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4E8" w:rsidRDefault="003524E8" w:rsidP="003524E8">
      <w:pPr>
        <w:pStyle w:val="2"/>
        <w:ind w:left="720"/>
        <w:jc w:val="right"/>
      </w:pPr>
      <w:bookmarkStart w:id="0" w:name="_Toc225040108"/>
      <w:r w:rsidRPr="005E7882">
        <w:t>Экспертиза инновационного содержания</w:t>
      </w:r>
      <w:r>
        <w:t xml:space="preserve"> </w:t>
      </w:r>
      <w:r>
        <w:br w:type="textWrapping" w:clear="all"/>
      </w:r>
      <w:r w:rsidRPr="005E7882">
        <w:t>образовательных проектов</w:t>
      </w:r>
      <w:r>
        <w:rPr>
          <w:rStyle w:val="a5"/>
        </w:rPr>
        <w:footnoteReference w:id="1"/>
      </w:r>
    </w:p>
    <w:p w:rsidR="003524E8" w:rsidRPr="00194BDF" w:rsidRDefault="003524E8" w:rsidP="003524E8">
      <w:pPr>
        <w:pStyle w:val="2"/>
        <w:ind w:left="720"/>
        <w:jc w:val="right"/>
        <w:rPr>
          <w:color w:val="000000"/>
          <w:sz w:val="22"/>
        </w:rPr>
      </w:pPr>
      <w:r>
        <w:br w:type="textWrapping" w:clear="all"/>
      </w:r>
      <w:r w:rsidRPr="00194BDF">
        <w:rPr>
          <w:color w:val="000000"/>
          <w:sz w:val="22"/>
        </w:rPr>
        <w:t>И.Ю. Малкова</w:t>
      </w:r>
      <w:bookmarkEnd w:id="0"/>
    </w:p>
    <w:p w:rsidR="003524E8" w:rsidRPr="00D63933" w:rsidRDefault="003524E8" w:rsidP="003524E8">
      <w:pPr>
        <w:jc w:val="center"/>
        <w:rPr>
          <w:b/>
          <w:sz w:val="20"/>
        </w:rPr>
      </w:pPr>
      <w:r w:rsidRPr="00D63933">
        <w:rPr>
          <w:b/>
          <w:sz w:val="20"/>
        </w:rPr>
        <w:t>Экспертиза и специфика инноваций в образовании</w:t>
      </w:r>
    </w:p>
    <w:p w:rsidR="003524E8" w:rsidRPr="002E28B1" w:rsidRDefault="003524E8" w:rsidP="003524E8">
      <w:pPr>
        <w:shd w:val="clear" w:color="auto" w:fill="FFFFFF"/>
        <w:spacing w:before="10"/>
        <w:ind w:firstLine="357"/>
        <w:jc w:val="both"/>
        <w:rPr>
          <w:sz w:val="20"/>
          <w:szCs w:val="24"/>
        </w:rPr>
      </w:pPr>
      <w:r w:rsidRPr="002E28B1">
        <w:rPr>
          <w:sz w:val="20"/>
          <w:szCs w:val="24"/>
        </w:rPr>
        <w:t>Прошло то время, когда все проекты рассматривались как инновационный шаг в развитии образования. Особенно это явно тем, кто рассматривает</w:t>
      </w:r>
      <w:r>
        <w:rPr>
          <w:sz w:val="20"/>
          <w:szCs w:val="24"/>
        </w:rPr>
        <w:t xml:space="preserve"> </w:t>
      </w:r>
      <w:r w:rsidRPr="002E28B1">
        <w:rPr>
          <w:sz w:val="20"/>
          <w:szCs w:val="24"/>
        </w:rPr>
        <w:t xml:space="preserve">инновации в образовании в контексте педагогической инноватики – учения о создании педагогических новшеств, их оценке и освоении педагогическим сообществом [2]. Подобная точка зрения отражается в работах Е.К. Долганя [1] и других авторов [5], занимающихся проблемами введения современных образовательных технологий в практику образования. Чаще всего понятие инновация трактуется как нововведение. В свою очередь, русское слово «нововведение» определяется как целенаправленное изменение, вносящее в систему или процесс новые стабильные элементы (новшества), вызывающие переход системы из одного качества в другое. В научно-методической литературе понятие «новшество» трактуется как новое средство (новый метод, методика, технология, программа и т.п.), инновация – как процесс освоения нового средства. В целом, под инновационным процессом понимается комплексная деятельность по созданию, освоению, использованию новшеств. Сторонники данного представления об инновациях, апеллируя к системному подходу, доказывают, что новизна деятельности, введение инноваций должны начинаться с выявления и обоснования конкретной потребности, побуждающей творческий поиск, с выявления и осознания противоречий, являющихся движущей основой педагогического новшества – противоречий, заложенных в особенностях содержания, процесса преподавания или учения. Носителем противоречия является сама образовательная система, ее принципы. Такие характеристики педагогического новшества раскрывают его системное «лицо», показывают технологическую сущность инновации как способа введения нового в систему. Содержание и субъект экспертизы в этом направлении наиболее понятны: экспертом, как правило, является специалист в какой-либо тематической </w:t>
      </w:r>
      <w:smartTag w:uri="urn:schemas-microsoft-com:office:smarttags" w:element="PersonName">
        <w:smartTagPr>
          <w:attr w:name="ProductID" w:val="области образования,"/>
        </w:smartTagPr>
        <w:r w:rsidRPr="002E28B1">
          <w:rPr>
            <w:sz w:val="20"/>
            <w:szCs w:val="24"/>
          </w:rPr>
          <w:t>области образования,</w:t>
        </w:r>
      </w:smartTag>
      <w:r w:rsidRPr="002E28B1">
        <w:rPr>
          <w:sz w:val="20"/>
          <w:szCs w:val="24"/>
        </w:rPr>
        <w:t xml:space="preserve"> который может сделать заключение о том, ново это для образования или нет. </w:t>
      </w:r>
    </w:p>
    <w:p w:rsidR="003524E8" w:rsidRPr="002E28B1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2E28B1">
        <w:rPr>
          <w:sz w:val="20"/>
        </w:rPr>
        <w:t xml:space="preserve">Однако все же проблематика экспертизы инновационного содержания образовательных </w:t>
      </w:r>
      <w:r w:rsidRPr="002E28B1">
        <w:rPr>
          <w:sz w:val="20"/>
          <w:szCs w:val="24"/>
        </w:rPr>
        <w:t>проектов</w:t>
      </w:r>
      <w:r w:rsidRPr="002E28B1">
        <w:rPr>
          <w:sz w:val="20"/>
        </w:rPr>
        <w:t xml:space="preserve"> не теряет своей актуальности. С чем это связано? Сегодня начинает складываться иное понимание сути инноваций в образовании, представление об их специфичности относительно технологических инноваций. Они начинают осмысляться через антропологические, личностные основания, что вынуждает переосмыслять понимание самой сущности образования. Представление об образовании в рамках антропологического подхода акцентирует внимание на понимании его как человеческой реальности (В.И. Сло</w:t>
      </w:r>
      <w:r>
        <w:rPr>
          <w:sz w:val="20"/>
        </w:rPr>
        <w:t>-</w:t>
      </w:r>
      <w:r w:rsidRPr="002E28B1">
        <w:rPr>
          <w:sz w:val="20"/>
        </w:rPr>
        <w:t xml:space="preserve">бодчиков), действительности (В.Е. Клочко), пространства смыслообразования (Г.Н. Прозументова), коммуникативной, человеческой, гуманитарной среды (Г.И. Петрова). Из этого контекста определяется и суть инноваций. </w:t>
      </w:r>
    </w:p>
    <w:p w:rsidR="003524E8" w:rsidRPr="002E28B1" w:rsidRDefault="003524E8" w:rsidP="003524E8">
      <w:pPr>
        <w:shd w:val="clear" w:color="auto" w:fill="FFFFFF"/>
        <w:spacing w:before="10"/>
        <w:ind w:firstLine="357"/>
        <w:jc w:val="both"/>
        <w:rPr>
          <w:sz w:val="20"/>
          <w:szCs w:val="24"/>
        </w:rPr>
      </w:pPr>
      <w:r w:rsidRPr="002E28B1">
        <w:rPr>
          <w:sz w:val="20"/>
          <w:szCs w:val="24"/>
        </w:rPr>
        <w:t>Полагая в качестве главного смысла образования – развитие («развитие как ценностная основа и принцип существования образования»), В.И. Слободчиков обосновывает инновационное образование как образование, которое способно к саморазвитию и создает условия для полноценного развития всех своих участников: инновационное образование – это развивающее и развивающееся образование [6].</w:t>
      </w:r>
    </w:p>
    <w:p w:rsidR="003524E8" w:rsidRPr="002E28B1" w:rsidRDefault="003524E8" w:rsidP="003524E8">
      <w:pPr>
        <w:shd w:val="clear" w:color="auto" w:fill="FFFFFF"/>
        <w:spacing w:before="10"/>
        <w:ind w:firstLine="357"/>
        <w:jc w:val="both"/>
        <w:rPr>
          <w:sz w:val="20"/>
          <w:szCs w:val="24"/>
        </w:rPr>
      </w:pPr>
      <w:r w:rsidRPr="00E43D56">
        <w:rPr>
          <w:sz w:val="20"/>
        </w:rPr>
        <w:t>Представление</w:t>
      </w:r>
      <w:r w:rsidRPr="002E28B1">
        <w:rPr>
          <w:sz w:val="20"/>
          <w:szCs w:val="24"/>
        </w:rPr>
        <w:t xml:space="preserve"> об образовании как пространстве смыслообразования и образовании субъекта образования означает для Г.Н. Прозументовой трактовку инновационного образования как ориентированного на вовлеченность человека в свое образование, на возможность и необходимость участия, влияния человека на свое образование, на создание им целей, образовательных форм и норм своего образования. При этом Г.Н. Прозументова вводит понятие «образовательная инновация», для того чтобы исследовать инновации как личностное действие самого человека, как действие по образованию им своего Я-пространства и, следовательно, действия по образованию самого себя [4]. </w:t>
      </w:r>
    </w:p>
    <w:p w:rsidR="003524E8" w:rsidRPr="00E43D56" w:rsidRDefault="003524E8" w:rsidP="003524E8">
      <w:pPr>
        <w:shd w:val="clear" w:color="auto" w:fill="FFFFFF"/>
        <w:spacing w:before="10"/>
        <w:ind w:firstLine="357"/>
        <w:jc w:val="both"/>
        <w:rPr>
          <w:b/>
          <w:sz w:val="20"/>
          <w:szCs w:val="24"/>
        </w:rPr>
      </w:pPr>
      <w:r w:rsidRPr="002E28B1">
        <w:rPr>
          <w:sz w:val="20"/>
          <w:szCs w:val="24"/>
        </w:rPr>
        <w:t xml:space="preserve">Г.И. Петрова рассматривает значимость понятия инновация в образовании в двух отношениях. Во-первых, инновация может быть рассмотрена в социальном плане как выражающая коммуникацию и придающая образованию коммуникативный характер, сообщающая ему движение, открытость, процессуальность. Во-вторых, образовательная инновация имеет и </w:t>
      </w:r>
      <w:r w:rsidRPr="002E28B1">
        <w:rPr>
          <w:i/>
          <w:sz w:val="20"/>
          <w:szCs w:val="24"/>
        </w:rPr>
        <w:t>личностный аспект видения</w:t>
      </w:r>
      <w:r w:rsidRPr="002E28B1">
        <w:rPr>
          <w:sz w:val="20"/>
          <w:szCs w:val="24"/>
        </w:rPr>
        <w:t>, когда, ориентированная на личность, формирует проектное мышление, которое полагает своим предметом не конкретику предметного мира, а собственные ходы, работу сознания по деятельности конструирования этого мира и знания. Значит, инновации в образовании предполагают носителей проективного мышления, которое обеспечивает схватывание процессуально-</w:t>
      </w:r>
      <w:r w:rsidRPr="00E43D56">
        <w:rPr>
          <w:sz w:val="20"/>
          <w:szCs w:val="24"/>
        </w:rPr>
        <w:t>коммуникативной стороны культуры [5].</w:t>
      </w:r>
    </w:p>
    <w:p w:rsidR="003524E8" w:rsidRPr="002E28B1" w:rsidRDefault="003524E8" w:rsidP="003524E8">
      <w:pPr>
        <w:shd w:val="clear" w:color="auto" w:fill="FFFFFF"/>
        <w:spacing w:before="10"/>
        <w:ind w:firstLine="357"/>
        <w:jc w:val="both"/>
        <w:rPr>
          <w:b/>
          <w:sz w:val="20"/>
          <w:szCs w:val="24"/>
        </w:rPr>
      </w:pPr>
      <w:r w:rsidRPr="002E28B1">
        <w:rPr>
          <w:sz w:val="20"/>
          <w:szCs w:val="24"/>
        </w:rPr>
        <w:t xml:space="preserve">Новое </w:t>
      </w:r>
      <w:r w:rsidRPr="00E43D56">
        <w:rPr>
          <w:sz w:val="20"/>
        </w:rPr>
        <w:t>представление</w:t>
      </w:r>
      <w:r w:rsidRPr="002E28B1">
        <w:rPr>
          <w:sz w:val="20"/>
          <w:szCs w:val="24"/>
        </w:rPr>
        <w:t xml:space="preserve"> об инновациях актуализирует потребность в экспертизе инновационного содержания образовательных проектов. Суть экспертизы при таком понимании инноваций не столько в оценке результатов проектов, сколько в проявлении субъектов проектирования.</w:t>
      </w:r>
    </w:p>
    <w:p w:rsidR="003524E8" w:rsidRPr="00F03225" w:rsidRDefault="003524E8" w:rsidP="003524E8">
      <w:pPr>
        <w:pStyle w:val="1"/>
        <w:spacing w:before="120" w:line="240" w:lineRule="auto"/>
        <w:ind w:firstLine="357"/>
        <w:jc w:val="center"/>
        <w:rPr>
          <w:rFonts w:ascii="Garamond" w:hAnsi="Garamond"/>
          <w:i/>
          <w:sz w:val="20"/>
          <w:szCs w:val="24"/>
        </w:rPr>
      </w:pPr>
      <w:r w:rsidRPr="00F03225">
        <w:rPr>
          <w:rFonts w:ascii="Garamond" w:hAnsi="Garamond"/>
          <w:i/>
          <w:sz w:val="20"/>
          <w:szCs w:val="24"/>
        </w:rPr>
        <w:t>Постановка задачи. Выявление оснований и критериев экспертизы инновационного содержания образовательных про</w:t>
      </w:r>
      <w:r>
        <w:rPr>
          <w:rFonts w:ascii="Garamond" w:hAnsi="Garamond"/>
          <w:i/>
          <w:sz w:val="20"/>
          <w:szCs w:val="24"/>
        </w:rPr>
        <w:t>ектов</w:t>
      </w:r>
    </w:p>
    <w:p w:rsidR="003524E8" w:rsidRDefault="003524E8" w:rsidP="003524E8">
      <w:pPr>
        <w:pStyle w:val="1"/>
        <w:tabs>
          <w:tab w:val="left" w:pos="1728"/>
          <w:tab w:val="left" w:pos="7308"/>
        </w:tabs>
        <w:spacing w:line="240" w:lineRule="auto"/>
        <w:ind w:firstLine="357"/>
        <w:rPr>
          <w:rFonts w:ascii="Garamond" w:hAnsi="Garamond"/>
          <w:i/>
          <w:sz w:val="20"/>
          <w:szCs w:val="24"/>
        </w:rPr>
      </w:pPr>
      <w:r w:rsidRPr="00F03225">
        <w:rPr>
          <w:rFonts w:ascii="Garamond" w:hAnsi="Garamond"/>
          <w:i/>
          <w:sz w:val="20"/>
          <w:szCs w:val="24"/>
        </w:rPr>
        <w:t>Контекст.</w:t>
      </w:r>
    </w:p>
    <w:p w:rsidR="003524E8" w:rsidRPr="002E28B1" w:rsidRDefault="003524E8" w:rsidP="003524E8">
      <w:pPr>
        <w:pStyle w:val="1"/>
        <w:tabs>
          <w:tab w:val="left" w:pos="1728"/>
          <w:tab w:val="left" w:pos="7308"/>
        </w:tabs>
        <w:spacing w:line="240" w:lineRule="auto"/>
        <w:ind w:firstLine="357"/>
        <w:rPr>
          <w:b/>
          <w:sz w:val="20"/>
          <w:szCs w:val="24"/>
        </w:rPr>
      </w:pPr>
      <w:r w:rsidRPr="002E28B1">
        <w:rPr>
          <w:sz w:val="20"/>
          <w:szCs w:val="24"/>
        </w:rPr>
        <w:t xml:space="preserve">Решению задачи </w:t>
      </w:r>
      <w:r w:rsidRPr="00E43D56">
        <w:rPr>
          <w:sz w:val="20"/>
        </w:rPr>
        <w:t>выявления</w:t>
      </w:r>
      <w:r w:rsidRPr="002E28B1">
        <w:rPr>
          <w:sz w:val="20"/>
          <w:szCs w:val="24"/>
        </w:rPr>
        <w:t xml:space="preserve"> оснований и критериев экспертизы инновационного содержания образовательных проектов</w:t>
      </w:r>
      <w:r w:rsidRPr="002E28B1">
        <w:rPr>
          <w:b/>
          <w:sz w:val="20"/>
          <w:szCs w:val="24"/>
        </w:rPr>
        <w:t xml:space="preserve"> </w:t>
      </w:r>
      <w:r w:rsidRPr="002E28B1">
        <w:rPr>
          <w:sz w:val="20"/>
          <w:szCs w:val="24"/>
        </w:rPr>
        <w:t xml:space="preserve">была посвящена работа лаборатории, которая состоялась во время конференции «Традиционные и инновационные процессы в современном образовании: экспертиза образовательных инноваций». </w:t>
      </w:r>
    </w:p>
    <w:p w:rsidR="003524E8" w:rsidRPr="002E28B1" w:rsidRDefault="003524E8" w:rsidP="003524E8">
      <w:pPr>
        <w:pStyle w:val="1"/>
        <w:tabs>
          <w:tab w:val="left" w:pos="1728"/>
          <w:tab w:val="left" w:pos="7308"/>
        </w:tabs>
        <w:spacing w:line="240" w:lineRule="auto"/>
        <w:ind w:firstLine="357"/>
        <w:rPr>
          <w:rFonts w:ascii="Garamond" w:hAnsi="Garamond"/>
          <w:i/>
          <w:sz w:val="20"/>
          <w:szCs w:val="24"/>
        </w:rPr>
      </w:pPr>
      <w:r w:rsidRPr="002E28B1">
        <w:rPr>
          <w:rFonts w:ascii="Garamond" w:hAnsi="Garamond"/>
          <w:i/>
          <w:sz w:val="20"/>
          <w:szCs w:val="24"/>
        </w:rPr>
        <w:t xml:space="preserve">На экспертизу в лаборатории были представлены следующие материалы: </w:t>
      </w:r>
    </w:p>
    <w:p w:rsidR="003524E8" w:rsidRPr="00E43D56" w:rsidRDefault="003524E8" w:rsidP="003524E8">
      <w:pPr>
        <w:numPr>
          <w:ilvl w:val="0"/>
          <w:numId w:val="6"/>
        </w:numPr>
        <w:jc w:val="both"/>
        <w:rPr>
          <w:spacing w:val="-3"/>
          <w:sz w:val="20"/>
        </w:rPr>
      </w:pPr>
      <w:r w:rsidRPr="00E43D56">
        <w:rPr>
          <w:spacing w:val="-3"/>
          <w:sz w:val="20"/>
        </w:rPr>
        <w:t>проект научной интернет-конференции школьников «Математическое моделирование в науке, инженерных технологиях и естествознании» – элемент профессионального ориентирования учащихся, разработчики: В.И. Масловский, И.К. Жарова (</w:t>
      </w:r>
      <w:smartTag w:uri="urn:schemas-microsoft-com:office:smarttags" w:element="PersonName">
        <w:smartTagPr>
          <w:attr w:name="ProductID" w:val="Томский государственный университет"/>
        </w:smartTagPr>
        <w:r w:rsidRPr="00E43D56">
          <w:rPr>
            <w:spacing w:val="-3"/>
            <w:sz w:val="20"/>
          </w:rPr>
          <w:t>Томский государственный университет</w:t>
        </w:r>
      </w:smartTag>
      <w:r w:rsidRPr="00E43D56">
        <w:rPr>
          <w:spacing w:val="-3"/>
          <w:sz w:val="20"/>
        </w:rPr>
        <w:t>, Мо</w:t>
      </w:r>
      <w:r>
        <w:rPr>
          <w:spacing w:val="-3"/>
          <w:sz w:val="20"/>
        </w:rPr>
        <w:t>лодежный центр);</w:t>
      </w:r>
    </w:p>
    <w:p w:rsidR="003524E8" w:rsidRPr="00E43D56" w:rsidRDefault="003524E8" w:rsidP="003524E8">
      <w:pPr>
        <w:numPr>
          <w:ilvl w:val="0"/>
          <w:numId w:val="6"/>
        </w:numPr>
        <w:jc w:val="both"/>
        <w:rPr>
          <w:spacing w:val="-3"/>
          <w:sz w:val="20"/>
        </w:rPr>
      </w:pPr>
      <w:r w:rsidRPr="00E43D56">
        <w:rPr>
          <w:spacing w:val="-3"/>
          <w:sz w:val="20"/>
        </w:rPr>
        <w:t xml:space="preserve">проект «Расширение информационно-образовательной среды через связи с местным сообществом», Н.А.Орлова (Молчановская </w:t>
      </w:r>
      <w:smartTag w:uri="urn:schemas-microsoft-com:office:smarttags" w:element="PersonName">
        <w:smartTagPr>
          <w:attr w:name="ProductID" w:val="СОШ № 2"/>
        </w:smartTagPr>
        <w:r w:rsidRPr="00E43D56">
          <w:rPr>
            <w:spacing w:val="-3"/>
            <w:sz w:val="20"/>
          </w:rPr>
          <w:t>СОШ № 2</w:t>
        </w:r>
      </w:smartTag>
      <w:r w:rsidRPr="00E43D56">
        <w:rPr>
          <w:spacing w:val="-3"/>
          <w:sz w:val="20"/>
        </w:rPr>
        <w:t>),</w:t>
      </w:r>
    </w:p>
    <w:p w:rsidR="003524E8" w:rsidRPr="00E43D56" w:rsidRDefault="003524E8" w:rsidP="003524E8">
      <w:pPr>
        <w:numPr>
          <w:ilvl w:val="0"/>
          <w:numId w:val="6"/>
        </w:numPr>
        <w:jc w:val="both"/>
        <w:rPr>
          <w:spacing w:val="-3"/>
          <w:sz w:val="20"/>
        </w:rPr>
      </w:pPr>
      <w:r w:rsidRPr="00E43D56">
        <w:rPr>
          <w:spacing w:val="-3"/>
          <w:sz w:val="20"/>
        </w:rPr>
        <w:t xml:space="preserve">проект «Школа социального партнерства», Г.П. Майкова (Молчановская </w:t>
      </w:r>
      <w:smartTag w:uri="urn:schemas-microsoft-com:office:smarttags" w:element="PersonName">
        <w:smartTagPr>
          <w:attr w:name="ProductID" w:val="СОШ № 2"/>
        </w:smartTagPr>
        <w:r w:rsidRPr="00E43D56">
          <w:rPr>
            <w:spacing w:val="-3"/>
            <w:sz w:val="20"/>
          </w:rPr>
          <w:t>СОШ № 2</w:t>
        </w:r>
      </w:smartTag>
      <w:r>
        <w:rPr>
          <w:spacing w:val="-3"/>
          <w:sz w:val="20"/>
        </w:rPr>
        <w:t>);</w:t>
      </w:r>
    </w:p>
    <w:p w:rsidR="003524E8" w:rsidRPr="002E28B1" w:rsidRDefault="003524E8" w:rsidP="003524E8">
      <w:pPr>
        <w:numPr>
          <w:ilvl w:val="0"/>
          <w:numId w:val="6"/>
        </w:numPr>
        <w:jc w:val="both"/>
        <w:rPr>
          <w:sz w:val="20"/>
        </w:rPr>
      </w:pPr>
      <w:r w:rsidRPr="00E43D56">
        <w:rPr>
          <w:spacing w:val="-3"/>
          <w:sz w:val="20"/>
        </w:rPr>
        <w:t>проект</w:t>
      </w:r>
      <w:r w:rsidRPr="002E28B1">
        <w:rPr>
          <w:sz w:val="20"/>
        </w:rPr>
        <w:t xml:space="preserve"> «Создание сетевой модели предпрофильной подготовки в системе </w:t>
      </w:r>
      <w:smartTag w:uri="urn:schemas-microsoft-com:office:smarttags" w:element="PersonName">
        <w:smartTagPr>
          <w:attr w:name="ProductID" w:val="образования г."/>
        </w:smartTagPr>
        <w:r w:rsidRPr="002E28B1">
          <w:rPr>
            <w:sz w:val="20"/>
          </w:rPr>
          <w:t>образования г.</w:t>
        </w:r>
      </w:smartTag>
      <w:r w:rsidRPr="002E28B1">
        <w:rPr>
          <w:sz w:val="20"/>
        </w:rPr>
        <w:t xml:space="preserve"> Лангепаса», В.В. Концова, гл. специалист Управления образованием (</w:t>
      </w:r>
      <w:smartTag w:uri="urn:schemas-microsoft-com:office:smarttags" w:element="PersonName">
        <w:smartTagPr>
          <w:attr w:name="ProductID" w:val="г. Лангепас"/>
        </w:smartTagPr>
        <w:r w:rsidRPr="002E28B1">
          <w:rPr>
            <w:sz w:val="20"/>
          </w:rPr>
          <w:t>г. Лангепас</w:t>
        </w:r>
      </w:smartTag>
      <w:r w:rsidRPr="002E28B1">
        <w:rPr>
          <w:sz w:val="20"/>
        </w:rPr>
        <w:t xml:space="preserve">, ХМАО). </w:t>
      </w:r>
    </w:p>
    <w:p w:rsidR="003524E8" w:rsidRPr="002E28B1" w:rsidRDefault="003524E8" w:rsidP="003524E8">
      <w:pPr>
        <w:jc w:val="center"/>
        <w:rPr>
          <w:sz w:val="20"/>
        </w:rPr>
      </w:pPr>
    </w:p>
    <w:p w:rsidR="003524E8" w:rsidRPr="002E28B1" w:rsidRDefault="003524E8" w:rsidP="003524E8">
      <w:pPr>
        <w:shd w:val="clear" w:color="auto" w:fill="FFFFFF"/>
        <w:spacing w:before="10"/>
        <w:ind w:firstLine="357"/>
        <w:jc w:val="both"/>
        <w:rPr>
          <w:sz w:val="20"/>
          <w:szCs w:val="24"/>
        </w:rPr>
      </w:pPr>
      <w:r w:rsidRPr="002E28B1">
        <w:rPr>
          <w:i/>
          <w:sz w:val="20"/>
          <w:szCs w:val="24"/>
        </w:rPr>
        <w:t>В качестве экспертов были приглашены</w:t>
      </w:r>
      <w:r>
        <w:rPr>
          <w:i/>
          <w:sz w:val="20"/>
          <w:szCs w:val="24"/>
        </w:rPr>
        <w:t>:</w:t>
      </w:r>
      <w:r w:rsidRPr="002E28B1">
        <w:rPr>
          <w:sz w:val="20"/>
          <w:szCs w:val="24"/>
        </w:rPr>
        <w:t xml:space="preserve"> А.Н. А</w:t>
      </w:r>
      <w:r>
        <w:rPr>
          <w:sz w:val="20"/>
          <w:szCs w:val="24"/>
        </w:rPr>
        <w:t>трашенко, к.п.н., эксперт ПНПО–2006;</w:t>
      </w:r>
      <w:r w:rsidRPr="002E28B1">
        <w:rPr>
          <w:sz w:val="20"/>
          <w:szCs w:val="24"/>
        </w:rPr>
        <w:t xml:space="preserve"> А.В. Розина</w:t>
      </w:r>
      <w:r>
        <w:rPr>
          <w:sz w:val="20"/>
          <w:szCs w:val="24"/>
        </w:rPr>
        <w:t>,</w:t>
      </w:r>
      <w:r w:rsidRPr="002E28B1">
        <w:rPr>
          <w:sz w:val="20"/>
          <w:szCs w:val="24"/>
        </w:rPr>
        <w:t xml:space="preserve"> </w:t>
      </w:r>
      <w:r>
        <w:rPr>
          <w:sz w:val="20"/>
          <w:szCs w:val="24"/>
        </w:rPr>
        <w:t>эксперт ПНПО–2006;</w:t>
      </w:r>
      <w:r w:rsidRPr="002E28B1">
        <w:rPr>
          <w:sz w:val="20"/>
          <w:szCs w:val="24"/>
        </w:rPr>
        <w:t xml:space="preserve"> Г.В. Иванченко</w:t>
      </w:r>
      <w:r>
        <w:rPr>
          <w:sz w:val="20"/>
          <w:szCs w:val="24"/>
        </w:rPr>
        <w:t>,</w:t>
      </w:r>
      <w:r w:rsidRPr="002E28B1">
        <w:rPr>
          <w:sz w:val="20"/>
          <w:szCs w:val="24"/>
        </w:rPr>
        <w:t xml:space="preserve"> к.псих.н., д.ф.н.</w:t>
      </w:r>
      <w:r>
        <w:rPr>
          <w:sz w:val="20"/>
          <w:szCs w:val="24"/>
        </w:rPr>
        <w:t>,</w:t>
      </w:r>
      <w:r w:rsidRPr="002E28B1">
        <w:rPr>
          <w:sz w:val="20"/>
          <w:szCs w:val="24"/>
        </w:rPr>
        <w:t xml:space="preserve"> Москва</w:t>
      </w:r>
      <w:r>
        <w:rPr>
          <w:sz w:val="20"/>
          <w:szCs w:val="24"/>
        </w:rPr>
        <w:t xml:space="preserve">; В.П. Рачков-Апраксин, </w:t>
      </w:r>
      <w:r w:rsidRPr="002E28B1">
        <w:rPr>
          <w:sz w:val="20"/>
          <w:szCs w:val="24"/>
        </w:rPr>
        <w:t>д.ф.н.</w:t>
      </w:r>
      <w:r>
        <w:rPr>
          <w:sz w:val="20"/>
          <w:szCs w:val="24"/>
        </w:rPr>
        <w:t>,</w:t>
      </w:r>
      <w:r w:rsidRPr="002E28B1">
        <w:rPr>
          <w:sz w:val="20"/>
          <w:szCs w:val="24"/>
        </w:rPr>
        <w:t xml:space="preserve"> Москва.</w:t>
      </w:r>
    </w:p>
    <w:p w:rsidR="003524E8" w:rsidRPr="002E28B1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2E28B1">
        <w:rPr>
          <w:sz w:val="20"/>
        </w:rPr>
        <w:t>Участникам лаборатории было предложено не только поучаствовать в экспертизе проектов, но и обсудить вопросы, важные для понимания специфики экспертизы инновационного содержания образовательных проектов. Речь идет о следующих вопросах:</w:t>
      </w:r>
    </w:p>
    <w:p w:rsidR="003524E8" w:rsidRPr="002E28B1" w:rsidRDefault="003524E8" w:rsidP="003524E8">
      <w:pPr>
        <w:numPr>
          <w:ilvl w:val="0"/>
          <w:numId w:val="7"/>
        </w:numPr>
        <w:jc w:val="both"/>
        <w:rPr>
          <w:sz w:val="20"/>
        </w:rPr>
      </w:pPr>
      <w:r w:rsidRPr="002E28B1">
        <w:rPr>
          <w:sz w:val="20"/>
        </w:rPr>
        <w:t>через что понимается «и берется» инновационное содержание образовательных проектов;</w:t>
      </w:r>
    </w:p>
    <w:p w:rsidR="003524E8" w:rsidRPr="00F422D0" w:rsidRDefault="003524E8" w:rsidP="003524E8">
      <w:pPr>
        <w:numPr>
          <w:ilvl w:val="0"/>
          <w:numId w:val="7"/>
        </w:numPr>
        <w:jc w:val="both"/>
        <w:rPr>
          <w:sz w:val="20"/>
        </w:rPr>
      </w:pPr>
      <w:r w:rsidRPr="002E28B1">
        <w:rPr>
          <w:sz w:val="20"/>
        </w:rPr>
        <w:t>каковы признаки, характеристики, критерии, показатели иннова</w:t>
      </w:r>
      <w:r w:rsidRPr="00F422D0">
        <w:rPr>
          <w:sz w:val="20"/>
        </w:rPr>
        <w:t>ционного содержания образовательных проектов;</w:t>
      </w:r>
    </w:p>
    <w:p w:rsidR="003524E8" w:rsidRPr="00F422D0" w:rsidRDefault="003524E8" w:rsidP="003524E8">
      <w:pPr>
        <w:numPr>
          <w:ilvl w:val="0"/>
          <w:numId w:val="7"/>
        </w:numPr>
        <w:jc w:val="both"/>
        <w:rPr>
          <w:sz w:val="20"/>
        </w:rPr>
      </w:pPr>
      <w:r w:rsidRPr="00F422D0">
        <w:rPr>
          <w:sz w:val="20"/>
        </w:rPr>
        <w:t>какие способы работы оказываются эффективны для организации экспертизы инновационного содержания образовательных проектов.</w:t>
      </w:r>
    </w:p>
    <w:p w:rsidR="003524E8" w:rsidRPr="00F422D0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F422D0">
        <w:rPr>
          <w:sz w:val="20"/>
        </w:rPr>
        <w:t>Представим содержание экспертной работы и способ ее организации на материале одного из проектов.</w:t>
      </w:r>
    </w:p>
    <w:p w:rsidR="003524E8" w:rsidRPr="001F7E98" w:rsidRDefault="003524E8" w:rsidP="003524E8">
      <w:pPr>
        <w:pStyle w:val="1"/>
        <w:tabs>
          <w:tab w:val="left" w:pos="1728"/>
          <w:tab w:val="left" w:pos="7308"/>
        </w:tabs>
        <w:spacing w:before="120" w:line="240" w:lineRule="auto"/>
        <w:ind w:firstLine="357"/>
        <w:jc w:val="center"/>
        <w:rPr>
          <w:rFonts w:ascii="Garamond" w:hAnsi="Garamond"/>
          <w:i/>
          <w:sz w:val="20"/>
          <w:szCs w:val="24"/>
        </w:rPr>
      </w:pPr>
      <w:r w:rsidRPr="001F7E98">
        <w:rPr>
          <w:rFonts w:ascii="Garamond" w:hAnsi="Garamond"/>
          <w:i/>
          <w:sz w:val="20"/>
          <w:szCs w:val="24"/>
        </w:rPr>
        <w:t xml:space="preserve">Выступление разработчиков проекта с его </w:t>
      </w:r>
      <w:r>
        <w:rPr>
          <w:rFonts w:ascii="Garamond" w:hAnsi="Garamond"/>
          <w:i/>
          <w:sz w:val="20"/>
          <w:szCs w:val="24"/>
        </w:rPr>
        <w:t>аннотацией</w:t>
      </w:r>
    </w:p>
    <w:p w:rsidR="003524E8" w:rsidRPr="00F422D0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F422D0">
        <w:rPr>
          <w:i/>
          <w:sz w:val="20"/>
        </w:rPr>
        <w:t>Проект</w:t>
      </w:r>
      <w:r w:rsidRPr="00F422D0">
        <w:rPr>
          <w:sz w:val="20"/>
        </w:rPr>
        <w:t xml:space="preserve"> научной интернет-конференции школьников </w:t>
      </w:r>
      <w:r w:rsidRPr="00F422D0">
        <w:rPr>
          <w:bCs/>
          <w:iCs/>
          <w:sz w:val="20"/>
        </w:rPr>
        <w:t>«Математическое моделирование в науке, инженерных технологиях и естествознании»</w:t>
      </w:r>
      <w:r w:rsidRPr="00F422D0">
        <w:rPr>
          <w:sz w:val="20"/>
        </w:rPr>
        <w:t xml:space="preserve"> как элемента профессионального ориентирования учащихся. </w:t>
      </w:r>
    </w:p>
    <w:p w:rsidR="003524E8" w:rsidRPr="00F422D0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F422D0">
        <w:rPr>
          <w:sz w:val="20"/>
        </w:rPr>
        <w:t xml:space="preserve">В проекте представлены технология и результаты практической реализации проекта региональной научной конференции школьников </w:t>
      </w:r>
      <w:r w:rsidRPr="00F422D0">
        <w:rPr>
          <w:bCs/>
          <w:iCs/>
          <w:sz w:val="20"/>
        </w:rPr>
        <w:t>«Математическое моделирование в науке, инженерных технологиях и естествознании»</w:t>
      </w:r>
      <w:r w:rsidRPr="00F422D0">
        <w:rPr>
          <w:sz w:val="20"/>
        </w:rPr>
        <w:t xml:space="preserve"> в телекоммуникационном режиме. Конференция была проведена Молодежным центром и Институтом дистанционного образования ТГУ с целью </w:t>
      </w:r>
      <w:r w:rsidRPr="00F422D0">
        <w:rPr>
          <w:bCs/>
          <w:sz w:val="20"/>
        </w:rPr>
        <w:t xml:space="preserve">выявления талантливых школьников и поддержки их научных интересов с перспективой дальнейшего развития их творческого потенциала в рамках научных направлений факультетов физико-математического профиля Томского государственного университета – физического, механико-математического, физико-технического и радиофизического – при получении высшего образования на этих факультетах. </w:t>
      </w:r>
      <w:r w:rsidRPr="00F422D0">
        <w:rPr>
          <w:sz w:val="20"/>
        </w:rPr>
        <w:t>Анализируя итоги состоявшегося мероприятия, можно утверждать, что достигнута главная цель – создано диалоговое коммуникативное пространство профессионального общения представителей ведущих научных направлений физико-математических факультетов университета и школьников Западно-Сибирского региона. О практической значимости проекта свидетельствуют результаты приемной кампании: более 50 % выпускников средних общеобразовательных учреждений, принявших участие в телеконференции, стали студентами факультетов физико-математического и естественно-научного направления Томского госуниверситета.</w:t>
      </w:r>
    </w:p>
    <w:p w:rsidR="003524E8" w:rsidRPr="00F422D0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F422D0">
        <w:rPr>
          <w:sz w:val="20"/>
        </w:rPr>
        <w:t xml:space="preserve">Учитывая заинтересованность как самих школьников, так и учителей средних школ (их </w:t>
      </w:r>
      <w:r w:rsidRPr="00E43D56">
        <w:rPr>
          <w:bCs/>
          <w:iCs/>
          <w:sz w:val="20"/>
        </w:rPr>
        <w:t>научных</w:t>
      </w:r>
      <w:r w:rsidRPr="00F422D0">
        <w:rPr>
          <w:sz w:val="20"/>
        </w:rPr>
        <w:t xml:space="preserve"> руководителей) в дальнейшем развитии выбранной формы научного общения, в </w:t>
      </w:r>
      <w:smartTag w:uri="urn:schemas-microsoft-com:office:smarttags" w:element="metricconverter">
        <w:smartTagPr>
          <w:attr w:name="ProductID" w:val="2006 г"/>
        </w:smartTagPr>
        <w:r w:rsidRPr="00F422D0">
          <w:rPr>
            <w:sz w:val="20"/>
          </w:rPr>
          <w:t>2006 г</w:t>
        </w:r>
      </w:smartTag>
      <w:r w:rsidRPr="00F422D0">
        <w:rPr>
          <w:sz w:val="20"/>
        </w:rPr>
        <w:t xml:space="preserve">. в рамках Второй межрегиональной телеконференции </w:t>
      </w:r>
      <w:r w:rsidRPr="00F422D0">
        <w:rPr>
          <w:bCs/>
          <w:iCs/>
          <w:sz w:val="20"/>
        </w:rPr>
        <w:t>«Математическое моделирование в науке, инженерных технологиях и естествознании»</w:t>
      </w:r>
      <w:r>
        <w:rPr>
          <w:sz w:val="20"/>
        </w:rPr>
        <w:t xml:space="preserve"> </w:t>
      </w:r>
      <w:r w:rsidRPr="00F422D0">
        <w:rPr>
          <w:sz w:val="20"/>
        </w:rPr>
        <w:t>был открыт прием и регистрация на сайте докладов учащихся 9–11 классов для дискуссии. Расширен состав организаторов конференции: в круг участников вошел химический факультет ТГУ.</w:t>
      </w:r>
    </w:p>
    <w:p w:rsidR="003524E8" w:rsidRPr="00F422D0" w:rsidRDefault="003524E8" w:rsidP="003524E8">
      <w:pPr>
        <w:spacing w:before="120"/>
        <w:ind w:firstLine="720"/>
        <w:jc w:val="center"/>
        <w:rPr>
          <w:i/>
          <w:sz w:val="20"/>
        </w:rPr>
      </w:pPr>
      <w:r w:rsidRPr="00F422D0">
        <w:rPr>
          <w:i/>
          <w:sz w:val="20"/>
        </w:rPr>
        <w:t>Вопросы и</w:t>
      </w:r>
      <w:r>
        <w:rPr>
          <w:i/>
          <w:sz w:val="20"/>
        </w:rPr>
        <w:t xml:space="preserve"> суждения участников обсуждения</w:t>
      </w:r>
    </w:p>
    <w:p w:rsidR="003524E8" w:rsidRPr="00F422D0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F422D0">
        <w:rPr>
          <w:i/>
          <w:sz w:val="20"/>
        </w:rPr>
        <w:t>По проекту</w:t>
      </w:r>
      <w:r w:rsidRPr="00F422D0">
        <w:rPr>
          <w:b/>
          <w:sz w:val="20"/>
        </w:rPr>
        <w:t xml:space="preserve"> </w:t>
      </w:r>
      <w:r w:rsidRPr="00F422D0">
        <w:rPr>
          <w:sz w:val="20"/>
        </w:rPr>
        <w:t xml:space="preserve">научной интернет-конференции школьников </w:t>
      </w:r>
      <w:r w:rsidRPr="00F422D0">
        <w:rPr>
          <w:bCs/>
          <w:iCs/>
          <w:sz w:val="20"/>
        </w:rPr>
        <w:t>«Математическое моделирование в науке, инженерных технологиях и естествознании»</w:t>
      </w:r>
      <w:r w:rsidRPr="00F422D0">
        <w:rPr>
          <w:sz w:val="20"/>
        </w:rPr>
        <w:t xml:space="preserve"> как элемента профессионального ориентирования учащихся участниками лаборатории были </w:t>
      </w:r>
      <w:r w:rsidRPr="00E43D56">
        <w:rPr>
          <w:bCs/>
          <w:iCs/>
          <w:sz w:val="20"/>
        </w:rPr>
        <w:t>заданы</w:t>
      </w:r>
      <w:r w:rsidRPr="00F422D0">
        <w:rPr>
          <w:sz w:val="20"/>
        </w:rPr>
        <w:t xml:space="preserve"> вопросы о характере общения экспертов и детей в электронном форуме. Участники лаборатории уточняли то, как построено взаимодействие: имеет ли оно интерактивный характер, или осуществляется отбор на основании экспертной оценки: принимается ли работа к конференции или отстраняется от участия без права доработки. В этом направлении был проявлен особый интерес к способу обсуждения материала, когда все участники могли обратиться к содержанию статей еще до начала конференции. Многих интересовали функции учителя в данном проекте, желание педагогов помогать детям в работе интернет-конференции. </w:t>
      </w:r>
    </w:p>
    <w:p w:rsidR="003524E8" w:rsidRPr="00F422D0" w:rsidRDefault="003524E8" w:rsidP="003524E8">
      <w:pPr>
        <w:shd w:val="clear" w:color="auto" w:fill="FFFFFF"/>
        <w:spacing w:before="120"/>
        <w:ind w:firstLine="357"/>
        <w:jc w:val="both"/>
        <w:rPr>
          <w:i/>
          <w:sz w:val="20"/>
        </w:rPr>
      </w:pPr>
      <w:r>
        <w:rPr>
          <w:i/>
          <w:sz w:val="20"/>
        </w:rPr>
        <w:t>Вопросы экспертов:</w:t>
      </w:r>
    </w:p>
    <w:p w:rsidR="003524E8" w:rsidRPr="00F422D0" w:rsidRDefault="003524E8" w:rsidP="003524E8">
      <w:pPr>
        <w:numPr>
          <w:ilvl w:val="0"/>
          <w:numId w:val="1"/>
        </w:numPr>
        <w:spacing w:before="120"/>
        <w:jc w:val="both"/>
        <w:rPr>
          <w:sz w:val="20"/>
        </w:rPr>
      </w:pPr>
      <w:r w:rsidRPr="00E43D56">
        <w:rPr>
          <w:spacing w:val="-3"/>
          <w:sz w:val="20"/>
        </w:rPr>
        <w:t>Эксперт</w:t>
      </w:r>
      <w:r w:rsidRPr="00F422D0">
        <w:rPr>
          <w:sz w:val="20"/>
        </w:rPr>
        <w:t xml:space="preserve"> </w:t>
      </w:r>
      <w:smartTag w:uri="urn:schemas-microsoft-com:office:smarttags" w:element="PersonName">
        <w:smartTagPr>
          <w:attr w:name="ProductID" w:val="Розина Альбина Владимировна"/>
        </w:smartTagPr>
        <w:r w:rsidRPr="00F422D0">
          <w:rPr>
            <w:sz w:val="20"/>
          </w:rPr>
          <w:t>Розина Альбина Владимировна</w:t>
        </w:r>
      </w:smartTag>
      <w:r>
        <w:rPr>
          <w:sz w:val="20"/>
        </w:rPr>
        <w:t>:</w:t>
      </w:r>
    </w:p>
    <w:p w:rsidR="003524E8" w:rsidRPr="00F03225" w:rsidRDefault="003524E8" w:rsidP="003524E8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5"/>
        <w:jc w:val="both"/>
        <w:rPr>
          <w:spacing w:val="-4"/>
          <w:sz w:val="20"/>
        </w:rPr>
      </w:pPr>
      <w:r w:rsidRPr="00F03225">
        <w:rPr>
          <w:spacing w:val="-4"/>
          <w:sz w:val="20"/>
        </w:rPr>
        <w:t>Существует ли цензура при размещении отзывов на работы участников конференции?</w:t>
      </w:r>
    </w:p>
    <w:p w:rsidR="003524E8" w:rsidRPr="00F03225" w:rsidRDefault="003524E8" w:rsidP="003524E8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5"/>
        <w:jc w:val="both"/>
        <w:rPr>
          <w:spacing w:val="-4"/>
          <w:sz w:val="20"/>
        </w:rPr>
      </w:pPr>
      <w:r w:rsidRPr="00F03225">
        <w:rPr>
          <w:spacing w:val="-4"/>
          <w:sz w:val="20"/>
        </w:rPr>
        <w:t>Правильно ли я поняла, что доклад участника получает оценку-отзыв профессоров?</w:t>
      </w:r>
    </w:p>
    <w:p w:rsidR="003524E8" w:rsidRPr="00F03225" w:rsidRDefault="003524E8" w:rsidP="003524E8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5"/>
        <w:jc w:val="both"/>
        <w:rPr>
          <w:spacing w:val="-4"/>
          <w:sz w:val="20"/>
        </w:rPr>
      </w:pPr>
      <w:r w:rsidRPr="00F03225">
        <w:rPr>
          <w:spacing w:val="-4"/>
          <w:sz w:val="20"/>
        </w:rPr>
        <w:t>Как осуществляется помощь учителям, подготовившим участников конференции?</w:t>
      </w:r>
    </w:p>
    <w:p w:rsidR="003524E8" w:rsidRPr="00F03225" w:rsidRDefault="003524E8" w:rsidP="003524E8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5"/>
        <w:jc w:val="both"/>
        <w:rPr>
          <w:spacing w:val="-4"/>
          <w:sz w:val="20"/>
        </w:rPr>
      </w:pPr>
      <w:r w:rsidRPr="00F03225">
        <w:rPr>
          <w:spacing w:val="-4"/>
          <w:sz w:val="20"/>
        </w:rPr>
        <w:t>Каково дальнейшее направление развития проекта?</w:t>
      </w:r>
    </w:p>
    <w:p w:rsidR="003524E8" w:rsidRPr="00F03225" w:rsidRDefault="003524E8" w:rsidP="003524E8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5"/>
        <w:jc w:val="both"/>
        <w:rPr>
          <w:spacing w:val="-4"/>
          <w:sz w:val="20"/>
        </w:rPr>
      </w:pPr>
      <w:r w:rsidRPr="00F03225">
        <w:rPr>
          <w:spacing w:val="-4"/>
          <w:sz w:val="20"/>
        </w:rPr>
        <w:t>Есть ли необходимость дополнительной мотивации учителей по подготовке докладов для конференции?</w:t>
      </w:r>
    </w:p>
    <w:p w:rsidR="003524E8" w:rsidRPr="00F03225" w:rsidRDefault="003524E8" w:rsidP="003524E8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5"/>
        <w:jc w:val="both"/>
        <w:rPr>
          <w:spacing w:val="-4"/>
          <w:sz w:val="20"/>
        </w:rPr>
      </w:pPr>
      <w:r w:rsidRPr="00F03225">
        <w:rPr>
          <w:spacing w:val="-4"/>
          <w:sz w:val="20"/>
        </w:rPr>
        <w:t>В чем инновационность проекта?</w:t>
      </w:r>
    </w:p>
    <w:p w:rsidR="003524E8" w:rsidRPr="00F422D0" w:rsidRDefault="003524E8" w:rsidP="003524E8">
      <w:pPr>
        <w:numPr>
          <w:ilvl w:val="0"/>
          <w:numId w:val="1"/>
        </w:numPr>
        <w:spacing w:before="120"/>
        <w:jc w:val="both"/>
        <w:rPr>
          <w:sz w:val="20"/>
        </w:rPr>
      </w:pPr>
      <w:r w:rsidRPr="009C5796">
        <w:rPr>
          <w:spacing w:val="-3"/>
          <w:sz w:val="20"/>
        </w:rPr>
        <w:t>Эксперт</w:t>
      </w:r>
      <w:r w:rsidRPr="00F422D0">
        <w:rPr>
          <w:sz w:val="20"/>
        </w:rPr>
        <w:t xml:space="preserve"> </w:t>
      </w:r>
      <w:smartTag w:uri="urn:schemas-microsoft-com:office:smarttags" w:element="PersonName">
        <w:smartTagPr>
          <w:attr w:name="ProductID" w:val="Атрашенко Александр Николаевич"/>
        </w:smartTagPr>
        <w:r w:rsidRPr="00F422D0">
          <w:rPr>
            <w:sz w:val="20"/>
          </w:rPr>
          <w:t>Атрашенко Александр Николаевич</w:t>
        </w:r>
      </w:smartTag>
      <w:r>
        <w:rPr>
          <w:sz w:val="20"/>
        </w:rPr>
        <w:t>:</w:t>
      </w:r>
    </w:p>
    <w:p w:rsidR="003524E8" w:rsidRPr="00E43D56" w:rsidRDefault="003524E8" w:rsidP="003524E8">
      <w:pPr>
        <w:pStyle w:val="21"/>
        <w:spacing w:after="0" w:line="240" w:lineRule="auto"/>
        <w:ind w:left="0" w:firstLine="357"/>
        <w:jc w:val="both"/>
        <w:rPr>
          <w:rFonts w:ascii="Garamond" w:hAnsi="Garamond"/>
          <w:sz w:val="20"/>
        </w:rPr>
      </w:pPr>
      <w:r w:rsidRPr="00E43D56">
        <w:rPr>
          <w:rFonts w:ascii="Garamond" w:hAnsi="Garamond"/>
          <w:sz w:val="20"/>
        </w:rPr>
        <w:t xml:space="preserve">В чем заключается инновационность проекта: в содержании или в форме? </w:t>
      </w:r>
    </w:p>
    <w:p w:rsidR="003524E8" w:rsidRPr="00F422D0" w:rsidRDefault="003524E8" w:rsidP="003524E8">
      <w:pPr>
        <w:shd w:val="clear" w:color="auto" w:fill="FFFFFF"/>
        <w:spacing w:before="120"/>
        <w:ind w:firstLine="357"/>
        <w:jc w:val="both"/>
        <w:rPr>
          <w:sz w:val="20"/>
        </w:rPr>
      </w:pPr>
      <w:r w:rsidRPr="00F422D0">
        <w:rPr>
          <w:i/>
          <w:sz w:val="20"/>
        </w:rPr>
        <w:t xml:space="preserve">Суждения экспертов. </w:t>
      </w:r>
      <w:r w:rsidRPr="00F422D0">
        <w:rPr>
          <w:sz w:val="20"/>
        </w:rPr>
        <w:t>Инновационность проекта можно рассматривать в 2 аспектах:</w:t>
      </w:r>
    </w:p>
    <w:p w:rsidR="003524E8" w:rsidRPr="00F422D0" w:rsidRDefault="003524E8" w:rsidP="003524E8">
      <w:pPr>
        <w:numPr>
          <w:ilvl w:val="0"/>
          <w:numId w:val="8"/>
        </w:numPr>
        <w:jc w:val="both"/>
        <w:rPr>
          <w:sz w:val="20"/>
        </w:rPr>
      </w:pPr>
      <w:r w:rsidRPr="00F422D0">
        <w:rPr>
          <w:sz w:val="20"/>
        </w:rPr>
        <w:t>техническое решение – интернет-конференция позволяет расширить географию участников, а так же позволяет на высоком техническом уровне проводить как доклады, так и их обсуждения;</w:t>
      </w:r>
    </w:p>
    <w:p w:rsidR="003524E8" w:rsidRPr="00F422D0" w:rsidRDefault="003524E8" w:rsidP="003524E8">
      <w:pPr>
        <w:numPr>
          <w:ilvl w:val="0"/>
          <w:numId w:val="8"/>
        </w:numPr>
        <w:jc w:val="both"/>
        <w:rPr>
          <w:sz w:val="20"/>
        </w:rPr>
      </w:pPr>
      <w:r w:rsidRPr="00F422D0">
        <w:rPr>
          <w:sz w:val="20"/>
        </w:rPr>
        <w:t>новый ход в привлечении талантливой молодежи в ТГУ.</w:t>
      </w:r>
    </w:p>
    <w:p w:rsidR="003524E8" w:rsidRPr="00F422D0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F422D0">
        <w:rPr>
          <w:sz w:val="20"/>
        </w:rPr>
        <w:t xml:space="preserve">Проект, несомненно, интересный, имеет богатые корни (физико-математическая </w:t>
      </w:r>
      <w:r w:rsidRPr="00E43D56">
        <w:rPr>
          <w:bCs/>
          <w:iCs/>
          <w:sz w:val="20"/>
        </w:rPr>
        <w:t>школа</w:t>
      </w:r>
      <w:r w:rsidRPr="00F422D0">
        <w:rPr>
          <w:sz w:val="20"/>
        </w:rPr>
        <w:t xml:space="preserve"> существует несколько десятилетий, 9 лет проходит конференция очная, организованы предметные олимпиады). Необходимо продолжение работ, например, в направлении расширения набора предметов </w:t>
      </w:r>
      <w:r>
        <w:rPr>
          <w:sz w:val="20"/>
        </w:rPr>
        <w:br/>
      </w:r>
      <w:r w:rsidRPr="00F422D0">
        <w:rPr>
          <w:sz w:val="20"/>
        </w:rPr>
        <w:t>(А.В. Розина).</w:t>
      </w:r>
    </w:p>
    <w:p w:rsidR="003524E8" w:rsidRPr="00F422D0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F422D0">
        <w:rPr>
          <w:b/>
          <w:sz w:val="20"/>
        </w:rPr>
        <w:t>«</w:t>
      </w:r>
      <w:r w:rsidRPr="00F422D0">
        <w:rPr>
          <w:sz w:val="20"/>
        </w:rPr>
        <w:t>На мой взгляд, для школьников и для школьной практики в целом инновационным будет как содержание (математическое моделирование в науке, инженерных технологиях и естествознании), так и форма проекта (реализация содержания в форме научной интернет-конференции). Для вуза же инновационной будет форма, направленность интернет-конференции на школьников. Помимо работы физико-математической школы, проведения олимпиад, это еще и форма отбора способных школьников. Вуз расширяет свои возможности по ознакомлению с будущими абитуриентами, по вовлечению школьников в научно-образовательную деятельность, информирует широкую аудиторию о своей деятельности. (А.Н. Атрашенко).</w:t>
      </w:r>
    </w:p>
    <w:p w:rsidR="003524E8" w:rsidRPr="00F422D0" w:rsidRDefault="003524E8" w:rsidP="003524E8">
      <w:pPr>
        <w:spacing w:before="120"/>
        <w:ind w:firstLine="720"/>
        <w:jc w:val="center"/>
        <w:rPr>
          <w:i/>
          <w:sz w:val="20"/>
        </w:rPr>
      </w:pPr>
      <w:r w:rsidRPr="00F422D0">
        <w:rPr>
          <w:i/>
          <w:sz w:val="20"/>
        </w:rPr>
        <w:t xml:space="preserve">Аналитический комментарий: предмет и способ экспертизы инновационного </w:t>
      </w:r>
      <w:r>
        <w:rPr>
          <w:i/>
          <w:sz w:val="20"/>
        </w:rPr>
        <w:br/>
      </w:r>
      <w:r w:rsidRPr="00F422D0">
        <w:rPr>
          <w:i/>
          <w:sz w:val="20"/>
        </w:rPr>
        <w:t>содержа</w:t>
      </w:r>
      <w:r>
        <w:rPr>
          <w:i/>
          <w:sz w:val="20"/>
        </w:rPr>
        <w:t>ния образовательных проектов</w:t>
      </w:r>
    </w:p>
    <w:p w:rsidR="003524E8" w:rsidRPr="00F422D0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F422D0">
        <w:rPr>
          <w:sz w:val="20"/>
        </w:rPr>
        <w:t>Обсуждая общее содержание представленных проектов, учитывая ответы разработчиков на дополнительные вопросы, эксперты сформулировали возможные основания для оценки инновационного содержания образовательных проектов:</w:t>
      </w:r>
    </w:p>
    <w:p w:rsidR="003524E8" w:rsidRPr="00F422D0" w:rsidRDefault="003524E8" w:rsidP="003524E8">
      <w:pPr>
        <w:numPr>
          <w:ilvl w:val="0"/>
          <w:numId w:val="9"/>
        </w:numPr>
        <w:jc w:val="both"/>
        <w:rPr>
          <w:sz w:val="20"/>
        </w:rPr>
      </w:pPr>
      <w:r w:rsidRPr="00F422D0">
        <w:rPr>
          <w:sz w:val="20"/>
        </w:rPr>
        <w:t>усиление связи с местным сообществом как во время разработки проекта, так и в процессе его реализации;</w:t>
      </w:r>
    </w:p>
    <w:p w:rsidR="003524E8" w:rsidRPr="00F422D0" w:rsidRDefault="003524E8" w:rsidP="003524E8">
      <w:pPr>
        <w:numPr>
          <w:ilvl w:val="0"/>
          <w:numId w:val="9"/>
        </w:numPr>
        <w:jc w:val="both"/>
        <w:rPr>
          <w:sz w:val="20"/>
        </w:rPr>
      </w:pPr>
      <w:r w:rsidRPr="00F422D0">
        <w:rPr>
          <w:sz w:val="20"/>
        </w:rPr>
        <w:t>создание новых организационных форм взаимодействия (дети, родители, педагоги) внутри организации и с внешними структурами;</w:t>
      </w:r>
    </w:p>
    <w:p w:rsidR="003524E8" w:rsidRPr="00F422D0" w:rsidRDefault="003524E8" w:rsidP="003524E8">
      <w:pPr>
        <w:numPr>
          <w:ilvl w:val="0"/>
          <w:numId w:val="9"/>
        </w:numPr>
        <w:jc w:val="both"/>
        <w:rPr>
          <w:sz w:val="20"/>
        </w:rPr>
      </w:pPr>
      <w:r w:rsidRPr="00F422D0">
        <w:rPr>
          <w:sz w:val="20"/>
        </w:rPr>
        <w:t>появление новых образовательных форм, отсутствие чистых, традиционных форм (урок, кружок и т.п.);</w:t>
      </w:r>
    </w:p>
    <w:p w:rsidR="003524E8" w:rsidRPr="00F422D0" w:rsidRDefault="003524E8" w:rsidP="003524E8">
      <w:pPr>
        <w:numPr>
          <w:ilvl w:val="0"/>
          <w:numId w:val="9"/>
        </w:numPr>
        <w:jc w:val="both"/>
        <w:rPr>
          <w:sz w:val="20"/>
        </w:rPr>
      </w:pPr>
      <w:r w:rsidRPr="00F422D0">
        <w:rPr>
          <w:sz w:val="20"/>
        </w:rPr>
        <w:t>порождение в образовательных проектах таких форм работы, которые влияют на изменения в школе, социуме, на развитие участников образования;</w:t>
      </w:r>
    </w:p>
    <w:p w:rsidR="003524E8" w:rsidRPr="00F422D0" w:rsidRDefault="003524E8" w:rsidP="003524E8">
      <w:pPr>
        <w:numPr>
          <w:ilvl w:val="0"/>
          <w:numId w:val="9"/>
        </w:numPr>
        <w:jc w:val="both"/>
        <w:rPr>
          <w:sz w:val="20"/>
        </w:rPr>
      </w:pPr>
      <w:r w:rsidRPr="00F422D0">
        <w:rPr>
          <w:sz w:val="20"/>
        </w:rPr>
        <w:t>повышение уровня системности проектов за счет выхода во внешнюю среду;</w:t>
      </w:r>
    </w:p>
    <w:p w:rsidR="003524E8" w:rsidRPr="00F422D0" w:rsidRDefault="003524E8" w:rsidP="003524E8">
      <w:pPr>
        <w:numPr>
          <w:ilvl w:val="0"/>
          <w:numId w:val="9"/>
        </w:numPr>
        <w:jc w:val="both"/>
        <w:rPr>
          <w:sz w:val="20"/>
        </w:rPr>
      </w:pPr>
      <w:r w:rsidRPr="00F422D0">
        <w:rPr>
          <w:sz w:val="20"/>
        </w:rPr>
        <w:t>проявление технической инновационности проектов через вовлечение детей в моделирование процесса взаимодействия с взрослыми.</w:t>
      </w:r>
    </w:p>
    <w:p w:rsidR="003524E8" w:rsidRPr="00F422D0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F422D0">
        <w:rPr>
          <w:sz w:val="20"/>
        </w:rPr>
        <w:t xml:space="preserve">В своем выступлении А.Н. Атрашенко подчеркнул, что общим для всех представленных на обсуждение проектов является повышение системности деятельности образовательных учреждений. Образовательные учреждения решают задачи своего развития не только в рамках своих организаций, они выходят на связь с окружающей их средой, повышая, тем самым, свою открытость. На самом деле, первый проект – выход в Интернет, второй и третий проекты – установление связи и перенос деятельности в местное сообщество, четвертый проект направлен на решение профильного обучения в небольшом городе путем реализации сетевой модели. </w:t>
      </w:r>
    </w:p>
    <w:p w:rsidR="003524E8" w:rsidRPr="00E731B0" w:rsidRDefault="003524E8" w:rsidP="003524E8">
      <w:pPr>
        <w:shd w:val="clear" w:color="auto" w:fill="FFFFFF"/>
        <w:spacing w:before="10"/>
        <w:ind w:firstLine="357"/>
        <w:jc w:val="both"/>
        <w:rPr>
          <w:spacing w:val="-2"/>
          <w:sz w:val="20"/>
        </w:rPr>
      </w:pPr>
      <w:r w:rsidRPr="00F422D0">
        <w:rPr>
          <w:sz w:val="20"/>
        </w:rPr>
        <w:t xml:space="preserve">Таким образом, вырисовывается особая характеристика инновационного содержания образовательных проектов, на которую обратили внимание все эксперты – открытость проектов, проявляющаяся в разных формах взаимодействия с социокультурной средой. При этом взаимодействие осуществляется не только в процессе реализации проектов. Уже на этапе разработки образовательных проектов выстраивается взаимодействие с разными субъектами: родителями (на уровне обсуждения), представителями системы образования, других организаций, детьми, жителями села и т.п., для этого возникают новые образовательные формы, в которых происходит взаимодействие разных субъектов образования (Центр, конференция, ресурсный центр и т.п.). Можно говорить, что так понимаемая инновационность образовательных проектов вызывает изменения не только внутри системы образования, она направлена на изменение </w:t>
      </w:r>
      <w:r w:rsidRPr="00E731B0">
        <w:rPr>
          <w:spacing w:val="-2"/>
          <w:sz w:val="20"/>
        </w:rPr>
        <w:t>самой системы: расширение границ и субъектов образовательного пространства.</w:t>
      </w:r>
    </w:p>
    <w:p w:rsidR="003524E8" w:rsidRPr="00F422D0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F422D0">
        <w:rPr>
          <w:sz w:val="20"/>
        </w:rPr>
        <w:t>По вопросу о возможных и эффективных способах экспертизы инновационного содержания образовательных проектов участники лаборатории отметили следующее.</w:t>
      </w:r>
    </w:p>
    <w:p w:rsidR="003524E8" w:rsidRPr="00E731B0" w:rsidRDefault="003524E8" w:rsidP="003524E8">
      <w:pPr>
        <w:shd w:val="clear" w:color="auto" w:fill="FFFFFF"/>
        <w:spacing w:before="10"/>
        <w:ind w:firstLine="357"/>
        <w:jc w:val="both"/>
        <w:rPr>
          <w:spacing w:val="-2"/>
          <w:sz w:val="20"/>
        </w:rPr>
      </w:pPr>
      <w:r w:rsidRPr="00F422D0">
        <w:rPr>
          <w:sz w:val="20"/>
        </w:rPr>
        <w:t xml:space="preserve">По мнению Г.В. Иванченко, для проявления инновационного содержания образовательного проекта необходима организация и проведение его разработчиками первого круга экспертизы среди практиков, чей взгляд наиболее близок авторам и помогает проявлению сильных, слабых, новых сторон в проекте. Выход на второй круг экспертизы означает работу по проявлению теоретических </w:t>
      </w:r>
      <w:r w:rsidRPr="00E731B0">
        <w:rPr>
          <w:spacing w:val="-2"/>
          <w:sz w:val="20"/>
        </w:rPr>
        <w:t xml:space="preserve">оснований, включение тематических экспертов, специалистов в данной области. </w:t>
      </w:r>
    </w:p>
    <w:p w:rsidR="003524E8" w:rsidRPr="00F422D0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F422D0">
        <w:rPr>
          <w:sz w:val="20"/>
        </w:rPr>
        <w:t>По мнению А.В. Розиной проводить экспертизу образовательных</w:t>
      </w:r>
      <w:r>
        <w:rPr>
          <w:sz w:val="20"/>
        </w:rPr>
        <w:t xml:space="preserve"> </w:t>
      </w:r>
      <w:r w:rsidRPr="00F422D0">
        <w:rPr>
          <w:sz w:val="20"/>
        </w:rPr>
        <w:t>проектов инновационного содержания полезно для разработчиков на различных стадиях работы над проектом:</w:t>
      </w:r>
    </w:p>
    <w:p w:rsidR="003524E8" w:rsidRPr="00F422D0" w:rsidRDefault="003524E8" w:rsidP="003524E8">
      <w:pPr>
        <w:numPr>
          <w:ilvl w:val="0"/>
          <w:numId w:val="10"/>
        </w:numPr>
        <w:jc w:val="both"/>
        <w:rPr>
          <w:sz w:val="20"/>
        </w:rPr>
      </w:pPr>
      <w:r w:rsidRPr="00F422D0">
        <w:rPr>
          <w:sz w:val="20"/>
        </w:rPr>
        <w:t>в начале – разнообразие экспертных суждений может подсказать верный ход проекта;</w:t>
      </w:r>
    </w:p>
    <w:p w:rsidR="003524E8" w:rsidRPr="00F422D0" w:rsidRDefault="003524E8" w:rsidP="003524E8">
      <w:pPr>
        <w:numPr>
          <w:ilvl w:val="0"/>
          <w:numId w:val="10"/>
        </w:numPr>
        <w:jc w:val="both"/>
        <w:rPr>
          <w:sz w:val="20"/>
        </w:rPr>
      </w:pPr>
      <w:r w:rsidRPr="00F422D0">
        <w:rPr>
          <w:sz w:val="20"/>
        </w:rPr>
        <w:t>в процессе работы – автору необходимо сверить свое видение дальнейшего развития проекта с внешними оценками;</w:t>
      </w:r>
    </w:p>
    <w:p w:rsidR="003524E8" w:rsidRPr="00F422D0" w:rsidRDefault="003524E8" w:rsidP="003524E8">
      <w:pPr>
        <w:numPr>
          <w:ilvl w:val="0"/>
          <w:numId w:val="10"/>
        </w:numPr>
        <w:jc w:val="both"/>
        <w:rPr>
          <w:sz w:val="20"/>
        </w:rPr>
      </w:pPr>
      <w:r w:rsidRPr="00F422D0">
        <w:rPr>
          <w:sz w:val="20"/>
        </w:rPr>
        <w:t>по окончании – полезна как рефлексия авторов, так и оценка независимых экспертов.</w:t>
      </w:r>
    </w:p>
    <w:p w:rsidR="003524E8" w:rsidRPr="00F422D0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F422D0">
        <w:rPr>
          <w:sz w:val="20"/>
        </w:rPr>
        <w:t>По мнению В.П. Рачкова-Апраксина, для проявления инновационного содержания образовательных проектов необходимо непосредственное участие в экспертизе их авторов. Это обеспечивает их вхождение в инновационную ситуацию, когда они включаются в новые для них действия по проекту – обсуждение, убеждение, обоснование, полагание критериев, признаков инновационности своего проекта.</w:t>
      </w:r>
    </w:p>
    <w:p w:rsidR="003524E8" w:rsidRPr="00F422D0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F422D0">
        <w:rPr>
          <w:sz w:val="20"/>
        </w:rPr>
        <w:t xml:space="preserve">В контексте проблематики организации экспертизы открытость, как признак инновационного содержания образовательных проектов, означает соорганизацию в экспертизе разных позиций – практиков, теоретиков, самих разработчиков. Открытость экспертизы проявляется в ее образовательном, развивающем содержании, как для авторов проектов, так и для всех участников экспертизы. </w:t>
      </w:r>
    </w:p>
    <w:p w:rsidR="003524E8" w:rsidRPr="009C5796" w:rsidRDefault="003524E8" w:rsidP="003524E8">
      <w:pPr>
        <w:spacing w:before="120"/>
        <w:ind w:firstLine="720"/>
        <w:jc w:val="center"/>
        <w:rPr>
          <w:i/>
          <w:sz w:val="20"/>
        </w:rPr>
      </w:pPr>
      <w:r w:rsidRPr="009C5796">
        <w:rPr>
          <w:i/>
          <w:sz w:val="20"/>
        </w:rPr>
        <w:t>Аналитическое обобщение: основания и критерии экспертизы инновационного</w:t>
      </w:r>
      <w:r>
        <w:rPr>
          <w:i/>
          <w:sz w:val="20"/>
        </w:rPr>
        <w:br/>
      </w:r>
      <w:r w:rsidRPr="009C5796">
        <w:rPr>
          <w:i/>
          <w:sz w:val="20"/>
        </w:rPr>
        <w:t xml:space="preserve"> соде</w:t>
      </w:r>
      <w:r>
        <w:rPr>
          <w:i/>
          <w:sz w:val="20"/>
        </w:rPr>
        <w:t>ржания образовательных проектов</w:t>
      </w:r>
    </w:p>
    <w:p w:rsidR="003524E8" w:rsidRPr="00F422D0" w:rsidRDefault="003524E8" w:rsidP="003524E8">
      <w:pPr>
        <w:shd w:val="clear" w:color="auto" w:fill="FFFFFF"/>
        <w:spacing w:before="10"/>
        <w:ind w:firstLine="357"/>
        <w:jc w:val="both"/>
        <w:rPr>
          <w:sz w:val="20"/>
        </w:rPr>
      </w:pPr>
      <w:r w:rsidRPr="00F422D0">
        <w:rPr>
          <w:sz w:val="20"/>
        </w:rPr>
        <w:t xml:space="preserve">В начале статьи мы уже сформулировали тезис о том, что экспертиза инновационного содержания образовательных проектов обусловлена пониманием сущности, характеристик инновационности в образовании, представлением об образовательных инновациях. </w:t>
      </w:r>
    </w:p>
    <w:p w:rsidR="003524E8" w:rsidRPr="001C01F9" w:rsidRDefault="003524E8" w:rsidP="003524E8">
      <w:pPr>
        <w:widowControl w:val="0"/>
        <w:numPr>
          <w:ilvl w:val="0"/>
          <w:numId w:val="5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5"/>
        <w:jc w:val="both"/>
        <w:rPr>
          <w:spacing w:val="-4"/>
          <w:sz w:val="20"/>
        </w:rPr>
      </w:pPr>
      <w:r w:rsidRPr="001C01F9">
        <w:rPr>
          <w:spacing w:val="-4"/>
          <w:sz w:val="20"/>
        </w:rPr>
        <w:t>Следуя тому, что экспертиза по своему «родовому признаку», технологическому содержанию является исследованием [7: 10], то личностное, антропологическое измерение инновационного содержания образовательных проектов</w:t>
      </w:r>
      <w:r>
        <w:rPr>
          <w:spacing w:val="-4"/>
          <w:sz w:val="20"/>
        </w:rPr>
        <w:t xml:space="preserve"> </w:t>
      </w:r>
      <w:r w:rsidRPr="001C01F9">
        <w:rPr>
          <w:spacing w:val="-4"/>
          <w:sz w:val="20"/>
        </w:rPr>
        <w:t xml:space="preserve">может быть проявлено лишь в том случае, если экспертиза будет выстраиваться как исследование опыта проектирования, рефлексия содержания и субъектов проектной деятельности. Данное основание экспертизы довольно явно отражено в содержании тех вопросов и суждений экспертов, которые касались способов и участников разработки образовательных проектов. Эксперты пытались выяснить, участвуют ли родители, дети, другие представители социокультурной среды в период разработки содержания образовательного проекта, или потребность в их привлечении возникает только в процессе реализации проекта. В этом случае особым критерием оценки инновационного содержания образовательного проекта становится использование способов совместной разработки проекта, наличие в проекте особых образовательных, организационно-управленческих форм, обеспечивающих взаимодействие разных субъектов образовательного пространства, и их влияние на собственное образование. </w:t>
      </w:r>
    </w:p>
    <w:p w:rsidR="003524E8" w:rsidRPr="009C5796" w:rsidRDefault="003524E8" w:rsidP="003524E8">
      <w:pPr>
        <w:widowControl w:val="0"/>
        <w:numPr>
          <w:ilvl w:val="0"/>
          <w:numId w:val="5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5"/>
        <w:jc w:val="both"/>
        <w:rPr>
          <w:sz w:val="20"/>
        </w:rPr>
      </w:pPr>
      <w:r w:rsidRPr="001C01F9">
        <w:rPr>
          <w:spacing w:val="-4"/>
          <w:sz w:val="20"/>
        </w:rPr>
        <w:t>Ориентация на технологическое представление об инновациях как средствах порождения нового результата, «новшества» в образовательном проекте, является достаточно выраженной, причем как у экспертов, так и у самих авторов проектов. В выступлениях с аннотацией проектов большинство делает акцент на новизну его содержания и результатов («новый ход для классического уни</w:t>
      </w:r>
      <w:r w:rsidRPr="009C5796">
        <w:rPr>
          <w:sz w:val="20"/>
        </w:rPr>
        <w:t>верситета в работе со старшеклассниками», «впервые используется в регионе» и т.п.).</w:t>
      </w:r>
    </w:p>
    <w:p w:rsidR="003524E8" w:rsidRPr="00F422D0" w:rsidRDefault="003524E8" w:rsidP="003524E8">
      <w:pPr>
        <w:widowControl w:val="0"/>
        <w:numPr>
          <w:ilvl w:val="0"/>
          <w:numId w:val="5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5"/>
        <w:jc w:val="both"/>
        <w:rPr>
          <w:sz w:val="20"/>
        </w:rPr>
      </w:pPr>
      <w:r w:rsidRPr="001C01F9">
        <w:rPr>
          <w:spacing w:val="-4"/>
          <w:sz w:val="20"/>
        </w:rPr>
        <w:t>На наш взгляд, сегодня именно построение открытой экспертизы как формы работы, обеспечивающей рефлексию опыта и субъектов разработки проектов, может стать условием становления инновационного содержания об</w:t>
      </w:r>
      <w:r w:rsidRPr="00F422D0">
        <w:rPr>
          <w:sz w:val="20"/>
        </w:rPr>
        <w:t>разовательных проектов в контексте образовательных инноваций.</w:t>
      </w:r>
    </w:p>
    <w:p w:rsidR="003524E8" w:rsidRPr="005E7882" w:rsidRDefault="003524E8" w:rsidP="003524E8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br w:type="page"/>
      </w:r>
      <w:r w:rsidRPr="005E7882">
        <w:rPr>
          <w:b/>
          <w:sz w:val="24"/>
        </w:rPr>
        <w:t>Литература</w:t>
      </w:r>
    </w:p>
    <w:p w:rsidR="003524E8" w:rsidRPr="00F422D0" w:rsidRDefault="003524E8" w:rsidP="003524E8">
      <w:pPr>
        <w:numPr>
          <w:ilvl w:val="0"/>
          <w:numId w:val="2"/>
        </w:numPr>
        <w:jc w:val="both"/>
        <w:rPr>
          <w:sz w:val="20"/>
        </w:rPr>
      </w:pPr>
      <w:r w:rsidRPr="00F422D0">
        <w:rPr>
          <w:sz w:val="20"/>
        </w:rPr>
        <w:t>Долгань Е.К.</w:t>
      </w:r>
      <w:r>
        <w:rPr>
          <w:sz w:val="20"/>
        </w:rPr>
        <w:t xml:space="preserve"> </w:t>
      </w:r>
      <w:r w:rsidRPr="00F422D0">
        <w:rPr>
          <w:sz w:val="20"/>
        </w:rPr>
        <w:t xml:space="preserve">Инновации и современные технологии в обучении химии: учеб. пособие. – Калининград: Изд-во Калининградского ун-та, 2000. – </w:t>
      </w:r>
      <w:smartTag w:uri="urn:schemas-microsoft-com:office:smarttags" w:element="PersonName">
        <w:smartTagPr>
          <w:attr w:name="ProductID" w:val="66 с."/>
        </w:smartTagPr>
        <w:r w:rsidRPr="00F422D0">
          <w:rPr>
            <w:sz w:val="20"/>
          </w:rPr>
          <w:t>66 с.</w:t>
        </w:r>
      </w:smartTag>
    </w:p>
    <w:p w:rsidR="003524E8" w:rsidRPr="00F422D0" w:rsidRDefault="003524E8" w:rsidP="003524E8">
      <w:pPr>
        <w:numPr>
          <w:ilvl w:val="0"/>
          <w:numId w:val="2"/>
        </w:numPr>
        <w:jc w:val="both"/>
        <w:rPr>
          <w:sz w:val="20"/>
        </w:rPr>
      </w:pPr>
      <w:r w:rsidRPr="00F422D0">
        <w:rPr>
          <w:sz w:val="20"/>
        </w:rPr>
        <w:t>Лазарев В.С., Мартиросян Б.П. Педагогическая инноватика: объект, предмет и основные понятия</w:t>
      </w:r>
      <w:r>
        <w:rPr>
          <w:sz w:val="20"/>
        </w:rPr>
        <w:t xml:space="preserve"> </w:t>
      </w:r>
      <w:r w:rsidRPr="00F422D0">
        <w:rPr>
          <w:sz w:val="20"/>
        </w:rPr>
        <w:t>// Педагогика. – 2004. – № 4. – С. 11–21.</w:t>
      </w:r>
    </w:p>
    <w:p w:rsidR="003524E8" w:rsidRPr="00F422D0" w:rsidRDefault="003524E8" w:rsidP="003524E8">
      <w:pPr>
        <w:numPr>
          <w:ilvl w:val="0"/>
          <w:numId w:val="2"/>
        </w:numPr>
        <w:jc w:val="both"/>
        <w:rPr>
          <w:sz w:val="20"/>
        </w:rPr>
      </w:pPr>
      <w:r w:rsidRPr="00F422D0">
        <w:rPr>
          <w:sz w:val="20"/>
        </w:rPr>
        <w:t xml:space="preserve">Петрова Г.И. Современные тенденции изменения содержания образования: опыт становления философии образования в образовательных практиках. – </w:t>
      </w:r>
      <w:smartTag w:uri="urn:schemas-microsoft-com:office:smarttags" w:element="PersonName">
        <w:smartTagPr>
          <w:attr w:name="ProductID" w:val="Томск: Томский"/>
        </w:smartTagPr>
        <w:r w:rsidRPr="00F422D0">
          <w:rPr>
            <w:sz w:val="20"/>
          </w:rPr>
          <w:t>Томск: Томский</w:t>
        </w:r>
      </w:smartTag>
      <w:r w:rsidRPr="00F422D0">
        <w:rPr>
          <w:sz w:val="20"/>
        </w:rPr>
        <w:t xml:space="preserve"> ЦНТИ, 2001. – </w:t>
      </w:r>
      <w:smartTag w:uri="urn:schemas-microsoft-com:office:smarttags" w:element="PersonName">
        <w:smartTagPr>
          <w:attr w:name="ProductID" w:val="70 с."/>
        </w:smartTagPr>
        <w:r w:rsidRPr="00F422D0">
          <w:rPr>
            <w:sz w:val="20"/>
          </w:rPr>
          <w:t>70 с.</w:t>
        </w:r>
      </w:smartTag>
    </w:p>
    <w:p w:rsidR="003524E8" w:rsidRPr="00F422D0" w:rsidRDefault="003524E8" w:rsidP="003524E8">
      <w:pPr>
        <w:numPr>
          <w:ilvl w:val="0"/>
          <w:numId w:val="2"/>
        </w:numPr>
        <w:jc w:val="both"/>
        <w:rPr>
          <w:sz w:val="20"/>
        </w:rPr>
      </w:pPr>
      <w:r w:rsidRPr="00F422D0">
        <w:rPr>
          <w:sz w:val="20"/>
        </w:rPr>
        <w:t>Прозументова Г.Н. Обоснование стратегии гуманитарного исследования образовательных инноваций / Переход к открытому образовательному пространству. Ч.1. Феноменология образовательных инноваций: коллективная монография / под ред. Г.Н. Прозументовой. – Томск: Изд-во Том. ун-та, 2005. – 280 с.</w:t>
      </w:r>
    </w:p>
    <w:p w:rsidR="003524E8" w:rsidRPr="00F422D0" w:rsidRDefault="003524E8" w:rsidP="003524E8">
      <w:pPr>
        <w:numPr>
          <w:ilvl w:val="0"/>
          <w:numId w:val="2"/>
        </w:numPr>
        <w:jc w:val="both"/>
        <w:rPr>
          <w:sz w:val="20"/>
        </w:rPr>
      </w:pPr>
      <w:r w:rsidRPr="00F422D0">
        <w:rPr>
          <w:sz w:val="20"/>
        </w:rPr>
        <w:t>Сластенин В.А., Подымова Л.С. Педагогика: инновационная деятельность. – М., 1997. – 260 с.</w:t>
      </w:r>
    </w:p>
    <w:p w:rsidR="003524E8" w:rsidRPr="00F422D0" w:rsidRDefault="003524E8" w:rsidP="003524E8">
      <w:pPr>
        <w:numPr>
          <w:ilvl w:val="0"/>
          <w:numId w:val="2"/>
        </w:numPr>
        <w:jc w:val="both"/>
        <w:rPr>
          <w:sz w:val="20"/>
        </w:rPr>
      </w:pPr>
      <w:r w:rsidRPr="00F422D0">
        <w:rPr>
          <w:sz w:val="20"/>
        </w:rPr>
        <w:t xml:space="preserve">Слободчиков В.И. Очерки психологии образования. Серия «Материалы для педагогических размышлений». Вып. 2. – Биробиджан: Изд-во БГПИ, 2003. – </w:t>
      </w:r>
      <w:smartTag w:uri="urn:schemas-microsoft-com:office:smarttags" w:element="PersonName">
        <w:smartTagPr>
          <w:attr w:name="ProductID" w:val="С. 59"/>
        </w:smartTagPr>
        <w:r w:rsidRPr="00F422D0">
          <w:rPr>
            <w:sz w:val="20"/>
          </w:rPr>
          <w:t>С. 59</w:t>
        </w:r>
      </w:smartTag>
      <w:r w:rsidRPr="00F422D0">
        <w:rPr>
          <w:sz w:val="20"/>
        </w:rPr>
        <w:t xml:space="preserve"> -63. </w:t>
      </w:r>
    </w:p>
    <w:p w:rsidR="003524E8" w:rsidRDefault="003524E8" w:rsidP="003524E8">
      <w:pPr>
        <w:numPr>
          <w:ilvl w:val="0"/>
          <w:numId w:val="2"/>
        </w:numPr>
        <w:jc w:val="both"/>
        <w:rPr>
          <w:sz w:val="20"/>
        </w:rPr>
      </w:pPr>
      <w:r w:rsidRPr="00F422D0">
        <w:rPr>
          <w:sz w:val="20"/>
        </w:rPr>
        <w:t>Тульчинский Г.Л. Гуманитарная экспертиза как социальная технология //</w:t>
      </w:r>
      <w:r>
        <w:rPr>
          <w:sz w:val="20"/>
        </w:rPr>
        <w:t xml:space="preserve"> </w:t>
      </w:r>
      <w:r w:rsidRPr="00F422D0">
        <w:rPr>
          <w:sz w:val="20"/>
        </w:rPr>
        <w:t>Экспертиза в современном мире: от знания к деятельности / под ред. Г.В. Иванченко, Д.А. Леонтьева. – М: Смысл, 2006. – С. 10-17</w:t>
      </w:r>
    </w:p>
    <w:p w:rsidR="003524E8" w:rsidRDefault="003524E8" w:rsidP="003524E8">
      <w:pPr>
        <w:pStyle w:val="2"/>
        <w:numPr>
          <w:ilvl w:val="1"/>
          <w:numId w:val="11"/>
        </w:numPr>
        <w:jc w:val="right"/>
      </w:pPr>
      <w:r>
        <w:rPr>
          <w:sz w:val="20"/>
        </w:rPr>
        <w:br w:type="page"/>
      </w:r>
    </w:p>
    <w:p w:rsidR="00382A5B" w:rsidRDefault="00382A5B" w:rsidP="003524E8">
      <w:bookmarkStart w:id="1" w:name="_GoBack"/>
      <w:bookmarkEnd w:id="1"/>
    </w:p>
    <w:sectPr w:rsidR="00382A5B" w:rsidSect="00382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40" w:rsidRDefault="00383E40" w:rsidP="003524E8">
      <w:r>
        <w:separator/>
      </w:r>
    </w:p>
  </w:endnote>
  <w:endnote w:type="continuationSeparator" w:id="0">
    <w:p w:rsidR="00383E40" w:rsidRDefault="00383E40" w:rsidP="0035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40" w:rsidRDefault="00383E40" w:rsidP="003524E8">
      <w:r>
        <w:separator/>
      </w:r>
    </w:p>
  </w:footnote>
  <w:footnote w:type="continuationSeparator" w:id="0">
    <w:p w:rsidR="00383E40" w:rsidRDefault="00383E40" w:rsidP="003524E8">
      <w:r>
        <w:continuationSeparator/>
      </w:r>
    </w:p>
  </w:footnote>
  <w:footnote w:id="1">
    <w:p w:rsidR="003524E8" w:rsidRDefault="003524E8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Cs w:val="16"/>
        </w:rPr>
        <w:t xml:space="preserve">Экспертиза образовательных  инноваций. /под ред. Г.Н.Прозументовой. – Томск: Томский государственный университет, 2007. – 156 с.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82ADB"/>
    <w:multiLevelType w:val="hybridMultilevel"/>
    <w:tmpl w:val="C194C552"/>
    <w:lvl w:ilvl="0" w:tplc="04190011">
      <w:start w:val="1"/>
      <w:numFmt w:val="decimal"/>
      <w:lvlText w:val="%1)"/>
      <w:lvlJc w:val="left"/>
      <w:pPr>
        <w:tabs>
          <w:tab w:val="num" w:pos="354"/>
        </w:tabs>
        <w:ind w:left="720" w:hanging="363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364C1"/>
    <w:multiLevelType w:val="hybridMultilevel"/>
    <w:tmpl w:val="16CABA8A"/>
    <w:lvl w:ilvl="0" w:tplc="6A34C4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C5E55"/>
    <w:multiLevelType w:val="hybridMultilevel"/>
    <w:tmpl w:val="56320FEC"/>
    <w:lvl w:ilvl="0" w:tplc="04190011">
      <w:start w:val="1"/>
      <w:numFmt w:val="decimal"/>
      <w:lvlText w:val="%1)"/>
      <w:lvlJc w:val="left"/>
      <w:pPr>
        <w:tabs>
          <w:tab w:val="num" w:pos="354"/>
        </w:tabs>
        <w:ind w:left="720" w:hanging="363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7E58B0"/>
    <w:multiLevelType w:val="hybridMultilevel"/>
    <w:tmpl w:val="214CE684"/>
    <w:lvl w:ilvl="0" w:tplc="04190011">
      <w:start w:val="1"/>
      <w:numFmt w:val="decimal"/>
      <w:lvlText w:val="%1)"/>
      <w:lvlJc w:val="left"/>
      <w:pPr>
        <w:tabs>
          <w:tab w:val="num" w:pos="354"/>
        </w:tabs>
        <w:ind w:left="720" w:hanging="363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77CE7"/>
    <w:multiLevelType w:val="hybridMultilevel"/>
    <w:tmpl w:val="DD7A0FB0"/>
    <w:lvl w:ilvl="0" w:tplc="969EBCBE">
      <w:start w:val="1"/>
      <w:numFmt w:val="bullet"/>
      <w:lvlText w:val=""/>
      <w:lvlJc w:val="left"/>
      <w:pPr>
        <w:tabs>
          <w:tab w:val="num" w:pos="354"/>
        </w:tabs>
        <w:ind w:left="720" w:hanging="36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F11494"/>
    <w:multiLevelType w:val="hybridMultilevel"/>
    <w:tmpl w:val="52D2B716"/>
    <w:lvl w:ilvl="0" w:tplc="04190011">
      <w:start w:val="1"/>
      <w:numFmt w:val="decimal"/>
      <w:lvlText w:val="%1)"/>
      <w:lvlJc w:val="left"/>
      <w:pPr>
        <w:tabs>
          <w:tab w:val="num" w:pos="354"/>
        </w:tabs>
        <w:ind w:left="720" w:hanging="363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D86F20"/>
    <w:multiLevelType w:val="multilevel"/>
    <w:tmpl w:val="97809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ascii="Arial" w:hAnsi="Arial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ascii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ascii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ascii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ascii="Arial" w:hAnsi="Arial" w:hint="default"/>
      </w:rPr>
    </w:lvl>
  </w:abstractNum>
  <w:abstractNum w:abstractNumId="7">
    <w:nsid w:val="4648021F"/>
    <w:multiLevelType w:val="hybridMultilevel"/>
    <w:tmpl w:val="11B01028"/>
    <w:lvl w:ilvl="0" w:tplc="6A34C4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F74131"/>
    <w:multiLevelType w:val="hybridMultilevel"/>
    <w:tmpl w:val="7E2CE0EE"/>
    <w:lvl w:ilvl="0" w:tplc="1446049C">
      <w:start w:val="1"/>
      <w:numFmt w:val="decimal"/>
      <w:lvlText w:val="%1."/>
      <w:lvlJc w:val="left"/>
      <w:pPr>
        <w:tabs>
          <w:tab w:val="num" w:pos="35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3361F0"/>
    <w:multiLevelType w:val="hybridMultilevel"/>
    <w:tmpl w:val="104A32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4E8"/>
    <w:rsid w:val="002A335E"/>
    <w:rsid w:val="003524E8"/>
    <w:rsid w:val="00382A5B"/>
    <w:rsid w:val="00383E40"/>
    <w:rsid w:val="00B97CFB"/>
    <w:rsid w:val="00D1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D0601-A96C-4B25-80BC-B110303F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4E8"/>
    <w:rPr>
      <w:rFonts w:ascii="Garamond" w:eastAsia="Times New Roman" w:hAnsi="Garamond"/>
      <w:sz w:val="16"/>
      <w:lang w:eastAsia="en-US"/>
    </w:rPr>
  </w:style>
  <w:style w:type="paragraph" w:styleId="2">
    <w:name w:val="heading 2"/>
    <w:basedOn w:val="a"/>
    <w:next w:val="a"/>
    <w:link w:val="20"/>
    <w:qFormat/>
    <w:rsid w:val="00352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24E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">
    <w:name w:val="Звичайний1"/>
    <w:rsid w:val="003524E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21">
    <w:name w:val="Body Text Indent 2"/>
    <w:basedOn w:val="a"/>
    <w:link w:val="22"/>
    <w:rsid w:val="003524E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352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524E8"/>
    <w:rPr>
      <w:sz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3524E8"/>
    <w:rPr>
      <w:rFonts w:ascii="Garamond" w:eastAsia="Times New Roman" w:hAnsi="Garamond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2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694E-A98D-4CE6-8E09-391ACC5D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</dc:creator>
  <cp:keywords/>
  <dc:description/>
  <cp:lastModifiedBy>Irina</cp:lastModifiedBy>
  <cp:revision>2</cp:revision>
  <dcterms:created xsi:type="dcterms:W3CDTF">2014-09-03T11:26:00Z</dcterms:created>
  <dcterms:modified xsi:type="dcterms:W3CDTF">2014-09-03T11:26:00Z</dcterms:modified>
</cp:coreProperties>
</file>