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2D" w:rsidRDefault="006B4341" w:rsidP="00935960">
      <w:pPr>
        <w:spacing w:before="60"/>
        <w:jc w:val="center"/>
        <w:rPr>
          <w:sz w:val="22"/>
        </w:rPr>
      </w:pPr>
      <w:r>
        <w:rPr>
          <w:sz w:val="22"/>
        </w:rPr>
        <w:t>Федеральное агентство</w:t>
      </w:r>
      <w:r w:rsidR="00435D2D">
        <w:rPr>
          <w:sz w:val="22"/>
        </w:rPr>
        <w:t xml:space="preserve"> по образованию</w:t>
      </w:r>
    </w:p>
    <w:p w:rsidR="006B4341" w:rsidRPr="00FE1CFF" w:rsidRDefault="006B4341" w:rsidP="00935960">
      <w:pPr>
        <w:spacing w:before="60"/>
        <w:jc w:val="center"/>
        <w:rPr>
          <w:sz w:val="22"/>
        </w:rPr>
      </w:pPr>
      <w:r w:rsidRPr="00FE1CFF">
        <w:rPr>
          <w:sz w:val="22"/>
        </w:rPr>
        <w:t xml:space="preserve">Уральский государственный университет им. А.М. Горького </w:t>
      </w:r>
    </w:p>
    <w:p w:rsidR="006B4341" w:rsidRPr="00FE1CFF" w:rsidRDefault="006B4341" w:rsidP="00935960">
      <w:pPr>
        <w:spacing w:before="60"/>
        <w:jc w:val="center"/>
        <w:rPr>
          <w:sz w:val="22"/>
        </w:rPr>
      </w:pPr>
      <w:r w:rsidRPr="00FE1CFF">
        <w:rPr>
          <w:sz w:val="22"/>
        </w:rPr>
        <w:t>Исторический факультет</w:t>
      </w:r>
    </w:p>
    <w:p w:rsidR="006B4341" w:rsidRPr="00FE1CFF" w:rsidRDefault="006B4341" w:rsidP="00935960">
      <w:pPr>
        <w:pStyle w:val="a6"/>
        <w:spacing w:before="60"/>
        <w:jc w:val="center"/>
        <w:rPr>
          <w:sz w:val="22"/>
        </w:rPr>
      </w:pPr>
      <w:r w:rsidRPr="00FE1CFF">
        <w:rPr>
          <w:sz w:val="22"/>
        </w:rPr>
        <w:t>Отделение архивоведения, документоведения</w:t>
      </w:r>
      <w:r w:rsidRPr="00FE1CFF">
        <w:rPr>
          <w:sz w:val="22"/>
        </w:rPr>
        <w:br/>
        <w:t>и информационно-правового обеспечения управления</w:t>
      </w:r>
    </w:p>
    <w:p w:rsidR="006B4341" w:rsidRPr="00FE1CFF" w:rsidRDefault="006B4341" w:rsidP="00935960">
      <w:pPr>
        <w:jc w:val="center"/>
      </w:pPr>
    </w:p>
    <w:p w:rsidR="006B4341" w:rsidRDefault="006B4341" w:rsidP="00935960">
      <w:pPr>
        <w:jc w:val="center"/>
        <w:rPr>
          <w:rFonts w:ascii="Futura_Light-Normal" w:hAnsi="Futura_Light-Normal"/>
        </w:rPr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  <w:rPr>
          <w:rFonts w:ascii="Lazursky" w:hAnsi="Lazursky"/>
          <w:b/>
          <w:bCs/>
        </w:rPr>
      </w:pPr>
    </w:p>
    <w:p w:rsidR="006B4341" w:rsidRPr="00C5117A" w:rsidRDefault="006B4341" w:rsidP="00935960">
      <w:pPr>
        <w:pStyle w:val="20"/>
        <w:spacing w:line="240" w:lineRule="auto"/>
        <w:jc w:val="center"/>
        <w:rPr>
          <w:rFonts w:ascii="Arial" w:hAnsi="Arial" w:cs="Arial"/>
          <w:b/>
          <w:spacing w:val="12"/>
          <w:kern w:val="24"/>
          <w:sz w:val="24"/>
          <w:szCs w:val="24"/>
        </w:rPr>
      </w:pPr>
      <w:r w:rsidRPr="00C5117A">
        <w:rPr>
          <w:rFonts w:ascii="Arial" w:hAnsi="Arial" w:cs="Arial"/>
          <w:b/>
          <w:spacing w:val="12"/>
          <w:kern w:val="24"/>
          <w:sz w:val="24"/>
          <w:szCs w:val="24"/>
        </w:rPr>
        <w:t>МЕТОДИЧЕСКИЕ РЕКОМЕНДАЦИИ</w:t>
      </w:r>
      <w:r w:rsidRPr="00C5117A">
        <w:rPr>
          <w:rFonts w:ascii="Arial" w:hAnsi="Arial" w:cs="Arial"/>
          <w:b/>
          <w:spacing w:val="12"/>
          <w:kern w:val="24"/>
          <w:sz w:val="24"/>
          <w:szCs w:val="24"/>
        </w:rPr>
        <w:br/>
        <w:t>И ТРЕБОВАНИЯ ПО НАПИСАНИЮ,</w:t>
      </w:r>
      <w:r w:rsidR="009A1481">
        <w:rPr>
          <w:rFonts w:ascii="Arial" w:hAnsi="Arial" w:cs="Arial"/>
          <w:b/>
          <w:spacing w:val="12"/>
          <w:kern w:val="24"/>
          <w:sz w:val="24"/>
          <w:szCs w:val="24"/>
        </w:rPr>
        <w:br/>
      </w:r>
      <w:r w:rsidRPr="00C5117A">
        <w:rPr>
          <w:rFonts w:ascii="Arial" w:hAnsi="Arial" w:cs="Arial"/>
          <w:b/>
          <w:spacing w:val="12"/>
          <w:kern w:val="24"/>
          <w:sz w:val="24"/>
          <w:szCs w:val="24"/>
        </w:rPr>
        <w:t>ОФОРМЛЕН</w:t>
      </w:r>
      <w:r w:rsidR="009A1481">
        <w:rPr>
          <w:rFonts w:ascii="Arial" w:hAnsi="Arial" w:cs="Arial"/>
          <w:b/>
          <w:spacing w:val="12"/>
          <w:kern w:val="24"/>
          <w:sz w:val="24"/>
          <w:szCs w:val="24"/>
        </w:rPr>
        <w:t>ИЮ, ЗАЩИТЕ КУРСОВЫХ,</w:t>
      </w:r>
      <w:r w:rsidR="009A1481">
        <w:rPr>
          <w:rFonts w:ascii="Arial" w:hAnsi="Arial" w:cs="Arial"/>
          <w:b/>
          <w:spacing w:val="12"/>
          <w:kern w:val="24"/>
          <w:sz w:val="24"/>
          <w:szCs w:val="24"/>
        </w:rPr>
        <w:br/>
        <w:t xml:space="preserve">ВЫПУСКНЫХ, </w:t>
      </w:r>
      <w:r w:rsidRPr="00C5117A">
        <w:rPr>
          <w:rFonts w:ascii="Arial" w:hAnsi="Arial" w:cs="Arial"/>
          <w:b/>
          <w:spacing w:val="12"/>
          <w:kern w:val="24"/>
          <w:sz w:val="24"/>
          <w:szCs w:val="24"/>
        </w:rPr>
        <w:t>ДИПЛОМНЫХ РАБОТ</w:t>
      </w: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</w:p>
    <w:p w:rsidR="006B4341" w:rsidRDefault="006B4341" w:rsidP="00935960">
      <w:pPr>
        <w:jc w:val="center"/>
      </w:pPr>
      <w:r w:rsidRPr="00FE1CFF">
        <w:t>Екатеринбург</w:t>
      </w:r>
    </w:p>
    <w:p w:rsidR="006B4341" w:rsidRPr="00FE1CFF" w:rsidRDefault="006B4341" w:rsidP="00935960">
      <w:pPr>
        <w:jc w:val="center"/>
      </w:pPr>
      <w:r>
        <w:t>2005</w:t>
      </w:r>
    </w:p>
    <w:p w:rsidR="006B4341" w:rsidRDefault="006B4341" w:rsidP="00935960">
      <w:pPr>
        <w:keepNext/>
      </w:pPr>
    </w:p>
    <w:p w:rsidR="006B4341" w:rsidRDefault="006B4341" w:rsidP="00935960">
      <w:pPr>
        <w:pStyle w:val="af0"/>
        <w:keepNext/>
        <w:tabs>
          <w:tab w:val="clear" w:pos="4536"/>
          <w:tab w:val="clear" w:pos="9072"/>
        </w:tabs>
      </w:pPr>
    </w:p>
    <w:p w:rsidR="006B4341" w:rsidRDefault="006B4341" w:rsidP="00935960">
      <w:pPr>
        <w:keepNext/>
        <w:rPr>
          <w:sz w:val="18"/>
        </w:rPr>
      </w:pPr>
      <w:r>
        <w:rPr>
          <w:sz w:val="18"/>
        </w:rPr>
        <w:t>Методические рекомендации подготовлены</w:t>
      </w:r>
    </w:p>
    <w:p w:rsidR="006B4341" w:rsidRDefault="006B4341" w:rsidP="00935960">
      <w:pPr>
        <w:keepNext/>
        <w:rPr>
          <w:sz w:val="18"/>
        </w:rPr>
      </w:pPr>
      <w:r>
        <w:rPr>
          <w:sz w:val="18"/>
        </w:rPr>
        <w:t>на отделении архивоведения, документоведения</w:t>
      </w:r>
    </w:p>
    <w:p w:rsidR="006B4341" w:rsidRDefault="006B4341" w:rsidP="00935960">
      <w:pPr>
        <w:keepNext/>
        <w:rPr>
          <w:sz w:val="18"/>
        </w:rPr>
      </w:pPr>
      <w:r>
        <w:rPr>
          <w:sz w:val="18"/>
        </w:rPr>
        <w:t>и информационно-правового обеспечения управления</w:t>
      </w: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r>
        <w:t>Составители:</w:t>
      </w:r>
    </w:p>
    <w:p w:rsidR="006B4341" w:rsidRDefault="006B4341" w:rsidP="00935960">
      <w:r>
        <w:t xml:space="preserve">научный сотрудник библиотеки УрГУ </w:t>
      </w:r>
      <w:r>
        <w:rPr>
          <w:b/>
          <w:bCs/>
        </w:rPr>
        <w:t>Н.П. Милинькова</w:t>
      </w:r>
      <w:r>
        <w:t>,</w:t>
      </w:r>
    </w:p>
    <w:p w:rsidR="006B4341" w:rsidRDefault="006B4341" w:rsidP="00935960">
      <w:r>
        <w:t xml:space="preserve">старший преподаватель </w:t>
      </w:r>
      <w:r>
        <w:rPr>
          <w:b/>
          <w:bCs/>
        </w:rPr>
        <w:t>Г.С. Преображенская</w:t>
      </w:r>
      <w:r>
        <w:t>,</w:t>
      </w:r>
    </w:p>
    <w:p w:rsidR="006B4341" w:rsidRDefault="006B4341" w:rsidP="00935960">
      <w:r>
        <w:t xml:space="preserve">кандидат исторических наук, доцент </w:t>
      </w:r>
      <w:r>
        <w:rPr>
          <w:b/>
          <w:bCs/>
        </w:rPr>
        <w:t>Ю.А. Русина</w:t>
      </w:r>
      <w:r>
        <w:t>,</w:t>
      </w:r>
    </w:p>
    <w:p w:rsidR="00435D2D" w:rsidRDefault="00435D2D" w:rsidP="00935960">
      <w:r>
        <w:t xml:space="preserve">кандидат исторических наук, доцент </w:t>
      </w:r>
      <w:r>
        <w:rPr>
          <w:b/>
          <w:bCs/>
        </w:rPr>
        <w:t>А.А. Сафронов</w:t>
      </w:r>
      <w:r>
        <w:t>,</w:t>
      </w:r>
    </w:p>
    <w:p w:rsidR="006B4341" w:rsidRDefault="006B4341" w:rsidP="00935960">
      <w:r>
        <w:t xml:space="preserve">доктор исторических наук, профессор </w:t>
      </w:r>
      <w:r>
        <w:rPr>
          <w:b/>
          <w:bCs/>
        </w:rPr>
        <w:t>А.В. Черноухов</w:t>
      </w:r>
    </w:p>
    <w:p w:rsidR="006B4341" w:rsidRDefault="006B4341" w:rsidP="00935960"/>
    <w:p w:rsidR="006B4341" w:rsidRDefault="006B4341" w:rsidP="00935960"/>
    <w:p w:rsidR="006B4341" w:rsidRDefault="006B4341" w:rsidP="00935960">
      <w:r>
        <w:t>Под общей редакцией</w:t>
      </w:r>
    </w:p>
    <w:p w:rsidR="006B4341" w:rsidRDefault="006B4341" w:rsidP="00935960">
      <w:r>
        <w:t xml:space="preserve">доктора исторических наук, профессора </w:t>
      </w:r>
      <w:r>
        <w:rPr>
          <w:b/>
          <w:bCs/>
        </w:rPr>
        <w:t>А.В. Черноухова</w:t>
      </w:r>
    </w:p>
    <w:p w:rsidR="006B4341" w:rsidRDefault="006B4341" w:rsidP="00935960">
      <w:pPr>
        <w:pStyle w:val="af0"/>
        <w:tabs>
          <w:tab w:val="clear" w:pos="4536"/>
          <w:tab w:val="clear" w:pos="9072"/>
        </w:tabs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</w:p>
    <w:p w:rsidR="006B4341" w:rsidRDefault="006B4341" w:rsidP="00935960">
      <w:pPr>
        <w:jc w:val="right"/>
      </w:pPr>
      <w:r>
        <w:t xml:space="preserve">Уральский государственный университет, 2005 </w:t>
      </w:r>
    </w:p>
    <w:p w:rsidR="006B4341" w:rsidRDefault="006B4341" w:rsidP="006068BD">
      <w:pPr>
        <w:pStyle w:val="1"/>
      </w:pPr>
      <w:r>
        <w:br w:type="page"/>
        <w:t>ВВЕДЕНИЕ</w:t>
      </w:r>
    </w:p>
    <w:p w:rsidR="006B4341" w:rsidRDefault="006B4341" w:rsidP="00126761">
      <w:pPr>
        <w:ind w:firstLine="340"/>
        <w:jc w:val="both"/>
      </w:pPr>
      <w:r>
        <w:t>Методические рекомендации предназначены для студентов высшей и средне-специальной форм обучения. За время обучения студенты, получающие высшее образование, должны написать четыре курсовые работы и дипломное сочинение (студенты, принятые на 3 курс — две курсовые и дипломное сочинение), студенты средне-специального отделения — одну курсовую и выпускную работы.</w:t>
      </w:r>
    </w:p>
    <w:p w:rsidR="006B4341" w:rsidRDefault="006B4341" w:rsidP="00126761">
      <w:pPr>
        <w:ind w:firstLine="340"/>
        <w:jc w:val="both"/>
      </w:pPr>
      <w:r>
        <w:t xml:space="preserve">Среди некоторой части студентов как средне-специальной, так и высшей форм обучения распространено мнение о том, что необходимые знания должны дать преподаватели, университет, а их собственная роль должна сводится к пассивному усвоению знаний для успешной сдачи зачетов и экзаменов. Такое мнение считается ошибочным, так как студенты должны прежде всего научиться приобретать знания. Именно это умение повысит уровень теоретической и практической подготовленности будущего специалиста, а основной путь их приобретения </w:t>
      </w:r>
      <w:r w:rsidR="00BE3140">
        <w:t xml:space="preserve">— </w:t>
      </w:r>
      <w:r>
        <w:t>самостоятельн</w:t>
      </w:r>
      <w:r w:rsidR="00BE3140">
        <w:t>ая</w:t>
      </w:r>
      <w:r>
        <w:t xml:space="preserve"> </w:t>
      </w:r>
      <w:r w:rsidRPr="00DF7A3D">
        <w:rPr>
          <w:spacing w:val="-2"/>
        </w:rPr>
        <w:t>работ</w:t>
      </w:r>
      <w:r w:rsidR="00BE3140" w:rsidRPr="00DF7A3D">
        <w:rPr>
          <w:spacing w:val="-2"/>
        </w:rPr>
        <w:t>а</w:t>
      </w:r>
      <w:r w:rsidRPr="00DF7A3D">
        <w:rPr>
          <w:spacing w:val="-2"/>
        </w:rPr>
        <w:t xml:space="preserve"> студентов и здесь исключительно важное значение имеет такой вид их деятельности, как выполнение курсовых, выпускных и дипломных работ.</w:t>
      </w:r>
    </w:p>
    <w:p w:rsidR="006B4341" w:rsidRDefault="006B4341" w:rsidP="00126761">
      <w:pPr>
        <w:ind w:firstLine="340"/>
        <w:jc w:val="both"/>
      </w:pPr>
      <w:r>
        <w:t>Курсовая, выпускная и дипломная работы (</w:t>
      </w:r>
      <w:r w:rsidRPr="00BE3140">
        <w:rPr>
          <w:bCs/>
          <w:iCs/>
        </w:rPr>
        <w:t>далее в тексте —</w:t>
      </w:r>
      <w:r>
        <w:rPr>
          <w:b/>
          <w:bCs/>
          <w:i/>
          <w:iCs/>
        </w:rPr>
        <w:t xml:space="preserve"> научная работа</w:t>
      </w:r>
      <w:r>
        <w:t xml:space="preserve">) является составной частью учебно-научного процесса. Они преследуют основные взаимосвязанные цели: научить студента владеть методикой самостоятельного научного исследования; закрепить и углубить полученные знания по специальности и квалификации; выработать навыки </w:t>
      </w:r>
      <w:r w:rsidR="006A2E92">
        <w:t xml:space="preserve">их </w:t>
      </w:r>
      <w:r>
        <w:t>применения в решении конкретных учебно-научных проблем и практической работе после окончания вуза или техникума.</w:t>
      </w:r>
    </w:p>
    <w:p w:rsidR="006B4341" w:rsidRDefault="006B4341" w:rsidP="00126761">
      <w:pPr>
        <w:ind w:firstLine="340"/>
        <w:jc w:val="both"/>
      </w:pPr>
      <w:r>
        <w:t xml:space="preserve">В методических рекомендациях последовательно изложены основные этапы выполнения научной работы, требования, предъявляемые к курсовым, выпускным и дипломным работам. Составители прекрасно сознают невозможность учета всех нюансов, которые могут возникнуть при написании работ. Они должны решаться студентом и научным руководителем в индивидуальном порядке. </w:t>
      </w:r>
    </w:p>
    <w:p w:rsidR="006B4341" w:rsidRDefault="006B4341" w:rsidP="00126761">
      <w:pPr>
        <w:ind w:firstLine="340"/>
        <w:jc w:val="both"/>
      </w:pPr>
      <w:r>
        <w:t>Методические рекомендации составлены в соответствии с государственными общеобразовательными стандартами высшего и профессионального образования по специальностям:</w:t>
      </w:r>
    </w:p>
    <w:p w:rsidR="006068BD" w:rsidRPr="00F953F0" w:rsidRDefault="006068BD" w:rsidP="006068BD">
      <w:pPr>
        <w:numPr>
          <w:ilvl w:val="0"/>
          <w:numId w:val="7"/>
        </w:numPr>
        <w:jc w:val="both"/>
      </w:pPr>
      <w:r w:rsidRPr="00F953F0">
        <w:t>020800  «Историко-архивоведение»;</w:t>
      </w:r>
    </w:p>
    <w:p w:rsidR="006068BD" w:rsidRPr="00F953F0" w:rsidRDefault="006068BD" w:rsidP="006068BD">
      <w:pPr>
        <w:numPr>
          <w:ilvl w:val="0"/>
          <w:numId w:val="7"/>
        </w:numPr>
        <w:jc w:val="both"/>
      </w:pPr>
      <w:r w:rsidRPr="00F953F0">
        <w:t>061300 «Документоведение и документационное обеспечение управления»</w:t>
      </w:r>
    </w:p>
    <w:p w:rsidR="006B4341" w:rsidRDefault="006B4341" w:rsidP="00935960">
      <w:pPr>
        <w:ind w:firstLine="426"/>
        <w:jc w:val="both"/>
      </w:pPr>
    </w:p>
    <w:p w:rsidR="006B4341" w:rsidRDefault="006B4341" w:rsidP="00126761">
      <w:pPr>
        <w:pStyle w:val="1"/>
      </w:pPr>
      <w:r w:rsidRPr="000A4F22">
        <w:t>Раздел 1.</w:t>
      </w:r>
      <w:r>
        <w:t xml:space="preserve"> Порядок выбора</w:t>
      </w:r>
      <w:r w:rsidR="00670FB2">
        <w:t xml:space="preserve"> и</w:t>
      </w:r>
      <w:r>
        <w:t xml:space="preserve"> утверждени</w:t>
      </w:r>
      <w:r w:rsidR="006A2E92">
        <w:t>я</w:t>
      </w:r>
      <w:r>
        <w:t xml:space="preserve"> темы </w:t>
      </w:r>
    </w:p>
    <w:p w:rsidR="006B4341" w:rsidRDefault="006B4341" w:rsidP="00126761">
      <w:pPr>
        <w:ind w:firstLine="340"/>
        <w:jc w:val="both"/>
      </w:pPr>
      <w:r>
        <w:t>Преподаватели отделения архивоведения, документоведения и информационно-правового обеспечения определяют круг актуальных проблем для научной работы студентов, составляют тематику исследования. Студент имеет право самостоятельно предложить тему научного исследования. Тематика работ может включать различные направления исследований – от анализа теоретических проблем до выполнения конкретных работ прикладного характера. Официальное утверждение тем и научных руководителей проводится на заседании кафедр. Научный руководитель оказывает всестороннюю помощь студенту, определяет начальный круг изучения литературы, источников, план исследования, общий график работы, проводит консультацию и контролирует выполнение всех этапов работы, устанавливает сроки окончания работы, составляет письменный отзыв на дипломную работу.</w:t>
      </w:r>
    </w:p>
    <w:p w:rsidR="006B4341" w:rsidRPr="006A2E92" w:rsidRDefault="006B4341" w:rsidP="00126761">
      <w:pPr>
        <w:pStyle w:val="1"/>
      </w:pPr>
      <w:r w:rsidRPr="006A2E92">
        <w:t>Раздел 2. Структура и оформление научной работы</w:t>
      </w:r>
    </w:p>
    <w:p w:rsidR="006B4341" w:rsidRDefault="006B4341" w:rsidP="00126761">
      <w:pPr>
        <w:ind w:firstLine="340"/>
        <w:jc w:val="both"/>
      </w:pPr>
      <w:r>
        <w:t xml:space="preserve">Научная работа выполняется на бумаге стандарта А4 на одной стороне листа. </w:t>
      </w:r>
      <w:r w:rsidRPr="00DF7A3D">
        <w:rPr>
          <w:spacing w:val="-2"/>
        </w:rPr>
        <w:t xml:space="preserve">Каждая страница работы должна иметь поля: </w:t>
      </w:r>
      <w:r w:rsidR="006A2E92" w:rsidRPr="00DF7A3D">
        <w:rPr>
          <w:spacing w:val="-2"/>
        </w:rPr>
        <w:t>верхнее и правое —</w:t>
      </w:r>
      <w:r w:rsidR="006068BD">
        <w:rPr>
          <w:spacing w:val="-2"/>
        </w:rPr>
        <w:t xml:space="preserve"> </w:t>
      </w:r>
      <w:smartTag w:uri="urn:schemas-microsoft-com:office:smarttags" w:element="metricconverter">
        <w:smartTagPr>
          <w:attr w:name="ProductID" w:val="20 мм"/>
        </w:smartTagPr>
        <w:r w:rsidR="006068BD" w:rsidRPr="006068BD">
          <w:rPr>
            <w:spacing w:val="-4"/>
          </w:rPr>
          <w:t>20 </w:t>
        </w:r>
        <w:r w:rsidRPr="006068BD">
          <w:rPr>
            <w:spacing w:val="-4"/>
          </w:rPr>
          <w:t>мм</w:t>
        </w:r>
      </w:smartTag>
      <w:r w:rsidRPr="006068BD">
        <w:rPr>
          <w:spacing w:val="-4"/>
        </w:rPr>
        <w:t xml:space="preserve">, </w:t>
      </w:r>
      <w:r w:rsidR="006A2E92" w:rsidRPr="006068BD">
        <w:rPr>
          <w:spacing w:val="-4"/>
        </w:rPr>
        <w:t>нижнее —</w:t>
      </w:r>
      <w:r w:rsidRPr="006068BD">
        <w:rPr>
          <w:spacing w:val="-4"/>
        </w:rPr>
        <w:t xml:space="preserve"> </w:t>
      </w:r>
      <w:smartTag w:uri="urn:schemas-microsoft-com:office:smarttags" w:element="metricconverter">
        <w:smartTagPr>
          <w:attr w:name="ProductID" w:val="25 мм"/>
        </w:smartTagPr>
        <w:r w:rsidRPr="006068BD">
          <w:rPr>
            <w:spacing w:val="-4"/>
          </w:rPr>
          <w:t>25 мм</w:t>
        </w:r>
      </w:smartTag>
      <w:r w:rsidRPr="006068BD">
        <w:rPr>
          <w:spacing w:val="-4"/>
        </w:rPr>
        <w:t xml:space="preserve">, </w:t>
      </w:r>
      <w:r w:rsidR="006A2E92" w:rsidRPr="006068BD">
        <w:rPr>
          <w:spacing w:val="-4"/>
        </w:rPr>
        <w:t>левое —</w:t>
      </w:r>
      <w:r w:rsidRPr="006068BD">
        <w:rPr>
          <w:spacing w:val="-4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Pr="006068BD">
          <w:rPr>
            <w:spacing w:val="-4"/>
          </w:rPr>
          <w:t>30 мм</w:t>
        </w:r>
      </w:smartTag>
      <w:r w:rsidRPr="006068BD">
        <w:rPr>
          <w:spacing w:val="-4"/>
        </w:rPr>
        <w:t xml:space="preserve"> (для сшивки или скрепления страниц).</w:t>
      </w:r>
      <w:r>
        <w:t xml:space="preserve"> </w:t>
      </w:r>
    </w:p>
    <w:p w:rsidR="006B4341" w:rsidRDefault="006B4341" w:rsidP="00126761">
      <w:pPr>
        <w:ind w:firstLine="340"/>
        <w:jc w:val="both"/>
        <w:rPr>
          <w:i/>
          <w:iCs/>
        </w:rPr>
      </w:pPr>
      <w:r>
        <w:t>Научная работа состоит из следующих структурных частей: введение, основная часть, заключение, список источников и литературы, приложени</w:t>
      </w:r>
      <w:r w:rsidR="00897620">
        <w:t>я</w:t>
      </w:r>
      <w:r>
        <w:t>, список сокращений (если необходим). При оформлении научной работы обязательными являются: титульный лист и оглавление. На титульном листе последовательно сверху вниз помещаются следующие реквизиты: наименование Федерального агентства образования, университета, факультета, отделения (кафедры), название работы, сведения об авторе, научном руководителе, месте (город) и год написания работы</w:t>
      </w:r>
      <w:r w:rsidR="00DF7A3D">
        <w:t xml:space="preserve"> (См. </w:t>
      </w:r>
      <w:r w:rsidR="008B1558">
        <w:t>при</w:t>
      </w:r>
      <w:r w:rsidR="00DF7A3D">
        <w:t>л. </w:t>
      </w:r>
      <w:r w:rsidR="008B1558">
        <w:t>1)</w:t>
      </w:r>
      <w:r>
        <w:t>.</w:t>
      </w:r>
      <w:r w:rsidR="007C052D">
        <w:t xml:space="preserve"> </w:t>
      </w:r>
      <w:r>
        <w:t xml:space="preserve"> Титульный лист не нумеруется, в оглавлении указываются: введение, название всех глав и подглав, заключение, список источников и литературы, приложение. Таким образом, оглавление отражает содержание и структуру работы и помещается после титульного листа. Названию каждого раздела работы справа, у границы правого поля, соответствует номер страницы, с которой он начинается в тексте. Страница оглавления также</w:t>
      </w:r>
      <w:r>
        <w:rPr>
          <w:b/>
          <w:bCs/>
        </w:rPr>
        <w:t xml:space="preserve"> не нумеруетс</w:t>
      </w:r>
      <w:r>
        <w:t>я (см. Приложение 2). Первая страница</w:t>
      </w:r>
      <w:r>
        <w:rPr>
          <w:b/>
          <w:bCs/>
          <w:i/>
          <w:iCs/>
        </w:rPr>
        <w:t xml:space="preserve"> введения</w:t>
      </w:r>
      <w:r>
        <w:t xml:space="preserve"> нумеруется цифрой «3». Все последующие страницы работы, начиная с введения и завершая списком источников и литературы, без пропусков и повторений нумеруются по порядку: 4, 5, 6… Номер ставится посередине верхнего поля страницы.</w:t>
      </w:r>
      <w:r>
        <w:rPr>
          <w:b/>
          <w:bCs/>
          <w:i/>
          <w:iCs/>
        </w:rPr>
        <w:t xml:space="preserve"> Приложения</w:t>
      </w:r>
      <w:r>
        <w:t xml:space="preserve"> в общем объеме листажа </w:t>
      </w:r>
      <w:r>
        <w:rPr>
          <w:b/>
          <w:bCs/>
          <w:i/>
          <w:iCs/>
        </w:rPr>
        <w:t>не учитываются.</w:t>
      </w:r>
      <w:r>
        <w:t xml:space="preserve"> Количество их нормативно не ограничивается и определяется автором исходя из задач работы. Страницы, на которых выполнены приложения</w:t>
      </w:r>
      <w:r>
        <w:rPr>
          <w:b/>
          <w:bCs/>
        </w:rPr>
        <w:t xml:space="preserve"> нумеруютс</w:t>
      </w:r>
      <w:r>
        <w:t xml:space="preserve">я. Приложениям присваиваются номера. Для научных работ студентов высшего образования </w:t>
      </w:r>
      <w:r>
        <w:rPr>
          <w:b/>
          <w:bCs/>
          <w:i/>
          <w:iCs/>
        </w:rPr>
        <w:t>общий объем</w:t>
      </w:r>
      <w:r>
        <w:t xml:space="preserve"> курсовой работы должен быть в пределах 25-30 стр., дипломной работы — 70-80 стр. машинописного текста, где введение составляет 10-15% объема работы, заключение соответственно 2-3 и 5-6 страниц. Для выпускной работы студентов средне-специального отделения общий объем должен быть в пределах 30-35 стр. машинописного текста, где введение составляет 5-6 стр., а заключение 2-3 страницы. Научная работа может быть представлена и </w:t>
      </w:r>
      <w:r>
        <w:rPr>
          <w:b/>
          <w:bCs/>
        </w:rPr>
        <w:t xml:space="preserve">в </w:t>
      </w:r>
      <w:r>
        <w:rPr>
          <w:b/>
          <w:bCs/>
          <w:i/>
          <w:iCs/>
        </w:rPr>
        <w:t>рукописном варианте</w:t>
      </w:r>
      <w:r>
        <w:rPr>
          <w:i/>
          <w:iCs/>
        </w:rPr>
        <w:t>.</w:t>
      </w:r>
    </w:p>
    <w:p w:rsidR="006B4341" w:rsidRDefault="006B4341" w:rsidP="00126761">
      <w:pPr>
        <w:ind w:firstLine="340"/>
        <w:jc w:val="both"/>
      </w:pPr>
      <w:r>
        <w:t xml:space="preserve">Научную работу рекомендуется вначале выполнять в черновом варианте. Затем, обсудив его с научным руководителем, устранив замечания, оформляется чистовой вариант. Однако </w:t>
      </w:r>
      <w:r>
        <w:rPr>
          <w:b/>
          <w:bCs/>
          <w:i/>
          <w:iCs/>
        </w:rPr>
        <w:t xml:space="preserve">в любом варианте </w:t>
      </w:r>
      <w:r>
        <w:t xml:space="preserve">работа должна быть написана строго научным языком, не должна иметь грамматических, стилистических, пунктуационных ошибок и опечаток. </w:t>
      </w:r>
    </w:p>
    <w:p w:rsidR="006B4341" w:rsidRDefault="006B4341" w:rsidP="00935960">
      <w:pPr>
        <w:ind w:firstLine="425"/>
        <w:jc w:val="both"/>
      </w:pPr>
    </w:p>
    <w:p w:rsidR="006B4341" w:rsidRDefault="006B4341" w:rsidP="00F2276B">
      <w:pPr>
        <w:ind w:firstLine="340"/>
        <w:jc w:val="both"/>
      </w:pPr>
      <w:r>
        <w:t xml:space="preserve">Научная работа студента по выбранной теме включает следующие </w:t>
      </w:r>
      <w:r>
        <w:rPr>
          <w:b/>
          <w:bCs/>
        </w:rPr>
        <w:t>этапы</w:t>
      </w:r>
      <w:r>
        <w:t>:</w:t>
      </w:r>
    </w:p>
    <w:p w:rsidR="006B4341" w:rsidRDefault="006B4341" w:rsidP="00935960">
      <w:pPr>
        <w:numPr>
          <w:ilvl w:val="0"/>
          <w:numId w:val="3"/>
        </w:numPr>
        <w:ind w:left="0" w:firstLine="425"/>
      </w:pPr>
      <w:r>
        <w:t>составление библиографии;</w:t>
      </w:r>
    </w:p>
    <w:p w:rsidR="006B4341" w:rsidRDefault="006B4341" w:rsidP="00935960">
      <w:pPr>
        <w:numPr>
          <w:ilvl w:val="0"/>
          <w:numId w:val="3"/>
        </w:numPr>
        <w:ind w:left="0" w:firstLine="425"/>
      </w:pPr>
      <w:r>
        <w:t>определение круга опубликованных и архивных источников;</w:t>
      </w:r>
    </w:p>
    <w:p w:rsidR="006B4341" w:rsidRDefault="006B4341" w:rsidP="00935960">
      <w:pPr>
        <w:numPr>
          <w:ilvl w:val="0"/>
          <w:numId w:val="3"/>
        </w:numPr>
        <w:ind w:left="0" w:firstLine="425"/>
      </w:pPr>
      <w:r>
        <w:t>выделение основных вопросов, составляющих тему;</w:t>
      </w:r>
    </w:p>
    <w:p w:rsidR="006B4341" w:rsidRDefault="006B4341" w:rsidP="00935960">
      <w:pPr>
        <w:numPr>
          <w:ilvl w:val="0"/>
          <w:numId w:val="3"/>
        </w:numPr>
        <w:ind w:left="0" w:firstLine="425"/>
      </w:pPr>
      <w:r>
        <w:t>составление рабочего плана и структуры работы;</w:t>
      </w:r>
    </w:p>
    <w:p w:rsidR="006B4341" w:rsidRDefault="006B4341" w:rsidP="00935960">
      <w:pPr>
        <w:numPr>
          <w:ilvl w:val="0"/>
          <w:numId w:val="3"/>
        </w:numPr>
        <w:ind w:left="0" w:firstLine="425"/>
        <w:rPr>
          <w:spacing w:val="-4"/>
        </w:rPr>
      </w:pPr>
      <w:r>
        <w:rPr>
          <w:spacing w:val="-4"/>
        </w:rPr>
        <w:t>систематизация и аналитическая обработка собранного материала;</w:t>
      </w:r>
    </w:p>
    <w:p w:rsidR="006B4341" w:rsidRDefault="006B4341" w:rsidP="00935960">
      <w:pPr>
        <w:numPr>
          <w:ilvl w:val="0"/>
          <w:numId w:val="3"/>
        </w:numPr>
        <w:ind w:left="0" w:firstLine="425"/>
      </w:pPr>
      <w:r>
        <w:t>обобщение полученных результатов;</w:t>
      </w:r>
    </w:p>
    <w:p w:rsidR="006B4341" w:rsidRDefault="006B4341" w:rsidP="00935960">
      <w:pPr>
        <w:numPr>
          <w:ilvl w:val="0"/>
          <w:numId w:val="3"/>
        </w:numPr>
        <w:ind w:left="0" w:firstLine="425"/>
      </w:pPr>
      <w:r>
        <w:t>оформление и защита работы.</w:t>
      </w:r>
    </w:p>
    <w:p w:rsidR="006B4341" w:rsidRDefault="006B4341" w:rsidP="00F2276B">
      <w:pPr>
        <w:ind w:firstLine="340"/>
        <w:jc w:val="both"/>
      </w:pPr>
      <w: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</w:t>
      </w:r>
      <w:r w:rsidR="00895696">
        <w:t> </w:t>
      </w:r>
      <w:r>
        <w:t>д. При изучении литературы в большинстве случаев рекомендуется начинать знакомство с работ более общего характера, а затем переходить к работам освещающим какие-либо частные проблемы. Хотя возможно исключение из этого правила.</w:t>
      </w:r>
    </w:p>
    <w:p w:rsidR="006B4341" w:rsidRDefault="006B4341" w:rsidP="00F2276B">
      <w:pPr>
        <w:ind w:firstLine="340"/>
        <w:jc w:val="both"/>
      </w:pPr>
      <w:r>
        <w:rPr>
          <w:b/>
          <w:bCs/>
          <w:i/>
          <w:iCs/>
        </w:rPr>
        <w:t>Введение</w:t>
      </w:r>
      <w:r>
        <w:t xml:space="preserve"> должно включать в себя обязательные составляющие части, расположенные в следующей последовательности:</w:t>
      </w:r>
    </w:p>
    <w:p w:rsidR="006B4341" w:rsidRDefault="006B4341" w:rsidP="00F2276B">
      <w:pPr>
        <w:ind w:firstLine="340"/>
        <w:jc w:val="both"/>
      </w:pPr>
      <w:r>
        <w:t>1. Обоснование актуальности, научной новизны и значимости выбранной темы.</w:t>
      </w:r>
    </w:p>
    <w:p w:rsidR="006B4341" w:rsidRDefault="006B4341" w:rsidP="00F2276B">
      <w:pPr>
        <w:ind w:firstLine="340"/>
        <w:jc w:val="both"/>
      </w:pPr>
      <w:r>
        <w:t xml:space="preserve"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 </w:t>
      </w:r>
      <w:r w:rsidR="00895696">
        <w:rPr>
          <w:b/>
          <w:bCs/>
        </w:rPr>
        <w:t>не </w:t>
      </w:r>
      <w:r>
        <w:rPr>
          <w:b/>
          <w:bCs/>
        </w:rPr>
        <w:t>подменять</w:t>
      </w:r>
      <w:r>
        <w:t xml:space="preserve"> историографический анализ простым перечислением работ.</w:t>
      </w:r>
    </w:p>
    <w:p w:rsidR="006B4341" w:rsidRDefault="006B4341" w:rsidP="00F2276B">
      <w:pPr>
        <w:ind w:firstLine="340"/>
        <w:jc w:val="both"/>
      </w:pPr>
      <w:r>
        <w:t xml:space="preserve">3. Определение цели, задач научной работы. Цель, как правило, совпадает с наименованием темы. </w:t>
      </w:r>
    </w:p>
    <w:p w:rsidR="006B4341" w:rsidRDefault="006B4341" w:rsidP="00F2276B">
      <w:pPr>
        <w:ind w:firstLine="340"/>
        <w:jc w:val="both"/>
      </w:pPr>
      <w:r>
        <w:t>4. Обоснование хронологических и территориальных рамок научной работы.</w:t>
      </w:r>
    </w:p>
    <w:p w:rsidR="006B4341" w:rsidRDefault="006B4341" w:rsidP="00F2276B">
      <w:pPr>
        <w:ind w:firstLine="340"/>
        <w:jc w:val="both"/>
      </w:pPr>
      <w:r>
        <w:t>5. Характеристика источников, привлеченных для раскрытия темы. 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недостаточно изученные вопросы. В научной работе теоретического характера обзор источников и литературы может быть выделен в самостоятельный раздел.</w:t>
      </w:r>
    </w:p>
    <w:p w:rsidR="006B4341" w:rsidRDefault="006068BD" w:rsidP="004552AB">
      <w:pPr>
        <w:ind w:firstLine="340"/>
        <w:jc w:val="both"/>
      </w:pPr>
      <w:r>
        <w:t>6. О</w:t>
      </w:r>
      <w:r w:rsidR="006B4341">
        <w:t xml:space="preserve">боснование структуры работы. </w:t>
      </w:r>
    </w:p>
    <w:p w:rsidR="006068BD" w:rsidRDefault="006068BD" w:rsidP="00F2276B">
      <w:pPr>
        <w:ind w:firstLine="340"/>
        <w:jc w:val="both"/>
      </w:pPr>
    </w:p>
    <w:p w:rsidR="006B4341" w:rsidRDefault="006B4341" w:rsidP="00F2276B">
      <w:pPr>
        <w:ind w:firstLine="340"/>
        <w:jc w:val="both"/>
      </w:pPr>
      <w:r>
        <w:t xml:space="preserve">В </w:t>
      </w:r>
      <w:r>
        <w:rPr>
          <w:b/>
          <w:bCs/>
          <w:i/>
          <w:iCs/>
        </w:rPr>
        <w:t>основной части</w:t>
      </w:r>
      <w:r>
        <w:t xml:space="preserve"> работы решаются задачи, поставленные во введении. Структура основной части может быть различной: две-три-четыре главы без подглав или две-три главы с подглавами (например: 2.1; 2.2; 3.1; 3.2 и т.</w:t>
      </w:r>
      <w:r w:rsidR="00895696">
        <w:t> </w:t>
      </w:r>
      <w:r>
        <w:t>д.)</w:t>
      </w:r>
    </w:p>
    <w:p w:rsidR="006B4341" w:rsidRDefault="006B4341" w:rsidP="00F2276B">
      <w:pPr>
        <w:ind w:firstLine="340"/>
        <w:jc w:val="both"/>
      </w:pPr>
      <w: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</w:t>
      </w:r>
      <w:r w:rsidR="00895696">
        <w:t>овки подглав — название глав. В </w:t>
      </w:r>
      <w:r>
        <w:t xml:space="preserve">конце глав и подглав делаются выводы по изложенному материалу. Каждая глава начинается </w:t>
      </w:r>
      <w:r>
        <w:rPr>
          <w:b/>
          <w:bCs/>
          <w:i/>
          <w:iCs/>
        </w:rPr>
        <w:t>с новой</w:t>
      </w:r>
      <w:r>
        <w:rPr>
          <w:b/>
          <w:bCs/>
        </w:rPr>
        <w:t xml:space="preserve"> </w:t>
      </w:r>
      <w:r>
        <w:t xml:space="preserve">страницы научной работы. Подглава начинается на </w:t>
      </w:r>
      <w:r>
        <w:rPr>
          <w:b/>
          <w:bCs/>
        </w:rPr>
        <w:t>той же</w:t>
      </w:r>
      <w:r>
        <w:t xml:space="preserve"> странице, где закончился предшествующий текст.</w:t>
      </w:r>
    </w:p>
    <w:p w:rsidR="006B4341" w:rsidRDefault="006B4341" w:rsidP="00F2276B">
      <w:pPr>
        <w:ind w:firstLine="340"/>
        <w:jc w:val="both"/>
      </w:pPr>
      <w:r>
        <w:rPr>
          <w:b/>
          <w:bCs/>
          <w:i/>
          <w:iCs/>
        </w:rPr>
        <w:t>Заключение</w:t>
      </w:r>
      <w:r>
        <w:t xml:space="preserve">, которое является самостоятельной частью научной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</w:t>
      </w:r>
      <w:r w:rsidRPr="007C052D">
        <w:rPr>
          <w:spacing w:val="-4"/>
        </w:rPr>
        <w:t>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6B4341" w:rsidRDefault="006B4341" w:rsidP="00F2276B">
      <w:pPr>
        <w:ind w:firstLine="340"/>
        <w:jc w:val="both"/>
      </w:pPr>
      <w:r>
        <w:rPr>
          <w:b/>
          <w:bCs/>
          <w:i/>
          <w:iCs/>
        </w:rPr>
        <w:t>Приложения</w:t>
      </w:r>
      <w:r>
        <w:t xml:space="preserve"> могут быть выполнены в виде таблиц, рисунков, графиков, карт, ксерокопий документов и т. д.  В приложении надо указать на основе каких источников оно составлено. Но данный раздел работы </w:t>
      </w:r>
      <w:r>
        <w:rPr>
          <w:b/>
          <w:bCs/>
        </w:rPr>
        <w:t>не является</w:t>
      </w:r>
      <w:r>
        <w:t xml:space="preserve"> обязательным. </w:t>
      </w:r>
    </w:p>
    <w:p w:rsidR="006B4341" w:rsidRDefault="006B4341" w:rsidP="00F2276B">
      <w:pPr>
        <w:ind w:firstLine="340"/>
        <w:jc w:val="both"/>
      </w:pPr>
      <w:r>
        <w:t>В работу может быть включен список сокращений, в котором должны быть расшифрованы ис</w:t>
      </w:r>
      <w:r w:rsidR="00377AD9">
        <w:t>пользуемые в работе сокращения —</w:t>
      </w:r>
      <w:r>
        <w:t xml:space="preserve"> наименования учреждений и структурных подразделений, понятий, аббревиатуры и т.</w:t>
      </w:r>
      <w:r w:rsidR="00377AD9">
        <w:t> </w:t>
      </w:r>
      <w:r>
        <w:t>д.</w:t>
      </w:r>
    </w:p>
    <w:p w:rsidR="006B4341" w:rsidRPr="007C052D" w:rsidRDefault="006B4341" w:rsidP="007C052D">
      <w:pPr>
        <w:keepNext/>
        <w:ind w:firstLine="340"/>
        <w:jc w:val="both"/>
        <w:rPr>
          <w:spacing w:val="-2"/>
        </w:rPr>
      </w:pPr>
      <w:r w:rsidRPr="007C052D">
        <w:rPr>
          <w:spacing w:val="-2"/>
        </w:rPr>
        <w:t xml:space="preserve">При изложении материала необходимо соблюдать </w:t>
      </w:r>
      <w:r w:rsidRPr="007C052D">
        <w:rPr>
          <w:b/>
          <w:bCs/>
          <w:spacing w:val="-2"/>
        </w:rPr>
        <w:t>следующие правила</w:t>
      </w:r>
      <w:r w:rsidRPr="007C052D">
        <w:rPr>
          <w:spacing w:val="-2"/>
        </w:rPr>
        <w:t>:</w:t>
      </w:r>
    </w:p>
    <w:p w:rsidR="006B4341" w:rsidRDefault="006B4341" w:rsidP="00935960">
      <w:pPr>
        <w:numPr>
          <w:ilvl w:val="0"/>
          <w:numId w:val="4"/>
        </w:numPr>
      </w:pPr>
      <w: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— «анализ материала свидетельствует о том, что…», «можно сделать вывод…», «документы позволяют предположить…»  и т. д.</w:t>
      </w:r>
    </w:p>
    <w:p w:rsidR="006B4341" w:rsidRDefault="006B4341" w:rsidP="00935960">
      <w:pPr>
        <w:numPr>
          <w:ilvl w:val="0"/>
          <w:numId w:val="4"/>
        </w:numPr>
        <w:spacing w:before="40"/>
        <w:ind w:left="357" w:hanging="357"/>
      </w:pPr>
      <w:r>
        <w:t>При упоминании фамилий в тексте, инициалы ставятся перед фамилией (В.Н.</w:t>
      </w:r>
      <w:r w:rsidR="0005469B">
        <w:t> </w:t>
      </w:r>
      <w:r>
        <w:t xml:space="preserve">Автократов). Если инициалы не удалось установить — это оговаривается в подстрочном примечании. </w:t>
      </w:r>
    </w:p>
    <w:p w:rsidR="006B4341" w:rsidRDefault="006B4341" w:rsidP="00935960">
      <w:pPr>
        <w:numPr>
          <w:ilvl w:val="0"/>
          <w:numId w:val="4"/>
        </w:numPr>
        <w:spacing w:before="40"/>
        <w:ind w:left="357" w:hanging="357"/>
      </w:pPr>
      <w:r>
        <w:t xml:space="preserve">Цитаты из литературы и источников, цифры, даты, имена, выводы и утверждения, заимствованные из опубликованных научных исследований должны сопровождаться ссылочным данными. </w:t>
      </w:r>
    </w:p>
    <w:p w:rsidR="006B4341" w:rsidRDefault="006B4341" w:rsidP="00935960">
      <w:pPr>
        <w:spacing w:before="60"/>
        <w:ind w:firstLine="397"/>
        <w:jc w:val="both"/>
      </w:pPr>
      <w:r>
        <w:t xml:space="preserve">Ссылочные данные на литературу и источники оформляются в виде </w:t>
      </w:r>
      <w:r>
        <w:rPr>
          <w:b/>
          <w:bCs/>
        </w:rPr>
        <w:t>подстрочных библиографических ссылок</w:t>
      </w:r>
      <w:r>
        <w:t xml:space="preserve"> </w:t>
      </w:r>
      <w:r>
        <w:rPr>
          <w:b/>
          <w:bCs/>
        </w:rPr>
        <w:t>на каждой странице.</w:t>
      </w:r>
      <w:r>
        <w:t xml:space="preserve"> Ссылки нумеруются </w:t>
      </w:r>
      <w:r>
        <w:rPr>
          <w:b/>
          <w:bCs/>
        </w:rPr>
        <w:t>постранично</w:t>
      </w:r>
      <w:r w:rsidR="00377AD9">
        <w:t>.</w:t>
      </w:r>
    </w:p>
    <w:p w:rsidR="006B4341" w:rsidRDefault="006B4341" w:rsidP="00F2276B">
      <w:pPr>
        <w:ind w:firstLine="340"/>
        <w:jc w:val="both"/>
      </w:pPr>
      <w:r>
        <w:t>Обязательно подтверждаются все факты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 отделяются друг от друга точкой.</w:t>
      </w:r>
    </w:p>
    <w:p w:rsidR="006B4341" w:rsidRDefault="006B4341" w:rsidP="00126761">
      <w:pPr>
        <w:pStyle w:val="1"/>
      </w:pPr>
      <w:r w:rsidRPr="000D5CC5">
        <w:t>Раздел 3.</w:t>
      </w:r>
      <w:r>
        <w:t xml:space="preserve">  Порядок составления и оформлени</w:t>
      </w:r>
      <w:r w:rsidR="004E09C8">
        <w:t>я</w:t>
      </w:r>
      <w:r>
        <w:t xml:space="preserve"> списка использованных источников и литературы</w:t>
      </w:r>
    </w:p>
    <w:p w:rsidR="006B4341" w:rsidRDefault="006B4341" w:rsidP="00F2276B">
      <w:pPr>
        <w:ind w:firstLine="340"/>
        <w:jc w:val="both"/>
      </w:pPr>
      <w:r>
        <w:t xml:space="preserve">Источники и литература, использованные в научной работе прямо или косвенно, группируются по следующим разделам: </w:t>
      </w:r>
    </w:p>
    <w:p w:rsidR="006B4341" w:rsidRDefault="006B4341" w:rsidP="00935960">
      <w:pPr>
        <w:spacing w:before="120"/>
        <w:ind w:firstLine="425"/>
        <w:jc w:val="both"/>
      </w:pPr>
      <w:r>
        <w:t>1. Источники</w:t>
      </w:r>
    </w:p>
    <w:p w:rsidR="006B4341" w:rsidRDefault="006B4341" w:rsidP="00935960">
      <w:pPr>
        <w:ind w:firstLine="426"/>
        <w:jc w:val="both"/>
      </w:pPr>
      <w:r>
        <w:tab/>
        <w:t xml:space="preserve">1.1. Опубликованные </w:t>
      </w:r>
    </w:p>
    <w:p w:rsidR="006B4341" w:rsidRDefault="006B4341" w:rsidP="00935960">
      <w:pPr>
        <w:ind w:firstLine="426"/>
        <w:jc w:val="both"/>
      </w:pPr>
      <w:r>
        <w:tab/>
        <w:t>1.2. Неопубликованные</w:t>
      </w:r>
    </w:p>
    <w:p w:rsidR="006B4341" w:rsidRDefault="006B4341" w:rsidP="00935960">
      <w:pPr>
        <w:ind w:firstLine="425"/>
        <w:jc w:val="both"/>
      </w:pPr>
      <w:r>
        <w:t>2. Исследования</w:t>
      </w:r>
    </w:p>
    <w:p w:rsidR="00FB488B" w:rsidRDefault="00FB488B" w:rsidP="00935960">
      <w:pPr>
        <w:ind w:firstLine="425"/>
        <w:jc w:val="both"/>
      </w:pPr>
    </w:p>
    <w:p w:rsidR="00FB488B" w:rsidRDefault="006B4341" w:rsidP="00F2276B">
      <w:pPr>
        <w:ind w:firstLine="340"/>
        <w:jc w:val="both"/>
      </w:pPr>
      <w:r>
        <w:t xml:space="preserve">В состав </w:t>
      </w:r>
      <w:r w:rsidRPr="002E5BCF">
        <w:rPr>
          <w:b/>
        </w:rPr>
        <w:t>опубликованных источников</w:t>
      </w:r>
      <w:r>
        <w:t xml:space="preserve"> входят:</w:t>
      </w:r>
    </w:p>
    <w:p w:rsidR="002E5BCF" w:rsidRDefault="006B4341" w:rsidP="002E5BCF">
      <w:pPr>
        <w:spacing w:before="120"/>
        <w:ind w:firstLine="340"/>
        <w:jc w:val="both"/>
      </w:pPr>
      <w:r>
        <w:t xml:space="preserve">1) </w:t>
      </w:r>
      <w:r w:rsidR="00FB488B" w:rsidRPr="002E5BCF">
        <w:rPr>
          <w:i/>
        </w:rPr>
        <w:t xml:space="preserve">Законодательные </w:t>
      </w:r>
      <w:r w:rsidRPr="002E5BCF">
        <w:rPr>
          <w:i/>
        </w:rPr>
        <w:t>нормативные акты Российской Федерации</w:t>
      </w:r>
      <w:r w:rsidR="002E5BCF">
        <w:t>.</w:t>
      </w:r>
    </w:p>
    <w:p w:rsidR="006B4341" w:rsidRPr="002E5BCF" w:rsidRDefault="006B4341" w:rsidP="00F2276B">
      <w:pPr>
        <w:ind w:firstLine="340"/>
        <w:jc w:val="both"/>
        <w:rPr>
          <w:spacing w:val="-4"/>
        </w:rPr>
      </w:pPr>
      <w:r w:rsidRPr="002E5BCF">
        <w:rPr>
          <w:spacing w:val="-4"/>
        </w:rPr>
        <w:t>Систематизация этих материалов должна проводиться по их значимости:</w:t>
      </w:r>
    </w:p>
    <w:p w:rsidR="006B4341" w:rsidRDefault="006B4341" w:rsidP="00935960">
      <w:pPr>
        <w:numPr>
          <w:ilvl w:val="0"/>
          <w:numId w:val="6"/>
        </w:numPr>
        <w:tabs>
          <w:tab w:val="left" w:pos="720"/>
        </w:tabs>
        <w:ind w:left="1916" w:hanging="1491"/>
        <w:jc w:val="both"/>
      </w:pPr>
      <w:r>
        <w:t>кодексы;</w:t>
      </w:r>
    </w:p>
    <w:p w:rsidR="006B4341" w:rsidRDefault="006B4341" w:rsidP="00935960">
      <w:pPr>
        <w:numPr>
          <w:ilvl w:val="0"/>
          <w:numId w:val="6"/>
        </w:numPr>
        <w:tabs>
          <w:tab w:val="left" w:pos="720"/>
        </w:tabs>
        <w:ind w:left="1916" w:hanging="1491"/>
        <w:jc w:val="both"/>
      </w:pPr>
      <w:r>
        <w:t>законы;</w:t>
      </w:r>
    </w:p>
    <w:p w:rsidR="006B4341" w:rsidRDefault="006B4341" w:rsidP="00935960">
      <w:pPr>
        <w:numPr>
          <w:ilvl w:val="0"/>
          <w:numId w:val="6"/>
        </w:numPr>
        <w:tabs>
          <w:tab w:val="left" w:pos="720"/>
        </w:tabs>
        <w:ind w:left="1916" w:hanging="1491"/>
        <w:jc w:val="both"/>
      </w:pPr>
      <w:r>
        <w:t>указы;</w:t>
      </w:r>
    </w:p>
    <w:p w:rsidR="006B4341" w:rsidRDefault="006B4341" w:rsidP="00935960">
      <w:pPr>
        <w:numPr>
          <w:ilvl w:val="0"/>
          <w:numId w:val="6"/>
        </w:numPr>
        <w:tabs>
          <w:tab w:val="left" w:pos="720"/>
        </w:tabs>
        <w:ind w:left="1916" w:hanging="1491"/>
        <w:jc w:val="both"/>
      </w:pPr>
      <w:r>
        <w:t>постановления;</w:t>
      </w:r>
    </w:p>
    <w:p w:rsidR="006B4341" w:rsidRDefault="006B4341" w:rsidP="00935960">
      <w:pPr>
        <w:numPr>
          <w:ilvl w:val="0"/>
          <w:numId w:val="6"/>
        </w:numPr>
        <w:tabs>
          <w:tab w:val="left" w:pos="720"/>
        </w:tabs>
        <w:ind w:left="1916" w:hanging="1491"/>
        <w:jc w:val="both"/>
      </w:pPr>
      <w:r>
        <w:t>распоряжения,</w:t>
      </w:r>
    </w:p>
    <w:p w:rsidR="006B4341" w:rsidRDefault="006B4341" w:rsidP="00935960">
      <w:pPr>
        <w:ind w:firstLine="425"/>
        <w:jc w:val="both"/>
      </w:pPr>
      <w:r>
        <w:t>а внутри каждой выделенной группы по хронологии.</w:t>
      </w:r>
    </w:p>
    <w:p w:rsidR="006B4341" w:rsidRDefault="006B4341" w:rsidP="00F2276B">
      <w:pPr>
        <w:ind w:firstLine="340"/>
        <w:jc w:val="both"/>
      </w:pPr>
      <w:r>
        <w:t xml:space="preserve">2) </w:t>
      </w:r>
      <w:r w:rsidRPr="002E5BCF">
        <w:rPr>
          <w:i/>
        </w:rPr>
        <w:t>Нормативно-методические документы</w:t>
      </w:r>
      <w:r>
        <w:t>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 Располагаются они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 обязательно согласовывается с научным руководителем.</w:t>
      </w:r>
    </w:p>
    <w:p w:rsidR="00377AD9" w:rsidRDefault="00377AD9" w:rsidP="00935960">
      <w:pPr>
        <w:ind w:firstLine="425"/>
        <w:jc w:val="both"/>
      </w:pPr>
    </w:p>
    <w:p w:rsidR="006B4341" w:rsidRDefault="006B4341" w:rsidP="00F2276B">
      <w:pPr>
        <w:ind w:firstLine="340"/>
        <w:jc w:val="both"/>
      </w:pPr>
      <w:r w:rsidRPr="00377AD9">
        <w:rPr>
          <w:b/>
        </w:rPr>
        <w:t>Неопубликованные источники.</w:t>
      </w:r>
      <w:r>
        <w:t xml:space="preserve"> В состав неопубликованных источников могут быть включены: положения об учреждениях и структурных подразделениях (например. о ведомственном архиве), уставы фирм и организаций, различного рода инструкции (по делу 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</w:t>
      </w:r>
      <w:r w:rsidR="00506F59">
        <w:t> </w:t>
      </w:r>
      <w:r>
        <w:t>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EE2BFE" w:rsidRDefault="00EE2BFE" w:rsidP="00F2276B">
      <w:pPr>
        <w:ind w:firstLine="340"/>
        <w:jc w:val="both"/>
      </w:pPr>
      <w:r>
        <w:t xml:space="preserve">Неопубликованные источники располагаются в следующей последовательности: </w:t>
      </w:r>
    </w:p>
    <w:p w:rsidR="00EE2BFE" w:rsidRDefault="00EE2BFE" w:rsidP="00935960">
      <w:pPr>
        <w:ind w:firstLine="426"/>
        <w:jc w:val="both"/>
      </w:pPr>
      <w:r>
        <w:t>– документы центральных государственных архивов;</w:t>
      </w:r>
    </w:p>
    <w:p w:rsidR="00EE2BFE" w:rsidRDefault="00EE2BFE" w:rsidP="00935960">
      <w:pPr>
        <w:ind w:firstLine="426"/>
        <w:jc w:val="both"/>
      </w:pPr>
      <w:r>
        <w:t>– документы областных архивов;</w:t>
      </w:r>
    </w:p>
    <w:p w:rsidR="00EE2BFE" w:rsidRDefault="00EE2BFE" w:rsidP="00935960">
      <w:pPr>
        <w:ind w:firstLine="426"/>
        <w:jc w:val="both"/>
      </w:pPr>
      <w:r>
        <w:t>– документы районных, городских архивов;</w:t>
      </w:r>
    </w:p>
    <w:p w:rsidR="00EE2BFE" w:rsidRDefault="00EE2BFE" w:rsidP="00935960">
      <w:pPr>
        <w:ind w:firstLine="426"/>
        <w:jc w:val="both"/>
        <w:rPr>
          <w:spacing w:val="-8"/>
        </w:rPr>
      </w:pPr>
      <w:r>
        <w:rPr>
          <w:spacing w:val="-8"/>
        </w:rPr>
        <w:t>– документы музеев, библиотек, личного происхождения.</w:t>
      </w:r>
    </w:p>
    <w:p w:rsidR="006B4341" w:rsidRDefault="006B4341" w:rsidP="00F2276B">
      <w:pPr>
        <w:ind w:firstLine="340"/>
        <w:jc w:val="both"/>
      </w:pPr>
      <w:r>
        <w:t xml:space="preserve">В список источников следует включить </w:t>
      </w:r>
      <w:r w:rsidR="00506F59">
        <w:t>адре</w:t>
      </w:r>
      <w:r>
        <w:t xml:space="preserve">са </w:t>
      </w:r>
      <w:r w:rsidR="00506F59">
        <w:t>сайтов сети</w:t>
      </w:r>
      <w:r>
        <w:t xml:space="preserve"> </w:t>
      </w:r>
      <w:r>
        <w:rPr>
          <w:lang w:val="en-US"/>
        </w:rPr>
        <w:t>Internet</w:t>
      </w:r>
      <w:r>
        <w:t>, которые были использованы в ходе сбора информации.</w:t>
      </w:r>
    </w:p>
    <w:p w:rsidR="006B4341" w:rsidRDefault="006B4341" w:rsidP="00F2276B">
      <w:pPr>
        <w:ind w:firstLine="340"/>
        <w:jc w:val="both"/>
      </w:pPr>
      <w:r w:rsidRPr="005C5564">
        <w:rPr>
          <w:b/>
        </w:rPr>
        <w:t>Литература</w:t>
      </w:r>
      <w:r>
        <w:t xml:space="preserve"> в разделе «Исследования» располагается в алфавитном порядке фамилий авторов и названий работ. Не следует отделять книги от статей. Работы одного автора располагаются в алфавите названий. Издания на иностранных языках помещаются после работ на русском языке. В список включаются не только цитируемые работы, а также и те, что изучались, но не упоминались в тексте.</w:t>
      </w:r>
    </w:p>
    <w:p w:rsidR="006B4341" w:rsidRPr="008A4DD3" w:rsidRDefault="006B4341" w:rsidP="00126761">
      <w:pPr>
        <w:pStyle w:val="1"/>
      </w:pPr>
      <w:r w:rsidRPr="008A4DD3">
        <w:t>Раздел 4.</w:t>
      </w:r>
      <w:r>
        <w:t xml:space="preserve"> Защита научной работы и критерии ее оценки</w:t>
      </w:r>
    </w:p>
    <w:p w:rsidR="006B4341" w:rsidRDefault="006B4341" w:rsidP="00F2276B">
      <w:pPr>
        <w:ind w:firstLine="340"/>
        <w:jc w:val="both"/>
      </w:pPr>
      <w:r>
        <w:t>Курсовая работа должна быть защищена до начала зачетной недели летней сессии (на заочном отделении — в ходе летней сессии), выпускная работа на средне-специальном отделении — до государственного экзамена, дипломная работа — по графику учебного плана.</w:t>
      </w:r>
    </w:p>
    <w:p w:rsidR="006B4341" w:rsidRDefault="006B4341" w:rsidP="00F2276B">
      <w:pPr>
        <w:ind w:firstLine="340"/>
        <w:jc w:val="both"/>
      </w:pPr>
      <w:r>
        <w:t>Защиту курсовой и выпускной работ проводит комиссия, составленная из преподавателей кафедры. Дипломные работы защищаются в Государственной экзаменационной комиссии.</w:t>
      </w:r>
    </w:p>
    <w:p w:rsidR="006B4341" w:rsidRDefault="006B4341" w:rsidP="00F2276B">
      <w:pPr>
        <w:ind w:firstLine="340"/>
        <w:jc w:val="both"/>
        <w:rPr>
          <w:spacing w:val="-4"/>
        </w:rPr>
      </w:pPr>
      <w:r w:rsidRPr="00F2276B">
        <w:t>Защита</w:t>
      </w:r>
      <w:r>
        <w:rPr>
          <w:spacing w:val="-4"/>
        </w:rPr>
        <w:t xml:space="preserve"> курсовой работы представляет собой следующую процедуру:</w:t>
      </w:r>
    </w:p>
    <w:p w:rsidR="006B4341" w:rsidRDefault="006B4341" w:rsidP="00935960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вступительное слово студента (5-7 минут), где обосновывается актуальность выбранной темы, формулируются цели и задачи работы, излагаются результаты исследования;</w:t>
      </w:r>
    </w:p>
    <w:p w:rsidR="006B4341" w:rsidRDefault="006B4341" w:rsidP="00935960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  <w:jc w:val="both"/>
      </w:pPr>
      <w:r>
        <w:t>вопросы членов комиссии к студенту;</w:t>
      </w:r>
    </w:p>
    <w:p w:rsidR="006B4341" w:rsidRDefault="006B4341" w:rsidP="00935960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  <w:jc w:val="both"/>
      </w:pPr>
      <w:r>
        <w:t>ответы студента на вопросы всех присутствующих на защите.</w:t>
      </w:r>
    </w:p>
    <w:p w:rsidR="006B4341" w:rsidRDefault="006B4341" w:rsidP="00F2276B">
      <w:pPr>
        <w:ind w:firstLine="340"/>
        <w:jc w:val="both"/>
      </w:pPr>
      <w:r>
        <w:t>Критерии оценки курсовой работы такие же, как и дипломной (см. ниже).</w:t>
      </w:r>
    </w:p>
    <w:p w:rsidR="006B4341" w:rsidRDefault="006B4341" w:rsidP="00F2276B">
      <w:pPr>
        <w:ind w:firstLine="340"/>
        <w:jc w:val="both"/>
      </w:pPr>
      <w:r>
        <w:t>Дипломная работа должна быть закончена и сдана научному руководителю за 15 дней до начала работы ГЭК. Научный руководитель дает письменный отзыв о работе и за 10 дней до работы ГЭК представляет ее официальному оппоненту, который за 3 дня до защиты обязан вручить дипломнику рецензию. И при отрицательной рецензии работа может быть допущена к защите. Официальные оппоненты утверждаются на заседании кафедры. За день до защиты дипломная работа должна быть передана секретарю ГЭК.</w:t>
      </w:r>
    </w:p>
    <w:p w:rsidR="006B4341" w:rsidRDefault="006B4341" w:rsidP="00F2276B">
      <w:pPr>
        <w:ind w:firstLine="340"/>
        <w:jc w:val="both"/>
        <w:rPr>
          <w:spacing w:val="-2"/>
        </w:rPr>
      </w:pPr>
      <w:r w:rsidRPr="00F2276B">
        <w:t>Защита</w:t>
      </w:r>
      <w:r>
        <w:rPr>
          <w:spacing w:val="-2"/>
        </w:rPr>
        <w:t xml:space="preserve"> дипломной работы представляет следующую процедуру: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вступительное слово дипломника (</w:t>
      </w:r>
      <w:r w:rsidR="00FB488B">
        <w:t>5-8</w:t>
      </w:r>
      <w:r>
        <w:t xml:space="preserve"> минут), где раскрывается актуальность выбранной темы, степень изученности, нерешенные проблемы, формулируются цель и задачи исследования, подводятся итоги работы;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  <w:rPr>
          <w:spacing w:val="-2"/>
        </w:rPr>
      </w:pPr>
      <w:r>
        <w:rPr>
          <w:spacing w:val="-2"/>
        </w:rPr>
        <w:t>ответы на вопросы членов ГЭК и всех присутствующих на защите;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выступление официального оппонента (в исключительных случаях допускается зачитывание рецензии членами ГЭК);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ответы дипломника на замечания оппонента;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при необходимости – выступление научного руководителя и оглашение его отзыва;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ответы на вопросы дипломником (если появились дополнительные у членов ГЭК и присутствующих);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заключительное слово дипломника.</w:t>
      </w:r>
    </w:p>
    <w:p w:rsidR="006B4341" w:rsidRDefault="006B4341" w:rsidP="00F2276B">
      <w:pPr>
        <w:ind w:firstLine="340"/>
        <w:jc w:val="both"/>
      </w:pPr>
      <w:r>
        <w:t>Государственная комиссия, оценивая дипломную работу, руководствуется в совокупности следующими критериями: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глубина разработанной темы и умение самостоятельно решать поставленные в ходе исследования задачи;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содержание вступительного слова, ответов на поставленные в ходе защиты вопросы;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отзыв научного руководителя, оценка официального оппонента;</w:t>
      </w:r>
    </w:p>
    <w:p w:rsidR="006B4341" w:rsidRDefault="006B4341" w:rsidP="005C5564">
      <w:pPr>
        <w:numPr>
          <w:ilvl w:val="0"/>
          <w:numId w:val="5"/>
        </w:numPr>
        <w:tabs>
          <w:tab w:val="clear" w:pos="1486"/>
          <w:tab w:val="num" w:pos="709"/>
        </w:tabs>
        <w:ind w:left="709" w:hanging="284"/>
      </w:pPr>
      <w:r>
        <w:t>качество оформления научной работы.</w:t>
      </w:r>
    </w:p>
    <w:p w:rsidR="006B4341" w:rsidRDefault="006B4341" w:rsidP="00F2276B">
      <w:pPr>
        <w:ind w:firstLine="340"/>
        <w:jc w:val="both"/>
      </w:pPr>
      <w:r>
        <w:t>Выпускные и дипломные работы хранятся на кафедре, курсовые работы возвращаются студентам.</w:t>
      </w:r>
    </w:p>
    <w:p w:rsidR="004774AF" w:rsidRDefault="004774AF" w:rsidP="00935960"/>
    <w:p w:rsidR="00435D2D" w:rsidRPr="002E5BCF" w:rsidRDefault="005C5564" w:rsidP="002E5BCF">
      <w:pPr>
        <w:pStyle w:val="2"/>
        <w:rPr>
          <w:sz w:val="20"/>
          <w:szCs w:val="20"/>
        </w:rPr>
      </w:pPr>
      <w:r w:rsidRPr="002E5BCF">
        <w:rPr>
          <w:sz w:val="20"/>
          <w:szCs w:val="20"/>
        </w:rPr>
        <w:t>БИБЛИОГРАФИЧЕСКОЕ ОПИСАНИЕ ДОКУМЕНТА</w:t>
      </w:r>
    </w:p>
    <w:p w:rsidR="00435D2D" w:rsidRDefault="00435D2D" w:rsidP="00F2276B">
      <w:pPr>
        <w:ind w:firstLine="340"/>
        <w:jc w:val="both"/>
      </w:pPr>
      <w:r>
        <w:t>Библиографическое описание приводится в соответствии с ГОСТ 7.1-2003 «Библиографическая запись. Библиографическое описание. Общие требования и правила составления»; ГОСТ 7.80-2000 «Библиографическая запись. Заголовок»</w:t>
      </w:r>
      <w:r w:rsidR="004552AB">
        <w:t>.</w:t>
      </w:r>
      <w:r>
        <w:t xml:space="preserve"> </w:t>
      </w:r>
    </w:p>
    <w:p w:rsidR="00435D2D" w:rsidRDefault="00435D2D" w:rsidP="00935960">
      <w:pPr>
        <w:ind w:firstLine="567"/>
        <w:jc w:val="center"/>
      </w:pPr>
    </w:p>
    <w:p w:rsidR="00435D2D" w:rsidRPr="00032A58" w:rsidRDefault="00032A58" w:rsidP="00032A58">
      <w:pPr>
        <w:pStyle w:val="5"/>
        <w:jc w:val="center"/>
        <w:rPr>
          <w:i w:val="0"/>
          <w:sz w:val="20"/>
          <w:szCs w:val="20"/>
        </w:rPr>
      </w:pPr>
      <w:r w:rsidRPr="00032A58">
        <w:rPr>
          <w:i w:val="0"/>
          <w:sz w:val="20"/>
          <w:szCs w:val="20"/>
        </w:rPr>
        <w:t>ОПИСАНИЕ КНИГ</w:t>
      </w:r>
    </w:p>
    <w:p w:rsidR="00435D2D" w:rsidRDefault="00435D2D" w:rsidP="00F2276B">
      <w:pPr>
        <w:ind w:firstLine="340"/>
        <w:jc w:val="both"/>
      </w:pPr>
      <w:r>
        <w:t>Сведения для описания книг берутся с титульного листа.</w:t>
      </w:r>
    </w:p>
    <w:p w:rsidR="00435D2D" w:rsidRDefault="00435D2D" w:rsidP="002E5BCF">
      <w:pPr>
        <w:pStyle w:val="af3"/>
        <w:keepNext w:val="0"/>
        <w:spacing w:before="60"/>
        <w:ind w:firstLine="340"/>
      </w:pPr>
      <w:r>
        <w:t>Книги одного автора</w:t>
      </w:r>
    </w:p>
    <w:p w:rsidR="00435D2D" w:rsidRPr="006276C5" w:rsidRDefault="00435D2D" w:rsidP="005C5564">
      <w:pPr>
        <w:pStyle w:val="af3"/>
        <w:keepNext w:val="0"/>
        <w:spacing w:before="60"/>
        <w:ind w:firstLine="340"/>
        <w:jc w:val="left"/>
        <w:rPr>
          <w:rFonts w:ascii="Arial Narrow" w:hAnsi="Arial Narrow" w:cs="Arial"/>
          <w:u w:val="none"/>
        </w:rPr>
      </w:pPr>
      <w:r w:rsidRPr="006276C5">
        <w:rPr>
          <w:rFonts w:ascii="Arial Narrow" w:hAnsi="Arial Narrow" w:cs="Arial"/>
          <w:u w:val="none"/>
        </w:rPr>
        <w:t>Иванов Н. А. Всеобщая история: курс лекций / Н. А. Иванов. – М. : Вост. лит., 2005. – 229 с.</w:t>
      </w:r>
    </w:p>
    <w:p w:rsidR="00435D2D" w:rsidRPr="004552AB" w:rsidRDefault="00435D2D" w:rsidP="005C5564">
      <w:pPr>
        <w:pStyle w:val="af3"/>
        <w:keepNext w:val="0"/>
        <w:spacing w:before="60"/>
        <w:ind w:firstLine="340"/>
        <w:jc w:val="left"/>
        <w:rPr>
          <w:rFonts w:ascii="Arial Narrow" w:hAnsi="Arial Narrow" w:cs="Arial"/>
          <w:u w:val="none"/>
        </w:rPr>
      </w:pPr>
      <w:r w:rsidRPr="004552AB">
        <w:rPr>
          <w:rFonts w:ascii="Arial Narrow" w:hAnsi="Arial Narrow" w:cs="Arial"/>
          <w:u w:val="none"/>
        </w:rPr>
        <w:t>Галкин И. С. Записки ректора Московского университета: воспоми</w:t>
      </w:r>
      <w:r w:rsidR="005C5564" w:rsidRPr="004552AB">
        <w:rPr>
          <w:rFonts w:ascii="Arial Narrow" w:hAnsi="Arial Narrow" w:cs="Arial"/>
          <w:u w:val="none"/>
        </w:rPr>
        <w:t>нания / И. С. </w:t>
      </w:r>
      <w:r w:rsidRPr="004552AB">
        <w:rPr>
          <w:rFonts w:ascii="Arial Narrow" w:hAnsi="Arial Narrow" w:cs="Arial"/>
          <w:u w:val="none"/>
        </w:rPr>
        <w:t>Галкин; вступ. ст. В. И. Тропина. – М. : Изд-во Моск. ун-та, 2004. – 206 с.</w:t>
      </w:r>
    </w:p>
    <w:p w:rsidR="00435D2D" w:rsidRPr="006276C5" w:rsidRDefault="00435D2D" w:rsidP="005C5564">
      <w:pPr>
        <w:pStyle w:val="af3"/>
        <w:keepNext w:val="0"/>
        <w:spacing w:before="60"/>
        <w:ind w:firstLine="340"/>
        <w:jc w:val="left"/>
        <w:rPr>
          <w:rFonts w:ascii="Arial Narrow" w:hAnsi="Arial Narrow" w:cs="Arial"/>
          <w:u w:val="none"/>
        </w:rPr>
      </w:pPr>
      <w:r w:rsidRPr="006276C5">
        <w:rPr>
          <w:rFonts w:ascii="Arial Narrow" w:hAnsi="Arial Narrow" w:cs="Arial"/>
          <w:u w:val="none"/>
        </w:rPr>
        <w:t>Нуждин О. И. История международных отношений в средние века</w:t>
      </w:r>
      <w:r w:rsidR="005C5564" w:rsidRPr="006276C5">
        <w:rPr>
          <w:rFonts w:ascii="Arial Narrow" w:hAnsi="Arial Narrow" w:cs="Arial"/>
          <w:u w:val="none"/>
        </w:rPr>
        <w:t xml:space="preserve"> </w:t>
      </w:r>
      <w:r w:rsidRPr="006276C5">
        <w:rPr>
          <w:rFonts w:ascii="Arial Narrow" w:hAnsi="Arial Narrow" w:cs="Arial"/>
          <w:u w:val="none"/>
        </w:rPr>
        <w:t>: учеб. пособие / О. И. Нуждин; Урал. ун-т. – Екатеринбург, 2000. - 84 с.</w:t>
      </w:r>
    </w:p>
    <w:p w:rsidR="00F2276B" w:rsidRDefault="00F2276B" w:rsidP="007A3D43">
      <w:pPr>
        <w:pStyle w:val="af3"/>
        <w:keepNext w:val="0"/>
        <w:spacing w:before="0"/>
        <w:ind w:firstLine="340"/>
      </w:pPr>
    </w:p>
    <w:p w:rsidR="00435D2D" w:rsidRDefault="00435D2D" w:rsidP="007A3D43">
      <w:pPr>
        <w:pStyle w:val="af3"/>
        <w:keepNext w:val="0"/>
        <w:spacing w:before="0"/>
        <w:ind w:firstLine="340"/>
      </w:pPr>
      <w:r>
        <w:t>Книги двух авторов</w:t>
      </w:r>
    </w:p>
    <w:p w:rsidR="00435D2D" w:rsidRPr="006276C5" w:rsidRDefault="00435D2D" w:rsidP="004552AB">
      <w:pPr>
        <w:pStyle w:val="af3"/>
        <w:keepNext w:val="0"/>
        <w:spacing w:before="60"/>
        <w:ind w:firstLine="340"/>
        <w:jc w:val="left"/>
        <w:rPr>
          <w:rFonts w:ascii="Arial Narrow" w:hAnsi="Arial Narrow"/>
          <w:u w:val="none"/>
        </w:rPr>
      </w:pPr>
      <w:r w:rsidRPr="006276C5">
        <w:rPr>
          <w:rFonts w:ascii="Arial Narrow" w:hAnsi="Arial Narrow"/>
          <w:u w:val="none"/>
        </w:rPr>
        <w:t>Калугин В. К. Романовы. Триста лет на российск</w:t>
      </w:r>
      <w:r w:rsidR="00EE2BFE" w:rsidRPr="006276C5">
        <w:rPr>
          <w:rFonts w:ascii="Arial Narrow" w:hAnsi="Arial Narrow"/>
          <w:u w:val="none"/>
        </w:rPr>
        <w:t>ом престоле / В. </w:t>
      </w:r>
      <w:r w:rsidR="004552AB">
        <w:rPr>
          <w:rFonts w:ascii="Arial Narrow" w:hAnsi="Arial Narrow"/>
          <w:u w:val="none"/>
        </w:rPr>
        <w:t>Калугин, Ю. </w:t>
      </w:r>
      <w:r w:rsidRPr="006276C5">
        <w:rPr>
          <w:rFonts w:ascii="Arial Narrow" w:hAnsi="Arial Narrow"/>
          <w:u w:val="none"/>
        </w:rPr>
        <w:t xml:space="preserve">Воропайкин. – СПб. : </w:t>
      </w:r>
      <w:r w:rsidR="00EE2BFE" w:rsidRPr="006276C5">
        <w:rPr>
          <w:rFonts w:ascii="Arial Narrow" w:hAnsi="Arial Narrow"/>
          <w:u w:val="none"/>
        </w:rPr>
        <w:t>Культ-Информ-Пресс, 2005. – 605 </w:t>
      </w:r>
      <w:r w:rsidRPr="006276C5">
        <w:rPr>
          <w:rFonts w:ascii="Arial Narrow" w:hAnsi="Arial Narrow"/>
          <w:u w:val="none"/>
        </w:rPr>
        <w:t>с.</w:t>
      </w:r>
    </w:p>
    <w:p w:rsidR="00F2276B" w:rsidRDefault="00F2276B" w:rsidP="007A3D43">
      <w:pPr>
        <w:pStyle w:val="af3"/>
        <w:keepNext w:val="0"/>
        <w:spacing w:before="0"/>
        <w:ind w:firstLine="340"/>
      </w:pPr>
    </w:p>
    <w:p w:rsidR="00435D2D" w:rsidRDefault="00435D2D" w:rsidP="007A3D43">
      <w:pPr>
        <w:pStyle w:val="af3"/>
        <w:keepNext w:val="0"/>
        <w:spacing w:before="0"/>
        <w:ind w:firstLine="340"/>
      </w:pPr>
      <w:r>
        <w:t>Книги трех авторов</w:t>
      </w:r>
    </w:p>
    <w:p w:rsidR="00435D2D" w:rsidRPr="006276C5" w:rsidRDefault="00435D2D" w:rsidP="004552AB">
      <w:pPr>
        <w:pStyle w:val="af3"/>
        <w:keepNext w:val="0"/>
        <w:spacing w:before="60"/>
        <w:ind w:firstLine="340"/>
        <w:jc w:val="left"/>
        <w:rPr>
          <w:rFonts w:ascii="Arial Narrow" w:hAnsi="Arial Narrow"/>
          <w:spacing w:val="-6"/>
          <w:u w:val="none"/>
        </w:rPr>
      </w:pPr>
      <w:r w:rsidRPr="006276C5">
        <w:rPr>
          <w:rFonts w:ascii="Arial Narrow" w:hAnsi="Arial Narrow"/>
          <w:spacing w:val="-6"/>
          <w:u w:val="none"/>
        </w:rPr>
        <w:t xml:space="preserve">Грызлов В. И. Турбо Паскаль 7.0 : </w:t>
      </w:r>
      <w:r w:rsidR="00EE2BFE" w:rsidRPr="006276C5">
        <w:rPr>
          <w:rFonts w:ascii="Arial Narrow" w:hAnsi="Arial Narrow"/>
          <w:spacing w:val="-6"/>
          <w:u w:val="none"/>
        </w:rPr>
        <w:t>самоучитель / В. И. Грызлов, Т. </w:t>
      </w:r>
      <w:r w:rsidRPr="006276C5">
        <w:rPr>
          <w:rFonts w:ascii="Arial Narrow" w:hAnsi="Arial Narrow"/>
          <w:spacing w:val="-6"/>
          <w:u w:val="none"/>
        </w:rPr>
        <w:t>П. Грыз</w:t>
      </w:r>
      <w:r w:rsidR="004552AB">
        <w:rPr>
          <w:rFonts w:ascii="Arial Narrow" w:hAnsi="Arial Narrow"/>
          <w:spacing w:val="-6"/>
          <w:u w:val="none"/>
        </w:rPr>
        <w:t>лова, Л. Я. </w:t>
      </w:r>
      <w:r w:rsidRPr="006276C5">
        <w:rPr>
          <w:rFonts w:ascii="Arial Narrow" w:hAnsi="Arial Narrow"/>
          <w:spacing w:val="-6"/>
          <w:u w:val="none"/>
        </w:rPr>
        <w:t xml:space="preserve">Гринглаз. – 4-е изд., испр. – М. : ДМК «Пресс», 2005. – 416 с. </w:t>
      </w:r>
    </w:p>
    <w:p w:rsidR="00FB488B" w:rsidRDefault="00FB488B" w:rsidP="002E5BCF">
      <w:pPr>
        <w:pStyle w:val="af3"/>
        <w:keepNext w:val="0"/>
        <w:spacing w:before="60"/>
        <w:ind w:firstLine="340"/>
        <w:rPr>
          <w:u w:val="none"/>
        </w:rPr>
      </w:pPr>
    </w:p>
    <w:p w:rsidR="00435D2D" w:rsidRDefault="00435D2D" w:rsidP="007A3D43">
      <w:pPr>
        <w:pStyle w:val="af3"/>
        <w:keepNext w:val="0"/>
        <w:spacing w:before="0"/>
        <w:ind w:firstLine="340"/>
        <w:rPr>
          <w:u w:val="none"/>
        </w:rPr>
      </w:pPr>
      <w:r>
        <w:rPr>
          <w:u w:val="none"/>
        </w:rPr>
        <w:t>Книги четырех и более авторов описываются на заглавие</w:t>
      </w:r>
    </w:p>
    <w:p w:rsidR="00435D2D" w:rsidRDefault="00435D2D" w:rsidP="002E5BCF">
      <w:pPr>
        <w:pStyle w:val="af3"/>
        <w:keepNext w:val="0"/>
        <w:ind w:firstLine="340"/>
      </w:pPr>
      <w:r>
        <w:t>Книги, описанные под заглавием</w:t>
      </w:r>
    </w:p>
    <w:p w:rsidR="00435D2D" w:rsidRPr="006276C5" w:rsidRDefault="00435D2D" w:rsidP="004552AB">
      <w:pPr>
        <w:pStyle w:val="af3"/>
        <w:keepNext w:val="0"/>
        <w:spacing w:before="60"/>
        <w:ind w:firstLine="340"/>
        <w:jc w:val="left"/>
        <w:rPr>
          <w:rFonts w:ascii="Arial Narrow" w:hAnsi="Arial Narrow"/>
          <w:u w:val="none"/>
        </w:rPr>
      </w:pPr>
      <w:r w:rsidRPr="006276C5">
        <w:rPr>
          <w:rFonts w:ascii="Arial Narrow" w:hAnsi="Arial Narrow"/>
          <w:u w:val="none"/>
        </w:rPr>
        <w:t xml:space="preserve">Монашество и монастыри, </w:t>
      </w:r>
      <w:r w:rsidRPr="006276C5">
        <w:rPr>
          <w:rFonts w:ascii="Arial Narrow" w:hAnsi="Arial Narrow"/>
          <w:u w:val="none"/>
          <w:lang w:val="en-US"/>
        </w:rPr>
        <w:t>XI</w:t>
      </w:r>
      <w:r w:rsidRPr="006276C5">
        <w:rPr>
          <w:rFonts w:ascii="Arial Narrow" w:hAnsi="Arial Narrow"/>
          <w:u w:val="none"/>
        </w:rPr>
        <w:t xml:space="preserve"> – </w:t>
      </w:r>
      <w:r w:rsidRPr="006276C5">
        <w:rPr>
          <w:rFonts w:ascii="Arial Narrow" w:hAnsi="Arial Narrow"/>
          <w:u w:val="none"/>
          <w:lang w:val="en-US"/>
        </w:rPr>
        <w:t>XX</w:t>
      </w:r>
      <w:r w:rsidRPr="006276C5">
        <w:rPr>
          <w:rFonts w:ascii="Arial Narrow" w:hAnsi="Arial Narrow"/>
          <w:u w:val="none"/>
        </w:rPr>
        <w:t xml:space="preserve"> вв</w:t>
      </w:r>
      <w:r w:rsidR="00EE2BFE" w:rsidRPr="006276C5">
        <w:rPr>
          <w:rFonts w:ascii="Arial Narrow" w:hAnsi="Arial Narrow"/>
          <w:u w:val="none"/>
        </w:rPr>
        <w:t>. : ист. очерки / Я. Н. Щапов [</w:t>
      </w:r>
      <w:r w:rsidR="002E5BCF" w:rsidRPr="006276C5">
        <w:rPr>
          <w:rFonts w:ascii="Arial Narrow" w:hAnsi="Arial Narrow"/>
          <w:u w:val="none"/>
        </w:rPr>
        <w:t>и </w:t>
      </w:r>
      <w:r w:rsidRPr="006276C5">
        <w:rPr>
          <w:rFonts w:ascii="Arial Narrow" w:hAnsi="Arial Narrow"/>
          <w:u w:val="none"/>
        </w:rPr>
        <w:t>др.]; отв. ред. Н. В. Синицина. – М. : Наука, 2005. – 344 с.</w:t>
      </w:r>
    </w:p>
    <w:p w:rsidR="00435D2D" w:rsidRPr="006276C5" w:rsidRDefault="00435D2D" w:rsidP="004552AB">
      <w:pPr>
        <w:pStyle w:val="af3"/>
        <w:keepNext w:val="0"/>
        <w:spacing w:before="60"/>
        <w:ind w:firstLine="340"/>
        <w:jc w:val="left"/>
        <w:rPr>
          <w:rFonts w:ascii="Arial Narrow" w:hAnsi="Arial Narrow"/>
          <w:u w:val="none"/>
        </w:rPr>
      </w:pPr>
      <w:r w:rsidRPr="006276C5">
        <w:rPr>
          <w:rFonts w:ascii="Arial Narrow" w:hAnsi="Arial Narrow"/>
          <w:u w:val="none"/>
        </w:rPr>
        <w:t xml:space="preserve">История и культура Отечества : учеб. пособие / В. В. Гуляева [и др.]; под ред. </w:t>
      </w:r>
      <w:r w:rsidRPr="004552AB">
        <w:rPr>
          <w:rFonts w:ascii="Arial Narrow" w:hAnsi="Arial Narrow"/>
          <w:spacing w:val="-2"/>
          <w:u w:val="none"/>
        </w:rPr>
        <w:t>В. В. Гуляевой. – 3-е изд., перераб. и доп. – М. : Трикста: Акад. Проект, 2005. – 749 с.</w:t>
      </w:r>
    </w:p>
    <w:p w:rsidR="00435D2D" w:rsidRPr="006276C5" w:rsidRDefault="00435D2D" w:rsidP="004552AB">
      <w:pPr>
        <w:pStyle w:val="21"/>
        <w:spacing w:before="60"/>
        <w:ind w:firstLine="340"/>
        <w:jc w:val="left"/>
        <w:rPr>
          <w:rStyle w:val="lnk"/>
          <w:rFonts w:ascii="Arial Narrow" w:hAnsi="Arial Narrow"/>
          <w:szCs w:val="22"/>
        </w:rPr>
      </w:pPr>
      <w:r w:rsidRPr="006276C5">
        <w:rPr>
          <w:rStyle w:val="lnk"/>
          <w:rFonts w:ascii="Arial Narrow" w:hAnsi="Arial Narrow"/>
          <w:szCs w:val="22"/>
        </w:rPr>
        <w:t>Документ. Архив. История. Современность : сб. на</w:t>
      </w:r>
      <w:r w:rsidR="004552AB">
        <w:rPr>
          <w:rStyle w:val="lnk"/>
          <w:rFonts w:ascii="Arial Narrow" w:hAnsi="Arial Narrow"/>
          <w:szCs w:val="22"/>
        </w:rPr>
        <w:t>уч. тр. Вып. 4 / гл. ред. А. В. </w:t>
      </w:r>
      <w:r w:rsidRPr="006276C5">
        <w:rPr>
          <w:rStyle w:val="lnk"/>
          <w:rFonts w:ascii="Arial Narrow" w:hAnsi="Arial Narrow"/>
          <w:szCs w:val="22"/>
        </w:rPr>
        <w:t xml:space="preserve">Черноухов. – Екатеринбург : Изд-во Урал. ун-та, 2004. – 380 с. </w:t>
      </w:r>
    </w:p>
    <w:p w:rsidR="00F2276B" w:rsidRDefault="00F2276B" w:rsidP="002E5BCF">
      <w:pPr>
        <w:pStyle w:val="af3"/>
        <w:keepNext w:val="0"/>
        <w:spacing w:before="0"/>
        <w:ind w:firstLine="340"/>
      </w:pPr>
    </w:p>
    <w:p w:rsidR="00435D2D" w:rsidRDefault="00435D2D" w:rsidP="005C5564">
      <w:pPr>
        <w:pStyle w:val="af3"/>
        <w:spacing w:before="0"/>
        <w:ind w:firstLine="340"/>
      </w:pPr>
      <w:r>
        <w:t>Многотомные издания</w:t>
      </w:r>
    </w:p>
    <w:p w:rsidR="00435D2D" w:rsidRPr="006276C5" w:rsidRDefault="00435D2D" w:rsidP="002E5BCF">
      <w:pPr>
        <w:spacing w:before="60"/>
        <w:ind w:firstLine="340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>Ирвинг В. Собрание сочинений : в 5 т. : пер. с англ. / В. Ирвинг; ком</w:t>
      </w:r>
      <w:r w:rsidR="004552AB">
        <w:rPr>
          <w:rFonts w:ascii="Arial Narrow" w:hAnsi="Arial Narrow"/>
          <w:bCs/>
        </w:rPr>
        <w:t>мент. С. </w:t>
      </w:r>
      <w:r w:rsidRPr="006276C5">
        <w:rPr>
          <w:rFonts w:ascii="Arial Narrow" w:hAnsi="Arial Narrow"/>
          <w:bCs/>
        </w:rPr>
        <w:t>Валова. – М. : ТЕРРА, 2002 – 2003.</w:t>
      </w:r>
    </w:p>
    <w:p w:rsidR="00435D2D" w:rsidRPr="006276C5" w:rsidRDefault="00435D2D" w:rsidP="002E5BCF">
      <w:pPr>
        <w:spacing w:before="60"/>
        <w:ind w:firstLine="340"/>
        <w:rPr>
          <w:rFonts w:ascii="Arial Narrow" w:hAnsi="Arial Narrow"/>
          <w:spacing w:val="-4"/>
        </w:rPr>
      </w:pPr>
      <w:r w:rsidRPr="006276C5">
        <w:rPr>
          <w:rFonts w:ascii="Arial Narrow" w:hAnsi="Arial Narrow"/>
          <w:spacing w:val="-4"/>
        </w:rPr>
        <w:t>Собрание конституционных актов. Вып. 1-3.- М.: Изд. М.Саблина, 1905-1906.</w:t>
      </w:r>
    </w:p>
    <w:p w:rsidR="00435D2D" w:rsidRDefault="00435D2D" w:rsidP="002E5BCF">
      <w:pPr>
        <w:pStyle w:val="af3"/>
        <w:ind w:firstLine="340"/>
      </w:pPr>
      <w:r>
        <w:t>Отдельный том из многотомного издания</w:t>
      </w:r>
    </w:p>
    <w:p w:rsidR="00435D2D" w:rsidRPr="006276C5" w:rsidRDefault="00435D2D" w:rsidP="004552AB">
      <w:pPr>
        <w:pStyle w:val="af3"/>
        <w:spacing w:before="60"/>
        <w:ind w:firstLine="340"/>
        <w:jc w:val="left"/>
        <w:rPr>
          <w:rFonts w:ascii="Arial Narrow" w:hAnsi="Arial Narrow"/>
          <w:u w:val="none"/>
        </w:rPr>
      </w:pPr>
      <w:r w:rsidRPr="006276C5">
        <w:rPr>
          <w:rFonts w:ascii="Arial Narrow" w:hAnsi="Arial Narrow"/>
          <w:u w:val="none"/>
        </w:rPr>
        <w:t xml:space="preserve">Биркин К. Временщики и фаворитки : в 3 кн. Кн. 3 / Кондратий Биркин. – М. : </w:t>
      </w:r>
      <w:r w:rsidRPr="006276C5">
        <w:rPr>
          <w:rFonts w:ascii="Arial Narrow" w:hAnsi="Arial Narrow"/>
          <w:u w:val="none"/>
          <w:lang w:val="en-US"/>
        </w:rPr>
        <w:t>Geleos</w:t>
      </w:r>
      <w:r w:rsidRPr="006276C5">
        <w:rPr>
          <w:rFonts w:ascii="Arial Narrow" w:hAnsi="Arial Narrow"/>
          <w:u w:val="none"/>
        </w:rPr>
        <w:t>, 2004. – 317 с.</w:t>
      </w:r>
    </w:p>
    <w:p w:rsidR="00435D2D" w:rsidRPr="006276C5" w:rsidRDefault="00435D2D" w:rsidP="004552AB">
      <w:pPr>
        <w:pStyle w:val="20"/>
        <w:spacing w:before="60" w:after="0" w:line="240" w:lineRule="auto"/>
        <w:ind w:firstLine="340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>Верещагин Г. Е. Собрание сочинений : в 6 т. Т. 3 : Этнографические очер</w:t>
      </w:r>
      <w:r w:rsidR="004552AB">
        <w:rPr>
          <w:rFonts w:ascii="Arial Narrow" w:hAnsi="Arial Narrow"/>
          <w:bCs/>
        </w:rPr>
        <w:t>ки / Г. </w:t>
      </w:r>
      <w:r w:rsidRPr="006276C5">
        <w:rPr>
          <w:rFonts w:ascii="Arial Narrow" w:hAnsi="Arial Narrow"/>
          <w:bCs/>
        </w:rPr>
        <w:t xml:space="preserve">Е. Верещагин; Урал. отд-ние РАН. – Ижевск, 2000. – 251 с. </w:t>
      </w:r>
    </w:p>
    <w:p w:rsidR="00435D2D" w:rsidRPr="006276C5" w:rsidRDefault="00435D2D" w:rsidP="004552AB">
      <w:pPr>
        <w:pStyle w:val="20"/>
        <w:spacing w:before="60" w:after="0" w:line="240" w:lineRule="auto"/>
        <w:ind w:firstLine="340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>Карамзин Н. М. История государства Российского : в 12 т. Т. 7 / Н. М. Карамзин. – М. : Мир книги, 2003. – 399 с.</w:t>
      </w:r>
    </w:p>
    <w:p w:rsidR="00EE2BFE" w:rsidRDefault="00EE2BFE" w:rsidP="00935960">
      <w:pPr>
        <w:pStyle w:val="af3"/>
        <w:jc w:val="center"/>
        <w:rPr>
          <w:b/>
          <w:bCs/>
          <w:sz w:val="24"/>
          <w:u w:val="none"/>
        </w:rPr>
      </w:pPr>
    </w:p>
    <w:p w:rsidR="00435D2D" w:rsidRPr="00032A58" w:rsidRDefault="00032A58" w:rsidP="00935960">
      <w:pPr>
        <w:pStyle w:val="af3"/>
        <w:jc w:val="center"/>
        <w:rPr>
          <w:b/>
          <w:bCs/>
          <w:u w:val="none"/>
        </w:rPr>
      </w:pPr>
      <w:r w:rsidRPr="00032A58">
        <w:rPr>
          <w:b/>
          <w:bCs/>
          <w:u w:val="none"/>
        </w:rPr>
        <w:t>АНАЛИТИЧЕСКОЕ ОПИСАНИЕ</w:t>
      </w:r>
    </w:p>
    <w:p w:rsidR="00435D2D" w:rsidRDefault="00435D2D" w:rsidP="00032A58">
      <w:pPr>
        <w:pStyle w:val="af3"/>
        <w:keepNext w:val="0"/>
        <w:spacing w:before="0"/>
        <w:ind w:firstLine="340"/>
        <w:rPr>
          <w:u w:val="none"/>
        </w:rPr>
      </w:pPr>
      <w:r>
        <w:rPr>
          <w:u w:val="none"/>
        </w:rPr>
        <w:t>В списках литературы, кроме книг, всегда приводятся статьи из газет, журналов, сборников, произведения из собраний сочинений. Описание материалов, которые являются частью издания, называется аналитическим.</w:t>
      </w:r>
    </w:p>
    <w:p w:rsidR="00435D2D" w:rsidRDefault="00435D2D" w:rsidP="00032A58">
      <w:pPr>
        <w:pStyle w:val="af3"/>
        <w:keepNext w:val="0"/>
        <w:spacing w:before="0"/>
        <w:ind w:firstLine="340"/>
        <w:rPr>
          <w:u w:val="none"/>
        </w:rPr>
      </w:pPr>
      <w:r>
        <w:rPr>
          <w:u w:val="none"/>
        </w:rPr>
        <w:t>Аналитическое описание предполагает в своем составе две части. Первая включает сведения о статье (главе, части, параграфе), вторая – об издании, в котором она опубликована. Они разделяются знаком  // .</w:t>
      </w:r>
    </w:p>
    <w:p w:rsidR="00435D2D" w:rsidRDefault="00435D2D" w:rsidP="00032A58">
      <w:pPr>
        <w:pStyle w:val="af3"/>
        <w:keepNext w:val="0"/>
        <w:ind w:firstLine="340"/>
      </w:pPr>
      <w:r>
        <w:t>Статьи из журналов</w:t>
      </w:r>
    </w:p>
    <w:p w:rsidR="00435D2D" w:rsidRPr="006276C5" w:rsidRDefault="00435D2D" w:rsidP="004552AB">
      <w:pPr>
        <w:pStyle w:val="af3"/>
        <w:keepNext w:val="0"/>
        <w:spacing w:before="60"/>
        <w:ind w:firstLine="340"/>
        <w:jc w:val="left"/>
        <w:rPr>
          <w:rFonts w:ascii="Arial Narrow" w:hAnsi="Arial Narrow"/>
          <w:u w:val="none"/>
        </w:rPr>
      </w:pPr>
      <w:r w:rsidRPr="006276C5">
        <w:rPr>
          <w:rFonts w:ascii="Arial Narrow" w:hAnsi="Arial Narrow"/>
          <w:u w:val="none"/>
        </w:rPr>
        <w:t>Тихонов В. И. Принципы архивного хранения</w:t>
      </w:r>
      <w:r w:rsidR="004552AB">
        <w:rPr>
          <w:rFonts w:ascii="Arial Narrow" w:hAnsi="Arial Narrow"/>
          <w:u w:val="none"/>
        </w:rPr>
        <w:t xml:space="preserve"> электронных документов / В. И. </w:t>
      </w:r>
      <w:r w:rsidRPr="006276C5">
        <w:rPr>
          <w:rFonts w:ascii="Arial Narrow" w:hAnsi="Arial Narrow"/>
          <w:u w:val="none"/>
        </w:rPr>
        <w:t>Тихонов // Вестник архивиста. - 2004. – № 3/4. – С. 216-232.</w:t>
      </w:r>
    </w:p>
    <w:p w:rsidR="00435D2D" w:rsidRPr="006276C5" w:rsidRDefault="00435D2D" w:rsidP="004552AB">
      <w:pPr>
        <w:pStyle w:val="af3"/>
        <w:keepNext w:val="0"/>
        <w:spacing w:before="60"/>
        <w:ind w:firstLine="340"/>
        <w:jc w:val="left"/>
        <w:rPr>
          <w:rFonts w:ascii="Arial Narrow" w:hAnsi="Arial Narrow"/>
          <w:u w:val="none"/>
        </w:rPr>
      </w:pPr>
      <w:r w:rsidRPr="006276C5">
        <w:rPr>
          <w:rFonts w:ascii="Arial Narrow" w:hAnsi="Arial Narrow"/>
          <w:u w:val="none"/>
        </w:rPr>
        <w:t>Данилов В. П. Организованный голод. К 70-летию общекрестьянской трагедии / В. П. Данилов , И. Е. Зеленин // Отечественная история. – 2004. - № 5. – С. 97-111.</w:t>
      </w:r>
    </w:p>
    <w:p w:rsidR="00435D2D" w:rsidRPr="006276C5" w:rsidRDefault="00435D2D" w:rsidP="004552AB">
      <w:pPr>
        <w:pStyle w:val="af3"/>
        <w:keepNext w:val="0"/>
        <w:spacing w:before="60"/>
        <w:ind w:firstLine="340"/>
        <w:jc w:val="left"/>
        <w:rPr>
          <w:rStyle w:val="lnk"/>
          <w:rFonts w:ascii="Arial Narrow" w:hAnsi="Arial Narrow"/>
          <w:szCs w:val="22"/>
          <w:u w:val="none"/>
        </w:rPr>
      </w:pPr>
      <w:r w:rsidRPr="006276C5">
        <w:rPr>
          <w:rStyle w:val="lnk"/>
          <w:rFonts w:ascii="Arial Narrow" w:hAnsi="Arial Narrow"/>
          <w:szCs w:val="22"/>
          <w:u w:val="none"/>
        </w:rPr>
        <w:t xml:space="preserve">Черешнев В. А. Территория науки : </w:t>
      </w:r>
      <w:r w:rsidR="00935960" w:rsidRPr="006276C5">
        <w:rPr>
          <w:rStyle w:val="lnk"/>
          <w:rFonts w:ascii="Arial Narrow" w:hAnsi="Arial Narrow"/>
          <w:szCs w:val="22"/>
          <w:u w:val="none"/>
        </w:rPr>
        <w:t>интервью с академиком РАН В. А. </w:t>
      </w:r>
      <w:r w:rsidRPr="006276C5">
        <w:rPr>
          <w:rStyle w:val="lnk"/>
          <w:rFonts w:ascii="Arial Narrow" w:hAnsi="Arial Narrow"/>
          <w:szCs w:val="22"/>
          <w:u w:val="none"/>
        </w:rPr>
        <w:t xml:space="preserve">Черешневым / В. А. Черешнев; беседу вела В. Е. Чемезова // Известия Уральского государственного университета. </w:t>
      </w:r>
      <w:r w:rsidRPr="006276C5">
        <w:rPr>
          <w:rFonts w:ascii="Arial Narrow" w:hAnsi="Arial Narrow"/>
          <w:bCs/>
          <w:u w:val="none"/>
        </w:rPr>
        <w:t>–</w:t>
      </w:r>
      <w:r w:rsidRPr="006276C5">
        <w:rPr>
          <w:rStyle w:val="lnk"/>
          <w:rFonts w:ascii="Arial Narrow" w:hAnsi="Arial Narrow"/>
          <w:szCs w:val="22"/>
          <w:u w:val="none"/>
        </w:rPr>
        <w:t xml:space="preserve"> 2003. </w:t>
      </w:r>
      <w:r w:rsidRPr="006276C5">
        <w:rPr>
          <w:rFonts w:ascii="Arial Narrow" w:hAnsi="Arial Narrow"/>
          <w:bCs/>
          <w:u w:val="none"/>
        </w:rPr>
        <w:t>–</w:t>
      </w:r>
      <w:r w:rsidRPr="006276C5">
        <w:rPr>
          <w:rStyle w:val="lnk"/>
          <w:rFonts w:ascii="Arial Narrow" w:hAnsi="Arial Narrow"/>
          <w:szCs w:val="22"/>
          <w:u w:val="none"/>
        </w:rPr>
        <w:t xml:space="preserve"> № 25 : Проблемы образования, науки и культуры. </w:t>
      </w:r>
      <w:r w:rsidRPr="006276C5">
        <w:rPr>
          <w:rFonts w:ascii="Arial Narrow" w:hAnsi="Arial Narrow"/>
          <w:bCs/>
          <w:u w:val="none"/>
        </w:rPr>
        <w:t>–</w:t>
      </w:r>
      <w:r w:rsidRPr="006276C5">
        <w:rPr>
          <w:rStyle w:val="lnk"/>
          <w:rFonts w:ascii="Arial Narrow" w:hAnsi="Arial Narrow"/>
          <w:szCs w:val="22"/>
          <w:u w:val="none"/>
        </w:rPr>
        <w:t xml:space="preserve"> Вып. 13. </w:t>
      </w:r>
      <w:r w:rsidRPr="006276C5">
        <w:rPr>
          <w:rFonts w:ascii="Arial Narrow" w:hAnsi="Arial Narrow"/>
          <w:bCs/>
          <w:u w:val="none"/>
        </w:rPr>
        <w:t>–</w:t>
      </w:r>
      <w:r w:rsidRPr="006276C5">
        <w:rPr>
          <w:rStyle w:val="lnk"/>
          <w:rFonts w:ascii="Arial Narrow" w:hAnsi="Arial Narrow"/>
          <w:szCs w:val="22"/>
          <w:u w:val="none"/>
        </w:rPr>
        <w:t xml:space="preserve"> С. 5</w:t>
      </w:r>
      <w:r w:rsidRPr="006276C5">
        <w:rPr>
          <w:rFonts w:ascii="Arial Narrow" w:hAnsi="Arial Narrow"/>
          <w:bCs/>
          <w:u w:val="none"/>
        </w:rPr>
        <w:t>–</w:t>
      </w:r>
      <w:r w:rsidRPr="006276C5">
        <w:rPr>
          <w:rStyle w:val="lnk"/>
          <w:rFonts w:ascii="Arial Narrow" w:hAnsi="Arial Narrow"/>
          <w:szCs w:val="22"/>
          <w:u w:val="none"/>
        </w:rPr>
        <w:t>11.</w:t>
      </w:r>
    </w:p>
    <w:p w:rsidR="00435D2D" w:rsidRPr="006276C5" w:rsidRDefault="00435D2D" w:rsidP="004552AB">
      <w:pPr>
        <w:pStyle w:val="af3"/>
        <w:keepNext w:val="0"/>
        <w:spacing w:before="60"/>
        <w:ind w:firstLine="340"/>
        <w:jc w:val="left"/>
        <w:rPr>
          <w:rFonts w:ascii="Arial Narrow" w:hAnsi="Arial Narrow"/>
          <w:u w:val="none"/>
        </w:rPr>
      </w:pPr>
      <w:r w:rsidRPr="006276C5">
        <w:rPr>
          <w:rStyle w:val="lnk"/>
          <w:rFonts w:ascii="Arial Narrow" w:hAnsi="Arial Narrow"/>
          <w:szCs w:val="22"/>
          <w:u w:val="none"/>
        </w:rPr>
        <w:t>Последний год жизни Сергея Юльевича Витте. По дневникам наружного наблюдения. 1914 – 1915 гг. / публ. З. И. Перегудовой // Исторический архив. – 2004. - № 5. – С. 27-70.</w:t>
      </w:r>
    </w:p>
    <w:p w:rsidR="00435D2D" w:rsidRDefault="00435D2D" w:rsidP="005C5564">
      <w:pPr>
        <w:pStyle w:val="af3"/>
        <w:ind w:firstLine="340"/>
      </w:pPr>
      <w:r>
        <w:t>Статьи из сборников</w:t>
      </w:r>
    </w:p>
    <w:p w:rsidR="00435D2D" w:rsidRPr="006276C5" w:rsidRDefault="00435D2D" w:rsidP="004552AB">
      <w:pPr>
        <w:pStyle w:val="af3"/>
        <w:keepNext w:val="0"/>
        <w:spacing w:before="0"/>
        <w:ind w:firstLine="340"/>
        <w:jc w:val="left"/>
        <w:rPr>
          <w:rFonts w:ascii="Arial Narrow" w:hAnsi="Arial Narrow"/>
          <w:u w:val="none"/>
        </w:rPr>
      </w:pPr>
      <w:r w:rsidRPr="006276C5">
        <w:rPr>
          <w:rFonts w:ascii="Arial Narrow" w:hAnsi="Arial Narrow"/>
          <w:u w:val="none"/>
        </w:rPr>
        <w:t xml:space="preserve">Белобородов С. А. </w:t>
      </w:r>
      <w:r w:rsidR="00605B66" w:rsidRPr="006276C5">
        <w:rPr>
          <w:rFonts w:ascii="Arial Narrow" w:hAnsi="Arial Narrow"/>
          <w:u w:val="none"/>
        </w:rPr>
        <w:t xml:space="preserve">  </w:t>
      </w:r>
      <w:r w:rsidRPr="006276C5">
        <w:rPr>
          <w:rFonts w:ascii="Arial Narrow" w:hAnsi="Arial Narrow"/>
          <w:u w:val="none"/>
        </w:rPr>
        <w:t>В. Н. Татищев как заказчик литературы для Екатеринбургского духовенства и горно-заводских школ (</w:t>
      </w:r>
      <w:smartTag w:uri="urn:schemas-microsoft-com:office:smarttags" w:element="metricconverter">
        <w:smartTagPr>
          <w:attr w:name="ProductID" w:val="1735 г"/>
        </w:smartTagPr>
        <w:r w:rsidRPr="006276C5">
          <w:rPr>
            <w:rFonts w:ascii="Arial Narrow" w:hAnsi="Arial Narrow"/>
            <w:u w:val="none"/>
          </w:rPr>
          <w:t>1735 г</w:t>
        </w:r>
      </w:smartTag>
      <w:r w:rsidRPr="006276C5">
        <w:rPr>
          <w:rFonts w:ascii="Arial Narrow" w:hAnsi="Arial Narrow"/>
          <w:u w:val="none"/>
        </w:rPr>
        <w:t>.) / С. А. Белобородов, А. М. Сафронова // Документ. Архив. История. Современность. – Екатерин</w:t>
      </w:r>
      <w:r w:rsidR="000035DE">
        <w:rPr>
          <w:rFonts w:ascii="Arial Narrow" w:hAnsi="Arial Narrow"/>
          <w:u w:val="none"/>
        </w:rPr>
        <w:t>бург, 2004. – Вып. </w:t>
      </w:r>
      <w:r w:rsidRPr="006276C5">
        <w:rPr>
          <w:rFonts w:ascii="Arial Narrow" w:hAnsi="Arial Narrow"/>
          <w:u w:val="none"/>
        </w:rPr>
        <w:t>4. – С. 100-118.</w:t>
      </w:r>
    </w:p>
    <w:p w:rsidR="00435D2D" w:rsidRPr="006276C5" w:rsidRDefault="00435D2D" w:rsidP="004552AB">
      <w:pPr>
        <w:pStyle w:val="af3"/>
        <w:keepNext w:val="0"/>
        <w:spacing w:before="60"/>
        <w:ind w:firstLine="340"/>
        <w:jc w:val="left"/>
        <w:rPr>
          <w:rFonts w:ascii="Arial Narrow" w:hAnsi="Arial Narrow"/>
          <w:u w:val="none"/>
        </w:rPr>
      </w:pPr>
      <w:r w:rsidRPr="006276C5">
        <w:rPr>
          <w:rFonts w:ascii="Arial Narrow" w:hAnsi="Arial Narrow"/>
          <w:u w:val="none"/>
        </w:rPr>
        <w:t xml:space="preserve">Бугров Д. В. Российские интересы на Балканах в интерпретации отечественной социокультурной утопии конца </w:t>
      </w:r>
      <w:r w:rsidRPr="006276C5">
        <w:rPr>
          <w:rFonts w:ascii="Arial Narrow" w:hAnsi="Arial Narrow"/>
          <w:u w:val="none"/>
          <w:lang w:val="en-US"/>
        </w:rPr>
        <w:t>XVIII</w:t>
      </w:r>
      <w:r w:rsidRPr="006276C5">
        <w:rPr>
          <w:rFonts w:ascii="Arial Narrow" w:hAnsi="Arial Narrow"/>
          <w:u w:val="none"/>
        </w:rPr>
        <w:t xml:space="preserve"> – начала </w:t>
      </w:r>
      <w:r w:rsidRPr="006276C5">
        <w:rPr>
          <w:rFonts w:ascii="Arial Narrow" w:hAnsi="Arial Narrow"/>
          <w:u w:val="none"/>
          <w:lang w:val="en-US"/>
        </w:rPr>
        <w:t>XX</w:t>
      </w:r>
      <w:r w:rsidR="00E850C9" w:rsidRPr="006276C5">
        <w:rPr>
          <w:rFonts w:ascii="Arial Narrow" w:hAnsi="Arial Narrow"/>
          <w:u w:val="none"/>
        </w:rPr>
        <w:t xml:space="preserve"> в. / Д. </w:t>
      </w:r>
      <w:r w:rsidRPr="006276C5">
        <w:rPr>
          <w:rFonts w:ascii="Arial Narrow" w:hAnsi="Arial Narrow"/>
          <w:u w:val="none"/>
        </w:rPr>
        <w:t>В. Бугров // Россия – Крым – Балканы: Диалог культур : науч. докл. междунар. конф. – Екатеринбург, 2004. – С. 294-304.</w:t>
      </w:r>
    </w:p>
    <w:p w:rsidR="005E0124" w:rsidRPr="00935960" w:rsidRDefault="005E0124" w:rsidP="005E0124">
      <w:pPr>
        <w:pStyle w:val="af3"/>
        <w:keepNext w:val="0"/>
        <w:spacing w:before="0"/>
        <w:ind w:firstLine="340"/>
        <w:rPr>
          <w:rFonts w:ascii="Academy" w:hAnsi="Academy"/>
          <w:u w:val="none"/>
        </w:rPr>
      </w:pPr>
    </w:p>
    <w:p w:rsidR="00435D2D" w:rsidRDefault="00435D2D" w:rsidP="004552AB">
      <w:pPr>
        <w:pStyle w:val="af3"/>
        <w:spacing w:before="0"/>
        <w:ind w:firstLine="340"/>
      </w:pPr>
      <w:r>
        <w:t>Статьи из энциклопедий</w:t>
      </w:r>
    </w:p>
    <w:p w:rsidR="00435D2D" w:rsidRPr="006276C5" w:rsidRDefault="00435D2D" w:rsidP="00032A58">
      <w:pPr>
        <w:spacing w:before="60"/>
        <w:ind w:firstLine="340"/>
        <w:rPr>
          <w:rFonts w:ascii="Arial Narrow" w:hAnsi="Arial Narrow"/>
          <w:spacing w:val="-4"/>
        </w:rPr>
      </w:pPr>
      <w:r w:rsidRPr="006276C5">
        <w:rPr>
          <w:rFonts w:ascii="Arial Narrow" w:hAnsi="Arial Narrow"/>
          <w:spacing w:val="-4"/>
        </w:rPr>
        <w:t>Парижская коммуна // БСЭ.</w:t>
      </w:r>
      <w:r w:rsidR="00605B66" w:rsidRPr="006276C5">
        <w:rPr>
          <w:rFonts w:ascii="Arial Narrow" w:hAnsi="Arial Narrow"/>
          <w:spacing w:val="-4"/>
        </w:rPr>
        <w:t xml:space="preserve"> </w:t>
      </w:r>
      <w:r w:rsidRPr="006276C5">
        <w:rPr>
          <w:rFonts w:ascii="Arial Narrow" w:hAnsi="Arial Narrow"/>
          <w:spacing w:val="-4"/>
        </w:rPr>
        <w:t>- 3-е изд. - М., 1975. - Т.</w:t>
      </w:r>
      <w:r w:rsidR="00605B66" w:rsidRPr="006276C5">
        <w:rPr>
          <w:rFonts w:ascii="Arial Narrow" w:hAnsi="Arial Narrow"/>
          <w:spacing w:val="-4"/>
        </w:rPr>
        <w:t xml:space="preserve"> </w:t>
      </w:r>
      <w:r w:rsidRPr="006276C5">
        <w:rPr>
          <w:rFonts w:ascii="Arial Narrow" w:hAnsi="Arial Narrow"/>
          <w:spacing w:val="-4"/>
        </w:rPr>
        <w:t>15. - С. 205-207.</w:t>
      </w:r>
    </w:p>
    <w:p w:rsidR="00435D2D" w:rsidRPr="006276C5" w:rsidRDefault="00435D2D" w:rsidP="00032A58">
      <w:pPr>
        <w:spacing w:before="60"/>
        <w:ind w:firstLine="340"/>
        <w:rPr>
          <w:rFonts w:ascii="Arial Narrow" w:hAnsi="Arial Narrow"/>
        </w:rPr>
      </w:pPr>
      <w:r w:rsidRPr="006276C5">
        <w:rPr>
          <w:rFonts w:ascii="Arial Narrow" w:hAnsi="Arial Narrow"/>
        </w:rPr>
        <w:t>Дорошенко В. В. Ливонские хроники / В. В. Дорошенко // Сов. ист. энциклопедия. - М., 1965. - Т. 8. - С. 666.</w:t>
      </w:r>
    </w:p>
    <w:p w:rsidR="00435D2D" w:rsidRPr="006276C5" w:rsidRDefault="00435D2D" w:rsidP="00032A58">
      <w:pPr>
        <w:spacing w:before="60"/>
        <w:ind w:firstLine="340"/>
        <w:rPr>
          <w:rFonts w:ascii="Arial Narrow" w:hAnsi="Arial Narrow"/>
        </w:rPr>
      </w:pPr>
      <w:r w:rsidRPr="006276C5">
        <w:rPr>
          <w:rFonts w:ascii="Arial Narrow" w:hAnsi="Arial Narrow"/>
        </w:rPr>
        <w:t>Вандейские войны // Энциклопедическ</w:t>
      </w:r>
      <w:r w:rsidR="007A3D43" w:rsidRPr="006276C5">
        <w:rPr>
          <w:rFonts w:ascii="Arial Narrow" w:hAnsi="Arial Narrow"/>
        </w:rPr>
        <w:t>ий словарь / Ф. А. Брокгауз, И. </w:t>
      </w:r>
      <w:r w:rsidRPr="006276C5">
        <w:rPr>
          <w:rFonts w:ascii="Arial Narrow" w:hAnsi="Arial Narrow"/>
        </w:rPr>
        <w:t>А. Ефрон. - СПб., 1891. - Т. 5. - С. 486-487.</w:t>
      </w:r>
    </w:p>
    <w:p w:rsidR="00435D2D" w:rsidRPr="006276C5" w:rsidRDefault="00435D2D" w:rsidP="00032A58">
      <w:pPr>
        <w:spacing w:before="60"/>
        <w:ind w:firstLine="340"/>
        <w:rPr>
          <w:rFonts w:ascii="Arial Narrow" w:hAnsi="Arial Narrow"/>
        </w:rPr>
      </w:pPr>
      <w:r w:rsidRPr="006276C5">
        <w:rPr>
          <w:rFonts w:ascii="Arial Narrow" w:hAnsi="Arial Narrow"/>
          <w:bCs/>
        </w:rPr>
        <w:t>Зайцев Г. Б. Камнерезное искусство / Г. Б. Зайцев // Уральская историческая энциклопедия. – Екатеринбург, 2000. – С. 254.</w:t>
      </w:r>
    </w:p>
    <w:p w:rsidR="00435D2D" w:rsidRDefault="00435D2D" w:rsidP="00032A58">
      <w:pPr>
        <w:ind w:firstLine="340"/>
      </w:pPr>
    </w:p>
    <w:p w:rsidR="00435D2D" w:rsidRDefault="00435D2D" w:rsidP="005E0124">
      <w:pPr>
        <w:pStyle w:val="af3"/>
        <w:keepNext w:val="0"/>
        <w:spacing w:before="0"/>
        <w:ind w:firstLine="340"/>
      </w:pPr>
      <w:r>
        <w:t>Статьи из газет</w:t>
      </w:r>
    </w:p>
    <w:p w:rsidR="00435D2D" w:rsidRPr="006276C5" w:rsidRDefault="00435D2D" w:rsidP="000035DE">
      <w:pPr>
        <w:pStyle w:val="af3"/>
        <w:keepNext w:val="0"/>
        <w:spacing w:before="60"/>
        <w:ind w:firstLine="340"/>
        <w:jc w:val="left"/>
        <w:rPr>
          <w:rFonts w:ascii="Arial Narrow" w:hAnsi="Arial Narrow"/>
          <w:u w:val="none"/>
        </w:rPr>
      </w:pPr>
      <w:r w:rsidRPr="006276C5">
        <w:rPr>
          <w:rFonts w:ascii="Arial Narrow" w:hAnsi="Arial Narrow"/>
          <w:u w:val="none"/>
        </w:rPr>
        <w:t>О присуждении премий Правительства Российской Федерации 2004 года в области науки и техники : Постановление Правительства Рос. Феде</w:t>
      </w:r>
      <w:r w:rsidR="00605B66" w:rsidRPr="006276C5">
        <w:rPr>
          <w:rFonts w:ascii="Arial Narrow" w:hAnsi="Arial Narrow"/>
          <w:u w:val="none"/>
        </w:rPr>
        <w:t>рации [от 5 </w:t>
      </w:r>
      <w:r w:rsidRPr="006276C5">
        <w:rPr>
          <w:rFonts w:ascii="Arial Narrow" w:hAnsi="Arial Narrow"/>
          <w:u w:val="none"/>
        </w:rPr>
        <w:t xml:space="preserve">марта </w:t>
      </w:r>
      <w:smartTag w:uri="urn:schemas-microsoft-com:office:smarttags" w:element="metricconverter">
        <w:smartTagPr>
          <w:attr w:name="ProductID" w:val="2005 г"/>
        </w:smartTagPr>
        <w:r w:rsidRPr="006276C5">
          <w:rPr>
            <w:rFonts w:ascii="Arial Narrow" w:hAnsi="Arial Narrow"/>
            <w:u w:val="none"/>
          </w:rPr>
          <w:t>2005 г</w:t>
        </w:r>
      </w:smartTag>
      <w:r w:rsidRPr="006276C5">
        <w:rPr>
          <w:rFonts w:ascii="Arial Narrow" w:hAnsi="Arial Narrow"/>
          <w:u w:val="none"/>
        </w:rPr>
        <w:t>. № 366] // Поиск. – 2005. – 18 марта. – С. 6-7.</w:t>
      </w:r>
    </w:p>
    <w:p w:rsidR="00435D2D" w:rsidRPr="006276C5" w:rsidRDefault="00435D2D" w:rsidP="000035DE">
      <w:pPr>
        <w:pStyle w:val="af3"/>
        <w:keepNext w:val="0"/>
        <w:spacing w:before="60"/>
        <w:ind w:firstLine="340"/>
        <w:jc w:val="left"/>
        <w:rPr>
          <w:rFonts w:ascii="Arial Narrow" w:hAnsi="Arial Narrow"/>
          <w:spacing w:val="-2"/>
          <w:u w:val="none"/>
        </w:rPr>
      </w:pPr>
      <w:r w:rsidRPr="006276C5">
        <w:rPr>
          <w:rFonts w:ascii="Arial Narrow" w:hAnsi="Arial Narrow"/>
          <w:spacing w:val="-2"/>
          <w:u w:val="none"/>
        </w:rPr>
        <w:t>Бакланов Г. Я. Жизнь мне подарили дважды : [рассказ писателя] / Григорий Бакланов; записал А. Стародубец // Труд. – 2005. – 25 марта. – С. 6.</w:t>
      </w:r>
    </w:p>
    <w:p w:rsidR="00435D2D" w:rsidRPr="006276C5" w:rsidRDefault="00435D2D" w:rsidP="000035DE">
      <w:pPr>
        <w:pStyle w:val="20"/>
        <w:spacing w:before="60" w:after="0" w:line="240" w:lineRule="auto"/>
        <w:ind w:firstLine="340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>Александрова М. Экскурсия в чугунный зоопарк / М. Александрова // Уральский рабочий. – 2003. – 8 апр.</w:t>
      </w:r>
    </w:p>
    <w:p w:rsidR="00435D2D" w:rsidRDefault="00435D2D" w:rsidP="005E0124">
      <w:pPr>
        <w:pStyle w:val="af3"/>
        <w:keepNext w:val="0"/>
        <w:spacing w:before="0"/>
        <w:ind w:firstLine="340"/>
        <w:rPr>
          <w:u w:val="none"/>
        </w:rPr>
      </w:pPr>
    </w:p>
    <w:p w:rsidR="00435D2D" w:rsidRDefault="00435D2D" w:rsidP="005E0124">
      <w:pPr>
        <w:pStyle w:val="af3"/>
        <w:keepNext w:val="0"/>
        <w:spacing w:before="0"/>
        <w:ind w:firstLine="340"/>
      </w:pPr>
      <w:r>
        <w:t>Нормативные документы</w:t>
      </w:r>
    </w:p>
    <w:p w:rsidR="00435D2D" w:rsidRPr="006276C5" w:rsidRDefault="00435D2D" w:rsidP="000035DE">
      <w:pPr>
        <w:spacing w:before="60"/>
        <w:ind w:firstLine="340"/>
        <w:rPr>
          <w:rStyle w:val="lnk"/>
          <w:rFonts w:ascii="Arial Narrow" w:hAnsi="Arial Narrow"/>
          <w:szCs w:val="22"/>
        </w:rPr>
      </w:pPr>
      <w:r w:rsidRPr="006276C5">
        <w:rPr>
          <w:rStyle w:val="lnk"/>
          <w:rFonts w:ascii="Arial Narrow" w:hAnsi="Arial Narrow"/>
          <w:szCs w:val="22"/>
        </w:rPr>
        <w:t>Конституция Российской Федерации : Принята всенар. голосовани</w:t>
      </w:r>
      <w:r w:rsidR="00605B66" w:rsidRPr="006276C5">
        <w:rPr>
          <w:rStyle w:val="lnk"/>
          <w:rFonts w:ascii="Arial Narrow" w:hAnsi="Arial Narrow"/>
          <w:szCs w:val="22"/>
        </w:rPr>
        <w:t>ем 12 </w:t>
      </w:r>
      <w:r w:rsidRPr="006276C5">
        <w:rPr>
          <w:rStyle w:val="lnk"/>
          <w:rFonts w:ascii="Arial Narrow" w:hAnsi="Arial Narrow"/>
          <w:szCs w:val="22"/>
        </w:rPr>
        <w:t xml:space="preserve">дек. </w:t>
      </w:r>
      <w:smartTag w:uri="urn:schemas-microsoft-com:office:smarttags" w:element="metricconverter">
        <w:smartTagPr>
          <w:attr w:name="ProductID" w:val="1993 г"/>
        </w:smartTagPr>
        <w:r w:rsidRPr="006276C5">
          <w:rPr>
            <w:rStyle w:val="lnk"/>
            <w:rFonts w:ascii="Arial Narrow" w:hAnsi="Arial Narrow"/>
            <w:szCs w:val="22"/>
          </w:rPr>
          <w:t>1993 г</w:t>
        </w:r>
      </w:smartTag>
      <w:r w:rsidRPr="006276C5">
        <w:rPr>
          <w:rStyle w:val="lnk"/>
          <w:rFonts w:ascii="Arial Narrow" w:hAnsi="Arial Narrow"/>
          <w:szCs w:val="22"/>
        </w:rPr>
        <w:t>. – Екатеринбург : Уралюриздат, 2002. – 47 с.</w:t>
      </w:r>
    </w:p>
    <w:p w:rsidR="00435D2D" w:rsidRPr="000035DE" w:rsidRDefault="00435D2D" w:rsidP="000035DE">
      <w:pPr>
        <w:spacing w:before="60"/>
        <w:ind w:firstLine="340"/>
        <w:rPr>
          <w:rFonts w:ascii="Arial Narrow" w:hAnsi="Arial Narrow"/>
          <w:spacing w:val="-4"/>
        </w:rPr>
      </w:pPr>
      <w:r w:rsidRPr="000035DE">
        <w:rPr>
          <w:rFonts w:ascii="Arial Narrow" w:hAnsi="Arial Narrow"/>
          <w:spacing w:val="-4"/>
        </w:rPr>
        <w:t xml:space="preserve">Кодекс РСФСР об административных правонарушениях : [с изм. и доп. на 19 июля </w:t>
      </w:r>
      <w:smartTag w:uri="urn:schemas-microsoft-com:office:smarttags" w:element="metricconverter">
        <w:smartTagPr>
          <w:attr w:name="ProductID" w:val="1997 г"/>
        </w:smartTagPr>
        <w:r w:rsidRPr="000035DE">
          <w:rPr>
            <w:rFonts w:ascii="Arial Narrow" w:hAnsi="Arial Narrow"/>
            <w:spacing w:val="-4"/>
          </w:rPr>
          <w:t>1997 г</w:t>
        </w:r>
      </w:smartTag>
      <w:r w:rsidRPr="000035DE">
        <w:rPr>
          <w:rFonts w:ascii="Arial Narrow" w:hAnsi="Arial Narrow"/>
          <w:spacing w:val="-4"/>
        </w:rPr>
        <w:t>.] // Сборник кодексов Российской Федерации. – 4-е изд. – М., 1998. – С. 7-69.</w:t>
      </w:r>
    </w:p>
    <w:p w:rsidR="00435D2D" w:rsidRPr="006276C5" w:rsidRDefault="00435D2D" w:rsidP="000035DE">
      <w:pPr>
        <w:pStyle w:val="21"/>
        <w:spacing w:before="60"/>
        <w:ind w:firstLine="340"/>
        <w:jc w:val="left"/>
        <w:rPr>
          <w:rFonts w:ascii="Arial Narrow" w:hAnsi="Arial Narrow"/>
        </w:rPr>
      </w:pPr>
      <w:r w:rsidRPr="006276C5">
        <w:rPr>
          <w:rFonts w:ascii="Arial Narrow" w:hAnsi="Arial Narrow"/>
        </w:rPr>
        <w:t>Комментарий к Уголовному кодексу Российск</w:t>
      </w:r>
      <w:r w:rsidR="000035DE">
        <w:rPr>
          <w:rFonts w:ascii="Arial Narrow" w:hAnsi="Arial Narrow"/>
        </w:rPr>
        <w:t>ой Федерации / под общ. ред. Ю. </w:t>
      </w:r>
      <w:r w:rsidRPr="006276C5">
        <w:rPr>
          <w:rFonts w:ascii="Arial Narrow" w:hAnsi="Arial Narrow"/>
        </w:rPr>
        <w:t>И. Скуратова, В. М. Лебедева. – 2-е изд., изм. и доп. – М. : НОРМА; ИНФРА-М, 1998. – 816 с.</w:t>
      </w:r>
    </w:p>
    <w:p w:rsidR="00435D2D" w:rsidRPr="006276C5" w:rsidRDefault="00435D2D" w:rsidP="000035DE">
      <w:pPr>
        <w:spacing w:before="60"/>
        <w:ind w:firstLine="340"/>
        <w:rPr>
          <w:rFonts w:ascii="Arial Narrow" w:hAnsi="Arial Narrow"/>
        </w:rPr>
      </w:pPr>
      <w:r w:rsidRPr="006276C5">
        <w:rPr>
          <w:rFonts w:ascii="Arial Narrow" w:hAnsi="Arial Narrow"/>
        </w:rPr>
        <w:t xml:space="preserve">Об основах налоговой системы в Российской Федерации : Закон Рос. Федерации от 27 дек. </w:t>
      </w:r>
      <w:smartTag w:uri="urn:schemas-microsoft-com:office:smarttags" w:element="metricconverter">
        <w:smartTagPr>
          <w:attr w:name="ProductID" w:val="1991 г"/>
        </w:smartTagPr>
        <w:r w:rsidRPr="006276C5">
          <w:rPr>
            <w:rFonts w:ascii="Arial Narrow" w:hAnsi="Arial Narrow"/>
          </w:rPr>
          <w:t>1991 г</w:t>
        </w:r>
      </w:smartTag>
      <w:r w:rsidRPr="006276C5">
        <w:rPr>
          <w:rFonts w:ascii="Arial Narrow" w:hAnsi="Arial Narrow"/>
        </w:rPr>
        <w:t>. № 2118-1 // Ведомости Съезда народных депутатов и Верховного Совета Российской Федерации. – 1992. – № 11. – Ст. 527.</w:t>
      </w:r>
    </w:p>
    <w:p w:rsidR="00435D2D" w:rsidRPr="006276C5" w:rsidRDefault="00435D2D" w:rsidP="000035DE">
      <w:pPr>
        <w:pStyle w:val="20"/>
        <w:spacing w:before="60" w:after="0" w:line="240" w:lineRule="auto"/>
        <w:ind w:firstLine="340"/>
        <w:rPr>
          <w:rFonts w:ascii="Arial Narrow" w:hAnsi="Arial Narrow"/>
        </w:rPr>
      </w:pPr>
      <w:r w:rsidRPr="006276C5">
        <w:rPr>
          <w:rFonts w:ascii="Arial Narrow" w:hAnsi="Arial Narrow"/>
        </w:rPr>
        <w:t xml:space="preserve">Об архивном деле в Российской Федерации : Федер. закон [от 22 окт. </w:t>
      </w:r>
      <w:smartTag w:uri="urn:schemas-microsoft-com:office:smarttags" w:element="metricconverter">
        <w:smartTagPr>
          <w:attr w:name="ProductID" w:val="2004 г"/>
        </w:smartTagPr>
        <w:r w:rsidRPr="006276C5">
          <w:rPr>
            <w:rFonts w:ascii="Arial Narrow" w:hAnsi="Arial Narrow"/>
          </w:rPr>
          <w:t>2004 г</w:t>
        </w:r>
      </w:smartTag>
      <w:r w:rsidRPr="006276C5">
        <w:rPr>
          <w:rFonts w:ascii="Arial Narrow" w:hAnsi="Arial Narrow"/>
        </w:rPr>
        <w:t>. № 125-ФЗ] // Российская газета. – 2004. – 27 окт. – С. 9</w:t>
      </w:r>
      <w:r w:rsidRPr="006276C5">
        <w:rPr>
          <w:rFonts w:ascii="Arial Narrow" w:hAnsi="Arial Narrow"/>
          <w:bCs/>
        </w:rPr>
        <w:t>–</w:t>
      </w:r>
      <w:r w:rsidRPr="006276C5">
        <w:rPr>
          <w:rFonts w:ascii="Arial Narrow" w:hAnsi="Arial Narrow"/>
        </w:rPr>
        <w:t>10.</w:t>
      </w:r>
    </w:p>
    <w:p w:rsidR="00435D2D" w:rsidRPr="006276C5" w:rsidRDefault="00435D2D" w:rsidP="000035DE">
      <w:pPr>
        <w:spacing w:before="60"/>
        <w:ind w:firstLine="340"/>
        <w:rPr>
          <w:rFonts w:ascii="Arial Narrow" w:hAnsi="Arial Narrow"/>
        </w:rPr>
      </w:pPr>
      <w:r w:rsidRPr="006276C5">
        <w:rPr>
          <w:rFonts w:ascii="Arial Narrow" w:hAnsi="Arial Narrow"/>
        </w:rPr>
        <w:t xml:space="preserve">О Федеральном законе «О кредитных историях» : Постановление Совета Федерации Фед. Собрания Рос. Федерации от 24 дек. </w:t>
      </w:r>
      <w:smartTag w:uri="urn:schemas-microsoft-com:office:smarttags" w:element="metricconverter">
        <w:smartTagPr>
          <w:attr w:name="ProductID" w:val="2004 г"/>
        </w:smartTagPr>
        <w:r w:rsidRPr="006276C5">
          <w:rPr>
            <w:rFonts w:ascii="Arial Narrow" w:hAnsi="Arial Narrow"/>
          </w:rPr>
          <w:t>2004 г</w:t>
        </w:r>
      </w:smartTag>
      <w:r w:rsidRPr="006276C5">
        <w:rPr>
          <w:rFonts w:ascii="Arial Narrow" w:hAnsi="Arial Narrow"/>
        </w:rPr>
        <w:t>. № 429-СФ // Собрание законодательства Российской Федерации. – 2004. – № 52, ч. 2. – Ст. 5303.</w:t>
      </w:r>
    </w:p>
    <w:p w:rsidR="00435D2D" w:rsidRPr="006276C5" w:rsidRDefault="00435D2D" w:rsidP="000035DE">
      <w:pPr>
        <w:spacing w:before="60"/>
        <w:ind w:firstLine="340"/>
        <w:rPr>
          <w:rFonts w:ascii="Arial Narrow" w:hAnsi="Arial Narrow"/>
        </w:rPr>
      </w:pPr>
      <w:r w:rsidRPr="006276C5">
        <w:rPr>
          <w:rFonts w:ascii="Arial Narrow" w:hAnsi="Arial Narrow"/>
        </w:rPr>
        <w:t xml:space="preserve">Об Администрации Президента Российской Федерации : Указ Президента Рос. Федерации [от 25 марта </w:t>
      </w:r>
      <w:smartTag w:uri="urn:schemas-microsoft-com:office:smarttags" w:element="metricconverter">
        <w:smartTagPr>
          <w:attr w:name="ProductID" w:val="2004 г"/>
        </w:smartTagPr>
        <w:r w:rsidRPr="006276C5">
          <w:rPr>
            <w:rFonts w:ascii="Arial Narrow" w:hAnsi="Arial Narrow"/>
          </w:rPr>
          <w:t>2004 г</w:t>
        </w:r>
      </w:smartTag>
      <w:r w:rsidRPr="006276C5">
        <w:rPr>
          <w:rFonts w:ascii="Arial Narrow" w:hAnsi="Arial Narrow"/>
        </w:rPr>
        <w:t>. № 400] // Российская газета. – 2004. – 27 марта. – С. 2. – Прил. : Перечень самостоятельных подразделений Администрации Президента Рос. Федерации.</w:t>
      </w:r>
    </w:p>
    <w:p w:rsidR="00435D2D" w:rsidRPr="006276C5" w:rsidRDefault="00435D2D" w:rsidP="000035DE">
      <w:pPr>
        <w:pStyle w:val="20"/>
        <w:spacing w:before="60" w:after="0" w:line="240" w:lineRule="auto"/>
        <w:ind w:firstLine="340"/>
        <w:rPr>
          <w:rFonts w:ascii="Arial Narrow" w:hAnsi="Arial Narrow"/>
          <w:spacing w:val="-4"/>
        </w:rPr>
      </w:pPr>
      <w:r w:rsidRPr="006276C5">
        <w:rPr>
          <w:rFonts w:ascii="Arial Narrow" w:hAnsi="Arial Narrow"/>
          <w:spacing w:val="-4"/>
        </w:rPr>
        <w:t xml:space="preserve">О Федеральном казначействе : Постановление Правительства Рос. Федерации от 1 дек. </w:t>
      </w:r>
      <w:smartTag w:uri="urn:schemas-microsoft-com:office:smarttags" w:element="metricconverter">
        <w:smartTagPr>
          <w:attr w:name="ProductID" w:val="2004 г"/>
        </w:smartTagPr>
        <w:r w:rsidRPr="006276C5">
          <w:rPr>
            <w:rFonts w:ascii="Arial Narrow" w:hAnsi="Arial Narrow"/>
            <w:spacing w:val="-4"/>
          </w:rPr>
          <w:t>2004 г</w:t>
        </w:r>
      </w:smartTag>
      <w:r w:rsidRPr="006276C5">
        <w:rPr>
          <w:rFonts w:ascii="Arial Narrow" w:hAnsi="Arial Narrow"/>
          <w:spacing w:val="-4"/>
        </w:rPr>
        <w:t xml:space="preserve">. № 703 // Российская газета. </w:t>
      </w:r>
      <w:r w:rsidRPr="006276C5">
        <w:rPr>
          <w:rFonts w:ascii="Arial Narrow" w:hAnsi="Arial Narrow"/>
          <w:bCs/>
          <w:spacing w:val="-4"/>
        </w:rPr>
        <w:t>–</w:t>
      </w:r>
      <w:r w:rsidRPr="006276C5">
        <w:rPr>
          <w:rFonts w:ascii="Arial Narrow" w:hAnsi="Arial Narrow"/>
          <w:spacing w:val="-4"/>
        </w:rPr>
        <w:t xml:space="preserve"> 2004. </w:t>
      </w:r>
      <w:r w:rsidRPr="006276C5">
        <w:rPr>
          <w:rFonts w:ascii="Arial Narrow" w:hAnsi="Arial Narrow"/>
          <w:bCs/>
          <w:spacing w:val="-4"/>
        </w:rPr>
        <w:t>–</w:t>
      </w:r>
      <w:r w:rsidRPr="006276C5">
        <w:rPr>
          <w:rFonts w:ascii="Arial Narrow" w:hAnsi="Arial Narrow"/>
          <w:spacing w:val="-4"/>
        </w:rPr>
        <w:t xml:space="preserve"> 8 дек. </w:t>
      </w:r>
      <w:r w:rsidRPr="006276C5">
        <w:rPr>
          <w:rFonts w:ascii="Arial Narrow" w:hAnsi="Arial Narrow"/>
          <w:bCs/>
          <w:spacing w:val="-4"/>
        </w:rPr>
        <w:t>–</w:t>
      </w:r>
      <w:r w:rsidRPr="006276C5">
        <w:rPr>
          <w:rFonts w:ascii="Arial Narrow" w:hAnsi="Arial Narrow"/>
          <w:spacing w:val="-4"/>
        </w:rPr>
        <w:t xml:space="preserve"> С.</w:t>
      </w:r>
      <w:r w:rsidRPr="006276C5">
        <w:rPr>
          <w:rFonts w:ascii="Arial Narrow" w:hAnsi="Arial Narrow"/>
          <w:spacing w:val="-4"/>
          <w:lang w:val="en-US"/>
        </w:rPr>
        <w:t> </w:t>
      </w:r>
      <w:r w:rsidRPr="006276C5">
        <w:rPr>
          <w:rFonts w:ascii="Arial Narrow" w:hAnsi="Arial Narrow"/>
          <w:spacing w:val="-4"/>
        </w:rPr>
        <w:t>10.</w:t>
      </w:r>
    </w:p>
    <w:p w:rsidR="00435D2D" w:rsidRPr="006276C5" w:rsidRDefault="00435D2D" w:rsidP="000035DE">
      <w:pPr>
        <w:spacing w:before="60"/>
        <w:ind w:firstLine="340"/>
        <w:rPr>
          <w:rFonts w:ascii="Arial Narrow" w:hAnsi="Arial Narrow"/>
        </w:rPr>
      </w:pPr>
      <w:r w:rsidRPr="006276C5">
        <w:rPr>
          <w:rFonts w:ascii="Arial Narrow" w:hAnsi="Arial Narrow"/>
        </w:rPr>
        <w:t xml:space="preserve">О внесении изменений в приказ Минобразования России от 21 мая </w:t>
      </w:r>
      <w:smartTag w:uri="urn:schemas-microsoft-com:office:smarttags" w:element="metricconverter">
        <w:smartTagPr>
          <w:attr w:name="ProductID" w:val="2001 г"/>
        </w:smartTagPr>
        <w:r w:rsidRPr="006276C5">
          <w:rPr>
            <w:rFonts w:ascii="Arial Narrow" w:hAnsi="Arial Narrow"/>
          </w:rPr>
          <w:t>2001 г</w:t>
        </w:r>
      </w:smartTag>
      <w:r w:rsidRPr="006276C5">
        <w:rPr>
          <w:rFonts w:ascii="Arial Narrow" w:hAnsi="Arial Narrow"/>
        </w:rPr>
        <w:t xml:space="preserve">. № 2093 «Об утверждении Положения о порядке проведения эксперимента по совершенствованию структуры и содержания общего образования» : Приказ М-ва образования Рос. Федерации (Минобразования России) от 17 февр. </w:t>
      </w:r>
      <w:smartTag w:uri="urn:schemas-microsoft-com:office:smarttags" w:element="metricconverter">
        <w:smartTagPr>
          <w:attr w:name="ProductID" w:val="2004 г"/>
        </w:smartTagPr>
        <w:r w:rsidRPr="006276C5">
          <w:rPr>
            <w:rFonts w:ascii="Arial Narrow" w:hAnsi="Arial Narrow"/>
          </w:rPr>
          <w:t>2004 г</w:t>
        </w:r>
      </w:smartTag>
      <w:r w:rsidRPr="006276C5">
        <w:rPr>
          <w:rFonts w:ascii="Arial Narrow" w:hAnsi="Arial Narrow"/>
        </w:rPr>
        <w:t>. № 680 // Российская газета. – 2004. – 25 марта. – С. 9.</w:t>
      </w:r>
    </w:p>
    <w:p w:rsidR="00435D2D" w:rsidRPr="006276C5" w:rsidRDefault="00435D2D" w:rsidP="000035DE">
      <w:pPr>
        <w:spacing w:before="60"/>
        <w:ind w:firstLine="340"/>
        <w:rPr>
          <w:rFonts w:ascii="Arial Narrow" w:hAnsi="Arial Narrow"/>
        </w:rPr>
      </w:pPr>
      <w:r w:rsidRPr="006276C5">
        <w:rPr>
          <w:rFonts w:ascii="Arial Narrow" w:hAnsi="Arial Narrow"/>
        </w:rPr>
        <w:t>О порядке регистрации актов гражданского состояния в СССР : Инструкция Минюста СССР от 22.07.91 б/н // Бюллетень нормативных актов Министерств и Ведомств СССР. – 1991. – № 11. – С. 50.</w:t>
      </w:r>
    </w:p>
    <w:p w:rsidR="00435D2D" w:rsidRPr="006276C5" w:rsidRDefault="00435D2D" w:rsidP="000035DE">
      <w:pPr>
        <w:spacing w:before="60"/>
        <w:ind w:firstLine="340"/>
        <w:rPr>
          <w:rFonts w:ascii="Arial Narrow" w:hAnsi="Arial Narrow"/>
        </w:rPr>
      </w:pPr>
      <w:r w:rsidRPr="006276C5">
        <w:rPr>
          <w:rFonts w:ascii="Arial Narrow" w:hAnsi="Arial Narrow"/>
        </w:rPr>
        <w:t xml:space="preserve">О проекте областного закона «Об областном бюджете на 2005 год» : Постановление Областной Думы от 16 нояб. </w:t>
      </w:r>
      <w:smartTag w:uri="urn:schemas-microsoft-com:office:smarttags" w:element="metricconverter">
        <w:smartTagPr>
          <w:attr w:name="ProductID" w:val="2004 г"/>
        </w:smartTagPr>
        <w:r w:rsidRPr="006276C5">
          <w:rPr>
            <w:rFonts w:ascii="Arial Narrow" w:hAnsi="Arial Narrow"/>
          </w:rPr>
          <w:t>2004 г</w:t>
        </w:r>
      </w:smartTag>
      <w:r w:rsidRPr="006276C5">
        <w:rPr>
          <w:rFonts w:ascii="Arial Narrow" w:hAnsi="Arial Narrow"/>
        </w:rPr>
        <w:t>. № 973-ПОД // Областная газета. – 1995. – 24 окт.</w:t>
      </w:r>
    </w:p>
    <w:p w:rsidR="00435D2D" w:rsidRPr="006276C5" w:rsidRDefault="00435D2D" w:rsidP="00935960">
      <w:pPr>
        <w:tabs>
          <w:tab w:val="left" w:pos="208"/>
          <w:tab w:val="center" w:pos="4677"/>
        </w:tabs>
        <w:ind w:firstLine="360"/>
        <w:jc w:val="center"/>
        <w:rPr>
          <w:rFonts w:ascii="Arial Narrow" w:hAnsi="Arial Narrow"/>
        </w:rPr>
      </w:pPr>
      <w:r w:rsidRPr="006276C5">
        <w:rPr>
          <w:rFonts w:ascii="Arial Narrow" w:hAnsi="Arial Narrow"/>
        </w:rPr>
        <w:t>***</w:t>
      </w:r>
    </w:p>
    <w:p w:rsidR="00435D2D" w:rsidRPr="006276C5" w:rsidRDefault="00435D2D" w:rsidP="00935960">
      <w:pPr>
        <w:tabs>
          <w:tab w:val="left" w:pos="208"/>
          <w:tab w:val="center" w:pos="4677"/>
        </w:tabs>
        <w:ind w:firstLine="360"/>
        <w:rPr>
          <w:rFonts w:ascii="Arial Narrow" w:hAnsi="Arial Narrow"/>
        </w:rPr>
      </w:pPr>
      <w:r w:rsidRPr="006276C5">
        <w:rPr>
          <w:rFonts w:ascii="Arial Narrow" w:hAnsi="Arial Narrow"/>
        </w:rPr>
        <w:t xml:space="preserve">О разъяснении статей 45 и 46 Устава о воинской повинности : Высочайше утвержденное мнение Государственного Совета от 14 января </w:t>
      </w:r>
      <w:smartTag w:uri="urn:schemas-microsoft-com:office:smarttags" w:element="metricconverter">
        <w:smartTagPr>
          <w:attr w:name="ProductID" w:val="1875 г"/>
        </w:smartTagPr>
        <w:r w:rsidRPr="006276C5">
          <w:rPr>
            <w:rFonts w:ascii="Arial Narrow" w:hAnsi="Arial Narrow"/>
          </w:rPr>
          <w:t>1875 г</w:t>
        </w:r>
      </w:smartTag>
      <w:r w:rsidRPr="006276C5">
        <w:rPr>
          <w:rFonts w:ascii="Arial Narrow" w:hAnsi="Arial Narrow"/>
        </w:rPr>
        <w:t>. // Полное собрание законов Российской Империи. – Собр. 2. – СПб., 1877. – Т. 50. – № 54389.</w:t>
      </w:r>
    </w:p>
    <w:p w:rsidR="00435D2D" w:rsidRDefault="00435D2D" w:rsidP="007A3D43">
      <w:pPr>
        <w:pStyle w:val="af3"/>
        <w:keepNext w:val="0"/>
        <w:spacing w:before="120"/>
      </w:pPr>
      <w:r>
        <w:t>Библиографическое описание газет и журналов</w:t>
      </w:r>
    </w:p>
    <w:p w:rsidR="00435D2D" w:rsidRPr="006276C5" w:rsidRDefault="00435D2D" w:rsidP="007A3D43">
      <w:pPr>
        <w:ind w:firstLine="426"/>
        <w:rPr>
          <w:rFonts w:ascii="Arial Narrow" w:hAnsi="Arial Narrow"/>
        </w:rPr>
      </w:pPr>
      <w:r w:rsidRPr="006276C5">
        <w:rPr>
          <w:rFonts w:ascii="Arial Narrow" w:hAnsi="Arial Narrow"/>
        </w:rPr>
        <w:t>Дело: Лит.- полит. журн.- СПб., 1866–1870.</w:t>
      </w:r>
    </w:p>
    <w:p w:rsidR="00435D2D" w:rsidRPr="006276C5" w:rsidRDefault="00435D2D" w:rsidP="007A3D43">
      <w:pPr>
        <w:pStyle w:val="20"/>
        <w:spacing w:line="240" w:lineRule="auto"/>
        <w:ind w:firstLine="425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>Зауральский край: Полит., обществ., лит. и экон. газ.- Екатеринбург, 1917–1918.</w:t>
      </w:r>
    </w:p>
    <w:p w:rsidR="00435D2D" w:rsidRDefault="00435D2D" w:rsidP="005E0124">
      <w:pPr>
        <w:pStyle w:val="20"/>
        <w:keepNext/>
        <w:spacing w:after="0" w:line="240" w:lineRule="auto"/>
        <w:ind w:firstLine="425"/>
        <w:rPr>
          <w:bCs/>
          <w:u w:val="single"/>
        </w:rPr>
      </w:pPr>
      <w:r>
        <w:rPr>
          <w:bCs/>
          <w:u w:val="single"/>
        </w:rPr>
        <w:t>Рефераты</w:t>
      </w:r>
    </w:p>
    <w:p w:rsidR="00435D2D" w:rsidRPr="006276C5" w:rsidRDefault="00435D2D" w:rsidP="003C3F4A">
      <w:pPr>
        <w:pStyle w:val="20"/>
        <w:spacing w:after="0" w:line="240" w:lineRule="auto"/>
        <w:ind w:firstLine="425"/>
        <w:rPr>
          <w:rFonts w:ascii="Arial Narrow" w:hAnsi="Arial Narrow"/>
          <w:bCs/>
          <w:spacing w:val="-4"/>
        </w:rPr>
      </w:pPr>
      <w:r w:rsidRPr="006276C5">
        <w:rPr>
          <w:rFonts w:ascii="Arial Narrow" w:hAnsi="Arial Narrow"/>
          <w:bCs/>
          <w:spacing w:val="-4"/>
        </w:rPr>
        <w:t>Загоруйко К. Ф. [Реферат] / К. Ф. Загоруйко // Социальные и гуманитарные науки. Отечественная и зарубежная литература. Сер. 4. Государство и право : РЖ. – 2004. – № 1. – С. 23-25. – Реф. кн.: Липинский Д. А. Проблемы юридической ответственности. – СПб. : Юрид. центр Пресс, 2003. – 385 с.</w:t>
      </w:r>
    </w:p>
    <w:p w:rsidR="003C3F4A" w:rsidRPr="005E0124" w:rsidRDefault="003C3F4A" w:rsidP="003C3F4A">
      <w:pPr>
        <w:pStyle w:val="af3"/>
        <w:spacing w:before="0"/>
        <w:ind w:firstLine="340"/>
        <w:rPr>
          <w:sz w:val="16"/>
          <w:szCs w:val="16"/>
        </w:rPr>
      </w:pPr>
    </w:p>
    <w:p w:rsidR="00435D2D" w:rsidRPr="003C3F4A" w:rsidRDefault="00435D2D" w:rsidP="003C3F4A">
      <w:pPr>
        <w:pStyle w:val="af3"/>
        <w:spacing w:before="0"/>
        <w:ind w:firstLine="340"/>
      </w:pPr>
      <w:r w:rsidRPr="003C3F4A">
        <w:t>Рецензии</w:t>
      </w:r>
    </w:p>
    <w:p w:rsidR="00435D2D" w:rsidRPr="006276C5" w:rsidRDefault="00435D2D" w:rsidP="000035DE">
      <w:pPr>
        <w:pStyle w:val="20"/>
        <w:spacing w:after="0" w:line="240" w:lineRule="auto"/>
        <w:ind w:firstLine="340"/>
        <w:rPr>
          <w:rFonts w:ascii="Arial Narrow" w:hAnsi="Arial Narrow"/>
          <w:bCs/>
          <w:spacing w:val="-4"/>
        </w:rPr>
      </w:pPr>
      <w:r w:rsidRPr="006276C5">
        <w:rPr>
          <w:rFonts w:ascii="Arial Narrow" w:hAnsi="Arial Narrow"/>
          <w:bCs/>
          <w:spacing w:val="-4"/>
        </w:rPr>
        <w:t>Саймонс В. [Рецензия] / Саймонс В. // Известия в</w:t>
      </w:r>
      <w:r w:rsidR="000035DE">
        <w:rPr>
          <w:rFonts w:ascii="Arial Narrow" w:hAnsi="Arial Narrow"/>
          <w:bCs/>
          <w:spacing w:val="-4"/>
        </w:rPr>
        <w:t>узов. Правоведение. – 2004. – № </w:t>
      </w:r>
      <w:r w:rsidRPr="006276C5">
        <w:rPr>
          <w:rFonts w:ascii="Arial Narrow" w:hAnsi="Arial Narrow"/>
          <w:bCs/>
          <w:spacing w:val="-4"/>
        </w:rPr>
        <w:t>2. – С. 233-236. – Рец. на кн.: Международное коммер</w:t>
      </w:r>
      <w:r w:rsidR="003C3F4A" w:rsidRPr="006276C5">
        <w:rPr>
          <w:rFonts w:ascii="Arial Narrow" w:hAnsi="Arial Narrow"/>
          <w:bCs/>
          <w:spacing w:val="-4"/>
        </w:rPr>
        <w:t>ческое право</w:t>
      </w:r>
      <w:r w:rsidR="000035DE">
        <w:rPr>
          <w:rFonts w:ascii="Arial Narrow" w:hAnsi="Arial Narrow"/>
          <w:bCs/>
          <w:spacing w:val="-4"/>
        </w:rPr>
        <w:t>: учеб. / под ред. В. </w:t>
      </w:r>
      <w:r w:rsidRPr="006276C5">
        <w:rPr>
          <w:rFonts w:ascii="Arial Narrow" w:hAnsi="Arial Narrow"/>
          <w:bCs/>
          <w:spacing w:val="-4"/>
        </w:rPr>
        <w:t>Ф. Попондопуло. – М. : ОМЕГА-Л, 2004. – 500 с.</w:t>
      </w:r>
    </w:p>
    <w:p w:rsidR="003C3F4A" w:rsidRPr="005E0124" w:rsidRDefault="003C3F4A" w:rsidP="003C3F4A">
      <w:pPr>
        <w:pStyle w:val="af3"/>
        <w:spacing w:before="0"/>
        <w:ind w:firstLine="340"/>
        <w:rPr>
          <w:sz w:val="16"/>
          <w:szCs w:val="16"/>
        </w:rPr>
      </w:pPr>
    </w:p>
    <w:p w:rsidR="00435D2D" w:rsidRDefault="00435D2D" w:rsidP="003C3F4A">
      <w:pPr>
        <w:pStyle w:val="af3"/>
        <w:spacing w:before="0"/>
        <w:ind w:firstLine="340"/>
      </w:pPr>
      <w:r>
        <w:t>Авторефераты диссертаций</w:t>
      </w:r>
    </w:p>
    <w:p w:rsidR="00435D2D" w:rsidRPr="006276C5" w:rsidRDefault="00435D2D" w:rsidP="000035DE">
      <w:pPr>
        <w:pStyle w:val="20"/>
        <w:spacing w:after="0" w:line="240" w:lineRule="auto"/>
        <w:ind w:firstLine="340"/>
        <w:rPr>
          <w:rFonts w:ascii="Arial Narrow" w:hAnsi="Arial Narrow"/>
          <w:bCs/>
          <w:spacing w:val="-4"/>
        </w:rPr>
      </w:pPr>
      <w:r w:rsidRPr="006276C5">
        <w:rPr>
          <w:rFonts w:ascii="Arial Narrow" w:hAnsi="Arial Narrow"/>
          <w:bCs/>
          <w:spacing w:val="-4"/>
        </w:rPr>
        <w:t>Иванов М. О. Металлургическая промышленност</w:t>
      </w:r>
      <w:r w:rsidR="000035DE">
        <w:rPr>
          <w:rFonts w:ascii="Arial Narrow" w:hAnsi="Arial Narrow"/>
          <w:bCs/>
          <w:spacing w:val="-4"/>
        </w:rPr>
        <w:t>ь Урала в первой половине XVIII </w:t>
      </w:r>
      <w:r w:rsidRPr="006276C5">
        <w:rPr>
          <w:rFonts w:ascii="Arial Narrow" w:hAnsi="Arial Narrow"/>
          <w:bCs/>
          <w:spacing w:val="-4"/>
        </w:rPr>
        <w:t>в. : автореф. дис. ... канд. ист. наук / М. О. Иванов. - СПб., 1995. – 17 с.</w:t>
      </w:r>
    </w:p>
    <w:p w:rsidR="003C3F4A" w:rsidRPr="005E0124" w:rsidRDefault="003C3F4A" w:rsidP="00605B66">
      <w:pPr>
        <w:pStyle w:val="af3"/>
        <w:spacing w:before="0"/>
        <w:ind w:firstLine="340"/>
        <w:rPr>
          <w:sz w:val="16"/>
          <w:szCs w:val="16"/>
        </w:rPr>
      </w:pPr>
    </w:p>
    <w:p w:rsidR="00435D2D" w:rsidRDefault="00435D2D" w:rsidP="003C3F4A">
      <w:pPr>
        <w:pStyle w:val="af3"/>
        <w:spacing w:before="0"/>
        <w:ind w:firstLine="340"/>
      </w:pPr>
      <w:r>
        <w:t>Архивные документы</w:t>
      </w:r>
    </w:p>
    <w:p w:rsidR="00435D2D" w:rsidRPr="006276C5" w:rsidRDefault="00435D2D" w:rsidP="000035DE">
      <w:pPr>
        <w:pStyle w:val="20"/>
        <w:spacing w:after="0" w:line="240" w:lineRule="auto"/>
        <w:ind w:firstLine="340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>Государственный архив Российской Федерации - ГАРФ. Ф.10.: Министерство сельского хозяйства. Оп.4. Д.163. Л.16.</w:t>
      </w:r>
    </w:p>
    <w:p w:rsidR="00435D2D" w:rsidRPr="006276C5" w:rsidRDefault="00435D2D" w:rsidP="000035DE">
      <w:pPr>
        <w:pStyle w:val="20"/>
        <w:spacing w:after="0" w:line="240" w:lineRule="auto"/>
        <w:ind w:firstLine="340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>Государственный архив Свердловской области - ГАСО. Ф.24: Уральское горное управление. Оп.12. Д.198. Л.18 об.</w:t>
      </w:r>
    </w:p>
    <w:p w:rsidR="003C3F4A" w:rsidRDefault="003C3F4A" w:rsidP="003C3F4A">
      <w:pPr>
        <w:pStyle w:val="af3"/>
        <w:spacing w:before="0"/>
        <w:ind w:firstLine="340"/>
      </w:pPr>
    </w:p>
    <w:p w:rsidR="00435D2D" w:rsidRDefault="00435D2D" w:rsidP="003C3F4A">
      <w:pPr>
        <w:pStyle w:val="af3"/>
        <w:spacing w:before="0"/>
        <w:ind w:firstLine="340"/>
      </w:pPr>
      <w:r>
        <w:t>Документы, находящиеся на стадии текущего делопроизводства</w:t>
      </w:r>
    </w:p>
    <w:p w:rsidR="00435D2D" w:rsidRPr="006276C5" w:rsidRDefault="00435D2D" w:rsidP="003C3F4A">
      <w:pPr>
        <w:ind w:firstLine="340"/>
        <w:jc w:val="both"/>
        <w:rPr>
          <w:rFonts w:ascii="Arial Narrow" w:hAnsi="Arial Narrow"/>
        </w:rPr>
      </w:pPr>
      <w:r w:rsidRPr="006276C5">
        <w:rPr>
          <w:rFonts w:ascii="Arial Narrow" w:hAnsi="Arial Narrow"/>
        </w:rPr>
        <w:t>Делопроизводство. 03-12</w:t>
      </w:r>
    </w:p>
    <w:p w:rsidR="00435D2D" w:rsidRPr="005E0124" w:rsidRDefault="00435D2D" w:rsidP="005E0124">
      <w:pPr>
        <w:pStyle w:val="af3"/>
        <w:spacing w:before="0"/>
        <w:ind w:firstLine="340"/>
        <w:rPr>
          <w:sz w:val="16"/>
          <w:szCs w:val="16"/>
        </w:rPr>
      </w:pPr>
    </w:p>
    <w:p w:rsidR="00435D2D" w:rsidRDefault="00435D2D" w:rsidP="003C3F4A">
      <w:pPr>
        <w:pStyle w:val="20"/>
        <w:spacing w:line="240" w:lineRule="auto"/>
        <w:ind w:firstLine="340"/>
        <w:jc w:val="both"/>
        <w:rPr>
          <w:u w:val="single"/>
        </w:rPr>
      </w:pPr>
      <w:r>
        <w:rPr>
          <w:u w:val="single"/>
        </w:rPr>
        <w:t>Электронные документы:</w:t>
      </w:r>
    </w:p>
    <w:p w:rsidR="00435D2D" w:rsidRPr="003C3F4A" w:rsidRDefault="00435D2D" w:rsidP="003C3F4A">
      <w:pPr>
        <w:pStyle w:val="20"/>
        <w:spacing w:after="0" w:line="240" w:lineRule="auto"/>
        <w:jc w:val="center"/>
        <w:rPr>
          <w:i/>
        </w:rPr>
      </w:pPr>
      <w:r w:rsidRPr="003C3F4A">
        <w:rPr>
          <w:i/>
        </w:rPr>
        <w:t>Ресурсы локального доступа</w:t>
      </w:r>
    </w:p>
    <w:p w:rsidR="00435D2D" w:rsidRPr="006276C5" w:rsidRDefault="00435D2D" w:rsidP="000035DE">
      <w:pPr>
        <w:pStyle w:val="20"/>
        <w:spacing w:before="60" w:after="0" w:line="240" w:lineRule="auto"/>
        <w:ind w:firstLine="340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>Даль В. И. Толковый словарь живого великорусского языка Владимира Даля [Электрон. ресурс] : подгот. по 2-му печ. изд. 1880 – 1882 гг. – Электрон. дан. – М. : АСТ [и др.], 1998. – 1 электрон. опт. диск (</w:t>
      </w:r>
      <w:r w:rsidRPr="006276C5">
        <w:rPr>
          <w:rFonts w:ascii="Arial Narrow" w:hAnsi="Arial Narrow"/>
          <w:bCs/>
          <w:lang w:val="en-US"/>
        </w:rPr>
        <w:t>CD</w:t>
      </w:r>
      <w:r w:rsidRPr="006276C5">
        <w:rPr>
          <w:rFonts w:ascii="Arial Narrow" w:hAnsi="Arial Narrow"/>
          <w:bCs/>
        </w:rPr>
        <w:t>-</w:t>
      </w:r>
      <w:r w:rsidRPr="006276C5">
        <w:rPr>
          <w:rFonts w:ascii="Arial Narrow" w:hAnsi="Arial Narrow"/>
          <w:bCs/>
          <w:lang w:val="en-US"/>
        </w:rPr>
        <w:t>ROM</w:t>
      </w:r>
      <w:r w:rsidRPr="006276C5">
        <w:rPr>
          <w:rFonts w:ascii="Arial Narrow" w:hAnsi="Arial Narrow"/>
          <w:bCs/>
        </w:rPr>
        <w:t>).</w:t>
      </w:r>
    </w:p>
    <w:p w:rsidR="00435D2D" w:rsidRPr="006276C5" w:rsidRDefault="00435D2D" w:rsidP="000035DE">
      <w:pPr>
        <w:pStyle w:val="20"/>
        <w:spacing w:before="60" w:after="0" w:line="240" w:lineRule="auto"/>
        <w:ind w:firstLine="340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>Древнерусская культура: литература и искусство [Электрон. ресурс]. – М. : ДиректМедиа Паблишинг, 2004. - 1 электрон. опт. диск (</w:t>
      </w:r>
      <w:r w:rsidRPr="006276C5">
        <w:rPr>
          <w:rFonts w:ascii="Arial Narrow" w:hAnsi="Arial Narrow"/>
          <w:bCs/>
          <w:lang w:val="en-US"/>
        </w:rPr>
        <w:t>CD</w:t>
      </w:r>
      <w:r w:rsidRPr="006276C5">
        <w:rPr>
          <w:rFonts w:ascii="Arial Narrow" w:hAnsi="Arial Narrow"/>
          <w:bCs/>
        </w:rPr>
        <w:t>-</w:t>
      </w:r>
      <w:r w:rsidRPr="006276C5">
        <w:rPr>
          <w:rFonts w:ascii="Arial Narrow" w:hAnsi="Arial Narrow"/>
          <w:bCs/>
          <w:lang w:val="en-US"/>
        </w:rPr>
        <w:t>ROM</w:t>
      </w:r>
      <w:r w:rsidRPr="006276C5">
        <w:rPr>
          <w:rFonts w:ascii="Arial Narrow" w:hAnsi="Arial Narrow"/>
          <w:bCs/>
        </w:rPr>
        <w:t>).</w:t>
      </w:r>
    </w:p>
    <w:p w:rsidR="003C3F4A" w:rsidRPr="005E0124" w:rsidRDefault="003C3F4A" w:rsidP="003C3F4A">
      <w:pPr>
        <w:pStyle w:val="20"/>
        <w:spacing w:line="240" w:lineRule="auto"/>
        <w:jc w:val="center"/>
        <w:rPr>
          <w:bCs/>
          <w:i/>
          <w:sz w:val="16"/>
          <w:szCs w:val="16"/>
        </w:rPr>
      </w:pPr>
    </w:p>
    <w:p w:rsidR="00435D2D" w:rsidRPr="003C3F4A" w:rsidRDefault="00435D2D" w:rsidP="003C3F4A">
      <w:pPr>
        <w:pStyle w:val="20"/>
        <w:spacing w:after="0" w:line="240" w:lineRule="auto"/>
        <w:jc w:val="center"/>
        <w:rPr>
          <w:bCs/>
          <w:i/>
        </w:rPr>
      </w:pPr>
      <w:r w:rsidRPr="003C3F4A">
        <w:rPr>
          <w:bCs/>
          <w:i/>
        </w:rPr>
        <w:t>Ресурсы удаленного доступа</w:t>
      </w:r>
    </w:p>
    <w:p w:rsidR="00435D2D" w:rsidRPr="006276C5" w:rsidRDefault="00435D2D" w:rsidP="000035DE">
      <w:pPr>
        <w:pStyle w:val="20"/>
        <w:spacing w:before="40" w:after="0" w:line="228" w:lineRule="auto"/>
        <w:ind w:firstLine="340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 xml:space="preserve">Исследовано в России [Электрон. ресурс] : многопредмет. науч. журн. / Моск. физ.-техн. ин-т. – Электрон. журн. – Долгопрудный : МФТИ, 1998 .  </w:t>
      </w:r>
      <w:r w:rsidR="000035DE">
        <w:rPr>
          <w:rFonts w:ascii="Arial Narrow" w:hAnsi="Arial Narrow"/>
          <w:bCs/>
        </w:rPr>
        <w:t>Режим</w:t>
      </w:r>
      <w:r w:rsidRPr="006276C5">
        <w:rPr>
          <w:rFonts w:ascii="Arial Narrow" w:hAnsi="Arial Narrow"/>
          <w:bCs/>
        </w:rPr>
        <w:t xml:space="preserve"> доступа : </w:t>
      </w:r>
      <w:r w:rsidRPr="006276C5">
        <w:rPr>
          <w:rFonts w:ascii="Arial Narrow" w:hAnsi="Arial Narrow"/>
          <w:bCs/>
          <w:lang w:val="en-US"/>
        </w:rPr>
        <w:t>http</w:t>
      </w:r>
      <w:r w:rsidRPr="006276C5">
        <w:rPr>
          <w:rFonts w:ascii="Arial Narrow" w:hAnsi="Arial Narrow"/>
          <w:bCs/>
        </w:rPr>
        <w:t>://</w:t>
      </w:r>
      <w:r w:rsidRPr="006276C5">
        <w:rPr>
          <w:rFonts w:ascii="Arial Narrow" w:hAnsi="Arial Narrow"/>
          <w:bCs/>
          <w:lang w:val="en-US"/>
        </w:rPr>
        <w:t>zhurnal</w:t>
      </w:r>
      <w:r w:rsidRPr="006276C5">
        <w:rPr>
          <w:rFonts w:ascii="Arial Narrow" w:hAnsi="Arial Narrow"/>
          <w:bCs/>
        </w:rPr>
        <w:t>.</w:t>
      </w:r>
      <w:r w:rsidRPr="006276C5">
        <w:rPr>
          <w:rFonts w:ascii="Arial Narrow" w:hAnsi="Arial Narrow"/>
          <w:bCs/>
          <w:lang w:val="en-US"/>
        </w:rPr>
        <w:t>mipt</w:t>
      </w:r>
      <w:r w:rsidRPr="006276C5">
        <w:rPr>
          <w:rFonts w:ascii="Arial Narrow" w:hAnsi="Arial Narrow"/>
          <w:bCs/>
        </w:rPr>
        <w:t>.</w:t>
      </w:r>
      <w:r w:rsidRPr="006276C5">
        <w:rPr>
          <w:rFonts w:ascii="Arial Narrow" w:hAnsi="Arial Narrow"/>
          <w:bCs/>
          <w:lang w:val="en-US"/>
        </w:rPr>
        <w:t>rssi</w:t>
      </w:r>
      <w:r w:rsidRPr="006276C5">
        <w:rPr>
          <w:rFonts w:ascii="Arial Narrow" w:hAnsi="Arial Narrow"/>
          <w:bCs/>
        </w:rPr>
        <w:t>.</w:t>
      </w:r>
      <w:r w:rsidRPr="006276C5">
        <w:rPr>
          <w:rFonts w:ascii="Arial Narrow" w:hAnsi="Arial Narrow"/>
          <w:bCs/>
          <w:lang w:val="en-US"/>
        </w:rPr>
        <w:t>ru</w:t>
      </w:r>
      <w:r w:rsidRPr="006276C5">
        <w:rPr>
          <w:rFonts w:ascii="Arial Narrow" w:hAnsi="Arial Narrow"/>
          <w:bCs/>
        </w:rPr>
        <w:t>. Доступен также на дискетах.</w:t>
      </w:r>
    </w:p>
    <w:p w:rsidR="00435D2D" w:rsidRPr="006276C5" w:rsidRDefault="00435D2D" w:rsidP="000035DE">
      <w:pPr>
        <w:pStyle w:val="20"/>
        <w:spacing w:before="40" w:after="0" w:line="228" w:lineRule="auto"/>
        <w:ind w:firstLine="425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 xml:space="preserve">Российская государственная библиотека [Электрон. ресурс]. </w:t>
      </w:r>
      <w:r w:rsidR="000035DE">
        <w:rPr>
          <w:rFonts w:ascii="Arial Narrow" w:hAnsi="Arial Narrow"/>
          <w:bCs/>
        </w:rPr>
        <w:t>Режим</w:t>
      </w:r>
      <w:r w:rsidRPr="006276C5">
        <w:rPr>
          <w:rFonts w:ascii="Arial Narrow" w:hAnsi="Arial Narrow"/>
          <w:bCs/>
        </w:rPr>
        <w:t xml:space="preserve"> доступа: </w:t>
      </w:r>
      <w:r w:rsidRPr="006276C5">
        <w:rPr>
          <w:rFonts w:ascii="Arial Narrow" w:hAnsi="Arial Narrow"/>
          <w:bCs/>
          <w:lang w:val="en-US"/>
        </w:rPr>
        <w:t>http</w:t>
      </w:r>
      <w:r w:rsidRPr="006276C5">
        <w:rPr>
          <w:rFonts w:ascii="Arial Narrow" w:hAnsi="Arial Narrow"/>
          <w:bCs/>
        </w:rPr>
        <w:t>://</w:t>
      </w:r>
      <w:r w:rsidRPr="006276C5">
        <w:rPr>
          <w:rFonts w:ascii="Arial Narrow" w:hAnsi="Arial Narrow"/>
          <w:bCs/>
          <w:lang w:val="en-US"/>
        </w:rPr>
        <w:t>www</w:t>
      </w:r>
      <w:r w:rsidRPr="006276C5">
        <w:rPr>
          <w:rFonts w:ascii="Arial Narrow" w:hAnsi="Arial Narrow"/>
          <w:bCs/>
        </w:rPr>
        <w:t>.</w:t>
      </w:r>
      <w:r w:rsidRPr="006276C5">
        <w:rPr>
          <w:rFonts w:ascii="Arial Narrow" w:hAnsi="Arial Narrow"/>
          <w:bCs/>
          <w:lang w:val="en-US"/>
        </w:rPr>
        <w:t>rsl</w:t>
      </w:r>
      <w:r w:rsidRPr="006276C5">
        <w:rPr>
          <w:rFonts w:ascii="Arial Narrow" w:hAnsi="Arial Narrow"/>
          <w:bCs/>
        </w:rPr>
        <w:t>.</w:t>
      </w:r>
      <w:r w:rsidRPr="006276C5">
        <w:rPr>
          <w:rFonts w:ascii="Arial Narrow" w:hAnsi="Arial Narrow"/>
          <w:bCs/>
          <w:lang w:val="en-US"/>
        </w:rPr>
        <w:t>ru</w:t>
      </w:r>
      <w:r w:rsidR="005E56C7" w:rsidRPr="006276C5">
        <w:rPr>
          <w:rFonts w:ascii="Arial Narrow" w:hAnsi="Arial Narrow"/>
          <w:bCs/>
        </w:rPr>
        <w:t>.</w:t>
      </w:r>
    </w:p>
    <w:p w:rsidR="00417143" w:rsidRPr="006276C5" w:rsidRDefault="00417143" w:rsidP="000035DE">
      <w:pPr>
        <w:pStyle w:val="20"/>
        <w:spacing w:before="40" w:after="0" w:line="228" w:lineRule="auto"/>
        <w:ind w:firstLine="425"/>
        <w:rPr>
          <w:rFonts w:ascii="Arial Narrow" w:hAnsi="Arial Narrow"/>
          <w:bCs/>
        </w:rPr>
      </w:pPr>
      <w:r w:rsidRPr="006276C5">
        <w:rPr>
          <w:rFonts w:ascii="Arial Narrow" w:hAnsi="Arial Narrow"/>
        </w:rPr>
        <w:t xml:space="preserve">Гейтс Б. Бизнес со скоростью мысли [Электрон. ресурс]. </w:t>
      </w:r>
      <w:r w:rsidR="000035DE">
        <w:rPr>
          <w:rFonts w:ascii="Arial Narrow" w:hAnsi="Arial Narrow"/>
        </w:rPr>
        <w:t>Режим</w:t>
      </w:r>
      <w:r w:rsidRPr="006276C5">
        <w:rPr>
          <w:rFonts w:ascii="Arial Narrow" w:hAnsi="Arial Narrow"/>
        </w:rPr>
        <w:t xml:space="preserve"> доступа:  http://www.cnews.ru/speedofthought/index2.shtml</w:t>
      </w:r>
    </w:p>
    <w:p w:rsidR="00435D2D" w:rsidRDefault="00435D2D" w:rsidP="00935960">
      <w:pPr>
        <w:pStyle w:val="20"/>
        <w:spacing w:line="240" w:lineRule="auto"/>
        <w:ind w:firstLine="425"/>
        <w:rPr>
          <w:bCs/>
        </w:rPr>
      </w:pPr>
    </w:p>
    <w:p w:rsidR="00435D2D" w:rsidRDefault="00435D2D" w:rsidP="00935960">
      <w:pPr>
        <w:ind w:firstLine="709"/>
        <w:jc w:val="both"/>
        <w:rPr>
          <w:b/>
          <w:bCs/>
          <w:spacing w:val="6"/>
        </w:rPr>
      </w:pPr>
      <w:r>
        <w:rPr>
          <w:b/>
          <w:bCs/>
        </w:rPr>
        <w:t>Описание документов в библиографических ссылках</w:t>
      </w:r>
    </w:p>
    <w:p w:rsidR="00435D2D" w:rsidRDefault="00435D2D" w:rsidP="003C3F4A">
      <w:pPr>
        <w:ind w:firstLine="340"/>
        <w:jc w:val="both"/>
        <w:rPr>
          <w:spacing w:val="6"/>
        </w:rPr>
      </w:pPr>
      <w:r>
        <w:rPr>
          <w:spacing w:val="6"/>
        </w:rPr>
        <w:t>Библиографические ссылки составляют неотъемлемую часть научной работы. Они необходимы при цитировании, при заимствовании материала из других источников (таблиц, схем, иллюстраций, примеров), при упоминании или анализе работ того или иного автора.</w:t>
      </w:r>
    </w:p>
    <w:p w:rsidR="00435D2D" w:rsidRDefault="00435D2D" w:rsidP="003C3F4A">
      <w:pPr>
        <w:ind w:firstLine="340"/>
        <w:jc w:val="both"/>
        <w:rPr>
          <w:spacing w:val="6"/>
        </w:rPr>
      </w:pPr>
      <w:r>
        <w:rPr>
          <w:spacing w:val="6"/>
        </w:rPr>
        <w:t>Библиографические ссылки выполняются шрифтом 8, нумеруются постранично. Знак ссылки, если примечание относится к отдельному слову, должен стоять непосредственно у этого слова; если же оно относится к предложению (или группе предложений), то – в конце.</w:t>
      </w:r>
    </w:p>
    <w:p w:rsidR="00435D2D" w:rsidRPr="00F866BB" w:rsidRDefault="00435D2D" w:rsidP="003C3F4A">
      <w:pPr>
        <w:ind w:firstLine="340"/>
        <w:jc w:val="both"/>
        <w:rPr>
          <w:spacing w:val="6"/>
        </w:rPr>
      </w:pPr>
      <w:r w:rsidRPr="00F866BB">
        <w:rPr>
          <w:spacing w:val="6"/>
        </w:rPr>
        <w:t xml:space="preserve">Для описания документов в ссылках имеется ряд особых правил. </w:t>
      </w:r>
    </w:p>
    <w:p w:rsidR="00435D2D" w:rsidRPr="00F866BB" w:rsidRDefault="00435D2D" w:rsidP="003C3F4A">
      <w:pPr>
        <w:ind w:firstLine="340"/>
        <w:jc w:val="both"/>
        <w:rPr>
          <w:spacing w:val="6"/>
        </w:rPr>
      </w:pPr>
      <w:r w:rsidRPr="00F866BB">
        <w:rPr>
          <w:spacing w:val="6"/>
        </w:rPr>
        <w:t>В списке литературы приводится полное библиографическое описание документа, а в подстрочной ссылке предусматриваются различные способы сокращения объема сведений</w:t>
      </w:r>
      <w:r w:rsidRPr="00DD73EB">
        <w:rPr>
          <w:b/>
          <w:spacing w:val="6"/>
          <w:vertAlign w:val="superscript"/>
        </w:rPr>
        <w:footnoteReference w:customMarkFollows="1" w:id="1"/>
        <w:sym w:font="Symbol" w:char="F02A"/>
      </w:r>
      <w:r w:rsidR="00DD73EB">
        <w:rPr>
          <w:spacing w:val="6"/>
        </w:rPr>
        <w:t>.</w:t>
      </w:r>
    </w:p>
    <w:p w:rsidR="00435D2D" w:rsidRDefault="00435D2D" w:rsidP="00935960">
      <w:pPr>
        <w:pStyle w:val="a8"/>
        <w:tabs>
          <w:tab w:val="left" w:pos="208"/>
          <w:tab w:val="center" w:pos="4677"/>
        </w:tabs>
      </w:pPr>
    </w:p>
    <w:p w:rsidR="00435D2D" w:rsidRDefault="00435D2D" w:rsidP="006276C5">
      <w:pPr>
        <w:pStyle w:val="a8"/>
        <w:keepNext/>
        <w:tabs>
          <w:tab w:val="left" w:pos="208"/>
          <w:tab w:val="center" w:pos="4677"/>
        </w:tabs>
        <w:ind w:left="284"/>
      </w:pPr>
      <w:r>
        <w:t>Например: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3446"/>
      </w:tblGrid>
      <w:tr w:rsidR="00435D2D" w:rsidRPr="00DD73EB">
        <w:trPr>
          <w:trHeight w:val="529"/>
        </w:trPr>
        <w:tc>
          <w:tcPr>
            <w:tcW w:w="2420" w:type="pct"/>
            <w:tcBorders>
              <w:left w:val="nil"/>
              <w:bottom w:val="single" w:sz="4" w:space="0" w:color="auto"/>
            </w:tcBorders>
            <w:vAlign w:val="center"/>
          </w:tcPr>
          <w:p w:rsidR="00435D2D" w:rsidRPr="0015137A" w:rsidRDefault="00435D2D" w:rsidP="00DD73EB">
            <w:pPr>
              <w:jc w:val="center"/>
              <w:rPr>
                <w:sz w:val="18"/>
                <w:szCs w:val="18"/>
              </w:rPr>
            </w:pPr>
            <w:r w:rsidRPr="0015137A">
              <w:rPr>
                <w:b/>
                <w:i/>
                <w:iCs/>
                <w:sz w:val="18"/>
                <w:szCs w:val="18"/>
              </w:rPr>
              <w:t>В списке литературы:</w:t>
            </w:r>
          </w:p>
        </w:tc>
        <w:tc>
          <w:tcPr>
            <w:tcW w:w="2580" w:type="pct"/>
            <w:tcBorders>
              <w:bottom w:val="single" w:sz="4" w:space="0" w:color="auto"/>
              <w:right w:val="nil"/>
            </w:tcBorders>
            <w:vAlign w:val="center"/>
          </w:tcPr>
          <w:p w:rsidR="00435D2D" w:rsidRPr="0015137A" w:rsidRDefault="00435D2D" w:rsidP="00DD73EB">
            <w:pPr>
              <w:jc w:val="center"/>
              <w:rPr>
                <w:sz w:val="18"/>
                <w:szCs w:val="18"/>
              </w:rPr>
            </w:pPr>
            <w:r w:rsidRPr="0015137A">
              <w:rPr>
                <w:b/>
                <w:i/>
                <w:iCs/>
                <w:sz w:val="18"/>
                <w:szCs w:val="18"/>
              </w:rPr>
              <w:t>В подстрочной ссылке:</w:t>
            </w:r>
          </w:p>
        </w:tc>
      </w:tr>
      <w:tr w:rsidR="00435D2D" w:rsidRPr="00F849E7">
        <w:tc>
          <w:tcPr>
            <w:tcW w:w="2420" w:type="pct"/>
            <w:tcBorders>
              <w:left w:val="nil"/>
              <w:bottom w:val="nil"/>
            </w:tcBorders>
          </w:tcPr>
          <w:p w:rsidR="00435D2D" w:rsidRPr="00F849E7" w:rsidRDefault="00435D2D" w:rsidP="00F849E7">
            <w:pPr>
              <w:tabs>
                <w:tab w:val="left" w:pos="208"/>
                <w:tab w:val="center" w:pos="4677"/>
              </w:tabs>
              <w:ind w:firstLine="180"/>
              <w:rPr>
                <w:rFonts w:ascii="Arial Narrow" w:hAnsi="Arial Narrow"/>
                <w:bCs/>
              </w:rPr>
            </w:pPr>
            <w:r w:rsidRPr="00F849E7">
              <w:rPr>
                <w:rFonts w:ascii="Arial Narrow" w:hAnsi="Arial Narrow"/>
                <w:bCs/>
              </w:rPr>
              <w:t xml:space="preserve">Мазур Л. Н. Села и деревни Среднего Урала в </w:t>
            </w:r>
            <w:r w:rsidRPr="00F849E7">
              <w:rPr>
                <w:rFonts w:ascii="Arial Narrow" w:hAnsi="Arial Narrow"/>
                <w:bCs/>
                <w:lang w:val="en-US"/>
              </w:rPr>
              <w:t>XX</w:t>
            </w:r>
            <w:r w:rsidRPr="00F849E7">
              <w:rPr>
                <w:rFonts w:ascii="Arial Narrow" w:hAnsi="Arial Narrow"/>
                <w:bCs/>
              </w:rPr>
              <w:t xml:space="preserve"> веке : стат.-этногр. описание / Л. Н. Мазур. – Екатеринбург : Изд-во Урал. ун-та, 2003. – 159 с.</w:t>
            </w:r>
          </w:p>
        </w:tc>
        <w:tc>
          <w:tcPr>
            <w:tcW w:w="2580" w:type="pct"/>
            <w:tcBorders>
              <w:bottom w:val="nil"/>
              <w:right w:val="nil"/>
            </w:tcBorders>
          </w:tcPr>
          <w:p w:rsidR="00435D2D" w:rsidRPr="00F849E7" w:rsidRDefault="00435D2D" w:rsidP="00F849E7">
            <w:pPr>
              <w:tabs>
                <w:tab w:val="left" w:pos="208"/>
                <w:tab w:val="center" w:pos="4677"/>
              </w:tabs>
              <w:ind w:firstLine="188"/>
              <w:rPr>
                <w:rFonts w:ascii="Arial Narrow" w:hAnsi="Arial Narrow"/>
                <w:bCs/>
              </w:rPr>
            </w:pPr>
            <w:r w:rsidRPr="00F849E7">
              <w:rPr>
                <w:rFonts w:ascii="Arial Narrow" w:hAnsi="Arial Narrow"/>
                <w:bCs/>
              </w:rPr>
              <w:t xml:space="preserve">Мазур Л. Н. Села и деревни Среднего Урала в </w:t>
            </w:r>
            <w:r w:rsidRPr="00F849E7">
              <w:rPr>
                <w:rFonts w:ascii="Arial Narrow" w:hAnsi="Arial Narrow"/>
                <w:bCs/>
                <w:lang w:val="en-US"/>
              </w:rPr>
              <w:t>XX</w:t>
            </w:r>
            <w:r w:rsidRPr="00F849E7">
              <w:rPr>
                <w:rFonts w:ascii="Arial Narrow" w:hAnsi="Arial Narrow"/>
                <w:bCs/>
              </w:rPr>
              <w:t xml:space="preserve"> веке. – Екатеринбург, 2003. – С. 19.</w:t>
            </w:r>
          </w:p>
        </w:tc>
      </w:tr>
      <w:tr w:rsidR="00435D2D" w:rsidRPr="00F849E7">
        <w:trPr>
          <w:trHeight w:val="1982"/>
        </w:trPr>
        <w:tc>
          <w:tcPr>
            <w:tcW w:w="2420" w:type="pct"/>
            <w:tcBorders>
              <w:top w:val="nil"/>
              <w:left w:val="nil"/>
              <w:bottom w:val="nil"/>
            </w:tcBorders>
          </w:tcPr>
          <w:p w:rsidR="00435D2D" w:rsidRPr="00F849E7" w:rsidRDefault="00435D2D" w:rsidP="00F849E7">
            <w:pPr>
              <w:pStyle w:val="21"/>
              <w:spacing w:before="240"/>
              <w:ind w:firstLine="180"/>
              <w:jc w:val="left"/>
              <w:rPr>
                <w:rFonts w:ascii="Arial Narrow" w:hAnsi="Arial Narrow"/>
              </w:rPr>
            </w:pPr>
            <w:r w:rsidRPr="00F849E7">
              <w:rPr>
                <w:rFonts w:ascii="Arial Narrow" w:hAnsi="Arial Narrow"/>
              </w:rPr>
              <w:t>Плотников И. Ф. Восточный фронт Гражданской войны: «белый вариант» / И. Ф. Плотников // Урал в военной истории России: традиции и современность : материалы междунар. науч. конф. – Екатеринбург, 2003. – С. 231-234.</w:t>
            </w:r>
          </w:p>
        </w:tc>
        <w:tc>
          <w:tcPr>
            <w:tcW w:w="2580" w:type="pct"/>
            <w:tcBorders>
              <w:top w:val="nil"/>
              <w:bottom w:val="nil"/>
              <w:right w:val="nil"/>
            </w:tcBorders>
          </w:tcPr>
          <w:p w:rsidR="00435D2D" w:rsidRPr="00F849E7" w:rsidRDefault="00435D2D" w:rsidP="00F849E7">
            <w:pPr>
              <w:pStyle w:val="21"/>
              <w:spacing w:before="240"/>
              <w:ind w:firstLine="188"/>
              <w:jc w:val="left"/>
              <w:rPr>
                <w:rFonts w:ascii="Arial Narrow" w:hAnsi="Arial Narrow"/>
              </w:rPr>
            </w:pPr>
            <w:r w:rsidRPr="00F849E7">
              <w:rPr>
                <w:rFonts w:ascii="Arial Narrow" w:hAnsi="Arial Narrow"/>
              </w:rPr>
              <w:t>Плотников И. Ф. Восточный фронт Гражданской войны: «белый вариант» // Урал в военной истории России: традиции и современность. - Екатеринбург, 2003. – С. 232.</w:t>
            </w:r>
          </w:p>
        </w:tc>
      </w:tr>
      <w:tr w:rsidR="00435D2D" w:rsidRPr="00F849E7">
        <w:tc>
          <w:tcPr>
            <w:tcW w:w="2420" w:type="pct"/>
            <w:tcBorders>
              <w:top w:val="nil"/>
              <w:left w:val="nil"/>
              <w:bottom w:val="nil"/>
            </w:tcBorders>
          </w:tcPr>
          <w:p w:rsidR="00435D2D" w:rsidRPr="00F849E7" w:rsidRDefault="00435D2D" w:rsidP="00F849E7">
            <w:pPr>
              <w:pStyle w:val="21"/>
              <w:spacing w:before="0"/>
              <w:ind w:firstLine="181"/>
              <w:jc w:val="left"/>
              <w:rPr>
                <w:rFonts w:ascii="Arial Narrow" w:hAnsi="Arial Narrow"/>
                <w:bCs/>
              </w:rPr>
            </w:pPr>
            <w:r w:rsidRPr="00F849E7">
              <w:rPr>
                <w:rFonts w:ascii="Arial Narrow" w:hAnsi="Arial Narrow"/>
                <w:bCs/>
              </w:rPr>
              <w:t>Розанов В. В. Заметки об исторических годовщинах / В. В. Розанов; предисл. А. Николюкина // Историк и художник. – 2004. - № 1. – С. 22-28.</w:t>
            </w:r>
          </w:p>
        </w:tc>
        <w:tc>
          <w:tcPr>
            <w:tcW w:w="2580" w:type="pct"/>
            <w:tcBorders>
              <w:top w:val="nil"/>
              <w:bottom w:val="nil"/>
              <w:right w:val="nil"/>
            </w:tcBorders>
          </w:tcPr>
          <w:p w:rsidR="00435D2D" w:rsidRPr="00F849E7" w:rsidRDefault="00435D2D" w:rsidP="00F849E7">
            <w:pPr>
              <w:pStyle w:val="21"/>
              <w:spacing w:before="0"/>
              <w:ind w:firstLine="181"/>
              <w:jc w:val="left"/>
              <w:rPr>
                <w:rFonts w:ascii="Arial Narrow" w:hAnsi="Arial Narrow"/>
              </w:rPr>
            </w:pPr>
            <w:r w:rsidRPr="00F849E7">
              <w:rPr>
                <w:rFonts w:ascii="Arial Narrow" w:hAnsi="Arial Narrow"/>
                <w:bCs/>
              </w:rPr>
              <w:t>Розанов В. В. Заметки об исторических годовщинах // Историк и художник. – 2004. - № 1. – С. 26.</w:t>
            </w:r>
          </w:p>
        </w:tc>
      </w:tr>
    </w:tbl>
    <w:p w:rsidR="00DD73EB" w:rsidRDefault="00DD73EB" w:rsidP="00935960"/>
    <w:p w:rsidR="00435D2D" w:rsidRDefault="00435D2D" w:rsidP="00032A58">
      <w:pPr>
        <w:keepNext/>
        <w:ind w:firstLine="340"/>
        <w:jc w:val="both"/>
      </w:pPr>
      <w:r>
        <w:t xml:space="preserve">В подстрочных ссылках допускается приводить только сведения об источнике, если автор и название статьи указаны в тексте. </w:t>
      </w:r>
    </w:p>
    <w:p w:rsidR="00435D2D" w:rsidRDefault="00435D2D" w:rsidP="00032A58">
      <w:pPr>
        <w:keepNext/>
        <w:ind w:firstLine="340"/>
        <w:jc w:val="both"/>
      </w:pPr>
      <w:r w:rsidRPr="0015137A">
        <w:rPr>
          <w:spacing w:val="6"/>
        </w:rPr>
        <w:t>Например</w:t>
      </w:r>
      <w:r>
        <w:t>:</w:t>
      </w:r>
    </w:p>
    <w:p w:rsidR="00435D2D" w:rsidRPr="00435D2D" w:rsidRDefault="00435D2D" w:rsidP="0015137A">
      <w:pPr>
        <w:ind w:firstLine="340"/>
        <w:jc w:val="both"/>
      </w:pPr>
      <w:r>
        <w:t xml:space="preserve">В </w:t>
      </w:r>
      <w:r w:rsidRPr="0015137A">
        <w:rPr>
          <w:spacing w:val="6"/>
        </w:rPr>
        <w:t>тексте</w:t>
      </w:r>
      <w:r>
        <w:t xml:space="preserve">: </w:t>
      </w:r>
      <w:r w:rsidRPr="000035DE">
        <w:rPr>
          <w:rFonts w:ascii="Arial Narrow" w:hAnsi="Arial Narrow"/>
        </w:rPr>
        <w:t>В статье «В поисках утраченного» А. Петров анализирует итоги Всемирного русского народного собора, состоявшегося в Москве</w:t>
      </w:r>
      <w:r w:rsidRPr="000035DE">
        <w:rPr>
          <w:rFonts w:ascii="Arial Narrow" w:hAnsi="Arial Narrow"/>
          <w:vertAlign w:val="superscript"/>
        </w:rPr>
        <w:t>1</w:t>
      </w:r>
      <w:r w:rsidRPr="000035DE">
        <w:rPr>
          <w:rFonts w:ascii="Arial Narrow" w:hAnsi="Arial Narrow"/>
        </w:rPr>
        <w:t>.</w:t>
      </w:r>
    </w:p>
    <w:p w:rsidR="00435D2D" w:rsidRPr="00032A58" w:rsidRDefault="00435D2D" w:rsidP="0015137A">
      <w:pPr>
        <w:ind w:firstLine="340"/>
        <w:jc w:val="both"/>
        <w:rPr>
          <w:rFonts w:ascii="Academy" w:hAnsi="Academy"/>
        </w:rPr>
      </w:pPr>
      <w:r>
        <w:t xml:space="preserve">В </w:t>
      </w:r>
      <w:r w:rsidRPr="0015137A">
        <w:rPr>
          <w:spacing w:val="6"/>
        </w:rPr>
        <w:t>ссылке</w:t>
      </w:r>
      <w:r>
        <w:t>:</w:t>
      </w:r>
      <w:r w:rsidRPr="00435D2D">
        <w:t xml:space="preserve">    </w:t>
      </w:r>
      <w:r w:rsidRPr="000035DE">
        <w:rPr>
          <w:rFonts w:ascii="Arial Narrow" w:hAnsi="Arial Narrow"/>
          <w:vertAlign w:val="superscript"/>
        </w:rPr>
        <w:t xml:space="preserve">1 </w:t>
      </w:r>
      <w:r w:rsidR="00032A58" w:rsidRPr="000035DE">
        <w:rPr>
          <w:rFonts w:ascii="Arial Narrow" w:hAnsi="Arial Narrow"/>
          <w:vertAlign w:val="superscript"/>
        </w:rPr>
        <w:t xml:space="preserve"> </w:t>
      </w:r>
      <w:r w:rsidRPr="000035DE">
        <w:rPr>
          <w:rFonts w:ascii="Arial Narrow" w:hAnsi="Arial Narrow"/>
        </w:rPr>
        <w:t>Независимая газета. – 2005. – 16 марта. – С. 2.</w:t>
      </w:r>
    </w:p>
    <w:p w:rsidR="0015137A" w:rsidRPr="00032A58" w:rsidRDefault="0015137A" w:rsidP="00935960">
      <w:pPr>
        <w:rPr>
          <w:rFonts w:ascii="Academy" w:hAnsi="Academy"/>
          <w:b/>
          <w:bCs/>
        </w:rPr>
      </w:pPr>
    </w:p>
    <w:p w:rsidR="00435D2D" w:rsidRDefault="00435D2D" w:rsidP="0015137A">
      <w:pPr>
        <w:ind w:firstLine="340"/>
        <w:rPr>
          <w:b/>
          <w:bCs/>
        </w:rPr>
      </w:pPr>
      <w:r>
        <w:rPr>
          <w:b/>
          <w:bCs/>
        </w:rPr>
        <w:t xml:space="preserve">Повторные ссылки </w:t>
      </w:r>
    </w:p>
    <w:p w:rsidR="00435D2D" w:rsidRDefault="00435D2D" w:rsidP="0015137A">
      <w:pPr>
        <w:ind w:firstLine="340"/>
        <w:jc w:val="both"/>
      </w:pPr>
      <w:r>
        <w:t xml:space="preserve">Если </w:t>
      </w:r>
      <w:r w:rsidRPr="0015137A">
        <w:rPr>
          <w:spacing w:val="6"/>
        </w:rPr>
        <w:t>на</w:t>
      </w:r>
      <w:r>
        <w:t xml:space="preserve"> одной странице дают подряд несколько ссылок на одну работу, то в повторной ссылке приводят слова </w:t>
      </w:r>
      <w:r w:rsidR="0015137A">
        <w:t>«Т</w:t>
      </w:r>
      <w:r>
        <w:t>ам же</w:t>
      </w:r>
      <w:r w:rsidR="0015137A">
        <w:t>»</w:t>
      </w:r>
      <w:r>
        <w:t>, например:</w:t>
      </w:r>
    </w:p>
    <w:p w:rsidR="00435D2D" w:rsidRPr="006276C5" w:rsidRDefault="00435D2D" w:rsidP="00935960">
      <w:pPr>
        <w:ind w:firstLine="360"/>
        <w:rPr>
          <w:rFonts w:ascii="Arial Narrow" w:hAnsi="Arial Narrow"/>
        </w:rPr>
      </w:pPr>
      <w:r w:rsidRPr="006276C5">
        <w:rPr>
          <w:rFonts w:ascii="Arial Narrow" w:hAnsi="Arial Narrow"/>
        </w:rPr>
        <w:t>Там же. С. 87.</w:t>
      </w:r>
    </w:p>
    <w:p w:rsidR="00435D2D" w:rsidRPr="006276C5" w:rsidRDefault="00435D2D" w:rsidP="00935960">
      <w:pPr>
        <w:ind w:firstLine="360"/>
        <w:rPr>
          <w:rFonts w:ascii="Arial Narrow" w:hAnsi="Arial Narrow"/>
        </w:rPr>
      </w:pPr>
      <w:r w:rsidRPr="006276C5">
        <w:rPr>
          <w:rFonts w:ascii="Arial Narrow" w:hAnsi="Arial Narrow"/>
        </w:rPr>
        <w:t>Там же. Т.</w:t>
      </w:r>
      <w:r w:rsidR="006276C5">
        <w:rPr>
          <w:rFonts w:ascii="Arial Narrow" w:hAnsi="Arial Narrow"/>
        </w:rPr>
        <w:t xml:space="preserve"> </w:t>
      </w:r>
      <w:r w:rsidRPr="006276C5">
        <w:rPr>
          <w:rFonts w:ascii="Arial Narrow" w:hAnsi="Arial Narrow"/>
        </w:rPr>
        <w:t>1. С. 35.</w:t>
      </w:r>
    </w:p>
    <w:p w:rsidR="0015137A" w:rsidRDefault="0015137A" w:rsidP="0015137A">
      <w:pPr>
        <w:ind w:firstLine="340"/>
        <w:jc w:val="both"/>
      </w:pPr>
    </w:p>
    <w:p w:rsidR="00435D2D" w:rsidRDefault="00435D2D" w:rsidP="0015137A">
      <w:pPr>
        <w:ind w:firstLine="340"/>
        <w:jc w:val="both"/>
      </w:pPr>
      <w:r>
        <w:t>Если ссылка на уже упомянутый документ необходима и на последующих страницах, то библиографическое документа источника приводится уже в сокращенном виде:</w:t>
      </w:r>
    </w:p>
    <w:p w:rsidR="00435D2D" w:rsidRPr="006276C5" w:rsidRDefault="00435D2D" w:rsidP="0015137A">
      <w:pPr>
        <w:tabs>
          <w:tab w:val="left" w:pos="208"/>
          <w:tab w:val="center" w:pos="4677"/>
        </w:tabs>
        <w:ind w:firstLine="340"/>
        <w:jc w:val="both"/>
        <w:rPr>
          <w:rFonts w:ascii="Arial Narrow" w:hAnsi="Arial Narrow"/>
          <w:bCs/>
        </w:rPr>
      </w:pPr>
      <w:r w:rsidRPr="006276C5">
        <w:rPr>
          <w:rFonts w:ascii="Arial Narrow" w:hAnsi="Arial Narrow"/>
          <w:bCs/>
        </w:rPr>
        <w:t xml:space="preserve">Мазур Л. Н. Села и деревни Среднего Урала в </w:t>
      </w:r>
      <w:r w:rsidRPr="006276C5">
        <w:rPr>
          <w:rFonts w:ascii="Arial Narrow" w:hAnsi="Arial Narrow"/>
          <w:bCs/>
          <w:lang w:val="en-US"/>
        </w:rPr>
        <w:t>XX</w:t>
      </w:r>
      <w:r w:rsidRPr="006276C5">
        <w:rPr>
          <w:rFonts w:ascii="Arial Narrow" w:hAnsi="Arial Narrow"/>
          <w:bCs/>
        </w:rPr>
        <w:t xml:space="preserve"> веке – С. 25.</w:t>
      </w:r>
    </w:p>
    <w:p w:rsidR="00435D2D" w:rsidRDefault="00435D2D" w:rsidP="0015137A">
      <w:pPr>
        <w:ind w:firstLine="340"/>
        <w:jc w:val="both"/>
      </w:pPr>
      <w:r>
        <w:t>В повторных ссылках допускается сокращать длинные названия:</w:t>
      </w:r>
    </w:p>
    <w:p w:rsidR="00435D2D" w:rsidRPr="006276C5" w:rsidRDefault="00435D2D" w:rsidP="0015137A">
      <w:pPr>
        <w:ind w:firstLine="340"/>
        <w:rPr>
          <w:rFonts w:ascii="Arial Narrow" w:hAnsi="Arial Narrow"/>
        </w:rPr>
      </w:pPr>
      <w:r w:rsidRPr="006276C5">
        <w:rPr>
          <w:rFonts w:ascii="Arial Narrow" w:hAnsi="Arial Narrow"/>
          <w:bCs/>
        </w:rPr>
        <w:t>Мазур Л. Н. Села и деревни Среднего Урала … – С. 20.</w:t>
      </w:r>
    </w:p>
    <w:p w:rsidR="0015137A" w:rsidRDefault="0015137A" w:rsidP="0015137A">
      <w:pPr>
        <w:ind w:firstLine="340"/>
        <w:jc w:val="both"/>
        <w:rPr>
          <w:spacing w:val="6"/>
        </w:rPr>
      </w:pPr>
    </w:p>
    <w:p w:rsidR="00435D2D" w:rsidRDefault="00435D2D" w:rsidP="0015137A">
      <w:pPr>
        <w:ind w:firstLine="340"/>
        <w:jc w:val="both"/>
        <w:rPr>
          <w:spacing w:val="6"/>
        </w:rPr>
      </w:pPr>
      <w:r>
        <w:rPr>
          <w:spacing w:val="6"/>
        </w:rPr>
        <w:t xml:space="preserve">Цитирование </w:t>
      </w:r>
      <w:r>
        <w:t xml:space="preserve">документа </w:t>
      </w:r>
      <w:r>
        <w:rPr>
          <w:spacing w:val="6"/>
        </w:rPr>
        <w:t xml:space="preserve">может быть прямым, когда указывается </w:t>
      </w:r>
      <w:r w:rsidRPr="0015137A">
        <w:t>конкретная</w:t>
      </w:r>
      <w:r>
        <w:rPr>
          <w:spacing w:val="6"/>
        </w:rPr>
        <w:t xml:space="preserve"> страница книги или сборника (журнала), или непрямым, когда мысль автора приводится не дословно. В таких случаях перед ссылкой на </w:t>
      </w:r>
      <w:r>
        <w:t xml:space="preserve">документ </w:t>
      </w:r>
      <w:r>
        <w:rPr>
          <w:spacing w:val="6"/>
        </w:rPr>
        <w:t xml:space="preserve">ставят </w:t>
      </w:r>
      <w:r>
        <w:rPr>
          <w:b/>
          <w:i/>
          <w:spacing w:val="6"/>
        </w:rPr>
        <w:t>См.:</w:t>
      </w:r>
      <w:r>
        <w:rPr>
          <w:spacing w:val="6"/>
        </w:rPr>
        <w:t xml:space="preserve"> ... . </w:t>
      </w:r>
    </w:p>
    <w:p w:rsidR="00435D2D" w:rsidRDefault="00435D2D" w:rsidP="0015137A">
      <w:pPr>
        <w:ind w:firstLine="340"/>
        <w:jc w:val="both"/>
        <w:rPr>
          <w:spacing w:val="6"/>
        </w:rPr>
      </w:pPr>
      <w:r w:rsidRPr="0015137A">
        <w:t>Если</w:t>
      </w:r>
      <w:r>
        <w:rPr>
          <w:spacing w:val="6"/>
        </w:rPr>
        <w:t xml:space="preserve"> цитирование производится не по первоисточнику, а по работе другого автора, этот факт нужно оговорить в подстрочном примечании: </w:t>
      </w:r>
      <w:r>
        <w:rPr>
          <w:b/>
          <w:i/>
          <w:spacing w:val="6"/>
        </w:rPr>
        <w:t>Цит. по:</w:t>
      </w:r>
      <w:r>
        <w:rPr>
          <w:spacing w:val="6"/>
        </w:rPr>
        <w:t xml:space="preserve"> ... . Далее следует описание </w:t>
      </w:r>
      <w:r>
        <w:t>документа</w:t>
      </w:r>
      <w:r>
        <w:rPr>
          <w:spacing w:val="6"/>
        </w:rPr>
        <w:t>, откуда заимствована цитата.</w:t>
      </w:r>
    </w:p>
    <w:p w:rsidR="00435D2D" w:rsidRDefault="00435D2D" w:rsidP="0015137A">
      <w:pPr>
        <w:ind w:firstLine="340"/>
        <w:jc w:val="both"/>
        <w:rPr>
          <w:spacing w:val="-2"/>
        </w:rPr>
      </w:pPr>
      <w:r>
        <w:t>Ссылки на архивные документы первый раз включают полное и сокращенное название архива, номер фонда, номер описи, номер дела, номер листа. В последующих ссылках на этот документ приводится сокра</w:t>
      </w:r>
      <w:r>
        <w:rPr>
          <w:spacing w:val="-2"/>
        </w:rPr>
        <w:t>щенное название архива, номера фонда, описи, дела, цитированных листов.</w:t>
      </w:r>
    </w:p>
    <w:p w:rsidR="00435D2D" w:rsidRDefault="00435D2D" w:rsidP="0015137A">
      <w:pPr>
        <w:ind w:firstLine="340"/>
        <w:jc w:val="both"/>
      </w:pPr>
      <w:r>
        <w:t>Первая ссылка:</w:t>
      </w:r>
    </w:p>
    <w:p w:rsidR="00435D2D" w:rsidRPr="006276C5" w:rsidRDefault="00435D2D" w:rsidP="0015137A">
      <w:pPr>
        <w:ind w:firstLine="340"/>
        <w:jc w:val="both"/>
        <w:rPr>
          <w:rFonts w:ascii="Arial Narrow" w:hAnsi="Arial Narrow"/>
        </w:rPr>
      </w:pPr>
      <w:r w:rsidRPr="006276C5">
        <w:rPr>
          <w:rFonts w:ascii="Arial Narrow" w:hAnsi="Arial Narrow"/>
        </w:rPr>
        <w:t>Государственный архив Свердловской области — ГАСО. Ф.</w:t>
      </w:r>
      <w:r w:rsidR="0015137A" w:rsidRPr="006276C5">
        <w:rPr>
          <w:rFonts w:ascii="Arial Narrow" w:hAnsi="Arial Narrow"/>
        </w:rPr>
        <w:t xml:space="preserve"> </w:t>
      </w:r>
      <w:r w:rsidRPr="006276C5">
        <w:rPr>
          <w:rFonts w:ascii="Arial Narrow" w:hAnsi="Arial Narrow"/>
        </w:rPr>
        <w:t>24. Оп.</w:t>
      </w:r>
      <w:r w:rsidR="0015137A" w:rsidRPr="006276C5">
        <w:rPr>
          <w:rFonts w:ascii="Arial Narrow" w:hAnsi="Arial Narrow"/>
        </w:rPr>
        <w:t xml:space="preserve"> </w:t>
      </w:r>
      <w:r w:rsidRPr="006276C5">
        <w:rPr>
          <w:rFonts w:ascii="Arial Narrow" w:hAnsi="Arial Narrow"/>
        </w:rPr>
        <w:t xml:space="preserve">12. Д. </w:t>
      </w:r>
      <w:smartTag w:uri="urn:schemas-microsoft-com:office:smarttags" w:element="metricconverter">
        <w:smartTagPr>
          <w:attr w:name="ProductID" w:val="198. Л"/>
        </w:smartTagPr>
        <w:r w:rsidRPr="006276C5">
          <w:rPr>
            <w:rFonts w:ascii="Arial Narrow" w:hAnsi="Arial Narrow"/>
          </w:rPr>
          <w:t>198. Л</w:t>
        </w:r>
      </w:smartTag>
      <w:r w:rsidRPr="006276C5">
        <w:rPr>
          <w:rFonts w:ascii="Arial Narrow" w:hAnsi="Arial Narrow"/>
        </w:rPr>
        <w:t>. 18 об.</w:t>
      </w:r>
    </w:p>
    <w:p w:rsidR="00435D2D" w:rsidRDefault="00435D2D" w:rsidP="0015137A">
      <w:pPr>
        <w:ind w:firstLine="340"/>
        <w:jc w:val="both"/>
      </w:pPr>
      <w:r>
        <w:t xml:space="preserve">Повторная ссылка: </w:t>
      </w:r>
    </w:p>
    <w:p w:rsidR="00435D2D" w:rsidRPr="006276C5" w:rsidRDefault="00435D2D" w:rsidP="0015137A">
      <w:pPr>
        <w:ind w:firstLine="340"/>
        <w:jc w:val="both"/>
        <w:rPr>
          <w:rFonts w:ascii="Arial Narrow" w:hAnsi="Arial Narrow"/>
        </w:rPr>
      </w:pPr>
      <w:r w:rsidRPr="006276C5">
        <w:rPr>
          <w:rFonts w:ascii="Arial Narrow" w:hAnsi="Arial Narrow"/>
        </w:rPr>
        <w:t>ГАСО. Ф.</w:t>
      </w:r>
      <w:r w:rsidR="0015137A" w:rsidRPr="006276C5">
        <w:rPr>
          <w:rFonts w:ascii="Arial Narrow" w:hAnsi="Arial Narrow"/>
        </w:rPr>
        <w:t xml:space="preserve"> </w:t>
      </w:r>
      <w:r w:rsidRPr="006276C5">
        <w:rPr>
          <w:rFonts w:ascii="Arial Narrow" w:hAnsi="Arial Narrow"/>
        </w:rPr>
        <w:t>24. Оп.</w:t>
      </w:r>
      <w:r w:rsidR="0015137A" w:rsidRPr="006276C5">
        <w:rPr>
          <w:rFonts w:ascii="Arial Narrow" w:hAnsi="Arial Narrow"/>
        </w:rPr>
        <w:t xml:space="preserve"> </w:t>
      </w:r>
      <w:r w:rsidRPr="006276C5">
        <w:rPr>
          <w:rFonts w:ascii="Arial Narrow" w:hAnsi="Arial Narrow"/>
        </w:rPr>
        <w:t>10. Д.</w:t>
      </w:r>
      <w:r w:rsidR="0015137A" w:rsidRPr="006276C5">
        <w:rPr>
          <w:rFonts w:ascii="Arial Narrow" w:hAnsi="Arial Narrow"/>
        </w:rPr>
        <w:t xml:space="preserve"> </w:t>
      </w:r>
      <w:smartTag w:uri="urn:schemas-microsoft-com:office:smarttags" w:element="metricconverter">
        <w:smartTagPr>
          <w:attr w:name="ProductID" w:val="163. Л"/>
        </w:smartTagPr>
        <w:r w:rsidRPr="006276C5">
          <w:rPr>
            <w:rFonts w:ascii="Arial Narrow" w:hAnsi="Arial Narrow"/>
          </w:rPr>
          <w:t>163. Л</w:t>
        </w:r>
      </w:smartTag>
      <w:r w:rsidRPr="006276C5">
        <w:rPr>
          <w:rFonts w:ascii="Arial Narrow" w:hAnsi="Arial Narrow"/>
        </w:rPr>
        <w:t>.</w:t>
      </w:r>
      <w:r w:rsidR="0015137A" w:rsidRPr="006276C5">
        <w:rPr>
          <w:rFonts w:ascii="Arial Narrow" w:hAnsi="Arial Narrow"/>
        </w:rPr>
        <w:t xml:space="preserve"> </w:t>
      </w:r>
      <w:r w:rsidRPr="006276C5">
        <w:rPr>
          <w:rFonts w:ascii="Arial Narrow" w:hAnsi="Arial Narrow"/>
        </w:rPr>
        <w:t>20</w:t>
      </w:r>
      <w:r w:rsidR="0015137A" w:rsidRPr="006276C5">
        <w:rPr>
          <w:rFonts w:ascii="Arial Narrow" w:hAnsi="Arial Narrow"/>
        </w:rPr>
        <w:t xml:space="preserve"> </w:t>
      </w:r>
      <w:r w:rsidRPr="006276C5">
        <w:rPr>
          <w:rFonts w:ascii="Arial Narrow" w:hAnsi="Arial Narrow"/>
        </w:rPr>
        <w:t>об.</w:t>
      </w:r>
    </w:p>
    <w:p w:rsidR="00010249" w:rsidRDefault="00010249" w:rsidP="00126761">
      <w:pPr>
        <w:pStyle w:val="1"/>
      </w:pPr>
    </w:p>
    <w:p w:rsidR="00010249" w:rsidRDefault="00010249" w:rsidP="00935960"/>
    <w:p w:rsidR="00010249" w:rsidRPr="00010249" w:rsidRDefault="00010249" w:rsidP="00935960"/>
    <w:p w:rsidR="0015137A" w:rsidRDefault="0015137A" w:rsidP="00126761">
      <w:pPr>
        <w:pStyle w:val="1"/>
      </w:pPr>
    </w:p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Default="006276C5" w:rsidP="006276C5"/>
    <w:p w:rsidR="006276C5" w:rsidRPr="006276C5" w:rsidRDefault="006276C5" w:rsidP="006276C5"/>
    <w:p w:rsidR="00435D2D" w:rsidRDefault="00435D2D" w:rsidP="009A1481">
      <w:pPr>
        <w:pStyle w:val="1"/>
        <w:spacing w:before="0"/>
        <w:jc w:val="right"/>
        <w:rPr>
          <w:b w:val="0"/>
          <w:i/>
          <w:spacing w:val="140"/>
        </w:rPr>
      </w:pPr>
      <w:r w:rsidRPr="005E0124">
        <w:rPr>
          <w:b w:val="0"/>
          <w:i/>
          <w:spacing w:val="140"/>
        </w:rPr>
        <w:t>Приложение 1</w:t>
      </w:r>
    </w:p>
    <w:p w:rsidR="005E0124" w:rsidRPr="005E0124" w:rsidRDefault="005E0124" w:rsidP="005E0124"/>
    <w:p w:rsidR="00435D2D" w:rsidRPr="009A1481" w:rsidRDefault="009A1481" w:rsidP="0015137A">
      <w:pPr>
        <w:jc w:val="center"/>
        <w:rPr>
          <w:caps/>
        </w:rPr>
      </w:pPr>
      <w:r w:rsidRPr="009A1481">
        <w:t>Федеральное агентство по образованию</w:t>
      </w:r>
    </w:p>
    <w:p w:rsidR="00435D2D" w:rsidRPr="009A1481" w:rsidRDefault="009A1481" w:rsidP="009A1481">
      <w:pPr>
        <w:pStyle w:val="a6"/>
        <w:spacing w:before="120" w:after="0"/>
        <w:jc w:val="center"/>
        <w:rPr>
          <w:caps/>
        </w:rPr>
      </w:pPr>
      <w:r w:rsidRPr="009A1481">
        <w:t>Государственное образовательное учреждение</w:t>
      </w:r>
      <w:r w:rsidR="0015137A" w:rsidRPr="009A1481">
        <w:rPr>
          <w:caps/>
        </w:rPr>
        <w:br/>
      </w:r>
      <w:r w:rsidRPr="009A1481">
        <w:t>высшего профессионального образования</w:t>
      </w:r>
    </w:p>
    <w:p w:rsidR="00435D2D" w:rsidRPr="009A1481" w:rsidRDefault="009A1481" w:rsidP="009A1481">
      <w:pPr>
        <w:pStyle w:val="9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9A1481">
        <w:rPr>
          <w:rFonts w:ascii="Times New Roman" w:hAnsi="Times New Roman" w:cs="Times New Roman"/>
          <w:sz w:val="20"/>
          <w:szCs w:val="20"/>
        </w:rPr>
        <w:t>Уральский государственный университет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5D2D" w:rsidRPr="009A1481">
        <w:rPr>
          <w:rFonts w:ascii="Times New Roman" w:hAnsi="Times New Roman" w:cs="Times New Roman"/>
          <w:sz w:val="20"/>
          <w:szCs w:val="20"/>
        </w:rPr>
        <w:t>им. А.М. Горького</w:t>
      </w:r>
    </w:p>
    <w:p w:rsidR="00435D2D" w:rsidRPr="009A1481" w:rsidRDefault="00435D2D" w:rsidP="009A1481">
      <w:pPr>
        <w:spacing w:before="120"/>
        <w:jc w:val="center"/>
        <w:rPr>
          <w:bCs/>
        </w:rPr>
      </w:pPr>
      <w:r w:rsidRPr="009A1481">
        <w:rPr>
          <w:bCs/>
        </w:rPr>
        <w:t>Исторический факультет</w:t>
      </w:r>
    </w:p>
    <w:p w:rsidR="00435D2D" w:rsidRPr="009A1481" w:rsidRDefault="00435D2D" w:rsidP="009A1481">
      <w:pPr>
        <w:pStyle w:val="a6"/>
        <w:spacing w:before="120" w:after="0"/>
        <w:jc w:val="center"/>
        <w:rPr>
          <w:bCs/>
        </w:rPr>
      </w:pPr>
      <w:r w:rsidRPr="009A1481">
        <w:rPr>
          <w:bCs/>
        </w:rPr>
        <w:t>Отделение архивоведения, документоведения</w:t>
      </w:r>
      <w:r w:rsidR="0015137A" w:rsidRPr="009A1481">
        <w:rPr>
          <w:bCs/>
        </w:rPr>
        <w:br/>
      </w:r>
      <w:r w:rsidRPr="009A1481">
        <w:rPr>
          <w:bCs/>
        </w:rPr>
        <w:t>и информационно-правового обеспечения управления</w:t>
      </w:r>
    </w:p>
    <w:p w:rsidR="00435D2D" w:rsidRPr="0015137A" w:rsidRDefault="00435D2D" w:rsidP="00935960">
      <w:pPr>
        <w:jc w:val="center"/>
      </w:pPr>
    </w:p>
    <w:p w:rsidR="00435D2D" w:rsidRPr="0015137A" w:rsidRDefault="00435D2D" w:rsidP="00935960">
      <w:pPr>
        <w:jc w:val="center"/>
      </w:pPr>
    </w:p>
    <w:p w:rsidR="00435D2D" w:rsidRDefault="00435D2D" w:rsidP="00935960">
      <w:pPr>
        <w:jc w:val="center"/>
      </w:pPr>
    </w:p>
    <w:p w:rsidR="00435D2D" w:rsidRDefault="00435D2D" w:rsidP="00935960">
      <w:pPr>
        <w:jc w:val="center"/>
      </w:pPr>
    </w:p>
    <w:p w:rsidR="00435D2D" w:rsidRPr="009A1481" w:rsidRDefault="00435D2D" w:rsidP="00935960">
      <w:pPr>
        <w:pStyle w:val="31"/>
        <w:jc w:val="center"/>
        <w:rPr>
          <w:b/>
          <w:sz w:val="24"/>
        </w:rPr>
      </w:pPr>
      <w:r w:rsidRPr="009A1481">
        <w:rPr>
          <w:b/>
          <w:sz w:val="24"/>
        </w:rPr>
        <w:t>ОБЕСПЕЧЕНИЕ СОХРАННОСТИ АРХИВНЫХ</w:t>
      </w:r>
      <w:r w:rsidRPr="009A1481">
        <w:rPr>
          <w:b/>
          <w:sz w:val="24"/>
        </w:rPr>
        <w:br/>
        <w:t>ДОКУМЕНТОВ</w:t>
      </w:r>
    </w:p>
    <w:p w:rsidR="00435D2D" w:rsidRDefault="00435D2D" w:rsidP="00935960">
      <w:pPr>
        <w:jc w:val="center"/>
        <w:rPr>
          <w:b/>
          <w:bCs/>
        </w:rPr>
      </w:pPr>
      <w:r>
        <w:rPr>
          <w:b/>
          <w:bCs/>
        </w:rPr>
        <w:t>(на примере Государственного архива</w:t>
      </w:r>
      <w:r>
        <w:rPr>
          <w:b/>
          <w:bCs/>
        </w:rPr>
        <w:br/>
        <w:t>Свердловской области)</w:t>
      </w:r>
    </w:p>
    <w:p w:rsidR="00435D2D" w:rsidRDefault="00435D2D" w:rsidP="00935960">
      <w:pPr>
        <w:spacing w:before="120"/>
        <w:jc w:val="center"/>
        <w:rPr>
          <w:b/>
          <w:bCs/>
        </w:rPr>
      </w:pPr>
    </w:p>
    <w:p w:rsidR="00435D2D" w:rsidRDefault="00435D2D" w:rsidP="009A1481">
      <w:pPr>
        <w:spacing w:before="240"/>
        <w:ind w:left="3686"/>
        <w:jc w:val="right"/>
      </w:pPr>
      <w:r>
        <w:t>Курсовая работа</w:t>
      </w:r>
    </w:p>
    <w:p w:rsidR="00435D2D" w:rsidRDefault="00435D2D" w:rsidP="009A1481">
      <w:pPr>
        <w:ind w:left="3686"/>
        <w:jc w:val="right"/>
      </w:pPr>
      <w:r>
        <w:t>студентки 1 курса</w:t>
      </w:r>
    </w:p>
    <w:p w:rsidR="00435D2D" w:rsidRDefault="00435D2D" w:rsidP="009A1481">
      <w:pPr>
        <w:ind w:left="3686"/>
        <w:jc w:val="right"/>
      </w:pPr>
      <w:r>
        <w:t>Шахминой Лидии Алексеевны</w:t>
      </w:r>
    </w:p>
    <w:p w:rsidR="00435D2D" w:rsidRDefault="00435D2D" w:rsidP="00935960">
      <w:pPr>
        <w:spacing w:before="120"/>
        <w:ind w:left="3686"/>
      </w:pPr>
    </w:p>
    <w:p w:rsidR="00435D2D" w:rsidRDefault="00435D2D" w:rsidP="00935960">
      <w:pPr>
        <w:spacing w:before="120"/>
        <w:ind w:left="3686"/>
      </w:pPr>
    </w:p>
    <w:p w:rsidR="00435D2D" w:rsidRDefault="00435D2D" w:rsidP="009A1481">
      <w:pPr>
        <w:spacing w:before="120"/>
        <w:ind w:left="3686"/>
        <w:jc w:val="right"/>
      </w:pPr>
      <w:r>
        <w:t>Научный руководитель:</w:t>
      </w:r>
    </w:p>
    <w:p w:rsidR="00435D2D" w:rsidRDefault="00435D2D" w:rsidP="009A1481">
      <w:pPr>
        <w:ind w:left="3686"/>
        <w:jc w:val="right"/>
      </w:pPr>
      <w:r>
        <w:t xml:space="preserve">канд. ист. наук, доцент </w:t>
      </w:r>
    </w:p>
    <w:p w:rsidR="00435D2D" w:rsidRDefault="00435D2D" w:rsidP="009A1481">
      <w:pPr>
        <w:ind w:left="3686"/>
        <w:jc w:val="right"/>
      </w:pPr>
      <w:r>
        <w:t>Шаталов Дмитрий Николаевич</w:t>
      </w:r>
    </w:p>
    <w:p w:rsidR="00435D2D" w:rsidRDefault="00435D2D" w:rsidP="00935960">
      <w:pPr>
        <w:jc w:val="right"/>
        <w:rPr>
          <w:b/>
          <w:bCs/>
        </w:rPr>
      </w:pPr>
    </w:p>
    <w:p w:rsidR="00435D2D" w:rsidRDefault="00435D2D" w:rsidP="00935960">
      <w:pPr>
        <w:jc w:val="center"/>
        <w:rPr>
          <w:b/>
          <w:bCs/>
        </w:rPr>
      </w:pPr>
    </w:p>
    <w:p w:rsidR="00435D2D" w:rsidRDefault="00435D2D" w:rsidP="00935960">
      <w:pPr>
        <w:jc w:val="center"/>
        <w:rPr>
          <w:b/>
          <w:bCs/>
        </w:rPr>
      </w:pPr>
    </w:p>
    <w:p w:rsidR="00435D2D" w:rsidRDefault="00435D2D" w:rsidP="00935960">
      <w:pPr>
        <w:jc w:val="center"/>
        <w:rPr>
          <w:b/>
          <w:bCs/>
        </w:rPr>
      </w:pPr>
    </w:p>
    <w:p w:rsidR="00435D2D" w:rsidRDefault="00435D2D" w:rsidP="00935960">
      <w:pPr>
        <w:jc w:val="center"/>
        <w:rPr>
          <w:b/>
          <w:bCs/>
        </w:rPr>
      </w:pPr>
    </w:p>
    <w:p w:rsidR="00435D2D" w:rsidRDefault="00435D2D" w:rsidP="00935960">
      <w:pPr>
        <w:jc w:val="center"/>
        <w:rPr>
          <w:b/>
          <w:bCs/>
        </w:rPr>
      </w:pPr>
    </w:p>
    <w:p w:rsidR="009A1481" w:rsidRDefault="009A1481" w:rsidP="00935960">
      <w:pPr>
        <w:jc w:val="center"/>
        <w:rPr>
          <w:b/>
          <w:bCs/>
        </w:rPr>
      </w:pPr>
    </w:p>
    <w:p w:rsidR="00435D2D" w:rsidRPr="009A1481" w:rsidRDefault="00435D2D" w:rsidP="009A1481">
      <w:pPr>
        <w:pStyle w:val="5"/>
        <w:spacing w:before="0" w:after="0"/>
        <w:jc w:val="center"/>
        <w:rPr>
          <w:b w:val="0"/>
          <w:i w:val="0"/>
          <w:sz w:val="18"/>
          <w:szCs w:val="18"/>
        </w:rPr>
      </w:pPr>
      <w:r w:rsidRPr="009A1481">
        <w:rPr>
          <w:b w:val="0"/>
          <w:i w:val="0"/>
          <w:sz w:val="18"/>
          <w:szCs w:val="18"/>
        </w:rPr>
        <w:t>Екатеринбург</w:t>
      </w:r>
    </w:p>
    <w:p w:rsidR="00435D2D" w:rsidRPr="009A1481" w:rsidRDefault="00435D2D" w:rsidP="009A1481">
      <w:pPr>
        <w:jc w:val="center"/>
        <w:rPr>
          <w:bCs/>
          <w:sz w:val="18"/>
          <w:szCs w:val="18"/>
        </w:rPr>
      </w:pPr>
      <w:r w:rsidRPr="009A1481">
        <w:rPr>
          <w:bCs/>
          <w:sz w:val="18"/>
          <w:szCs w:val="18"/>
        </w:rPr>
        <w:t>2005</w:t>
      </w:r>
    </w:p>
    <w:p w:rsidR="009A1481" w:rsidRDefault="009A1481" w:rsidP="00935960">
      <w:pPr>
        <w:ind w:firstLine="709"/>
        <w:jc w:val="right"/>
        <w:rPr>
          <w:b/>
          <w:bCs/>
          <w:spacing w:val="6"/>
          <w:sz w:val="16"/>
        </w:rPr>
      </w:pPr>
    </w:p>
    <w:p w:rsidR="009A1481" w:rsidRDefault="009A1481" w:rsidP="00935960">
      <w:pPr>
        <w:ind w:firstLine="709"/>
        <w:jc w:val="right"/>
        <w:rPr>
          <w:b/>
          <w:bCs/>
          <w:spacing w:val="6"/>
          <w:sz w:val="16"/>
        </w:rPr>
      </w:pPr>
    </w:p>
    <w:p w:rsidR="00435D2D" w:rsidRDefault="00435D2D" w:rsidP="00935960">
      <w:pPr>
        <w:ind w:firstLine="709"/>
        <w:rPr>
          <w:spacing w:val="6"/>
          <w:sz w:val="28"/>
        </w:rPr>
      </w:pPr>
    </w:p>
    <w:p w:rsidR="00435D2D" w:rsidRPr="005E0124" w:rsidRDefault="00435D2D" w:rsidP="009A1481">
      <w:pPr>
        <w:pStyle w:val="1"/>
        <w:jc w:val="right"/>
        <w:rPr>
          <w:b w:val="0"/>
          <w:i/>
          <w:spacing w:val="140"/>
        </w:rPr>
      </w:pPr>
      <w:r w:rsidRPr="005E0124">
        <w:rPr>
          <w:b w:val="0"/>
          <w:i/>
          <w:spacing w:val="140"/>
        </w:rPr>
        <w:t>Приложение 2</w:t>
      </w:r>
    </w:p>
    <w:p w:rsidR="00435D2D" w:rsidRDefault="00435D2D" w:rsidP="00935960">
      <w:pPr>
        <w:spacing w:before="600" w:after="120"/>
        <w:jc w:val="center"/>
        <w:rPr>
          <w:b/>
          <w:bCs/>
          <w:szCs w:val="22"/>
        </w:rPr>
      </w:pPr>
      <w:r>
        <w:rPr>
          <w:b/>
          <w:bCs/>
          <w:szCs w:val="22"/>
        </w:rPr>
        <w:t>ОГЛАВЛЕНИЕ</w:t>
      </w:r>
    </w:p>
    <w:p w:rsidR="00435D2D" w:rsidRDefault="00435D2D" w:rsidP="00935960">
      <w:pPr>
        <w:tabs>
          <w:tab w:val="left" w:pos="6096"/>
        </w:tabs>
        <w:spacing w:before="120" w:after="120"/>
        <w:rPr>
          <w:b/>
          <w:bCs/>
          <w:szCs w:val="22"/>
        </w:rPr>
      </w:pPr>
      <w:r>
        <w:rPr>
          <w:szCs w:val="22"/>
        </w:rPr>
        <w:t xml:space="preserve"> </w:t>
      </w:r>
    </w:p>
    <w:p w:rsidR="00435D2D" w:rsidRDefault="00435D2D" w:rsidP="00935960">
      <w:pPr>
        <w:spacing w:before="120"/>
        <w:rPr>
          <w:szCs w:val="22"/>
        </w:rPr>
      </w:pPr>
      <w:r>
        <w:rPr>
          <w:szCs w:val="22"/>
        </w:rPr>
        <w:t xml:space="preserve">Введение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</w:t>
      </w:r>
    </w:p>
    <w:p w:rsidR="00435D2D" w:rsidRDefault="00435D2D" w:rsidP="00935960">
      <w:pPr>
        <w:spacing w:before="120"/>
        <w:rPr>
          <w:szCs w:val="22"/>
        </w:rPr>
      </w:pPr>
      <w:r w:rsidRPr="009A1481">
        <w:rPr>
          <w:i/>
          <w:szCs w:val="22"/>
        </w:rPr>
        <w:t>Глава 1.</w:t>
      </w:r>
      <w:r>
        <w:rPr>
          <w:szCs w:val="22"/>
        </w:rPr>
        <w:t xml:space="preserve"> Свойства документов, механизм старения,</w:t>
      </w:r>
      <w:r>
        <w:rPr>
          <w:szCs w:val="22"/>
        </w:rPr>
        <w:br/>
        <w:t>методы исследования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6</w:t>
      </w:r>
    </w:p>
    <w:p w:rsidR="00435D2D" w:rsidRDefault="00435D2D" w:rsidP="00935960">
      <w:pPr>
        <w:spacing w:before="120"/>
        <w:rPr>
          <w:szCs w:val="22"/>
        </w:rPr>
      </w:pPr>
      <w:r w:rsidRPr="009A1481">
        <w:rPr>
          <w:i/>
          <w:szCs w:val="22"/>
        </w:rPr>
        <w:t>Глава 2.</w:t>
      </w:r>
      <w:r>
        <w:rPr>
          <w:szCs w:val="22"/>
        </w:rPr>
        <w:t xml:space="preserve"> Биологические факторы поражения доку-</w:t>
      </w:r>
      <w:r>
        <w:rPr>
          <w:szCs w:val="22"/>
        </w:rPr>
        <w:br/>
        <w:t>ментов и методы их устранения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26</w:t>
      </w:r>
    </w:p>
    <w:p w:rsidR="00435D2D" w:rsidRDefault="00435D2D" w:rsidP="00935960">
      <w:pPr>
        <w:spacing w:before="120"/>
        <w:ind w:left="851" w:hanging="851"/>
        <w:rPr>
          <w:szCs w:val="22"/>
        </w:rPr>
      </w:pPr>
      <w:r>
        <w:rPr>
          <w:i/>
          <w:iCs/>
          <w:szCs w:val="22"/>
        </w:rPr>
        <w:t>Глава 3.</w:t>
      </w:r>
      <w:r>
        <w:rPr>
          <w:szCs w:val="22"/>
        </w:rPr>
        <w:t xml:space="preserve"> Методы и средства реставрации документов</w:t>
      </w:r>
      <w:r>
        <w:rPr>
          <w:szCs w:val="22"/>
        </w:rPr>
        <w:tab/>
      </w:r>
      <w:r>
        <w:rPr>
          <w:szCs w:val="22"/>
        </w:rPr>
        <w:tab/>
        <w:t>47</w:t>
      </w:r>
    </w:p>
    <w:p w:rsidR="00435D2D" w:rsidRDefault="00435D2D" w:rsidP="00935960">
      <w:pPr>
        <w:spacing w:before="120"/>
        <w:jc w:val="both"/>
        <w:rPr>
          <w:szCs w:val="22"/>
        </w:rPr>
      </w:pPr>
      <w:r>
        <w:rPr>
          <w:szCs w:val="22"/>
        </w:rPr>
        <w:t>Заключение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58</w:t>
      </w:r>
    </w:p>
    <w:p w:rsidR="00435D2D" w:rsidRDefault="00435D2D" w:rsidP="00935960">
      <w:pPr>
        <w:spacing w:before="120"/>
        <w:rPr>
          <w:szCs w:val="22"/>
        </w:rPr>
      </w:pPr>
      <w:r>
        <w:rPr>
          <w:szCs w:val="22"/>
        </w:rPr>
        <w:t>Источники и литература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61</w:t>
      </w:r>
    </w:p>
    <w:p w:rsidR="00435D2D" w:rsidRDefault="00435D2D" w:rsidP="00935960">
      <w:pPr>
        <w:spacing w:before="120"/>
        <w:rPr>
          <w:szCs w:val="22"/>
        </w:rPr>
      </w:pPr>
      <w:r>
        <w:rPr>
          <w:szCs w:val="22"/>
        </w:rPr>
        <w:t>Приложения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66</w:t>
      </w:r>
    </w:p>
    <w:p w:rsidR="00435D2D" w:rsidRDefault="00435D2D" w:rsidP="00935960">
      <w:pPr>
        <w:spacing w:before="120"/>
        <w:rPr>
          <w:szCs w:val="22"/>
        </w:rPr>
      </w:pPr>
    </w:p>
    <w:p w:rsidR="00435D2D" w:rsidRDefault="00435D2D" w:rsidP="00935960">
      <w:pPr>
        <w:spacing w:before="120"/>
        <w:rPr>
          <w:szCs w:val="22"/>
        </w:rPr>
      </w:pPr>
    </w:p>
    <w:p w:rsidR="00435D2D" w:rsidRDefault="00435D2D" w:rsidP="00935960">
      <w:pPr>
        <w:spacing w:before="120"/>
        <w:rPr>
          <w:szCs w:val="22"/>
        </w:rPr>
      </w:pPr>
    </w:p>
    <w:p w:rsidR="00435D2D" w:rsidRDefault="00435D2D" w:rsidP="00935960">
      <w:pPr>
        <w:spacing w:before="120"/>
        <w:rPr>
          <w:szCs w:val="22"/>
        </w:rPr>
      </w:pPr>
      <w:bookmarkStart w:id="0" w:name="_GoBack"/>
      <w:bookmarkEnd w:id="0"/>
    </w:p>
    <w:sectPr w:rsidR="00435D2D" w:rsidSect="00DF7A3D">
      <w:footerReference w:type="even" r:id="rId7"/>
      <w:footerReference w:type="default" r:id="rId8"/>
      <w:pgSz w:w="11906" w:h="16838" w:code="9"/>
      <w:pgMar w:top="3459" w:right="2722" w:bottom="3459" w:left="2722" w:header="709" w:footer="3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9E7" w:rsidRDefault="00F849E7">
      <w:r>
        <w:separator/>
      </w:r>
    </w:p>
  </w:endnote>
  <w:endnote w:type="continuationSeparator" w:id="0">
    <w:p w:rsidR="00F849E7" w:rsidRDefault="00F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Futura_Light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azu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9E7" w:rsidRDefault="00F849E7" w:rsidP="00EE3826">
    <w:pPr>
      <w:pStyle w:val="af0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849E7" w:rsidRDefault="00F849E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9E7" w:rsidRPr="00DF7A3D" w:rsidRDefault="00F849E7" w:rsidP="00EE3826">
    <w:pPr>
      <w:pStyle w:val="af0"/>
      <w:framePr w:wrap="around" w:vAnchor="text" w:hAnchor="margin" w:xAlign="center" w:y="1"/>
      <w:rPr>
        <w:rStyle w:val="af7"/>
        <w:sz w:val="18"/>
        <w:szCs w:val="18"/>
      </w:rPr>
    </w:pPr>
    <w:r w:rsidRPr="00DF7A3D">
      <w:rPr>
        <w:rStyle w:val="af7"/>
        <w:sz w:val="18"/>
        <w:szCs w:val="18"/>
      </w:rPr>
      <w:fldChar w:fldCharType="begin"/>
    </w:r>
    <w:r w:rsidRPr="00DF7A3D">
      <w:rPr>
        <w:rStyle w:val="af7"/>
        <w:sz w:val="18"/>
        <w:szCs w:val="18"/>
      </w:rPr>
      <w:instrText xml:space="preserve">PAGE  </w:instrText>
    </w:r>
    <w:r w:rsidRPr="00DF7A3D">
      <w:rPr>
        <w:rStyle w:val="af7"/>
        <w:sz w:val="18"/>
        <w:szCs w:val="18"/>
      </w:rPr>
      <w:fldChar w:fldCharType="separate"/>
    </w:r>
    <w:r w:rsidR="002921B5">
      <w:rPr>
        <w:rStyle w:val="af7"/>
        <w:noProof/>
        <w:sz w:val="18"/>
        <w:szCs w:val="18"/>
      </w:rPr>
      <w:t>18</w:t>
    </w:r>
    <w:r w:rsidRPr="00DF7A3D">
      <w:rPr>
        <w:rStyle w:val="af7"/>
        <w:sz w:val="18"/>
        <w:szCs w:val="18"/>
      </w:rPr>
      <w:fldChar w:fldCharType="end"/>
    </w:r>
  </w:p>
  <w:p w:rsidR="00F849E7" w:rsidRDefault="00F849E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9E7" w:rsidRDefault="00F849E7">
      <w:r>
        <w:separator/>
      </w:r>
    </w:p>
  </w:footnote>
  <w:footnote w:type="continuationSeparator" w:id="0">
    <w:p w:rsidR="00F849E7" w:rsidRDefault="00F849E7">
      <w:r>
        <w:continuationSeparator/>
      </w:r>
    </w:p>
  </w:footnote>
  <w:footnote w:id="1">
    <w:p w:rsidR="00F849E7" w:rsidRPr="00DD73EB" w:rsidRDefault="00F849E7" w:rsidP="00435D2D">
      <w:pPr>
        <w:pStyle w:val="af6"/>
        <w:rPr>
          <w:sz w:val="16"/>
          <w:szCs w:val="16"/>
        </w:rPr>
      </w:pPr>
      <w:r w:rsidRPr="00DD73EB">
        <w:rPr>
          <w:rStyle w:val="af5"/>
          <w:sz w:val="16"/>
          <w:szCs w:val="16"/>
        </w:rPr>
        <w:sym w:font="Symbol" w:char="F02A"/>
      </w:r>
      <w:r w:rsidRPr="00DD73EB">
        <w:rPr>
          <w:sz w:val="16"/>
          <w:szCs w:val="16"/>
        </w:rPr>
        <w:t xml:space="preserve"> ГОСТ 7.1-2003 на библиографические ссылки не распространяется.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31E29"/>
    <w:multiLevelType w:val="hybridMultilevel"/>
    <w:tmpl w:val="A3686E76"/>
    <w:lvl w:ilvl="0" w:tplc="89DE8316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>
    <w:nsid w:val="0D5A5BD7"/>
    <w:multiLevelType w:val="hybridMultilevel"/>
    <w:tmpl w:val="3ED87326"/>
    <w:lvl w:ilvl="0" w:tplc="AA0071F8">
      <w:start w:val="1"/>
      <w:numFmt w:val="bullet"/>
      <w:lvlText w:val="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26902F6"/>
    <w:multiLevelType w:val="hybridMultilevel"/>
    <w:tmpl w:val="56FA4324"/>
    <w:lvl w:ilvl="0" w:tplc="AA0071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EA6F30"/>
    <w:multiLevelType w:val="hybridMultilevel"/>
    <w:tmpl w:val="A9AEEE7C"/>
    <w:lvl w:ilvl="0" w:tplc="A56225DE">
      <w:start w:val="1"/>
      <w:numFmt w:val="bullet"/>
      <w:pStyle w:val="a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343E74E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35F66BC4"/>
    <w:multiLevelType w:val="hybridMultilevel"/>
    <w:tmpl w:val="18AE1B12"/>
    <w:lvl w:ilvl="0" w:tplc="1096D186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3DC85871"/>
    <w:multiLevelType w:val="hybridMultilevel"/>
    <w:tmpl w:val="397E0B2E"/>
    <w:lvl w:ilvl="0" w:tplc="AA0071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611"/>
    <w:rsid w:val="000035DE"/>
    <w:rsid w:val="00010249"/>
    <w:rsid w:val="00010F04"/>
    <w:rsid w:val="00021AD1"/>
    <w:rsid w:val="00032A58"/>
    <w:rsid w:val="00050692"/>
    <w:rsid w:val="0005469B"/>
    <w:rsid w:val="000D2A9E"/>
    <w:rsid w:val="000F2B97"/>
    <w:rsid w:val="00103A78"/>
    <w:rsid w:val="00106BF6"/>
    <w:rsid w:val="0011480F"/>
    <w:rsid w:val="00126761"/>
    <w:rsid w:val="0015137A"/>
    <w:rsid w:val="00173417"/>
    <w:rsid w:val="00262C17"/>
    <w:rsid w:val="002921B5"/>
    <w:rsid w:val="002D4802"/>
    <w:rsid w:val="002E5BCF"/>
    <w:rsid w:val="00377AD9"/>
    <w:rsid w:val="003810AD"/>
    <w:rsid w:val="003C3F4A"/>
    <w:rsid w:val="003D429A"/>
    <w:rsid w:val="00417143"/>
    <w:rsid w:val="00435D2D"/>
    <w:rsid w:val="00454FCB"/>
    <w:rsid w:val="004552AB"/>
    <w:rsid w:val="004774AF"/>
    <w:rsid w:val="004B2A05"/>
    <w:rsid w:val="004E09C8"/>
    <w:rsid w:val="004F220D"/>
    <w:rsid w:val="00501099"/>
    <w:rsid w:val="00506F59"/>
    <w:rsid w:val="005604A6"/>
    <w:rsid w:val="005C5564"/>
    <w:rsid w:val="005E0124"/>
    <w:rsid w:val="005E56C7"/>
    <w:rsid w:val="00605B66"/>
    <w:rsid w:val="006068BD"/>
    <w:rsid w:val="006276C5"/>
    <w:rsid w:val="00670FB2"/>
    <w:rsid w:val="006749E5"/>
    <w:rsid w:val="006A2E92"/>
    <w:rsid w:val="006B4341"/>
    <w:rsid w:val="007A3D43"/>
    <w:rsid w:val="007C052D"/>
    <w:rsid w:val="007C4897"/>
    <w:rsid w:val="008176A7"/>
    <w:rsid w:val="008809E3"/>
    <w:rsid w:val="00895696"/>
    <w:rsid w:val="00897620"/>
    <w:rsid w:val="008B1558"/>
    <w:rsid w:val="008D5FA8"/>
    <w:rsid w:val="008F4E29"/>
    <w:rsid w:val="00935960"/>
    <w:rsid w:val="009469C8"/>
    <w:rsid w:val="00986D5B"/>
    <w:rsid w:val="009A1481"/>
    <w:rsid w:val="009B1AC4"/>
    <w:rsid w:val="009C4E0C"/>
    <w:rsid w:val="00A6160E"/>
    <w:rsid w:val="00A751D3"/>
    <w:rsid w:val="00AD357B"/>
    <w:rsid w:val="00BC5611"/>
    <w:rsid w:val="00BE3140"/>
    <w:rsid w:val="00C17B79"/>
    <w:rsid w:val="00D17B04"/>
    <w:rsid w:val="00D543E2"/>
    <w:rsid w:val="00D70CCC"/>
    <w:rsid w:val="00D84B15"/>
    <w:rsid w:val="00D923A9"/>
    <w:rsid w:val="00DD73EB"/>
    <w:rsid w:val="00DF7A3D"/>
    <w:rsid w:val="00E63FD9"/>
    <w:rsid w:val="00E850C9"/>
    <w:rsid w:val="00EB48D3"/>
    <w:rsid w:val="00EE2BFE"/>
    <w:rsid w:val="00EE3826"/>
    <w:rsid w:val="00EF3A87"/>
    <w:rsid w:val="00F2276B"/>
    <w:rsid w:val="00F452FD"/>
    <w:rsid w:val="00F849E7"/>
    <w:rsid w:val="00F866BB"/>
    <w:rsid w:val="00FB3887"/>
    <w:rsid w:val="00FB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2B545-19DF-42BA-BD1B-D3503326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4341"/>
  </w:style>
  <w:style w:type="paragraph" w:styleId="1">
    <w:name w:val="heading 1"/>
    <w:basedOn w:val="a0"/>
    <w:next w:val="a0"/>
    <w:qFormat/>
    <w:rsid w:val="00126761"/>
    <w:pPr>
      <w:keepNext/>
      <w:suppressAutoHyphens/>
      <w:spacing w:before="480" w:after="60"/>
      <w:outlineLvl w:val="0"/>
    </w:pPr>
    <w:rPr>
      <w:rFonts w:ascii="Arial" w:hAnsi="Arial" w:cs="Arial"/>
      <w:b/>
      <w:bCs/>
      <w:kern w:val="32"/>
    </w:rPr>
  </w:style>
  <w:style w:type="paragraph" w:styleId="2">
    <w:name w:val="heading 2"/>
    <w:basedOn w:val="a0"/>
    <w:next w:val="a0"/>
    <w:qFormat/>
    <w:rsid w:val="00E63F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435D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B4341"/>
    <w:pPr>
      <w:keepNext/>
      <w:spacing w:before="240" w:after="120"/>
      <w:ind w:left="425"/>
      <w:jc w:val="both"/>
      <w:outlineLvl w:val="3"/>
    </w:pPr>
    <w:rPr>
      <w:b/>
      <w:bCs/>
      <w:i/>
      <w:iCs/>
      <w:spacing w:val="20"/>
      <w:sz w:val="28"/>
      <w:szCs w:val="28"/>
    </w:rPr>
  </w:style>
  <w:style w:type="paragraph" w:styleId="5">
    <w:name w:val="heading 5"/>
    <w:basedOn w:val="a0"/>
    <w:next w:val="a0"/>
    <w:qFormat/>
    <w:rsid w:val="00435D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qFormat/>
    <w:rsid w:val="00435D2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435D2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435D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втор"/>
    <w:basedOn w:val="a0"/>
    <w:rsid w:val="008176A7"/>
    <w:pPr>
      <w:keepNext/>
      <w:keepLines/>
      <w:suppressAutoHyphens/>
      <w:spacing w:before="1200" w:after="120"/>
      <w:jc w:val="center"/>
    </w:pPr>
    <w:rPr>
      <w:rFonts w:ascii="Academy" w:hAnsi="Academy"/>
      <w:spacing w:val="20"/>
    </w:rPr>
  </w:style>
  <w:style w:type="paragraph" w:customStyle="1" w:styleId="a5">
    <w:name w:val="НАЗВ"/>
    <w:basedOn w:val="a6"/>
    <w:rsid w:val="008176A7"/>
    <w:pPr>
      <w:jc w:val="center"/>
    </w:pPr>
    <w:rPr>
      <w:rFonts w:ascii="Academy" w:hAnsi="Academy"/>
      <w:b/>
    </w:rPr>
  </w:style>
  <w:style w:type="paragraph" w:styleId="a6">
    <w:name w:val="Body Text"/>
    <w:basedOn w:val="a0"/>
    <w:rsid w:val="008176A7"/>
    <w:pPr>
      <w:spacing w:after="120"/>
    </w:pPr>
  </w:style>
  <w:style w:type="paragraph" w:customStyle="1" w:styleId="a7">
    <w:name w:val="ОСНОВНОЙ"/>
    <w:basedOn w:val="a8"/>
    <w:rsid w:val="008176A7"/>
    <w:pPr>
      <w:tabs>
        <w:tab w:val="left" w:pos="0"/>
      </w:tabs>
      <w:spacing w:after="0"/>
      <w:ind w:left="0" w:firstLine="340"/>
      <w:jc w:val="both"/>
    </w:pPr>
  </w:style>
  <w:style w:type="paragraph" w:styleId="a8">
    <w:name w:val="Body Text Indent"/>
    <w:basedOn w:val="a0"/>
    <w:rsid w:val="008176A7"/>
    <w:pPr>
      <w:spacing w:after="120"/>
      <w:ind w:left="283"/>
    </w:pPr>
  </w:style>
  <w:style w:type="paragraph" w:customStyle="1" w:styleId="a9">
    <w:name w:val="ТАБЛ"/>
    <w:basedOn w:val="20"/>
    <w:rsid w:val="005604A6"/>
    <w:pPr>
      <w:keepNext/>
      <w:keepLines/>
      <w:suppressAutoHyphens/>
      <w:spacing w:after="60" w:line="240" w:lineRule="auto"/>
      <w:jc w:val="center"/>
    </w:pPr>
    <w:rPr>
      <w:i/>
      <w:sz w:val="18"/>
      <w:szCs w:val="18"/>
    </w:rPr>
  </w:style>
  <w:style w:type="paragraph" w:styleId="20">
    <w:name w:val="Body Text 2"/>
    <w:basedOn w:val="a0"/>
    <w:rsid w:val="005604A6"/>
    <w:pPr>
      <w:spacing w:after="120" w:line="480" w:lineRule="auto"/>
    </w:pPr>
  </w:style>
  <w:style w:type="paragraph" w:customStyle="1" w:styleId="aa">
    <w:name w:val="таб"/>
    <w:basedOn w:val="20"/>
    <w:rsid w:val="005604A6"/>
    <w:pPr>
      <w:keepNext/>
      <w:spacing w:before="240" w:after="0" w:line="240" w:lineRule="auto"/>
      <w:jc w:val="right"/>
    </w:pPr>
    <w:rPr>
      <w:spacing w:val="60"/>
      <w:sz w:val="18"/>
      <w:szCs w:val="18"/>
    </w:rPr>
  </w:style>
  <w:style w:type="paragraph" w:styleId="ab">
    <w:name w:val="endnote text"/>
    <w:basedOn w:val="a0"/>
    <w:semiHidden/>
    <w:rsid w:val="005604A6"/>
  </w:style>
  <w:style w:type="paragraph" w:customStyle="1" w:styleId="a">
    <w:name w:val="Нумеров."/>
    <w:basedOn w:val="a7"/>
    <w:rsid w:val="00FB3887"/>
    <w:pPr>
      <w:numPr>
        <w:numId w:val="1"/>
      </w:numPr>
      <w:tabs>
        <w:tab w:val="clear" w:pos="1060"/>
        <w:tab w:val="num" w:pos="1069"/>
      </w:tabs>
      <w:ind w:left="1069"/>
    </w:pPr>
  </w:style>
  <w:style w:type="paragraph" w:customStyle="1" w:styleId="ac">
    <w:name w:val="Тема"/>
    <w:basedOn w:val="ad"/>
    <w:rsid w:val="00E63FD9"/>
    <w:pPr>
      <w:keepNext/>
      <w:keepLines/>
      <w:tabs>
        <w:tab w:val="clear" w:pos="4677"/>
        <w:tab w:val="clear" w:pos="9355"/>
      </w:tabs>
      <w:suppressAutoHyphens/>
      <w:spacing w:before="240"/>
      <w:jc w:val="center"/>
    </w:pPr>
    <w:rPr>
      <w:b/>
      <w:sz w:val="18"/>
    </w:rPr>
  </w:style>
  <w:style w:type="paragraph" w:styleId="ad">
    <w:name w:val="header"/>
    <w:basedOn w:val="a0"/>
    <w:rsid w:val="00E63FD9"/>
    <w:pPr>
      <w:tabs>
        <w:tab w:val="center" w:pos="4677"/>
        <w:tab w:val="right" w:pos="9355"/>
      </w:tabs>
    </w:pPr>
  </w:style>
  <w:style w:type="paragraph" w:customStyle="1" w:styleId="ae">
    <w:name w:val="Раздел"/>
    <w:basedOn w:val="a0"/>
    <w:rsid w:val="00E63FD9"/>
    <w:pPr>
      <w:keepNext/>
      <w:keepLines/>
      <w:pBdr>
        <w:top w:val="single" w:sz="4" w:space="1" w:color="auto"/>
        <w:bottom w:val="single" w:sz="4" w:space="1" w:color="auto"/>
      </w:pBdr>
      <w:suppressAutoHyphens/>
      <w:spacing w:before="360"/>
      <w:jc w:val="center"/>
    </w:pPr>
    <w:rPr>
      <w:rFonts w:ascii="Arial" w:hAnsi="Arial" w:cs="Arial"/>
      <w:b/>
    </w:rPr>
  </w:style>
  <w:style w:type="paragraph" w:customStyle="1" w:styleId="-">
    <w:name w:val="лит-ра"/>
    <w:basedOn w:val="2"/>
    <w:rsid w:val="00E63FD9"/>
    <w:pPr>
      <w:spacing w:before="60" w:after="0"/>
      <w:jc w:val="center"/>
    </w:pPr>
    <w:rPr>
      <w:rFonts w:ascii="Times New Roman" w:hAnsi="Times New Roman" w:cs="Times New Roman"/>
      <w:b w:val="0"/>
      <w:bCs w:val="0"/>
      <w:iCs w:val="0"/>
      <w:spacing w:val="60"/>
      <w:sz w:val="18"/>
      <w:szCs w:val="18"/>
    </w:rPr>
  </w:style>
  <w:style w:type="paragraph" w:customStyle="1" w:styleId="af">
    <w:name w:val="Литература"/>
    <w:basedOn w:val="a0"/>
    <w:rsid w:val="00E63FD9"/>
    <w:pPr>
      <w:keepLines/>
      <w:suppressAutoHyphens/>
      <w:spacing w:before="40" w:line="228" w:lineRule="auto"/>
      <w:ind w:left="284" w:hanging="284"/>
    </w:pPr>
    <w:rPr>
      <w:sz w:val="19"/>
    </w:rPr>
  </w:style>
  <w:style w:type="paragraph" w:styleId="af0">
    <w:name w:val="footer"/>
    <w:basedOn w:val="a0"/>
    <w:rsid w:val="006B4341"/>
    <w:pPr>
      <w:tabs>
        <w:tab w:val="center" w:pos="4536"/>
        <w:tab w:val="right" w:pos="9072"/>
      </w:tabs>
    </w:pPr>
  </w:style>
  <w:style w:type="paragraph" w:styleId="21">
    <w:name w:val="Body Text Indent 2"/>
    <w:basedOn w:val="a0"/>
    <w:rsid w:val="006B4341"/>
    <w:pPr>
      <w:spacing w:before="120"/>
      <w:ind w:firstLine="425"/>
      <w:jc w:val="both"/>
    </w:pPr>
  </w:style>
  <w:style w:type="table" w:styleId="af1">
    <w:name w:val="Table Grid"/>
    <w:basedOn w:val="a2"/>
    <w:rsid w:val="006B4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0"/>
    <w:rsid w:val="00435D2D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0"/>
    <w:rsid w:val="00435D2D"/>
    <w:pPr>
      <w:spacing w:after="120"/>
    </w:pPr>
    <w:rPr>
      <w:sz w:val="16"/>
      <w:szCs w:val="16"/>
    </w:rPr>
  </w:style>
  <w:style w:type="paragraph" w:customStyle="1" w:styleId="af2">
    <w:name w:val="ПУНКТ"/>
    <w:basedOn w:val="a0"/>
    <w:rsid w:val="00435D2D"/>
    <w:pPr>
      <w:keepNext/>
      <w:keepLines/>
      <w:suppressAutoHyphens/>
      <w:spacing w:before="240" w:after="120"/>
      <w:ind w:left="425"/>
    </w:pPr>
    <w:rPr>
      <w:spacing w:val="2"/>
      <w:u w:val="single"/>
    </w:rPr>
  </w:style>
  <w:style w:type="paragraph" w:customStyle="1" w:styleId="af3">
    <w:name w:val="ЛИТЕРАТУРА"/>
    <w:basedOn w:val="a0"/>
    <w:rsid w:val="00435D2D"/>
    <w:pPr>
      <w:keepNext/>
      <w:keepLines/>
      <w:spacing w:before="100"/>
      <w:ind w:firstLine="425"/>
      <w:jc w:val="both"/>
    </w:pPr>
    <w:rPr>
      <w:u w:val="single"/>
    </w:rPr>
  </w:style>
  <w:style w:type="character" w:customStyle="1" w:styleId="lnk">
    <w:name w:val="lnk"/>
    <w:basedOn w:val="a1"/>
    <w:rsid w:val="00435D2D"/>
  </w:style>
  <w:style w:type="character" w:styleId="af4">
    <w:name w:val="Hyperlink"/>
    <w:basedOn w:val="a1"/>
    <w:rsid w:val="00435D2D"/>
    <w:rPr>
      <w:color w:val="0000FF"/>
      <w:u w:val="single"/>
    </w:rPr>
  </w:style>
  <w:style w:type="character" w:styleId="af5">
    <w:name w:val="footnote reference"/>
    <w:basedOn w:val="a1"/>
    <w:semiHidden/>
    <w:rsid w:val="00435D2D"/>
    <w:rPr>
      <w:vertAlign w:val="superscript"/>
    </w:rPr>
  </w:style>
  <w:style w:type="paragraph" w:styleId="af6">
    <w:name w:val="footnote text"/>
    <w:basedOn w:val="a0"/>
    <w:semiHidden/>
    <w:rsid w:val="00435D2D"/>
  </w:style>
  <w:style w:type="character" w:styleId="af7">
    <w:name w:val="page number"/>
    <w:basedOn w:val="a1"/>
    <w:rsid w:val="00DF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4437</Words>
  <Characters>25296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dcterms:created xsi:type="dcterms:W3CDTF">2014-07-20T11:19:00Z</dcterms:created>
  <dcterms:modified xsi:type="dcterms:W3CDTF">2014-07-20T11:19:00Z</dcterms:modified>
</cp:coreProperties>
</file>