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46" w:rsidRPr="00851F46" w:rsidRDefault="00851F46" w:rsidP="00851F46">
      <w:pPr>
        <w:ind w:left="360"/>
        <w:rPr>
          <w:sz w:val="28"/>
          <w:szCs w:val="28"/>
        </w:rPr>
      </w:pPr>
      <w:r w:rsidRPr="00851F46">
        <w:rPr>
          <w:sz w:val="28"/>
          <w:szCs w:val="28"/>
        </w:rPr>
        <w:t>ТЕМАТИКА КОНТРОЛЬНЫХ РАБОТ/РЕФЕРАТОВ</w:t>
      </w:r>
    </w:p>
    <w:p w:rsidR="007E6862" w:rsidRPr="007E6862" w:rsidRDefault="007E6862" w:rsidP="007E6862">
      <w:pPr>
        <w:widowControl w:val="0"/>
        <w:autoSpaceDE w:val="0"/>
        <w:autoSpaceDN w:val="0"/>
        <w:ind w:firstLine="180"/>
        <w:jc w:val="both"/>
        <w:rPr>
          <w:color w:val="000000"/>
          <w:spacing w:val="-6"/>
        </w:rPr>
      </w:pPr>
      <w:r w:rsidRPr="007E6862">
        <w:rPr>
          <w:b/>
          <w:color w:val="000000"/>
        </w:rPr>
        <w:t xml:space="preserve">Перечень тем </w:t>
      </w:r>
      <w:r w:rsidRPr="007E6862">
        <w:rPr>
          <w:b/>
          <w:color w:val="000000"/>
          <w:spacing w:val="-6"/>
        </w:rPr>
        <w:t>дипломных работ</w:t>
      </w:r>
      <w:r>
        <w:rPr>
          <w:b/>
          <w:color w:val="000000"/>
          <w:spacing w:val="-6"/>
        </w:rPr>
        <w:t>: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Разработка эффективных мер по снижению пыления на хвостохранилищах и карьерах.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Геоэкологические аспекты состояния окружающей среды Восточно-Казахстанской области.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Проблемы ликвидаций захоронения вредных отходов металлургического процесса в цветной металлургии.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Анализ экологического состояния бассейна реки Ульба по показателям зообентоса.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Загрязнения реки Иртыш тяжелыми металлами промышленными предприятиями ВКО.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Автотранспортные загрязнения г. Усть-Каменогорска.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Загрязнение окружающей среды токсичными веществами мышьяксодержащих отходов Усть-Каменогорского металлургического комплекса АО «Казцинк».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Эффективность очистных сооружений сточных вод УК МК АО «Казцинк».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 xml:space="preserve"> Экологический анализ качества строительных материалов на примере г. Усть-Каменогорска.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 xml:space="preserve"> Экологические асп</w:t>
      </w:r>
      <w:r w:rsidRPr="007E6862">
        <w:rPr>
          <w:color w:val="000000"/>
          <w:lang w:val="kk-KZ"/>
        </w:rPr>
        <w:t>е</w:t>
      </w:r>
      <w:r w:rsidRPr="007E6862">
        <w:rPr>
          <w:color w:val="000000"/>
        </w:rPr>
        <w:t>кты развития горной промышленности г. Риддера.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 xml:space="preserve"> </w:t>
      </w:r>
      <w:r w:rsidRPr="007E6862">
        <w:rPr>
          <w:color w:val="000000"/>
          <w:lang w:val="kk-KZ"/>
        </w:rPr>
        <w:t>Геоэкологические аспекты воздействия предприятия Малеевский рудник на окружающую среду</w:t>
      </w:r>
      <w:r w:rsidRPr="007E6862">
        <w:rPr>
          <w:color w:val="000000"/>
        </w:rPr>
        <w:t>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  <w:lang w:val="kk-KZ"/>
        </w:rPr>
      </w:pPr>
      <w:r w:rsidRPr="007E6862">
        <w:rPr>
          <w:color w:val="000000"/>
        </w:rPr>
        <w:t xml:space="preserve"> </w:t>
      </w:r>
      <w:r w:rsidRPr="007E6862">
        <w:rPr>
          <w:color w:val="000000"/>
          <w:lang w:val="kk-KZ"/>
        </w:rPr>
        <w:t>Обеспечение экологической безопасности обжигового производства на цинковом заводе.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Разработка систем контроля за загрязнением природной среды.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Обращение с отходами производства и потребления.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>Состояние питьевых водоемов Восточно-Казахстанской области</w:t>
      </w:r>
    </w:p>
    <w:p w:rsidR="007E6862" w:rsidRPr="007E6862" w:rsidRDefault="007E6862" w:rsidP="007E6862">
      <w:pPr>
        <w:numPr>
          <w:ilvl w:val="0"/>
          <w:numId w:val="22"/>
        </w:numPr>
        <w:tabs>
          <w:tab w:val="left" w:pos="-513"/>
          <w:tab w:val="num" w:pos="360"/>
        </w:tabs>
        <w:ind w:left="0" w:firstLine="0"/>
        <w:rPr>
          <w:color w:val="000000"/>
        </w:rPr>
      </w:pPr>
      <w:r w:rsidRPr="007E6862">
        <w:rPr>
          <w:color w:val="000000"/>
        </w:rPr>
        <w:t xml:space="preserve">Экономическая сертификация промышленного предприятия по стандарту </w:t>
      </w:r>
      <w:r w:rsidRPr="007E6862">
        <w:rPr>
          <w:color w:val="000000"/>
          <w:lang w:val="en-US"/>
        </w:rPr>
        <w:t>ISO</w:t>
      </w:r>
      <w:r w:rsidRPr="007E6862">
        <w:rPr>
          <w:color w:val="000000"/>
        </w:rPr>
        <w:t xml:space="preserve"> 14001 на примере АО «УК ТМК».</w:t>
      </w:r>
    </w:p>
    <w:p w:rsidR="00063091" w:rsidRPr="0091099E" w:rsidRDefault="00045135" w:rsidP="00063091">
      <w:pPr>
        <w:ind w:left="180"/>
        <w:jc w:val="both"/>
        <w:rPr>
          <w:b/>
          <w:color w:val="0000FF"/>
        </w:rPr>
      </w:pPr>
      <w:r w:rsidRPr="00EE2FCC">
        <w:rPr>
          <w:b/>
        </w:rPr>
        <w:t>Темы рефератов:</w:t>
      </w:r>
      <w:r w:rsidR="00063091" w:rsidRPr="00063091">
        <w:rPr>
          <w:b/>
          <w:color w:val="0000FF"/>
        </w:rPr>
        <w:t xml:space="preserve"> </w:t>
      </w:r>
    </w:p>
    <w:p w:rsidR="00063091" w:rsidRPr="00063091" w:rsidRDefault="00063091" w:rsidP="00063091">
      <w:pPr>
        <w:pStyle w:val="a5"/>
        <w:spacing w:before="0" w:beforeAutospacing="0" w:after="0" w:afterAutospacing="0"/>
        <w:rPr>
          <w:bCs/>
        </w:rPr>
      </w:pPr>
      <w:r w:rsidRPr="00063091">
        <w:t>1. Причины и последствия экологического кризиса на современном этапе.</w:t>
      </w:r>
    </w:p>
    <w:p w:rsidR="00063091" w:rsidRPr="00063091" w:rsidRDefault="00063091" w:rsidP="00063091">
      <w:pPr>
        <w:pStyle w:val="a5"/>
        <w:spacing w:before="0" w:beforeAutospacing="0" w:after="0" w:afterAutospacing="0"/>
      </w:pPr>
      <w:r w:rsidRPr="00063091">
        <w:t xml:space="preserve">2. Природные ресурсы РК </w:t>
      </w:r>
      <w:r w:rsidRPr="00063091">
        <w:rPr>
          <w:bCs/>
        </w:rPr>
        <w:t xml:space="preserve">и их </w:t>
      </w:r>
      <w:r w:rsidRPr="00063091">
        <w:t>классификация.</w:t>
      </w:r>
      <w:r w:rsidRPr="00063091">
        <w:br/>
        <w:t xml:space="preserve">3. Рост производства и нагрузка на природную систему. </w:t>
      </w:r>
      <w:r w:rsidRPr="00063091">
        <w:br/>
        <w:t xml:space="preserve">4. Промышленность и окружающая среда (на примере РК). </w:t>
      </w:r>
      <w:r w:rsidRPr="00063091">
        <w:br/>
      </w:r>
      <w:r w:rsidRPr="00063091">
        <w:rPr>
          <w:bCs/>
          <w:iCs/>
        </w:rPr>
        <w:t xml:space="preserve">5. </w:t>
      </w:r>
      <w:r w:rsidRPr="00063091">
        <w:t xml:space="preserve">Миграция загрязняющих </w:t>
      </w:r>
      <w:r w:rsidRPr="00063091">
        <w:rPr>
          <w:bCs/>
        </w:rPr>
        <w:t xml:space="preserve">веществ в биосфере. </w:t>
      </w:r>
      <w:r w:rsidRPr="00063091">
        <w:rPr>
          <w:bCs/>
        </w:rPr>
        <w:br/>
        <w:t>6</w:t>
      </w:r>
      <w:r w:rsidRPr="00063091">
        <w:rPr>
          <w:bCs/>
          <w:iCs/>
        </w:rPr>
        <w:t xml:space="preserve">. </w:t>
      </w:r>
      <w:r w:rsidRPr="00063091">
        <w:t xml:space="preserve">Экологические подходы к нормированию антропогенных нагрузок. </w:t>
      </w:r>
      <w:r w:rsidRPr="00063091">
        <w:br/>
      </w:r>
      <w:r w:rsidRPr="00063091">
        <w:rPr>
          <w:iCs/>
        </w:rPr>
        <w:t xml:space="preserve">7. </w:t>
      </w:r>
      <w:r w:rsidRPr="00063091">
        <w:t xml:space="preserve">Радиационная обстановка в РК. </w:t>
      </w:r>
      <w:r w:rsidRPr="00063091">
        <w:br/>
      </w:r>
      <w:r w:rsidRPr="00063091">
        <w:rPr>
          <w:bCs/>
        </w:rPr>
        <w:t xml:space="preserve">8. Законы об охране природной среды РК: атмосферы, гидросферы, литосферы, </w:t>
      </w:r>
      <w:r w:rsidRPr="00063091">
        <w:t xml:space="preserve">растительного, животного мира. </w:t>
      </w:r>
      <w:r w:rsidRPr="00063091">
        <w:br/>
        <w:t xml:space="preserve">9. Международное сотрудничество в области охраны окружающей среды. </w:t>
      </w:r>
      <w:r w:rsidRPr="00063091">
        <w:br/>
        <w:t xml:space="preserve">10. Воздействие атомных станций на окружающую среду. </w:t>
      </w:r>
      <w:r w:rsidRPr="00063091">
        <w:br/>
        <w:t xml:space="preserve">11. Химическое загрязнение окружающей среды промышленными выбросами о его влияние на живые организмы. </w:t>
      </w:r>
      <w:r w:rsidRPr="00063091">
        <w:br/>
        <w:t xml:space="preserve">12. Промышленные выбросы и их влияние на почвенный покров. </w:t>
      </w:r>
      <w:r w:rsidRPr="00063091">
        <w:br/>
        <w:t xml:space="preserve">13. Возникновение искусственных биогеохимических провинций в РК. </w:t>
      </w:r>
      <w:r w:rsidRPr="00063091">
        <w:br/>
        <w:t>14. Задачи горнодобывающей промышленности о рациональное использование полезных ископаемых.</w:t>
      </w:r>
      <w:r w:rsidRPr="00063091">
        <w:br/>
        <w:t xml:space="preserve">15. Современные технологии получения энергии и </w:t>
      </w:r>
      <w:r w:rsidRPr="00063091">
        <w:rPr>
          <w:bCs/>
          <w:iCs/>
        </w:rPr>
        <w:t xml:space="preserve">их </w:t>
      </w:r>
      <w:r w:rsidRPr="00063091">
        <w:t>безопасность.</w:t>
      </w:r>
      <w:r w:rsidRPr="00063091">
        <w:br/>
        <w:t>16. Экологическая экспертиза и паспортизация промышленных предприятий: цели, задачи, принципы проведения.</w:t>
      </w:r>
      <w:r w:rsidRPr="00063091">
        <w:br/>
        <w:t xml:space="preserve">17. Трансграничный перенос загрязняющих веществ на примере </w:t>
      </w:r>
      <w:r w:rsidRPr="00063091">
        <w:rPr>
          <w:bCs/>
        </w:rPr>
        <w:t xml:space="preserve">РК. </w:t>
      </w:r>
      <w:r w:rsidRPr="00063091">
        <w:rPr>
          <w:bCs/>
        </w:rPr>
        <w:br/>
      </w:r>
      <w:r w:rsidRPr="00063091">
        <w:t>18. Газообразные промышленные выбросы, их влияние на окружающую среду и здоровье человека.</w:t>
      </w:r>
    </w:p>
    <w:p w:rsidR="00063091" w:rsidRPr="00063091" w:rsidRDefault="00063091" w:rsidP="00063091">
      <w:pPr>
        <w:pStyle w:val="a5"/>
        <w:spacing w:before="0" w:beforeAutospacing="0" w:after="0" w:afterAutospacing="0"/>
      </w:pPr>
      <w:r w:rsidRPr="00063091">
        <w:t>19. Современное экологическое состояние водных систем Казахстана – Северного Каспия, оз.Балхаш, р.Иртыш и др.</w:t>
      </w:r>
      <w:r w:rsidRPr="00063091">
        <w:br/>
        <w:t xml:space="preserve">20. Причины и последствия промышленного загрязнения территорий Восточного </w:t>
      </w:r>
      <w:r w:rsidRPr="00063091">
        <w:br/>
        <w:t xml:space="preserve">Казахстана. </w:t>
      </w:r>
      <w:r w:rsidRPr="00063091">
        <w:br/>
        <w:t>21. Транспорт и ОС (на примере РК).</w:t>
      </w:r>
      <w:r w:rsidRPr="00063091">
        <w:br/>
        <w:t>22. Экологическая безопасность РК на современном этапе развития общества.</w:t>
      </w:r>
    </w:p>
    <w:p w:rsidR="00063091" w:rsidRPr="00036160" w:rsidRDefault="00063091" w:rsidP="00063091">
      <w:pPr>
        <w:jc w:val="both"/>
        <w:rPr>
          <w:i/>
          <w:iCs/>
        </w:rPr>
      </w:pPr>
    </w:p>
    <w:p w:rsidR="00063091" w:rsidRPr="00063091" w:rsidRDefault="00063091" w:rsidP="00063091">
      <w:pPr>
        <w:jc w:val="both"/>
        <w:rPr>
          <w:i/>
          <w:iCs/>
        </w:rPr>
      </w:pPr>
      <w:r w:rsidRPr="00063091">
        <w:rPr>
          <w:i/>
          <w:iCs/>
        </w:rPr>
        <w:t xml:space="preserve">Требования  к оформлению реферата </w:t>
      </w:r>
    </w:p>
    <w:p w:rsidR="00063091" w:rsidRPr="00063091" w:rsidRDefault="00063091" w:rsidP="00063091">
      <w:pPr>
        <w:numPr>
          <w:ilvl w:val="0"/>
          <w:numId w:val="11"/>
        </w:numPr>
        <w:jc w:val="both"/>
      </w:pPr>
      <w:r w:rsidRPr="00063091">
        <w:t xml:space="preserve">Реферат представляется в печатном виде на листах формата А4 (с одной стороны), объемом 15 ( и более) листов. Параметры страниц – сверху и снизу – </w:t>
      </w:r>
      <w:smartTag w:uri="urn:schemas-microsoft-com:office:smarttags" w:element="metricconverter">
        <w:smartTagPr>
          <w:attr w:name="ProductID" w:val="2 см"/>
        </w:smartTagPr>
        <w:r w:rsidRPr="00063091">
          <w:t>2 см</w:t>
        </w:r>
      </w:smartTag>
      <w:r w:rsidRPr="00063091"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063091">
          <w:t>3 см</w:t>
        </w:r>
      </w:smartTag>
      <w:r w:rsidRPr="00063091"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063091">
          <w:t>1 см</w:t>
        </w:r>
      </w:smartTag>
      <w:r w:rsidRPr="00063091">
        <w:t>. Реферат сдается в обложке или в файле.</w:t>
      </w:r>
    </w:p>
    <w:p w:rsidR="00063091" w:rsidRPr="00063091" w:rsidRDefault="00063091" w:rsidP="00063091">
      <w:pPr>
        <w:numPr>
          <w:ilvl w:val="0"/>
          <w:numId w:val="11"/>
        </w:numPr>
        <w:jc w:val="both"/>
      </w:pPr>
      <w:r w:rsidRPr="00063091">
        <w:t xml:space="preserve">Содержание реферата: титульный лист, план, введение (цель и задачи работы), описание выполненных исследований (или компиляций) с диаграммами, фото, рисунками, схемами, таблицами; по возможности – собственные выводы. Список используемой литературы. </w:t>
      </w:r>
    </w:p>
    <w:p w:rsidR="00063091" w:rsidRPr="00063091" w:rsidRDefault="00063091" w:rsidP="00063091">
      <w:pPr>
        <w:numPr>
          <w:ilvl w:val="0"/>
          <w:numId w:val="11"/>
        </w:numPr>
        <w:jc w:val="both"/>
      </w:pPr>
      <w:r w:rsidRPr="00063091">
        <w:t>В рукописном виде реферат не принимается.</w:t>
      </w:r>
    </w:p>
    <w:p w:rsidR="00063091" w:rsidRPr="00036160" w:rsidRDefault="00063091" w:rsidP="00063091">
      <w:pPr>
        <w:ind w:left="360"/>
        <w:jc w:val="both"/>
      </w:pPr>
    </w:p>
    <w:p w:rsidR="00063091" w:rsidRPr="00063091" w:rsidRDefault="00063091" w:rsidP="00063091">
      <w:pPr>
        <w:jc w:val="both"/>
        <w:rPr>
          <w:b/>
        </w:rPr>
      </w:pPr>
      <w:r w:rsidRPr="00063091">
        <w:rPr>
          <w:b/>
        </w:rPr>
        <w:t xml:space="preserve">   Темы контрольных работ:</w:t>
      </w:r>
    </w:p>
    <w:p w:rsidR="00063091" w:rsidRPr="00063091" w:rsidRDefault="00063091" w:rsidP="00063091">
      <w:r w:rsidRPr="00063091">
        <w:t>1. Естественные антропогенные источники загрязнения</w:t>
      </w:r>
    </w:p>
    <w:p w:rsidR="00063091" w:rsidRPr="00063091" w:rsidRDefault="00063091" w:rsidP="00063091">
      <w:r w:rsidRPr="00063091">
        <w:t>2. Последствия промышленного загрязнения</w:t>
      </w:r>
    </w:p>
    <w:p w:rsidR="00063091" w:rsidRPr="00063091" w:rsidRDefault="00063091" w:rsidP="00063091">
      <w:r w:rsidRPr="00063091">
        <w:t>3. Источники загрязнения атмосферы черной, цветной, машиностроительной индустрий, горнодобывающей отрасли.</w:t>
      </w:r>
    </w:p>
    <w:p w:rsidR="00063091" w:rsidRPr="00063091" w:rsidRDefault="00063091" w:rsidP="00063091">
      <w:r w:rsidRPr="00063091">
        <w:t>4. Характеристика загрязнения городов</w:t>
      </w:r>
    </w:p>
    <w:p w:rsidR="00063091" w:rsidRPr="00063091" w:rsidRDefault="00063091" w:rsidP="00063091">
      <w:r w:rsidRPr="00063091">
        <w:t>5. Химический характер загрязнения сточных вод. Основные экологические параметры водной системы.</w:t>
      </w:r>
    </w:p>
    <w:p w:rsidR="00063091" w:rsidRPr="00063091" w:rsidRDefault="00063091" w:rsidP="00063091">
      <w:r w:rsidRPr="00063091">
        <w:t>6. Загрязнение почвы промышленными отходами</w:t>
      </w:r>
    </w:p>
    <w:p w:rsidR="00063091" w:rsidRPr="00063091" w:rsidRDefault="00063091" w:rsidP="00063091">
      <w:r w:rsidRPr="00063091">
        <w:t>7. Нормирование и методы очистки  атмосферы, воды, почвенного покрова</w:t>
      </w:r>
    </w:p>
    <w:p w:rsidR="00063091" w:rsidRPr="00063091" w:rsidRDefault="00063091" w:rsidP="00063091">
      <w:r w:rsidRPr="00063091">
        <w:t>8. Образование токсичных отходов промышленного производства.</w:t>
      </w:r>
    </w:p>
    <w:p w:rsidR="00063091" w:rsidRPr="00063091" w:rsidRDefault="00063091" w:rsidP="00063091">
      <w:r w:rsidRPr="00063091">
        <w:t>9. Основы токсикологии</w:t>
      </w:r>
    </w:p>
    <w:p w:rsidR="00063091" w:rsidRPr="00063091" w:rsidRDefault="00063091" w:rsidP="00063091">
      <w:r w:rsidRPr="00063091">
        <w:t>10. Природоохранные мероприятия на промышленных предприятиях</w:t>
      </w:r>
    </w:p>
    <w:p w:rsidR="00063091" w:rsidRPr="00063091" w:rsidRDefault="00063091" w:rsidP="00063091">
      <w:r w:rsidRPr="00063091">
        <w:t>11. Экологический паспорт предприятия</w:t>
      </w:r>
    </w:p>
    <w:p w:rsidR="00063091" w:rsidRPr="00063091" w:rsidRDefault="00063091" w:rsidP="00063091">
      <w:r w:rsidRPr="00063091">
        <w:t>12. Контроль состояния ОС промышленного предприятия</w:t>
      </w:r>
    </w:p>
    <w:p w:rsidR="00063091" w:rsidRPr="00063091" w:rsidRDefault="00063091" w:rsidP="00063091">
      <w:r w:rsidRPr="00063091">
        <w:t>13. Основные промышленные предприятия ВКО, как источники загрязнения ОС региона.</w:t>
      </w:r>
    </w:p>
    <w:p w:rsidR="00063091" w:rsidRPr="00063091" w:rsidRDefault="00063091" w:rsidP="00063091">
      <w:r w:rsidRPr="00063091">
        <w:t>14. Влияние загрязнения ОС на здоровье человека</w:t>
      </w:r>
    </w:p>
    <w:p w:rsidR="00063091" w:rsidRPr="00063091" w:rsidRDefault="00063091" w:rsidP="00063091">
      <w:r w:rsidRPr="00063091">
        <w:t>15. Источники загрязнения и состав примесей сточных вод промышленных предприятий</w:t>
      </w:r>
    </w:p>
    <w:p w:rsidR="00063091" w:rsidRPr="00063091" w:rsidRDefault="00063091" w:rsidP="00063091">
      <w:r w:rsidRPr="00063091">
        <w:t>16. Экологическая ситуация ВКО, г. Усть-Каменогорска</w:t>
      </w:r>
    </w:p>
    <w:p w:rsidR="00063091" w:rsidRPr="00063091" w:rsidRDefault="00063091" w:rsidP="00063091">
      <w:r w:rsidRPr="00063091">
        <w:t>17. Промышленная токсикология</w:t>
      </w:r>
    </w:p>
    <w:p w:rsidR="00063091" w:rsidRPr="00063091" w:rsidRDefault="00063091" w:rsidP="00063091">
      <w:r w:rsidRPr="00063091">
        <w:t>18. Классификация и характеристика промышленных ядов</w:t>
      </w:r>
    </w:p>
    <w:p w:rsidR="00063091" w:rsidRPr="00063091" w:rsidRDefault="00063091" w:rsidP="00063091">
      <w:r w:rsidRPr="00063091">
        <w:t>19. Токсичность. Стандарты качества ОС.</w:t>
      </w:r>
    </w:p>
    <w:p w:rsidR="00063091" w:rsidRPr="00063091" w:rsidRDefault="00063091" w:rsidP="00063091">
      <w:r w:rsidRPr="00063091">
        <w:t>20. Виды загрязнения сельскохозяйственной деятельности</w:t>
      </w:r>
    </w:p>
    <w:p w:rsidR="00063091" w:rsidRPr="00063091" w:rsidRDefault="00063091" w:rsidP="00063091">
      <w:r w:rsidRPr="00063091">
        <w:t>21. Пестициды, классификация</w:t>
      </w:r>
    </w:p>
    <w:p w:rsidR="00063091" w:rsidRPr="00063091" w:rsidRDefault="00063091" w:rsidP="00063091">
      <w:r w:rsidRPr="00063091">
        <w:t>22. Вредный профессиональный фактор, понятие, определение, классификация.</w:t>
      </w:r>
    </w:p>
    <w:p w:rsidR="00063091" w:rsidRPr="00063091" w:rsidRDefault="00063091" w:rsidP="00063091">
      <w:r w:rsidRPr="00063091">
        <w:t>23. Профессиональные заболевания:  понятие, определение, классификация, причины и последствия. Профилактика.</w:t>
      </w:r>
    </w:p>
    <w:p w:rsidR="00063091" w:rsidRPr="00063091" w:rsidRDefault="00063091" w:rsidP="00063091">
      <w:r w:rsidRPr="00063091">
        <w:t>24. Профзаболевания, вызванные действием пыли, физических и  химических факторов.</w:t>
      </w:r>
    </w:p>
    <w:p w:rsidR="00063091" w:rsidRPr="00063091" w:rsidRDefault="00063091" w:rsidP="00063091">
      <w:r w:rsidRPr="00063091">
        <w:t>25. Профессиональная патология, как следствие воздействия неблагоприятной производственной среды на работающих.</w:t>
      </w:r>
    </w:p>
    <w:p w:rsidR="00063091" w:rsidRPr="00063091" w:rsidRDefault="00063091" w:rsidP="00063091">
      <w:pPr>
        <w:jc w:val="both"/>
        <w:rPr>
          <w:b/>
          <w:i/>
        </w:rPr>
      </w:pPr>
    </w:p>
    <w:p w:rsidR="00063091" w:rsidRPr="00063091" w:rsidRDefault="00063091" w:rsidP="00063091">
      <w:pPr>
        <w:jc w:val="both"/>
        <w:rPr>
          <w:b/>
          <w:i/>
        </w:rPr>
      </w:pPr>
    </w:p>
    <w:p w:rsidR="00063091" w:rsidRPr="00063091" w:rsidRDefault="00063091" w:rsidP="00063091">
      <w:pPr>
        <w:jc w:val="both"/>
        <w:rPr>
          <w:b/>
          <w:i/>
        </w:rPr>
      </w:pPr>
      <w:r w:rsidRPr="00063091">
        <w:rPr>
          <w:b/>
          <w:i/>
        </w:rPr>
        <w:t xml:space="preserve">Рекомендации по выполнению контрольных работ: </w:t>
      </w:r>
    </w:p>
    <w:p w:rsidR="00594841" w:rsidRPr="00063091" w:rsidRDefault="00063091" w:rsidP="00063091">
      <w:pPr>
        <w:numPr>
          <w:ilvl w:val="0"/>
          <w:numId w:val="12"/>
        </w:numPr>
        <w:ind w:left="714" w:hanging="357"/>
        <w:jc w:val="both"/>
      </w:pPr>
      <w:r w:rsidRPr="00063091">
        <w:t>Содержание контрольных работ берется из рекомендованных литературных источников, лекционных и семинарских заданий. Работа выполняется в отдельной тетради или на листе формата А4 разборчиво с полями как при написании реферата с обложкой и титульным листом.</w:t>
      </w:r>
      <w:bookmarkStart w:id="0" w:name="_GoBack"/>
      <w:bookmarkEnd w:id="0"/>
    </w:p>
    <w:sectPr w:rsidR="00594841" w:rsidRPr="00063091" w:rsidSect="003F52E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16" w:rsidRDefault="00155116">
      <w:r>
        <w:separator/>
      </w:r>
    </w:p>
  </w:endnote>
  <w:endnote w:type="continuationSeparator" w:id="0">
    <w:p w:rsidR="00155116" w:rsidRDefault="0015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091" w:rsidRDefault="00063091" w:rsidP="00DD27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3091" w:rsidRDefault="00063091" w:rsidP="00DD27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091" w:rsidRDefault="00063091" w:rsidP="00DD27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16" w:rsidRDefault="00155116">
      <w:r>
        <w:separator/>
      </w:r>
    </w:p>
  </w:footnote>
  <w:footnote w:type="continuationSeparator" w:id="0">
    <w:p w:rsidR="00155116" w:rsidRDefault="0015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2D" w:rsidRDefault="00B7472D" w:rsidP="00B7472D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72D" w:rsidRDefault="00B7472D" w:rsidP="00B747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2D" w:rsidRDefault="00B7472D" w:rsidP="00B7472D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52E1">
      <w:rPr>
        <w:rStyle w:val="a4"/>
        <w:noProof/>
      </w:rPr>
      <w:t>63</w:t>
    </w:r>
    <w:r>
      <w:rPr>
        <w:rStyle w:val="a4"/>
      </w:rPr>
      <w:fldChar w:fldCharType="end"/>
    </w:r>
  </w:p>
  <w:p w:rsidR="00B7472D" w:rsidRDefault="00B7472D" w:rsidP="00B7472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712F"/>
    <w:multiLevelType w:val="hybridMultilevel"/>
    <w:tmpl w:val="BD9CAC90"/>
    <w:lvl w:ilvl="0" w:tplc="8FDEA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50D2"/>
    <w:multiLevelType w:val="hybridMultilevel"/>
    <w:tmpl w:val="9BBC2BF4"/>
    <w:lvl w:ilvl="0" w:tplc="8A7C1A20">
      <w:start w:val="29"/>
      <w:numFmt w:val="decimal"/>
      <w:lvlText w:val="%1."/>
      <w:lvlJc w:val="left"/>
      <w:pPr>
        <w:tabs>
          <w:tab w:val="num" w:pos="1743"/>
        </w:tabs>
        <w:ind w:left="170" w:hanging="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82902"/>
    <w:multiLevelType w:val="hybridMultilevel"/>
    <w:tmpl w:val="B5FAC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05A67"/>
    <w:multiLevelType w:val="hybridMultilevel"/>
    <w:tmpl w:val="AE2A1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14DA0"/>
    <w:multiLevelType w:val="hybridMultilevel"/>
    <w:tmpl w:val="54F83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528E7"/>
    <w:multiLevelType w:val="hybridMultilevel"/>
    <w:tmpl w:val="A9A6B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250C1"/>
    <w:multiLevelType w:val="hybridMultilevel"/>
    <w:tmpl w:val="50B21D3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E71D60"/>
    <w:multiLevelType w:val="hybridMultilevel"/>
    <w:tmpl w:val="6C187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E240A6"/>
    <w:multiLevelType w:val="hybridMultilevel"/>
    <w:tmpl w:val="0AAA8A16"/>
    <w:lvl w:ilvl="0" w:tplc="21A28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01802"/>
    <w:multiLevelType w:val="hybridMultilevel"/>
    <w:tmpl w:val="200CDE18"/>
    <w:lvl w:ilvl="0" w:tplc="C58AC968">
      <w:start w:val="15"/>
      <w:numFmt w:val="decimal"/>
      <w:lvlText w:val="%1."/>
      <w:lvlJc w:val="left"/>
      <w:pPr>
        <w:tabs>
          <w:tab w:val="num" w:pos="1743"/>
        </w:tabs>
        <w:ind w:left="170" w:hanging="17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26DF1"/>
    <w:multiLevelType w:val="hybridMultilevel"/>
    <w:tmpl w:val="2CE6D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D2E62"/>
    <w:multiLevelType w:val="hybridMultilevel"/>
    <w:tmpl w:val="3840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6379B"/>
    <w:multiLevelType w:val="hybridMultilevel"/>
    <w:tmpl w:val="F38A9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3367C2"/>
    <w:multiLevelType w:val="hybridMultilevel"/>
    <w:tmpl w:val="575A9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841"/>
    <w:rsid w:val="00012EF1"/>
    <w:rsid w:val="00045135"/>
    <w:rsid w:val="00063091"/>
    <w:rsid w:val="00153CF7"/>
    <w:rsid w:val="00155116"/>
    <w:rsid w:val="0016351E"/>
    <w:rsid w:val="001C736D"/>
    <w:rsid w:val="002412B2"/>
    <w:rsid w:val="003F52E1"/>
    <w:rsid w:val="00594841"/>
    <w:rsid w:val="00734DA2"/>
    <w:rsid w:val="007E6862"/>
    <w:rsid w:val="00851F46"/>
    <w:rsid w:val="00867437"/>
    <w:rsid w:val="008A17B2"/>
    <w:rsid w:val="008C50AC"/>
    <w:rsid w:val="00B7472D"/>
    <w:rsid w:val="00B7699F"/>
    <w:rsid w:val="00DD2720"/>
    <w:rsid w:val="00F0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7F63-4C6E-4BE5-A22B-8623813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27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2720"/>
  </w:style>
  <w:style w:type="paragraph" w:styleId="a5">
    <w:name w:val="Normal (Web)"/>
    <w:basedOn w:val="a"/>
    <w:rsid w:val="00063091"/>
    <w:pPr>
      <w:spacing w:before="100" w:beforeAutospacing="1" w:after="100" w:afterAutospacing="1"/>
    </w:pPr>
  </w:style>
  <w:style w:type="paragraph" w:styleId="a6">
    <w:name w:val="header"/>
    <w:basedOn w:val="a"/>
    <w:rsid w:val="00B7472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2014-09-01T13:32:00Z</dcterms:created>
  <dcterms:modified xsi:type="dcterms:W3CDTF">2014-09-01T13:32:00Z</dcterms:modified>
</cp:coreProperties>
</file>