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A38" w:rsidRDefault="00E42267">
      <w:pPr>
        <w:pStyle w:val="1"/>
        <w:jc w:val="center"/>
      </w:pPr>
      <w:r>
        <w:t>Сочинения на свободную тему - К. п. брюллов всадница по картине</w:t>
      </w:r>
    </w:p>
    <w:p w:rsidR="005E5A38" w:rsidRPr="00E42267" w:rsidRDefault="00E42267">
      <w:pPr>
        <w:pStyle w:val="a3"/>
      </w:pPr>
      <w:r>
        <w:t>Карл Павлович Брюллов - один из крупнейших русских художников второй четверти XIX века. Окончив в Петербурге Академию художеств, он стал блестящим живописцем, безупречно владел рисунком и акварелью. Его талант развивался в двух направлениях: он создавал большие исторические полотна и небольшие рисунки, где виртуозное исполнение соединялось с непосредственностью наброска. Но полнее всего раскрылся темперамент живописца и дар психолога Брюллова в портретах, это самое ценное в его наследии.</w:t>
      </w:r>
      <w:r>
        <w:br/>
      </w:r>
      <w:r>
        <w:br/>
        <w:t>Один из блестящих портретов Брюллова - «Всадница». Это изображение юной воспитанницы графини Самойловой Джованины Паччини. Праздничное полотно поражает блеском живописного и композиционного решения.</w:t>
      </w:r>
      <w:r>
        <w:br/>
      </w:r>
      <w:r>
        <w:br/>
        <w:t>Джованина Паччини на портрете кисти Карла Брюллова показана в модном, богатом и элегантном костюме всадницы, парчовой блузе с пышными до локтя и узкими до запястья рукавами, кружевным воротником, длинной, ниже пят, юбке, что отражает достаток и изысканный вкус ее владелицы. Аккуратно завитые локоны, мягкие черты лица, лишь слегка повернутого вбок, контрастируют с движением, наполнившим всю картину. Легкое облачко вуали, потянувшееся за ветром, поднятые в беге передние ноги лошади, как бы готовые к прыжку задние; почти слышится ржание лошади и испуганный лай собаки справа. Привлеченная топотом копыт и ржанием лошади выскочившая из дома маленькая девочка слева тоже вся в движении - согнутая в колене правая нога, схватившиеся за решетку парапета руки. Даже статичность арки входа, парапета и пьедестала, в который вмонтирован парапет, нарушена изображением вылетевших из-под ног лошади кусков земли, прилипших к пьедесталу. Вся эта жанровая картина как бы подчеркивает бурлящий эмоциями внутренний мир всадницы, но, скованная условностями дворянский приличий, она не проявляет этого в выражении лица.</w:t>
      </w:r>
      <w:r>
        <w:br/>
      </w:r>
      <w:r>
        <w:br/>
        <w:t>Поражают контрасты цветовых решений, в которых красный цвет сочетается с коричнево-бежевым, темно-коричневый, почти черный - с голубовато-лунным, свинцово-серый - с желто-голубым, бело-розовый - с иссиня-черным, а черный - с желтым.</w:t>
      </w:r>
      <w:r>
        <w:br/>
      </w:r>
      <w:r>
        <w:br/>
        <w:t>Школа Академии художеств наложила свой отпечаток на картину: анатомически точно изображены фигуры девочки, собак и особенно лошади, четко выписаны блики света на груди и ногах лошади и одежде женских фигур.</w:t>
      </w:r>
      <w:r>
        <w:br/>
      </w:r>
      <w:r>
        <w:br/>
        <w:t>Современники называли Брюллова «великий Карл». Слава его гремела по всей Европе. Н. В. Гоголь написал о нем статью, прославляя в лице художника возрождение русской исторической живописи.</w:t>
      </w:r>
      <w:bookmarkStart w:id="0" w:name="_GoBack"/>
      <w:bookmarkEnd w:id="0"/>
    </w:p>
    <w:sectPr w:rsidR="005E5A38" w:rsidRPr="00E422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2267"/>
    <w:rsid w:val="00263641"/>
    <w:rsid w:val="005E5A38"/>
    <w:rsid w:val="00E4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9ED48-52AC-4EA1-887C-4FD75EB2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К. п. брюллов всадница по картине</dc:title>
  <dc:subject/>
  <dc:creator>admin</dc:creator>
  <cp:keywords/>
  <dc:description/>
  <cp:lastModifiedBy>admin</cp:lastModifiedBy>
  <cp:revision>2</cp:revision>
  <dcterms:created xsi:type="dcterms:W3CDTF">2014-07-10T02:14:00Z</dcterms:created>
  <dcterms:modified xsi:type="dcterms:W3CDTF">2014-07-10T02:14:00Z</dcterms:modified>
</cp:coreProperties>
</file>