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B10" w:rsidRDefault="00664BA6">
      <w:pPr>
        <w:pStyle w:val="FR2"/>
        <w:spacing w:before="0" w:line="360" w:lineRule="auto"/>
        <w:ind w:left="0" w:right="0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 xml:space="preserve">МІСЦЕВА ТА ЗАГАЛЬНА РЕАКЦІЇ НА ІНФЕКЦІЮ. </w:t>
      </w:r>
    </w:p>
    <w:p w:rsidR="00664B10" w:rsidRDefault="00664BA6">
      <w:pPr>
        <w:pStyle w:val="FR2"/>
        <w:spacing w:before="0" w:line="360" w:lineRule="auto"/>
        <w:ind w:left="0" w:right="0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КЛІНІКА ТА ДІАГНОСТИКА</w:t>
      </w:r>
    </w:p>
    <w:p w:rsidR="00664B10" w:rsidRDefault="00664B10">
      <w:pPr>
        <w:pStyle w:val="FR2"/>
        <w:spacing w:before="0" w:line="360" w:lineRule="auto"/>
        <w:ind w:left="0" w:right="0"/>
        <w:rPr>
          <w:rFonts w:ascii="Times New Roman" w:hAnsi="Times New Roman"/>
          <w:noProof/>
          <w:sz w:val="28"/>
        </w:rPr>
      </w:pPr>
    </w:p>
    <w:p w:rsidR="00664B10" w:rsidRDefault="00664BA6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  <w:lang w:val="uk-UA"/>
        </w:rPr>
        <w:t>Розвиток інфекції, як ранової, так і інфекційних хірургічних захворю</w:t>
      </w:r>
      <w:r>
        <w:rPr>
          <w:noProof/>
          <w:sz w:val="28"/>
          <w:lang w:val="uk-UA"/>
        </w:rPr>
        <w:softHyphen/>
        <w:t>вань, супроводжується місцевими та загальними клінічними проявами й симптомами, а також низкою змін у організмі. Місцеві ознаки зовнішніх форм інфекції — це класичні прояви запалення, а саме: почервоніння шкіри, гіперемія (</w:t>
      </w:r>
      <w:r>
        <w:rPr>
          <w:noProof/>
          <w:sz w:val="28"/>
        </w:rPr>
        <w:t>rubor</w:t>
      </w:r>
      <w:r>
        <w:rPr>
          <w:noProof/>
          <w:sz w:val="28"/>
          <w:lang w:val="uk-UA"/>
        </w:rPr>
        <w:t>), набряк чи припухлість тканин (</w:t>
      </w:r>
      <w:r>
        <w:rPr>
          <w:noProof/>
          <w:sz w:val="28"/>
        </w:rPr>
        <w:t>tumor</w:t>
      </w:r>
      <w:r>
        <w:rPr>
          <w:noProof/>
          <w:sz w:val="28"/>
          <w:lang w:val="uk-UA"/>
        </w:rPr>
        <w:t>), підви</w:t>
      </w:r>
      <w:r>
        <w:rPr>
          <w:noProof/>
          <w:sz w:val="28"/>
          <w:lang w:val="uk-UA"/>
        </w:rPr>
        <w:softHyphen/>
        <w:t>щення місцевої температури (</w:t>
      </w:r>
      <w:r>
        <w:rPr>
          <w:noProof/>
          <w:sz w:val="28"/>
        </w:rPr>
        <w:t>color</w:t>
      </w:r>
      <w:r>
        <w:rPr>
          <w:noProof/>
          <w:sz w:val="28"/>
          <w:lang w:val="uk-UA"/>
        </w:rPr>
        <w:t>), біль (</w:t>
      </w:r>
      <w:r>
        <w:rPr>
          <w:noProof/>
          <w:sz w:val="28"/>
        </w:rPr>
        <w:t>dolor</w:t>
      </w:r>
      <w:r>
        <w:rPr>
          <w:noProof/>
          <w:sz w:val="28"/>
          <w:lang w:val="uk-UA"/>
        </w:rPr>
        <w:t>) та порушення функції (</w:t>
      </w:r>
      <w:r>
        <w:rPr>
          <w:noProof/>
          <w:sz w:val="28"/>
        </w:rPr>
        <w:t>functiolaesa</w:t>
      </w:r>
      <w:r>
        <w:rPr>
          <w:noProof/>
          <w:sz w:val="28"/>
          <w:lang w:val="uk-UA"/>
        </w:rPr>
        <w:t>) ураженого органа. Ін</w:t>
      </w:r>
      <w:r>
        <w:rPr>
          <w:noProof/>
          <w:sz w:val="28"/>
          <w:lang w:val="uk-UA"/>
        </w:rPr>
        <w:softHyphen/>
        <w:t>фікування супроводжується гіпере</w:t>
      </w:r>
      <w:r>
        <w:rPr>
          <w:noProof/>
          <w:sz w:val="28"/>
          <w:lang w:val="uk-UA"/>
        </w:rPr>
        <w:softHyphen/>
        <w:t>мією тканин по краях рани, накопи</w:t>
      </w:r>
      <w:r>
        <w:rPr>
          <w:noProof/>
          <w:sz w:val="28"/>
          <w:lang w:val="uk-UA"/>
        </w:rPr>
        <w:softHyphen/>
        <w:t>ченням і виділенням з рани в почат</w:t>
      </w:r>
      <w:r>
        <w:rPr>
          <w:noProof/>
          <w:sz w:val="28"/>
          <w:lang w:val="uk-UA"/>
        </w:rPr>
        <w:softHyphen/>
        <w:t>ковій стадії серозного, а пізніше гній</w:t>
      </w:r>
      <w:r>
        <w:rPr>
          <w:noProof/>
          <w:sz w:val="28"/>
          <w:lang w:val="uk-UA"/>
        </w:rPr>
        <w:softHyphen/>
        <w:t xml:space="preserve">ного чи гнійно-гнильного або навіть гншно-геморагічного ексудату. </w:t>
      </w:r>
      <w:r>
        <w:rPr>
          <w:noProof/>
          <w:sz w:val="28"/>
        </w:rPr>
        <w:t>Гній</w:t>
      </w:r>
      <w:r>
        <w:rPr>
          <w:noProof/>
          <w:sz w:val="28"/>
        </w:rPr>
        <w:softHyphen/>
        <w:t>ний ексудат, в якому, окрім рідини, що містить білок, яка просочується через стінку судин з крові, є велика кількість лейкоцитів та продуктів роз</w:t>
      </w:r>
      <w:r>
        <w:rPr>
          <w:noProof/>
          <w:sz w:val="28"/>
        </w:rPr>
        <w:softHyphen/>
        <w:t>щеплення загиблих клітин і мікробів. Запалення при нагноєних ранах або у разі хірургічних інфекційних захворю</w:t>
      </w:r>
      <w:r>
        <w:rPr>
          <w:noProof/>
          <w:sz w:val="28"/>
        </w:rPr>
        <w:softHyphen/>
        <w:t>вань спричинює інфільтрацію тканин ексудатом та нагромадження остан</w:t>
      </w:r>
      <w:r>
        <w:rPr>
          <w:noProof/>
          <w:sz w:val="28"/>
        </w:rPr>
        <w:softHyphen/>
        <w:t>нього в тканинах навколо вхідних во</w:t>
      </w:r>
      <w:r>
        <w:rPr>
          <w:noProof/>
          <w:sz w:val="28"/>
        </w:rPr>
        <w:softHyphen/>
        <w:t>ріт інфекції (інокуляція). Ексудат</w:t>
      </w:r>
      <w:r>
        <w:rPr>
          <w:noProof/>
          <w:sz w:val="28"/>
          <w:lang w:val="uk-UA"/>
        </w:rPr>
        <w:t xml:space="preserve"> </w:t>
      </w:r>
      <w:r>
        <w:rPr>
          <w:noProof/>
          <w:sz w:val="28"/>
        </w:rPr>
        <w:t>призводить до некрозу клітин у центрі осередку та їх розплавлення. Так фор</w:t>
      </w:r>
      <w:r>
        <w:rPr>
          <w:noProof/>
          <w:sz w:val="28"/>
        </w:rPr>
        <w:softHyphen/>
        <w:t>мується в тканинах порожнина, наповнена гноєм, тобто абсцес або флегмона.</w:t>
      </w:r>
    </w:p>
    <w:p w:rsidR="00664B10" w:rsidRDefault="00664BA6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Екстравазальний ексудат навколо первинного осередку інфекції, хоч і сприяє деструкції, але за рахунок стиснення та блокування кровоносних і лімфатичних судин обмежує проник</w:t>
      </w:r>
      <w:r>
        <w:rPr>
          <w:noProof/>
          <w:sz w:val="28"/>
        </w:rPr>
        <w:softHyphen/>
        <w:t>нення мікробів та поширення інфекції за його межі. Поряд із механічним об</w:t>
      </w:r>
      <w:r>
        <w:rPr>
          <w:noProof/>
          <w:sz w:val="28"/>
        </w:rPr>
        <w:softHyphen/>
        <w:t>меженням поширення мікробів та їх токсинів лейкоцити, що проникають з ексудатом до осередку, утворюють навколо нього так званий лейкоцитар</w:t>
      </w:r>
      <w:r>
        <w:rPr>
          <w:noProof/>
          <w:sz w:val="28"/>
        </w:rPr>
        <w:softHyphen/>
        <w:t>ний вал, що стає антибактеріальним бар'єром завдяки поглинанню лейко</w:t>
      </w:r>
      <w:r>
        <w:rPr>
          <w:noProof/>
          <w:sz w:val="28"/>
        </w:rPr>
        <w:softHyphen/>
        <w:t>цитами мікробів (фагоцитозу).</w:t>
      </w:r>
    </w:p>
    <w:p w:rsidR="00664B10" w:rsidRDefault="00664BA6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Другим бар'єром, який перешкод</w:t>
      </w:r>
      <w:r>
        <w:rPr>
          <w:noProof/>
          <w:sz w:val="28"/>
        </w:rPr>
        <w:softHyphen/>
        <w:t>жає поширенню інфекції, гнійного за</w:t>
      </w:r>
      <w:r>
        <w:rPr>
          <w:noProof/>
          <w:sz w:val="28"/>
        </w:rPr>
        <w:softHyphen/>
        <w:t>палення, є розростання (внаслідок гіпоксії в інфільтрованих тканинах) навколо осередку сполучнотканинної оболонки, так званої гнійної мембра</w:t>
      </w:r>
      <w:r>
        <w:rPr>
          <w:noProof/>
          <w:sz w:val="28"/>
        </w:rPr>
        <w:softHyphen/>
        <w:t>ни (membrana piogenica). Вона пере</w:t>
      </w:r>
      <w:r>
        <w:rPr>
          <w:noProof/>
          <w:sz w:val="28"/>
        </w:rPr>
        <w:softHyphen/>
        <w:t>творює місцевий осередок інфекції на обмежену форму — абсцес або абсце-дуючу флегмону.</w:t>
      </w:r>
    </w:p>
    <w:p w:rsidR="00664B10" w:rsidRDefault="00664BA6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Проте у багатьох випадках гнійної інфекції місцевих механізмів захисту з різних причин буває недостатньо (вони не встигають розвинутися внас</w:t>
      </w:r>
      <w:r>
        <w:rPr>
          <w:noProof/>
          <w:sz w:val="28"/>
        </w:rPr>
        <w:softHyphen/>
        <w:t>лідок високої вірулентності мікробів чи масивності їх інвазії або через по</w:t>
      </w:r>
      <w:r>
        <w:rPr>
          <w:noProof/>
          <w:sz w:val="28"/>
        </w:rPr>
        <w:softHyphen/>
        <w:t>рушений імунний захист), і тоді мік</w:t>
      </w:r>
      <w:r>
        <w:rPr>
          <w:noProof/>
          <w:sz w:val="28"/>
        </w:rPr>
        <w:softHyphen/>
        <w:t>роби та їх токсини поширюються по тканинах чи органах через лімфатичні та кровоносні судини, а також кон</w:t>
      </w:r>
      <w:r>
        <w:rPr>
          <w:noProof/>
          <w:sz w:val="28"/>
        </w:rPr>
        <w:softHyphen/>
        <w:t>тактним шляхом (per contuitatem). Контактний шлях характерний для по</w:t>
      </w:r>
      <w:r>
        <w:rPr>
          <w:noProof/>
          <w:sz w:val="28"/>
        </w:rPr>
        <w:softHyphen/>
        <w:t>ширення інфекції з внутрішніх органів на навколишні тканини та органи, зокрема на серозні оболонки порож</w:t>
      </w:r>
      <w:r>
        <w:rPr>
          <w:noProof/>
          <w:sz w:val="28"/>
        </w:rPr>
        <w:softHyphen/>
        <w:t>нин (черевна, грудна, черепа, суг</w:t>
      </w:r>
      <w:r>
        <w:rPr>
          <w:noProof/>
          <w:sz w:val="28"/>
        </w:rPr>
        <w:softHyphen/>
        <w:t>лобів). Так, у разі запалення черво</w:t>
      </w:r>
      <w:r>
        <w:rPr>
          <w:noProof/>
          <w:sz w:val="28"/>
        </w:rPr>
        <w:softHyphen/>
        <w:t>подібного відростка чи жовчного міху</w:t>
      </w:r>
      <w:r>
        <w:rPr>
          <w:noProof/>
          <w:sz w:val="28"/>
        </w:rPr>
        <w:softHyphen/>
        <w:t>ра інфекційний процес нерідко поши</w:t>
      </w:r>
      <w:r>
        <w:rPr>
          <w:noProof/>
          <w:sz w:val="28"/>
        </w:rPr>
        <w:softHyphen/>
        <w:t>рюється на очеревину, спричинюю</w:t>
      </w:r>
      <w:r>
        <w:rPr>
          <w:noProof/>
          <w:sz w:val="28"/>
        </w:rPr>
        <w:softHyphen/>
        <w:t>чи перитоніт, а запальний процес в легенях (пневмонія, абсцес легень тощо), переходячи на плевру, усклад</w:t>
      </w:r>
      <w:r>
        <w:rPr>
          <w:noProof/>
          <w:sz w:val="28"/>
        </w:rPr>
        <w:softHyphen/>
        <w:t>нюється плевритом.</w:t>
      </w:r>
    </w:p>
    <w:p w:rsidR="00664B10" w:rsidRDefault="00664BA6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Шлях поширення інфекції по про</w:t>
      </w:r>
      <w:r>
        <w:rPr>
          <w:noProof/>
          <w:sz w:val="28"/>
        </w:rPr>
        <w:softHyphen/>
        <w:t>довженню спостерігається у разі інфекції в обмежених фасціальними листками тканинах та органах, в фас-ціальних мішках, якими у разі нако</w:t>
      </w:r>
      <w:r>
        <w:rPr>
          <w:noProof/>
          <w:sz w:val="28"/>
        </w:rPr>
        <w:softHyphen/>
        <w:t>пичення в них гнійного ексудату та підвищення тиску поширюється мік</w:t>
      </w:r>
      <w:r>
        <w:rPr>
          <w:noProof/>
          <w:sz w:val="28"/>
        </w:rPr>
        <w:softHyphen/>
        <w:t>рофлора на далеку відстань від пер</w:t>
      </w:r>
      <w:r>
        <w:rPr>
          <w:noProof/>
          <w:sz w:val="28"/>
        </w:rPr>
        <w:softHyphen/>
        <w:t>винного осередку. Наприклад, при глибоких флегмонах шиї інфекція фас</w:t>
      </w:r>
      <w:r>
        <w:rPr>
          <w:noProof/>
          <w:sz w:val="28"/>
        </w:rPr>
        <w:softHyphen/>
        <w:t>ціальними проміжками поширюється на середостіння, зумовлюючи медіа-стиніт. Такий тип поширення інфекції призводить до розвитку масивних ("безмежних") флегмон, які без ін</w:t>
      </w:r>
      <w:r>
        <w:rPr>
          <w:noProof/>
          <w:sz w:val="28"/>
        </w:rPr>
        <w:softHyphen/>
        <w:t>тенсивного лікування можуть спричи</w:t>
      </w:r>
      <w:r>
        <w:rPr>
          <w:noProof/>
          <w:sz w:val="28"/>
        </w:rPr>
        <w:softHyphen/>
        <w:t>нити загальну інфекцію та смерть хво</w:t>
      </w:r>
      <w:r>
        <w:rPr>
          <w:noProof/>
          <w:sz w:val="28"/>
        </w:rPr>
        <w:softHyphen/>
        <w:t>рого. За своєчасного та енергійного лікування навіть дуже поширений інфекційний запальний процес (флег</w:t>
      </w:r>
      <w:r>
        <w:rPr>
          <w:noProof/>
          <w:sz w:val="28"/>
        </w:rPr>
        <w:softHyphen/>
        <w:t>мона) може бути локалізований і ліквідований. У разі розвитку інфек</w:t>
      </w:r>
      <w:r>
        <w:rPr>
          <w:noProof/>
          <w:sz w:val="28"/>
        </w:rPr>
        <w:softHyphen/>
        <w:t>ції в підшкірній основі та шкірі кла</w:t>
      </w:r>
      <w:r>
        <w:rPr>
          <w:noProof/>
          <w:sz w:val="28"/>
        </w:rPr>
        <w:softHyphen/>
        <w:t>сичні симптоми запалення добре по</w:t>
      </w:r>
      <w:r>
        <w:rPr>
          <w:noProof/>
          <w:sz w:val="28"/>
        </w:rPr>
        <w:softHyphen/>
        <w:t>мітні. Крім них, дуже часто спостері</w:t>
      </w:r>
      <w:r>
        <w:rPr>
          <w:noProof/>
          <w:sz w:val="28"/>
        </w:rPr>
        <w:softHyphen/>
        <w:t>гаються такі ознаки, як флюктуація гнояка під час пальпації та рожеві сму</w:t>
      </w:r>
      <w:r>
        <w:rPr>
          <w:noProof/>
          <w:sz w:val="28"/>
        </w:rPr>
        <w:softHyphen/>
        <w:t>ги на шкірі, що йдуть від гнояка вгору — висхідний лімфангіїт, а також за</w:t>
      </w:r>
      <w:r>
        <w:rPr>
          <w:noProof/>
          <w:sz w:val="28"/>
        </w:rPr>
        <w:softHyphen/>
        <w:t>пальний набряк лімфатичних регіо</w:t>
      </w:r>
      <w:r>
        <w:rPr>
          <w:noProof/>
          <w:sz w:val="28"/>
        </w:rPr>
        <w:softHyphen/>
        <w:t>нальних вузлів, рідше — ознаки запа</w:t>
      </w:r>
      <w:r>
        <w:rPr>
          <w:noProof/>
          <w:sz w:val="28"/>
        </w:rPr>
        <w:softHyphen/>
        <w:t>лення та тромбозу венозних судин. При гнильній та анаеробній неклост-ридіальній і особливо клостридіальній інфекції поряд із запальним процесом нерідко виявляють різко виражений, а іноді превалюючий, альтеративний некротичний компонент. Тканини, зокрема шкіра, підшкірна основа, фасції, м'язи на широкій площі бува</w:t>
      </w:r>
      <w:r>
        <w:rPr>
          <w:noProof/>
          <w:sz w:val="28"/>
        </w:rPr>
        <w:softHyphen/>
        <w:t>ють змертвілі, мають чорно-багровий або темно-сірий колір.</w:t>
      </w:r>
    </w:p>
    <w:p w:rsidR="00664B10" w:rsidRDefault="00664BA6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Якщо осередок інфекції локалі</w:t>
      </w:r>
      <w:r>
        <w:rPr>
          <w:noProof/>
          <w:sz w:val="28"/>
        </w:rPr>
        <w:softHyphen/>
        <w:t>зується в глибині тканин чи у внут</w:t>
      </w:r>
      <w:r>
        <w:rPr>
          <w:noProof/>
          <w:sz w:val="28"/>
        </w:rPr>
        <w:softHyphen/>
        <w:t>рішніх органах, виявити його за допо</w:t>
      </w:r>
      <w:r>
        <w:rPr>
          <w:noProof/>
          <w:sz w:val="28"/>
        </w:rPr>
        <w:softHyphen/>
        <w:t>могою простого фізичного досліджен</w:t>
      </w:r>
      <w:r>
        <w:rPr>
          <w:noProof/>
          <w:sz w:val="28"/>
        </w:rPr>
        <w:softHyphen/>
        <w:t>ня буває нелегко і доводиться засто</w:t>
      </w:r>
      <w:r>
        <w:rPr>
          <w:noProof/>
          <w:sz w:val="28"/>
        </w:rPr>
        <w:softHyphen/>
        <w:t>совувати допоміжні методи досліджен</w:t>
      </w:r>
      <w:r>
        <w:rPr>
          <w:noProof/>
          <w:sz w:val="28"/>
        </w:rPr>
        <w:softHyphen/>
        <w:t>ня як місця підозрюваної локалізації гнояка, так і загального стану люди</w:t>
      </w:r>
      <w:r>
        <w:rPr>
          <w:noProof/>
          <w:sz w:val="28"/>
        </w:rPr>
        <w:softHyphen/>
        <w:t>ни. У цих випадках, окрім виявлення клінічних ознак, використовують до</w:t>
      </w:r>
      <w:r>
        <w:rPr>
          <w:noProof/>
          <w:sz w:val="28"/>
        </w:rPr>
        <w:softHyphen/>
        <w:t>поміжні методи дослідження обміну</w:t>
      </w:r>
      <w:r>
        <w:rPr>
          <w:noProof/>
          <w:sz w:val="28"/>
          <w:lang w:val="uk-UA"/>
        </w:rPr>
        <w:t xml:space="preserve"> </w:t>
      </w:r>
      <w:r>
        <w:rPr>
          <w:noProof/>
          <w:sz w:val="28"/>
        </w:rPr>
        <w:t>речовин, складу крові та функціо</w:t>
      </w:r>
      <w:r>
        <w:rPr>
          <w:noProof/>
          <w:sz w:val="28"/>
        </w:rPr>
        <w:softHyphen/>
        <w:t>нальних параметрів внутрішніх ор</w:t>
      </w:r>
      <w:r>
        <w:rPr>
          <w:noProof/>
          <w:sz w:val="28"/>
        </w:rPr>
        <w:softHyphen/>
        <w:t>ганів (печінки, нирок), вивчають ге-мограму (при інфекції підвищується рівень лейкоцитів, зокрема нейт</w:t>
      </w:r>
      <w:r>
        <w:rPr>
          <w:noProof/>
          <w:sz w:val="28"/>
        </w:rPr>
        <w:softHyphen/>
        <w:t>рофілів, зростає кількість незрілих їх форм; збільшується ШОЕ). Визнача</w:t>
      </w:r>
      <w:r>
        <w:rPr>
          <w:noProof/>
          <w:sz w:val="28"/>
        </w:rPr>
        <w:softHyphen/>
        <w:t>ють склад білків плазми (фібриноген, С-реактивний протеїн, катіонні біл</w:t>
      </w:r>
      <w:r>
        <w:rPr>
          <w:noProof/>
          <w:sz w:val="28"/>
        </w:rPr>
        <w:softHyphen/>
        <w:t>ки, імуноглобуліни), протеолітичні ферменти (рівень їх збільшується). Проводять мікробіологічні (бактеріе</w:t>
      </w:r>
      <w:r>
        <w:rPr>
          <w:noProof/>
          <w:sz w:val="28"/>
        </w:rPr>
        <w:softHyphen/>
        <w:t>мія) та імунологічні дослідження крові. Для виявлення глибоких осе</w:t>
      </w:r>
      <w:r>
        <w:rPr>
          <w:noProof/>
          <w:sz w:val="28"/>
        </w:rPr>
        <w:softHyphen/>
        <w:t>редків використовують також різні інструментальні методи дослідження — рентгенологічний, радіологічний, ультрасонографію, комп'ютерну то</w:t>
      </w:r>
      <w:r>
        <w:rPr>
          <w:noProof/>
          <w:sz w:val="28"/>
        </w:rPr>
        <w:softHyphen/>
        <w:t>мографію, ядерно-магнітний резо</w:t>
      </w:r>
      <w:r>
        <w:rPr>
          <w:noProof/>
          <w:sz w:val="28"/>
        </w:rPr>
        <w:softHyphen/>
        <w:t>нанс, термографію тощо.</w:t>
      </w:r>
    </w:p>
    <w:p w:rsidR="00664B10" w:rsidRDefault="00664BA6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Загальні явища у разі розвитку інфекції різко виражені: гарячка, підвищення температури тіла від не</w:t>
      </w:r>
      <w:r>
        <w:rPr>
          <w:noProof/>
          <w:sz w:val="28"/>
        </w:rPr>
        <w:softHyphen/>
        <w:t>значних, субфебрильних, до високих показників — понад 38 °С (фебрильна температура), озноб. Останній зумов</w:t>
      </w:r>
      <w:r>
        <w:rPr>
          <w:noProof/>
          <w:sz w:val="28"/>
        </w:rPr>
        <w:softHyphen/>
        <w:t>лений токсичним впливом на ЦНС, зокрема гіпоталамічні центри терморе</w:t>
      </w:r>
      <w:r>
        <w:rPr>
          <w:noProof/>
          <w:sz w:val="28"/>
        </w:rPr>
        <w:softHyphen/>
        <w:t>гуляції. Проявами токсемії є знижен</w:t>
      </w:r>
      <w:r>
        <w:rPr>
          <w:noProof/>
          <w:sz w:val="28"/>
        </w:rPr>
        <w:softHyphen/>
        <w:t>ня чи втрата апетиту, головний біль, слабкість, пітливість тощо. Ін</w:t>
      </w:r>
      <w:r>
        <w:rPr>
          <w:noProof/>
          <w:sz w:val="28"/>
        </w:rPr>
        <w:softHyphen/>
        <w:t>токсикація спричинює також низку інших змін у організмі: тахікардію, підвищення серцевого викиду та не</w:t>
      </w:r>
      <w:r>
        <w:rPr>
          <w:noProof/>
          <w:sz w:val="28"/>
        </w:rPr>
        <w:softHyphen/>
        <w:t>рідко артеріального тиску, а також підвищення основного обміну, гіпер-вентиляцію легень, збільшення втрат рідини, кількості лейкоцитів у крові (від 8000—10 000 до 15 000 в 1 мм і навіть більше — залежно від величи</w:t>
      </w:r>
      <w:r>
        <w:rPr>
          <w:noProof/>
          <w:sz w:val="28"/>
        </w:rPr>
        <w:softHyphen/>
        <w:t>ни осередку та реакції організму на інфекцію), зростання числа паличко-ядерних лейкоцитів та іноді появу юних форм лейкоцитів (зсув формули білої крові вліво — збільшення кіль</w:t>
      </w:r>
      <w:r>
        <w:rPr>
          <w:noProof/>
          <w:sz w:val="28"/>
        </w:rPr>
        <w:softHyphen/>
        <w:t>кості незрілих форм лейкоцитів нейтро-фільного ряду). Інтоксикація зумов</w:t>
      </w:r>
      <w:r>
        <w:rPr>
          <w:noProof/>
          <w:sz w:val="28"/>
        </w:rPr>
        <w:softHyphen/>
        <w:t>люється як мікробними екзо- та ендо</w:t>
      </w:r>
      <w:r>
        <w:rPr>
          <w:noProof/>
          <w:sz w:val="28"/>
        </w:rPr>
        <w:softHyphen/>
        <w:t>токсинами, так і продуктами запалення й деструкції тканин. Різко виражені за-гальні зміни в організмі хворого, спричинені місцевою гнійною хірур</w:t>
      </w:r>
      <w:r>
        <w:rPr>
          <w:noProof/>
          <w:sz w:val="28"/>
        </w:rPr>
        <w:softHyphen/>
        <w:t>гічною інфекцією, точніше інтоксикацією, називаються гнійно-резорбтив-ною гарячкою. Поряд із інтоксикацією у деяких хворих може бути епізодична бактеріемія, але вона голов</w:t>
      </w:r>
      <w:r>
        <w:rPr>
          <w:noProof/>
          <w:sz w:val="28"/>
        </w:rPr>
        <w:softHyphen/>
        <w:t>ним чином буває у разі поширення збудника інфекції плином крові та лімфи по всьому організму і свідчить про генералізацію інфекції, розвиток сепсису, з яким треба диференцію-вати гнійно-резорбтивну гарячку. Гнійно-резорбтивна гарячка швидко регресує після радикального хірургічного втру</w:t>
      </w:r>
      <w:r>
        <w:rPr>
          <w:noProof/>
          <w:sz w:val="28"/>
        </w:rPr>
        <w:softHyphen/>
        <w:t>чання на осередку, чого не буває при сепсисі.</w:t>
      </w:r>
    </w:p>
    <w:p w:rsidR="00664B10" w:rsidRDefault="00664BA6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Клінічний перебіг інфекції багато в чому залежить і від особливостей реакції (реактивності) організму хворого. Вона може бути адекватною стосовно обсягу осередку, тобто пропорційною до нього, проявляється як місцевими ознаками запалення, так і загальними. Така реакція носить назву нор-мергічної. Вона буває у більшості хворих. Але через ендогенні та екзо</w:t>
      </w:r>
      <w:r>
        <w:rPr>
          <w:noProof/>
          <w:sz w:val="28"/>
        </w:rPr>
        <w:softHyphen/>
        <w:t>генні причини, зокрема екологічні впливи, реакція у частини хворих може бути як маловираженою (гіпергічною), так і надмірною (гіперергічною). Гіпергічна реакція характеризується незначними місцевими запальними змінами і майже не має загальних проявів, гіперергічна супроводжується бурхливими запальними місцеви</w:t>
      </w:r>
      <w:r>
        <w:rPr>
          <w:noProof/>
          <w:sz w:val="28"/>
        </w:rPr>
        <w:softHyphen/>
        <w:t>ми змінами, іноді з некрозом тканин, з високою температурою тіла, інтоксикацією.</w:t>
      </w:r>
    </w:p>
    <w:p w:rsidR="00664B10" w:rsidRDefault="00664BA6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</w:rPr>
        <w:t>Клінічний досвід свідчить, що норм-ергічна реакція найбільшою мірою відповідає оптимальному стану іму</w:t>
      </w:r>
      <w:r>
        <w:rPr>
          <w:noProof/>
          <w:sz w:val="28"/>
        </w:rPr>
        <w:softHyphen/>
        <w:t>нітету, гіперергічна спостерігається ча</w:t>
      </w:r>
      <w:r>
        <w:rPr>
          <w:noProof/>
          <w:sz w:val="28"/>
        </w:rPr>
        <w:softHyphen/>
        <w:t>стіше у разі недостатнього розвитку іму</w:t>
      </w:r>
      <w:r>
        <w:rPr>
          <w:noProof/>
          <w:sz w:val="28"/>
        </w:rPr>
        <w:softHyphen/>
        <w:t>нітету, рідше — при доброму його стані (частіше буває у людей похило</w:t>
      </w:r>
      <w:r>
        <w:rPr>
          <w:noProof/>
          <w:sz w:val="28"/>
        </w:rPr>
        <w:softHyphen/>
        <w:t>го та старечого віку). Гіперергічна реакція, хоч і вважається ознакою високого рівня механізмів імунітету, але як вияв алергії, підвищеної чут</w:t>
      </w:r>
      <w:r>
        <w:rPr>
          <w:noProof/>
          <w:sz w:val="28"/>
        </w:rPr>
        <w:softHyphen/>
        <w:t>ливості до інфекції (часто внаслідок сенсибілізації до цієї мікрофлори), надто активної боротьби з нею (утво</w:t>
      </w:r>
      <w:r>
        <w:rPr>
          <w:noProof/>
          <w:sz w:val="28"/>
        </w:rPr>
        <w:softHyphen/>
        <w:t>рення токсичних комплексів антиген-антитіло тощо) також є небезпечною через можливе різке неконтрольоване</w:t>
      </w:r>
      <w:r>
        <w:rPr>
          <w:noProof/>
          <w:sz w:val="28"/>
          <w:lang w:val="uk-UA"/>
        </w:rPr>
        <w:t xml:space="preserve"> порушення функцій різних органів та організму в цілому (тяжкий анафілак</w:t>
      </w:r>
      <w:r>
        <w:rPr>
          <w:noProof/>
          <w:sz w:val="28"/>
          <w:lang w:val="uk-UA"/>
        </w:rPr>
        <w:softHyphen/>
        <w:t>тичний шок, набряк легенів, брон-хоспазм тощо). Тому хворі з гілергіч-ною та гіперергічною реакцією на інфекцію потребують застосування для їх лікування імунокоректорів.</w:t>
      </w:r>
    </w:p>
    <w:p w:rsidR="00664B10" w:rsidRDefault="00664BA6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  <w:lang w:val="uk-UA"/>
        </w:rPr>
        <w:t>Лікування хірургічної інфекції є однією з найактуальніших і складних проблем хірургії у зв'язку з великим поширенням цієї інфекції і недостат</w:t>
      </w:r>
      <w:r>
        <w:rPr>
          <w:noProof/>
          <w:sz w:val="28"/>
          <w:lang w:val="uk-UA"/>
        </w:rPr>
        <w:softHyphen/>
        <w:t xml:space="preserve">ньою ефективністю антимікробних заходів, зокрема антибіотиків. </w:t>
      </w:r>
      <w:r>
        <w:rPr>
          <w:noProof/>
          <w:sz w:val="28"/>
        </w:rPr>
        <w:t>Ліку</w:t>
      </w:r>
      <w:r>
        <w:rPr>
          <w:noProof/>
          <w:sz w:val="28"/>
        </w:rPr>
        <w:softHyphen/>
        <w:t>вання інфекції повинно бути комплек</w:t>
      </w:r>
      <w:r>
        <w:rPr>
          <w:noProof/>
          <w:sz w:val="28"/>
        </w:rPr>
        <w:softHyphen/>
      </w:r>
    </w:p>
    <w:p w:rsidR="00664B10" w:rsidRDefault="00664BA6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сним, індивідуальним, цілеспрямова</w:t>
      </w:r>
      <w:r>
        <w:rPr>
          <w:noProof/>
          <w:sz w:val="28"/>
        </w:rPr>
        <w:softHyphen/>
        <w:t>ним, енергійним і своєчасним. Воно передбачає застосування хірургічних і консервативних методів. Залежно від цих чинників та характеру нозологіч</w:t>
      </w:r>
      <w:r>
        <w:rPr>
          <w:noProof/>
          <w:sz w:val="28"/>
        </w:rPr>
        <w:softHyphen/>
        <w:t>ної форми інфекції (ранова, інфек</w:t>
      </w:r>
      <w:r>
        <w:rPr>
          <w:noProof/>
          <w:sz w:val="28"/>
        </w:rPr>
        <w:softHyphen/>
        <w:t>ція порожнин, інфекційні ураження внутрішніх органів тощо) терапія сут</w:t>
      </w:r>
      <w:r>
        <w:rPr>
          <w:noProof/>
          <w:sz w:val="28"/>
        </w:rPr>
        <w:softHyphen/>
        <w:t>тєво відрізняється як за формою (кон</w:t>
      </w:r>
      <w:r>
        <w:rPr>
          <w:noProof/>
          <w:sz w:val="28"/>
        </w:rPr>
        <w:softHyphen/>
        <w:t>сервативна чи хірургічна), так і за змістом та обсягом. Треба враховува</w:t>
      </w:r>
      <w:r>
        <w:rPr>
          <w:noProof/>
          <w:sz w:val="28"/>
        </w:rPr>
        <w:softHyphen/>
        <w:t>ти вікові особливості організму хво</w:t>
      </w:r>
      <w:r>
        <w:rPr>
          <w:noProof/>
          <w:sz w:val="28"/>
        </w:rPr>
        <w:softHyphen/>
        <w:t>рого, вид збудника, стадію та ступінь прояву запального процесу тощо.</w:t>
      </w:r>
    </w:p>
    <w:p w:rsidR="00664B10" w:rsidRDefault="00664B10">
      <w:pPr>
        <w:spacing w:line="360" w:lineRule="auto"/>
        <w:ind w:firstLine="709"/>
        <w:jc w:val="both"/>
      </w:pPr>
      <w:bookmarkStart w:id="0" w:name="_GoBack"/>
      <w:bookmarkEnd w:id="0"/>
    </w:p>
    <w:sectPr w:rsidR="00664B1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4BA6"/>
    <w:rsid w:val="00664B10"/>
    <w:rsid w:val="00664BA6"/>
    <w:rsid w:val="00DA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19A193-1E62-405B-B259-8A366DFA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pPr>
      <w:widowControl w:val="0"/>
      <w:spacing w:before="260" w:line="280" w:lineRule="auto"/>
      <w:ind w:left="1200" w:right="1200"/>
      <w:jc w:val="center"/>
    </w:pPr>
    <w:rPr>
      <w:rFonts w:ascii="Arial" w:hAnsi="Arial"/>
      <w:b/>
      <w:snapToGrid w:val="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Медицина. Безпека життєдіяльності</Manager>
  <Company>Медицина. Безпека життєдіяльності</Company>
  <LinksUpToDate>false</LinksUpToDate>
  <CharactersWithSpaces>9395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admin</cp:lastModifiedBy>
  <cp:revision>2</cp:revision>
  <dcterms:created xsi:type="dcterms:W3CDTF">2014-04-25T15:20:00Z</dcterms:created>
  <dcterms:modified xsi:type="dcterms:W3CDTF">2014-04-25T15:20:00Z</dcterms:modified>
  <cp:category>Медицина. Безпека життєдіяльності</cp:category>
</cp:coreProperties>
</file>