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7B" w:rsidRDefault="00637402">
      <w:pPr>
        <w:pStyle w:val="a3"/>
      </w:pPr>
      <w:r>
        <w:t>Лабораторна робота №6</w:t>
      </w:r>
    </w:p>
    <w:p w:rsidR="00CD367B" w:rsidRDefault="00637402">
      <w:pPr>
        <w:rPr>
          <w:b/>
          <w:bCs/>
        </w:rPr>
      </w:pPr>
      <w:r>
        <w:rPr>
          <w:b/>
          <w:bCs/>
          <w:lang w:val="uk-UA"/>
        </w:rPr>
        <w:t xml:space="preserve">Тема. </w:t>
      </w:r>
      <w:r>
        <w:rPr>
          <w:lang w:val="uk-UA"/>
        </w:rPr>
        <w:t>Структурування таблиці</w:t>
      </w:r>
      <w:r>
        <w:rPr>
          <w:b/>
          <w:bCs/>
          <w:lang w:val="uk-UA"/>
        </w:rPr>
        <w:t>.</w:t>
      </w:r>
    </w:p>
    <w:p w:rsidR="00CD367B" w:rsidRDefault="00637402">
      <w:r>
        <w:rPr>
          <w:b/>
          <w:bCs/>
          <w:lang w:val="uk-UA"/>
        </w:rPr>
        <w:t>Мета</w:t>
      </w:r>
      <w:r>
        <w:rPr>
          <w:lang w:val="uk-UA"/>
        </w:rPr>
        <w:t>. Навчитися виконувати автоматичне та ручне структурування таблиці, автоматично підводити</w:t>
      </w:r>
    </w:p>
    <w:p w:rsidR="00CD367B" w:rsidRDefault="00637402">
      <w:r>
        <w:rPr>
          <w:lang w:val="uk-UA"/>
        </w:rPr>
        <w:t>підсумки по таблиці. Ознайомитись із групуванням рядків та стовпців.</w:t>
      </w:r>
    </w:p>
    <w:p w:rsidR="00CD367B" w:rsidRDefault="00637402">
      <w:pPr>
        <w:pStyle w:val="1"/>
      </w:pPr>
      <w:r>
        <w:t>Теоретичні відомості Структурування таблиць</w:t>
      </w:r>
    </w:p>
    <w:p w:rsidR="00CD367B" w:rsidRDefault="00637402">
      <w:pPr>
        <w:rPr>
          <w:b/>
          <w:bCs/>
        </w:rPr>
      </w:pPr>
      <w:r>
        <w:rPr>
          <w:lang w:val="uk-UA"/>
        </w:rPr>
        <w:t xml:space="preserve">При роботі з великими таблицями часто </w:t>
      </w:r>
      <w:r>
        <w:t xml:space="preserve">приходиться </w:t>
      </w:r>
      <w:r>
        <w:rPr>
          <w:lang w:val="uk-UA"/>
        </w:rPr>
        <w:t xml:space="preserve">тимчасово закривати чи відкривати вкладені одну в одну частини таблиці на різних ієрархічних рівнях. Для цих цілей виконується </w:t>
      </w:r>
      <w:r>
        <w:rPr>
          <w:b/>
          <w:bCs/>
          <w:lang w:val="uk-UA"/>
        </w:rPr>
        <w:t>Структурування таблиці — групування рядків і стовпців.</w:t>
      </w:r>
    </w:p>
    <w:p w:rsidR="00CD367B" w:rsidRDefault="00637402">
      <w:r>
        <w:rPr>
          <w:lang w:val="uk-UA"/>
        </w:rPr>
        <w:t xml:space="preserve">Перш ніж структурувати таблицю, необхідно зробити сортування записів, тим самим побіч </w:t>
      </w:r>
      <w:r>
        <w:t xml:space="preserve">но </w:t>
      </w:r>
      <w:r>
        <w:rPr>
          <w:lang w:val="uk-UA"/>
        </w:rPr>
        <w:t>виділяючи необхідні групи.</w:t>
      </w:r>
    </w:p>
    <w:p w:rsidR="00CD367B" w:rsidRDefault="00637402">
      <w:r>
        <w:rPr>
          <w:lang w:val="uk-UA"/>
        </w:rPr>
        <w:t>Структурування виконується за допомогою команди Дані/Група і Структура, а потім вибирається конкретний спосіб — автоматичний або ручний.</w:t>
      </w:r>
    </w:p>
    <w:p w:rsidR="00CD367B" w:rsidRDefault="00637402">
      <w:r>
        <w:rPr>
          <w:lang w:val="uk-UA"/>
        </w:rPr>
        <w:t>При ручному способі Структурування необхідно попередньо виділити область — суміжні рядки або стовпці. Потім вводиться команда Дані/Група і Структура/Групувати, що викликає вікно «Групування» для вказівки варіанта групування — по рядках чи стовпцям.</w:t>
      </w:r>
    </w:p>
    <w:p w:rsidR="00CD367B" w:rsidRDefault="00637402">
      <w:r>
        <w:rPr>
          <w:lang w:val="uk-UA"/>
        </w:rPr>
        <w:t>У результаті створюється структура таблиці (рис.1) з наступними елементами ліворуч і/або зверху на службовому полі:</w:t>
      </w:r>
    </w:p>
    <w:p w:rsidR="00CD367B" w:rsidRDefault="00637402">
      <w:pPr>
        <w:rPr>
          <w:lang w:val="uk-UA"/>
        </w:rPr>
      </w:pPr>
      <w:r>
        <w:rPr>
          <w:lang w:val="uk-UA"/>
        </w:rPr>
        <w:t>лінії рівнів структури, що показують відповідні групи ієрархічного рівня;</w:t>
      </w:r>
    </w:p>
    <w:p w:rsidR="00CD367B" w:rsidRDefault="00637402">
      <w:pPr>
        <w:rPr>
          <w:lang w:val="uk-UA"/>
        </w:rPr>
      </w:pPr>
      <w:r>
        <w:rPr>
          <w:lang w:val="uk-UA"/>
        </w:rPr>
        <w:t>кнопка &lt;плюс</w:t>
      </w:r>
      <w:r>
        <w:t xml:space="preserve"> </w:t>
      </w:r>
      <w:r>
        <w:rPr>
          <w:lang w:val="uk-UA"/>
        </w:rPr>
        <w:t>&gt; — для розкриття груп структурованої таблиці;</w:t>
      </w:r>
    </w:p>
    <w:p w:rsidR="00CD367B" w:rsidRDefault="00637402">
      <w:pPr>
        <w:rPr>
          <w:lang w:val="uk-UA"/>
        </w:rPr>
      </w:pPr>
      <w:r>
        <w:rPr>
          <w:lang w:val="uk-UA"/>
        </w:rPr>
        <w:t xml:space="preserve">кнопка &lt;мінус </w:t>
      </w:r>
      <w:r>
        <w:t>&gt;</w:t>
      </w:r>
      <w:r>
        <w:rPr>
          <w:lang w:val="uk-UA"/>
        </w:rPr>
        <w:t xml:space="preserve"> — для приховання груп структурованої таблиці;</w:t>
      </w:r>
    </w:p>
    <w:p w:rsidR="00CD367B" w:rsidRDefault="00637402">
      <w:pPr>
        <w:rPr>
          <w:lang w:val="uk-UA"/>
        </w:rPr>
      </w:pPr>
      <w:r>
        <w:rPr>
          <w:lang w:val="uk-UA"/>
        </w:rPr>
        <w:t>кнопки &lt;номера рівнів 1, 2, 3&gt; — для відкриття або закриття відповідного рівня.</w:t>
      </w:r>
    </w:p>
    <w:p w:rsidR="00CD367B" w:rsidRDefault="00637402">
      <w:pPr>
        <w:rPr>
          <w:lang w:val="uk-UA"/>
        </w:rPr>
      </w:pPr>
      <w:r>
        <w:rPr>
          <w:lang w:val="uk-UA"/>
        </w:rPr>
        <w:t>Для відкриття (закриття) визначеного рівня ієрархії необхідно клацнути на номері рівня кнопки з номерами 1, 2, 3 і т.д. Для відкриття (закриття) ієрархічної галузі натискаються кнопки плюс, мінус.</w:t>
      </w:r>
    </w:p>
    <w:p w:rsidR="00CD367B" w:rsidRDefault="00637402">
      <w:r>
        <w:rPr>
          <w:lang w:val="uk-UA"/>
        </w:rPr>
        <w:t xml:space="preserve">На рис. 1 даний фрагмент структурованої таблиці по навчальних групах (по рядках), що показано в лівому полі лінією і кнопками зі знаком плюс і мінус. Крім того, створений структурний елемент (лінія у верхнім полі) у стовпцях, що дозволяє сховати або показати стовпці (Код предмета. </w:t>
      </w:r>
      <w:r>
        <w:t>Таб.</w:t>
      </w:r>
      <w:r>
        <w:rPr>
          <w:lang w:val="uk-UA"/>
        </w:rPr>
        <w:t xml:space="preserve"> </w:t>
      </w:r>
      <w:r>
        <w:t>№</w:t>
      </w:r>
      <w:r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>препід.. Вид</w:t>
      </w:r>
      <w:r>
        <w:rPr>
          <w:lang w:val="en-US"/>
        </w:rPr>
        <w:t xml:space="preserve"> </w:t>
      </w:r>
      <w:r>
        <w:rPr>
          <w:lang w:val="uk-UA"/>
        </w:rPr>
        <w:t>занять)</w:t>
      </w:r>
    </w:p>
    <w:p w:rsidR="00CD367B" w:rsidRDefault="00CD367B">
      <w:pPr>
        <w:rPr>
          <w:b/>
          <w:lang w:val="en-US"/>
        </w:rPr>
      </w:pP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"/>
        <w:gridCol w:w="495"/>
        <w:gridCol w:w="1063"/>
        <w:gridCol w:w="1134"/>
        <w:gridCol w:w="1017"/>
        <w:gridCol w:w="967"/>
        <w:gridCol w:w="851"/>
        <w:gridCol w:w="1116"/>
        <w:gridCol w:w="816"/>
        <w:gridCol w:w="709"/>
      </w:tblGrid>
      <w:tr w:rsidR="00CD367B">
        <w:trPr>
          <w:gridBefore w:val="1"/>
          <w:wBefore w:w="7" w:type="dxa"/>
          <w:trHeight w:val="265"/>
        </w:trPr>
        <w:tc>
          <w:tcPr>
            <w:tcW w:w="495" w:type="dxa"/>
          </w:tcPr>
          <w:p w:rsidR="00CD367B" w:rsidRDefault="00CD367B">
            <w:pPr>
              <w:rPr>
                <w:b/>
                <w:lang w:val="en-US"/>
              </w:rPr>
            </w:pPr>
          </w:p>
        </w:tc>
        <w:tc>
          <w:tcPr>
            <w:tcW w:w="1063" w:type="dxa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1134" w:type="dxa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1017" w:type="dxa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967" w:type="dxa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851" w:type="dxa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1116" w:type="dxa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816" w:type="dxa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709" w:type="dxa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</w:t>
            </w:r>
          </w:p>
        </w:tc>
      </w:tr>
      <w:tr w:rsidR="00CD367B">
        <w:trPr>
          <w:gridBefore w:val="1"/>
          <w:wBefore w:w="7" w:type="dxa"/>
          <w:trHeight w:val="465"/>
        </w:trPr>
        <w:tc>
          <w:tcPr>
            <w:tcW w:w="495" w:type="dxa"/>
          </w:tcPr>
          <w:p w:rsidR="00CD367B" w:rsidRDefault="00CD367B">
            <w:pPr>
              <w:widowControl/>
              <w:autoSpaceDE/>
              <w:autoSpaceDN/>
              <w:adjustRightInd/>
              <w:rPr>
                <w:b/>
                <w:lang w:val="en-US"/>
              </w:rPr>
            </w:pPr>
          </w:p>
          <w:p w:rsidR="00CD367B" w:rsidRDefault="00637402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1063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>№ групи</w:t>
            </w:r>
          </w:p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 xml:space="preserve">№ зал. кн. </w:t>
            </w:r>
          </w:p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1017" w:type="dxa"/>
          </w:tcPr>
          <w:p w:rsidR="00CD367B" w:rsidRDefault="00637402">
            <w:pPr>
              <w:rPr>
                <w:lang w:val="en-US"/>
              </w:rPr>
            </w:pPr>
            <w:r>
              <w:rPr>
                <w:lang w:val="uk-UA"/>
              </w:rPr>
              <w:t>Код предмету</w:t>
            </w:r>
          </w:p>
        </w:tc>
        <w:tc>
          <w:tcPr>
            <w:tcW w:w="967" w:type="dxa"/>
          </w:tcPr>
          <w:p w:rsidR="00CD367B" w:rsidRDefault="00637402">
            <w:pPr>
              <w:rPr>
                <w:lang w:val="en-US"/>
              </w:rPr>
            </w:pPr>
            <w:r>
              <w:rPr>
                <w:lang w:val="uk-UA"/>
              </w:rPr>
              <w:t>Таб. № виклад.</w:t>
            </w:r>
          </w:p>
        </w:tc>
        <w:tc>
          <w:tcPr>
            <w:tcW w:w="851" w:type="dxa"/>
          </w:tcPr>
          <w:p w:rsidR="00CD367B" w:rsidRDefault="00637402">
            <w:pPr>
              <w:rPr>
                <w:lang w:val="en-US"/>
              </w:rPr>
            </w:pPr>
            <w:r>
              <w:rPr>
                <w:lang w:val="uk-UA"/>
              </w:rPr>
              <w:t>Вид заняття</w:t>
            </w:r>
          </w:p>
        </w:tc>
        <w:tc>
          <w:tcPr>
            <w:tcW w:w="1116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 xml:space="preserve">Дата </w:t>
            </w:r>
          </w:p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816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>Оцінка</w:t>
            </w:r>
          </w:p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CD367B" w:rsidRDefault="00CD367B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  <w:p w:rsidR="00CD367B" w:rsidRDefault="00CD367B">
            <w:pPr>
              <w:rPr>
                <w:lang w:val="en-US"/>
              </w:rPr>
            </w:pPr>
          </w:p>
        </w:tc>
      </w:tr>
      <w:tr w:rsidR="00CD367B">
        <w:trPr>
          <w:gridBefore w:val="1"/>
          <w:wBefore w:w="7" w:type="dxa"/>
          <w:trHeight w:val="239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1063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13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1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п1</w:t>
            </w:r>
          </w:p>
        </w:tc>
        <w:tc>
          <w:tcPr>
            <w:tcW w:w="96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а1</w:t>
            </w:r>
          </w:p>
        </w:tc>
        <w:tc>
          <w:tcPr>
            <w:tcW w:w="85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11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12.06.1996</w:t>
            </w:r>
          </w:p>
        </w:tc>
        <w:tc>
          <w:tcPr>
            <w:tcW w:w="8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</w:tr>
      <w:tr w:rsidR="00CD367B">
        <w:trPr>
          <w:gridBefore w:val="1"/>
          <w:wBefore w:w="7" w:type="dxa"/>
          <w:trHeight w:val="240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1063" w:type="dxa"/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13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1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п2</w:t>
            </w:r>
          </w:p>
        </w:tc>
        <w:tc>
          <w:tcPr>
            <w:tcW w:w="96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а2</w:t>
            </w:r>
          </w:p>
        </w:tc>
        <w:tc>
          <w:tcPr>
            <w:tcW w:w="85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пр</w:t>
            </w:r>
          </w:p>
        </w:tc>
        <w:tc>
          <w:tcPr>
            <w:tcW w:w="11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25.05.1996</w:t>
            </w:r>
          </w:p>
        </w:tc>
        <w:tc>
          <w:tcPr>
            <w:tcW w:w="8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</w:tr>
      <w:tr w:rsidR="00CD367B">
        <w:trPr>
          <w:gridBefore w:val="1"/>
          <w:wBefore w:w="7" w:type="dxa"/>
          <w:trHeight w:val="239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1063" w:type="dxa"/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13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1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п1</w:t>
            </w:r>
          </w:p>
        </w:tc>
        <w:tc>
          <w:tcPr>
            <w:tcW w:w="96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а1</w:t>
            </w:r>
          </w:p>
        </w:tc>
        <w:tc>
          <w:tcPr>
            <w:tcW w:w="85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11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12.06.1996</w:t>
            </w:r>
          </w:p>
        </w:tc>
        <w:tc>
          <w:tcPr>
            <w:tcW w:w="8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</w:tr>
      <w:tr w:rsidR="00CD367B">
        <w:trPr>
          <w:gridBefore w:val="1"/>
          <w:wBefore w:w="7" w:type="dxa"/>
          <w:trHeight w:val="240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1063" w:type="dxa"/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13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1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п2</w:t>
            </w:r>
          </w:p>
        </w:tc>
        <w:tc>
          <w:tcPr>
            <w:tcW w:w="96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а2</w:t>
            </w:r>
          </w:p>
        </w:tc>
        <w:tc>
          <w:tcPr>
            <w:tcW w:w="85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пр</w:t>
            </w:r>
          </w:p>
        </w:tc>
        <w:tc>
          <w:tcPr>
            <w:tcW w:w="11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20.05.1996</w:t>
            </w:r>
          </w:p>
        </w:tc>
        <w:tc>
          <w:tcPr>
            <w:tcW w:w="8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</w:tr>
      <w:tr w:rsidR="00CD367B">
        <w:trPr>
          <w:gridBefore w:val="1"/>
          <w:wBefore w:w="7" w:type="dxa"/>
          <w:trHeight w:val="225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1063" w:type="dxa"/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13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1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п1</w:t>
            </w:r>
          </w:p>
        </w:tc>
        <w:tc>
          <w:tcPr>
            <w:tcW w:w="96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а1</w:t>
            </w:r>
          </w:p>
        </w:tc>
        <w:tc>
          <w:tcPr>
            <w:tcW w:w="85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11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12.06.1996</w:t>
            </w:r>
          </w:p>
        </w:tc>
        <w:tc>
          <w:tcPr>
            <w:tcW w:w="8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</w:tr>
      <w:tr w:rsidR="00CD367B">
        <w:trPr>
          <w:gridBefore w:val="1"/>
          <w:wBefore w:w="7" w:type="dxa"/>
          <w:trHeight w:val="252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1063" w:type="dxa"/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13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1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п2</w:t>
            </w:r>
          </w:p>
        </w:tc>
        <w:tc>
          <w:tcPr>
            <w:tcW w:w="96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а3</w:t>
            </w:r>
          </w:p>
        </w:tc>
        <w:tc>
          <w:tcPr>
            <w:tcW w:w="85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пр</w:t>
            </w:r>
          </w:p>
        </w:tc>
        <w:tc>
          <w:tcPr>
            <w:tcW w:w="11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25.05.1996</w:t>
            </w:r>
          </w:p>
        </w:tc>
        <w:tc>
          <w:tcPr>
            <w:tcW w:w="8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</w:tr>
      <w:tr w:rsidR="00CD367B">
        <w:trPr>
          <w:gridBefore w:val="1"/>
          <w:wBefore w:w="7" w:type="dxa"/>
          <w:trHeight w:val="239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8.</w:t>
            </w:r>
          </w:p>
        </w:tc>
        <w:tc>
          <w:tcPr>
            <w:tcW w:w="1063" w:type="dxa"/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13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1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п1</w:t>
            </w:r>
          </w:p>
        </w:tc>
        <w:tc>
          <w:tcPr>
            <w:tcW w:w="96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а1</w:t>
            </w:r>
          </w:p>
        </w:tc>
        <w:tc>
          <w:tcPr>
            <w:tcW w:w="85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11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12.06.1996</w:t>
            </w:r>
          </w:p>
        </w:tc>
        <w:tc>
          <w:tcPr>
            <w:tcW w:w="8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</w:tr>
      <w:tr w:rsidR="00CD367B">
        <w:trPr>
          <w:gridBefore w:val="1"/>
          <w:wBefore w:w="7" w:type="dxa"/>
          <w:trHeight w:val="226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9.</w:t>
            </w:r>
          </w:p>
        </w:tc>
        <w:tc>
          <w:tcPr>
            <w:tcW w:w="1063" w:type="dxa"/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13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1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п1</w:t>
            </w:r>
          </w:p>
        </w:tc>
        <w:tc>
          <w:tcPr>
            <w:tcW w:w="96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а3</w:t>
            </w:r>
          </w:p>
        </w:tc>
        <w:tc>
          <w:tcPr>
            <w:tcW w:w="85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пр</w:t>
            </w:r>
          </w:p>
        </w:tc>
        <w:tc>
          <w:tcPr>
            <w:tcW w:w="11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25.06.1996</w:t>
            </w:r>
          </w:p>
        </w:tc>
        <w:tc>
          <w:tcPr>
            <w:tcW w:w="8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</w:tr>
      <w:tr w:rsidR="00CD367B">
        <w:trPr>
          <w:gridBefore w:val="1"/>
          <w:wBefore w:w="7" w:type="dxa"/>
          <w:trHeight w:val="239"/>
        </w:trPr>
        <w:tc>
          <w:tcPr>
            <w:tcW w:w="495" w:type="dxa"/>
            <w:tcBorders>
              <w:bottom w:val="single" w:sz="4" w:space="0" w:color="auto"/>
            </w:tcBorders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10.</w:t>
            </w:r>
          </w:p>
        </w:tc>
        <w:tc>
          <w:tcPr>
            <w:tcW w:w="1063" w:type="dxa"/>
            <w:tcBorders>
              <w:bottom w:val="nil"/>
            </w:tcBorders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134" w:type="dxa"/>
            <w:tcBorders>
              <w:bottom w:val="nil"/>
            </w:tcBorders>
          </w:tcPr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D367B" w:rsidRDefault="00CD367B">
            <w:pPr>
              <w:rPr>
                <w:lang w:val="en-US"/>
              </w:rPr>
            </w:pPr>
          </w:p>
        </w:tc>
      </w:tr>
      <w:tr w:rsidR="00CD36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7B" w:rsidRDefault="00CD367B">
            <w:pPr>
              <w:rPr>
                <w:lang w:val="en-US"/>
              </w:rPr>
            </w:pPr>
          </w:p>
        </w:tc>
      </w:tr>
    </w:tbl>
    <w:p w:rsidR="00CD367B" w:rsidRDefault="00637402">
      <w:pPr>
        <w:jc w:val="center"/>
        <w:rPr>
          <w:lang w:val="uk-UA"/>
        </w:rPr>
      </w:pPr>
      <w:r>
        <w:rPr>
          <w:lang w:val="uk-UA"/>
        </w:rPr>
        <w:t>Рис. 1 Фрагмент структурованої таблиці.</w:t>
      </w:r>
    </w:p>
    <w:p w:rsidR="00CD367B" w:rsidRDefault="00637402">
      <w:r>
        <w:rPr>
          <w:szCs w:val="23"/>
          <w:lang w:val="uk-UA"/>
        </w:rPr>
        <w:t>Якщо всередині структурованої частини виділити групу і виконати команду Дані Група і Структура/Групувати, буде створений вкладений структурний елемент нижнього ієрархічного рівня. При виділенні групи, що охоплює інші структурні частини таблиці, і виконанні команди  Дані Групи і С</w:t>
      </w:r>
      <w:r>
        <w:rPr>
          <w:szCs w:val="23"/>
          <w:lang w:val="en-US"/>
        </w:rPr>
        <w:t>mp</w:t>
      </w:r>
      <w:r>
        <w:rPr>
          <w:szCs w:val="23"/>
          <w:lang w:val="uk-UA"/>
        </w:rPr>
        <w:t>уктура/ Групувати створюється структурний елемент верхнього ієрархічного рівня. Максимальне число рівнів—8.</w:t>
      </w:r>
    </w:p>
    <w:p w:rsidR="00CD367B" w:rsidRDefault="00637402">
      <w:r>
        <w:rPr>
          <w:szCs w:val="23"/>
          <w:lang w:val="uk-UA"/>
        </w:rPr>
        <w:t xml:space="preserve">Для відміни одного структурного компонента виконується виділення області і виконується команда </w:t>
      </w:r>
      <w:r>
        <w:rPr>
          <w:szCs w:val="23"/>
        </w:rPr>
        <w:t>Дан</w:t>
      </w:r>
      <w:r>
        <w:rPr>
          <w:szCs w:val="23"/>
          <w:lang w:val="uk-UA"/>
        </w:rPr>
        <w:t>ні Група і Структура/Розгрупувати.</w:t>
      </w:r>
    </w:p>
    <w:p w:rsidR="00CD367B" w:rsidRDefault="00637402">
      <w:r>
        <w:rPr>
          <w:lang w:val="uk-UA"/>
        </w:rPr>
        <w:t>Для скасування всіх структурних компонентів таблиці — команда Дані Група Структура/Знищити структуру.</w:t>
      </w:r>
    </w:p>
    <w:p w:rsidR="00CD367B" w:rsidRDefault="00637402">
      <w:pPr>
        <w:jc w:val="center"/>
      </w:pPr>
      <w:r>
        <w:rPr>
          <w:szCs w:val="23"/>
          <w:lang w:val="uk-UA"/>
        </w:rPr>
        <w:t>Автоструктурувания</w:t>
      </w:r>
    </w:p>
    <w:p w:rsidR="00CD367B" w:rsidRDefault="00637402">
      <w:pPr>
        <w:rPr>
          <w:szCs w:val="23"/>
          <w:lang w:val="uk-UA"/>
        </w:rPr>
      </w:pPr>
      <w:r>
        <w:rPr>
          <w:szCs w:val="23"/>
          <w:lang w:val="uk-UA"/>
        </w:rPr>
        <w:t>Автоструктурування виконується для таблиць, що містять формули, що посилаються на комірки розташовані вище і (або) лівіше результуючих комірок, утворюючи з ними суміжну суцільну область</w:t>
      </w:r>
      <w:r>
        <w:rPr>
          <w:szCs w:val="23"/>
        </w:rPr>
        <w:t xml:space="preserve"> </w:t>
      </w:r>
      <w:r>
        <w:rPr>
          <w:szCs w:val="23"/>
          <w:lang w:val="uk-UA"/>
        </w:rPr>
        <w:t>Після введення в таблицю вихідних даних і формул курсор встановлюється в довільну комірку списку виконується команда Дані Група і Структура / Створити структуру. Усі структурні частин таблиці створюються автоматично.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15"/>
        <w:gridCol w:w="1021"/>
        <w:gridCol w:w="1018"/>
        <w:gridCol w:w="1286"/>
        <w:gridCol w:w="1098"/>
        <w:gridCol w:w="31"/>
        <w:gridCol w:w="1088"/>
        <w:gridCol w:w="1112"/>
        <w:gridCol w:w="824"/>
        <w:gridCol w:w="1031"/>
        <w:gridCol w:w="981"/>
      </w:tblGrid>
      <w:tr w:rsidR="00CD367B">
        <w:trPr>
          <w:trHeight w:val="259"/>
        </w:trPr>
        <w:tc>
          <w:tcPr>
            <w:tcW w:w="446" w:type="dxa"/>
            <w:gridSpan w:val="2"/>
          </w:tcPr>
          <w:p w:rsidR="00CD367B" w:rsidRDefault="00CD367B">
            <w:pPr>
              <w:rPr>
                <w:b/>
                <w:lang w:val="en-US"/>
              </w:rPr>
            </w:pPr>
          </w:p>
        </w:tc>
        <w:tc>
          <w:tcPr>
            <w:tcW w:w="1021" w:type="dxa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1020" w:type="dxa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1286" w:type="dxa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129" w:type="dxa"/>
            <w:gridSpan w:val="2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1088" w:type="dxa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1116" w:type="dxa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824" w:type="dxa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1031" w:type="dxa"/>
          </w:tcPr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</w:t>
            </w:r>
          </w:p>
        </w:tc>
        <w:tc>
          <w:tcPr>
            <w:tcW w:w="990" w:type="dxa"/>
          </w:tcPr>
          <w:p w:rsidR="00CD367B" w:rsidRDefault="00637402">
            <w:pPr>
              <w:widowControl/>
              <w:autoSpaceDE/>
              <w:autoSpaceDN/>
              <w:adjustRightInd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CD367B">
        <w:trPr>
          <w:trHeight w:val="456"/>
        </w:trPr>
        <w:tc>
          <w:tcPr>
            <w:tcW w:w="446" w:type="dxa"/>
            <w:gridSpan w:val="2"/>
          </w:tcPr>
          <w:p w:rsidR="00CD367B" w:rsidRDefault="00CD367B">
            <w:pPr>
              <w:widowControl/>
              <w:autoSpaceDE/>
              <w:autoSpaceDN/>
              <w:adjustRightInd/>
              <w:jc w:val="center"/>
              <w:rPr>
                <w:b/>
                <w:lang w:val="en-US"/>
              </w:rPr>
            </w:pPr>
          </w:p>
          <w:p w:rsidR="00CD367B" w:rsidRDefault="0063740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1021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>Прізвеще</w:t>
            </w:r>
          </w:p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1020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 xml:space="preserve">Зарплата </w:t>
            </w:r>
          </w:p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1286" w:type="dxa"/>
          </w:tcPr>
          <w:p w:rsidR="00CD367B" w:rsidRDefault="00637402">
            <w:pPr>
              <w:rPr>
                <w:lang w:val="uk-UA"/>
              </w:rPr>
            </w:pPr>
            <w:r>
              <w:rPr>
                <w:lang w:val="uk-UA"/>
              </w:rPr>
              <w:t>Подоходний налог</w:t>
            </w:r>
          </w:p>
        </w:tc>
        <w:tc>
          <w:tcPr>
            <w:tcW w:w="1129" w:type="dxa"/>
            <w:gridSpan w:val="2"/>
          </w:tcPr>
          <w:p w:rsidR="00CD367B" w:rsidRDefault="00637402">
            <w:pPr>
              <w:rPr>
                <w:lang w:val="en-US"/>
              </w:rPr>
            </w:pPr>
            <w:r>
              <w:rPr>
                <w:lang w:val="uk-UA"/>
              </w:rPr>
              <w:t>Пенсійний фонд</w:t>
            </w:r>
          </w:p>
        </w:tc>
        <w:tc>
          <w:tcPr>
            <w:tcW w:w="1088" w:type="dxa"/>
          </w:tcPr>
          <w:p w:rsidR="00CD367B" w:rsidRDefault="00637402">
            <w:pPr>
              <w:rPr>
                <w:lang w:val="en-US"/>
              </w:rPr>
            </w:pPr>
            <w:r>
              <w:rPr>
                <w:lang w:val="uk-UA"/>
              </w:rPr>
              <w:t>Загальний налог</w:t>
            </w:r>
          </w:p>
        </w:tc>
        <w:tc>
          <w:tcPr>
            <w:tcW w:w="1116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 xml:space="preserve">Надбавка </w:t>
            </w:r>
          </w:p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824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>Премія</w:t>
            </w:r>
          </w:p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1031" w:type="dxa"/>
          </w:tcPr>
          <w:p w:rsidR="00CD367B" w:rsidRDefault="00637402">
            <w:pPr>
              <w:rPr>
                <w:lang w:val="en-US"/>
              </w:rPr>
            </w:pPr>
            <w:r>
              <w:rPr>
                <w:lang w:val="uk-UA"/>
              </w:rPr>
              <w:t>Підсумок доплат</w:t>
            </w:r>
          </w:p>
        </w:tc>
        <w:tc>
          <w:tcPr>
            <w:tcW w:w="990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>Сума до видачі</w:t>
            </w:r>
          </w:p>
        </w:tc>
      </w:tr>
      <w:tr w:rsidR="00CD367B">
        <w:trPr>
          <w:trHeight w:val="233"/>
        </w:trPr>
        <w:tc>
          <w:tcPr>
            <w:tcW w:w="446" w:type="dxa"/>
            <w:gridSpan w:val="2"/>
          </w:tcPr>
          <w:p w:rsidR="00CD367B" w:rsidRDefault="006374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102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Іванов</w:t>
            </w:r>
          </w:p>
        </w:tc>
        <w:tc>
          <w:tcPr>
            <w:tcW w:w="1020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28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  <w:tc>
          <w:tcPr>
            <w:tcW w:w="1129" w:type="dxa"/>
            <w:gridSpan w:val="2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088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260</w:t>
            </w:r>
          </w:p>
        </w:tc>
        <w:tc>
          <w:tcPr>
            <w:tcW w:w="11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82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03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450</w:t>
            </w:r>
          </w:p>
        </w:tc>
        <w:tc>
          <w:tcPr>
            <w:tcW w:w="990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>2190</w:t>
            </w:r>
          </w:p>
        </w:tc>
      </w:tr>
      <w:tr w:rsidR="00CD367B">
        <w:trPr>
          <w:trHeight w:val="234"/>
        </w:trPr>
        <w:tc>
          <w:tcPr>
            <w:tcW w:w="446" w:type="dxa"/>
            <w:gridSpan w:val="2"/>
          </w:tcPr>
          <w:p w:rsidR="00CD367B" w:rsidRDefault="006374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102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Петров</w:t>
            </w:r>
          </w:p>
        </w:tc>
        <w:tc>
          <w:tcPr>
            <w:tcW w:w="1020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  <w:tc>
          <w:tcPr>
            <w:tcW w:w="128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129" w:type="dxa"/>
            <w:gridSpan w:val="2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88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11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82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03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990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>1605</w:t>
            </w:r>
          </w:p>
        </w:tc>
      </w:tr>
      <w:tr w:rsidR="00CD367B">
        <w:trPr>
          <w:trHeight w:val="233"/>
        </w:trPr>
        <w:tc>
          <w:tcPr>
            <w:tcW w:w="446" w:type="dxa"/>
            <w:gridSpan w:val="2"/>
          </w:tcPr>
          <w:p w:rsidR="00CD367B" w:rsidRDefault="006374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102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Васічкін</w:t>
            </w:r>
          </w:p>
        </w:tc>
        <w:tc>
          <w:tcPr>
            <w:tcW w:w="1020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</w:tc>
        <w:tc>
          <w:tcPr>
            <w:tcW w:w="128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360</w:t>
            </w:r>
          </w:p>
        </w:tc>
        <w:tc>
          <w:tcPr>
            <w:tcW w:w="1129" w:type="dxa"/>
            <w:gridSpan w:val="2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088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390</w:t>
            </w:r>
          </w:p>
        </w:tc>
        <w:tc>
          <w:tcPr>
            <w:tcW w:w="11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82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03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700</w:t>
            </w:r>
          </w:p>
        </w:tc>
        <w:tc>
          <w:tcPr>
            <w:tcW w:w="990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>3310</w:t>
            </w:r>
          </w:p>
        </w:tc>
      </w:tr>
      <w:tr w:rsidR="00CD367B">
        <w:trPr>
          <w:trHeight w:val="234"/>
        </w:trPr>
        <w:tc>
          <w:tcPr>
            <w:tcW w:w="446" w:type="dxa"/>
            <w:gridSpan w:val="2"/>
          </w:tcPr>
          <w:p w:rsidR="00CD367B" w:rsidRDefault="006374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102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Синицин</w:t>
            </w:r>
          </w:p>
        </w:tc>
        <w:tc>
          <w:tcPr>
            <w:tcW w:w="1020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1800</w:t>
            </w:r>
          </w:p>
        </w:tc>
        <w:tc>
          <w:tcPr>
            <w:tcW w:w="128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129" w:type="dxa"/>
            <w:gridSpan w:val="2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088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234</w:t>
            </w:r>
          </w:p>
        </w:tc>
        <w:tc>
          <w:tcPr>
            <w:tcW w:w="1116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82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103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550</w:t>
            </w:r>
          </w:p>
        </w:tc>
        <w:tc>
          <w:tcPr>
            <w:tcW w:w="990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>2116</w:t>
            </w:r>
          </w:p>
        </w:tc>
      </w:tr>
      <w:tr w:rsidR="00CD367B">
        <w:trPr>
          <w:trHeight w:val="219"/>
        </w:trPr>
        <w:tc>
          <w:tcPr>
            <w:tcW w:w="430" w:type="dxa"/>
            <w:tcBorders>
              <w:bottom w:val="single" w:sz="4" w:space="0" w:color="auto"/>
              <w:right w:val="single" w:sz="4" w:space="0" w:color="auto"/>
            </w:tcBorders>
          </w:tcPr>
          <w:p w:rsidR="00CD367B" w:rsidRDefault="00637402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367B" w:rsidRDefault="00637402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CD367B" w:rsidRDefault="00637402">
            <w:pPr>
              <w:rPr>
                <w:lang w:val="uk-UA"/>
              </w:rPr>
            </w:pPr>
            <w:r>
              <w:rPr>
                <w:lang w:val="uk-UA"/>
              </w:rPr>
              <w:t>8300</w:t>
            </w:r>
          </w:p>
        </w:tc>
        <w:tc>
          <w:tcPr>
            <w:tcW w:w="1286" w:type="dxa"/>
            <w:tcBorders>
              <w:bottom w:val="single" w:sz="4" w:space="0" w:color="auto"/>
              <w:right w:val="single" w:sz="4" w:space="0" w:color="auto"/>
            </w:tcBorders>
          </w:tcPr>
          <w:p w:rsidR="00CD367B" w:rsidRDefault="00637402">
            <w:pPr>
              <w:rPr>
                <w:lang w:val="uk-UA"/>
              </w:rPr>
            </w:pPr>
            <w:r>
              <w:rPr>
                <w:lang w:val="uk-UA"/>
              </w:rPr>
              <w:t>996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</w:tcPr>
          <w:p w:rsidR="00CD367B" w:rsidRDefault="00637402">
            <w:pPr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367B" w:rsidRDefault="00637402">
            <w:pPr>
              <w:rPr>
                <w:lang w:val="uk-UA"/>
              </w:rPr>
            </w:pPr>
            <w:r>
              <w:rPr>
                <w:lang w:val="uk-UA"/>
              </w:rPr>
              <w:t>1079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</w:tcPr>
          <w:p w:rsidR="00CD367B" w:rsidRDefault="00637402">
            <w:pPr>
              <w:rPr>
                <w:lang w:val="uk-UA"/>
              </w:rPr>
            </w:pPr>
            <w:r>
              <w:rPr>
                <w:lang w:val="uk-UA"/>
              </w:rPr>
              <w:t>850</w:t>
            </w: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</w:tcPr>
          <w:p w:rsidR="00CD367B" w:rsidRDefault="00637402">
            <w:pPr>
              <w:rPr>
                <w:lang w:val="uk-UA"/>
              </w:rPr>
            </w:pPr>
            <w:r>
              <w:rPr>
                <w:lang w:val="uk-UA"/>
              </w:rPr>
              <w:t>1150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auto"/>
            </w:tcBorders>
          </w:tcPr>
          <w:p w:rsidR="00CD367B" w:rsidRDefault="00637402">
            <w:pPr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990" w:type="dxa"/>
          </w:tcPr>
          <w:p w:rsidR="00CD367B" w:rsidRDefault="00637402">
            <w:pPr>
              <w:rPr>
                <w:lang w:val="uk-UA"/>
              </w:rPr>
            </w:pPr>
            <w:r>
              <w:rPr>
                <w:lang w:val="uk-UA"/>
              </w:rPr>
              <w:t>9221</w:t>
            </w:r>
          </w:p>
        </w:tc>
      </w:tr>
    </w:tbl>
    <w:p w:rsidR="00CD367B" w:rsidRDefault="00637402">
      <w:pPr>
        <w:jc w:val="center"/>
      </w:pPr>
      <w:r>
        <w:rPr>
          <w:color w:val="000000"/>
          <w:szCs w:val="24"/>
        </w:rPr>
        <w:t xml:space="preserve">Рис.2. Приклад </w:t>
      </w:r>
      <w:r>
        <w:rPr>
          <w:color w:val="000000"/>
          <w:szCs w:val="24"/>
          <w:lang w:val="uk-UA"/>
        </w:rPr>
        <w:t xml:space="preserve">вихідної таблиці, в якій можна застосувати </w:t>
      </w:r>
      <w:r>
        <w:rPr>
          <w:color w:val="000000"/>
          <w:szCs w:val="24"/>
        </w:rPr>
        <w:t>автоструктурування.</w:t>
      </w:r>
    </w:p>
    <w:p w:rsidR="00CD367B" w:rsidRDefault="00637402">
      <w:r>
        <w:rPr>
          <w:color w:val="000000"/>
          <w:szCs w:val="24"/>
          <w:lang w:val="uk-UA"/>
        </w:rPr>
        <w:t>Структуровану таблицю можна виводити на друк у відкритому або закритому виді.</w:t>
      </w:r>
    </w:p>
    <w:p w:rsidR="00CD367B" w:rsidRDefault="00637402">
      <w:r>
        <w:rPr>
          <w:color w:val="000000"/>
          <w:spacing w:val="-3"/>
          <w:szCs w:val="24"/>
          <w:lang w:val="uk-UA"/>
        </w:rPr>
        <w:t xml:space="preserve">Приклад такої таблиці наведений на рис.2. У таблиці розрахунку заробітної плати введені стовпці, </w:t>
      </w:r>
      <w:r>
        <w:rPr>
          <w:color w:val="000000"/>
          <w:spacing w:val="-2"/>
          <w:szCs w:val="24"/>
          <w:lang w:val="uk-UA"/>
        </w:rPr>
        <w:t xml:space="preserve">у яких по кожнім працівнику по формулах розраховуються: загальний податок, підсумкова сума доплат </w:t>
      </w:r>
      <w:r>
        <w:rPr>
          <w:color w:val="000000"/>
          <w:spacing w:val="-1"/>
          <w:szCs w:val="24"/>
          <w:lang w:val="uk-UA"/>
        </w:rPr>
        <w:t xml:space="preserve">і сума у видачі. Крім того, по кожнім виді нарахувань (по стовпцях) у рядку </w:t>
      </w:r>
      <w:r>
        <w:rPr>
          <w:i/>
          <w:iCs/>
          <w:color w:val="000000"/>
          <w:spacing w:val="-1"/>
          <w:szCs w:val="24"/>
          <w:lang w:val="uk-UA"/>
        </w:rPr>
        <w:t xml:space="preserve">Разом </w:t>
      </w:r>
      <w:r>
        <w:rPr>
          <w:color w:val="000000"/>
          <w:spacing w:val="-1"/>
          <w:szCs w:val="24"/>
          <w:lang w:val="uk-UA"/>
        </w:rPr>
        <w:t xml:space="preserve">розраховується за </w:t>
      </w:r>
      <w:r>
        <w:rPr>
          <w:color w:val="000000"/>
          <w:spacing w:val="-4"/>
          <w:szCs w:val="24"/>
          <w:lang w:val="uk-UA"/>
        </w:rPr>
        <w:t xml:space="preserve">допомогою функції СУМ загальна сума. Порядок проходження вихідних даних і результатів (підсумків) </w:t>
      </w:r>
      <w:r>
        <w:rPr>
          <w:color w:val="000000"/>
          <w:szCs w:val="24"/>
          <w:lang w:val="uk-UA"/>
        </w:rPr>
        <w:t xml:space="preserve">— зліва направо, зверху вниз, що дозволяє застосувати автоструктурування таблиці.рис.2. Приклад </w:t>
      </w:r>
      <w:r>
        <w:rPr>
          <w:color w:val="000000"/>
          <w:spacing w:val="-2"/>
          <w:szCs w:val="24"/>
          <w:lang w:val="uk-UA"/>
        </w:rPr>
        <w:t xml:space="preserve">вихідної таблиці, у якій можна застосувати авто структурування. На рис. З показаний вид таблиці після </w:t>
      </w:r>
      <w:r>
        <w:rPr>
          <w:color w:val="000000"/>
          <w:spacing w:val="-1"/>
          <w:szCs w:val="24"/>
          <w:lang w:val="uk-UA"/>
        </w:rPr>
        <w:t>автоструктурування.</w:t>
      </w:r>
    </w:p>
    <w:p w:rsidR="00CD367B" w:rsidRDefault="00637402">
      <w:r>
        <w:rPr>
          <w:bCs/>
          <w:color w:val="000000"/>
          <w:spacing w:val="1"/>
          <w:szCs w:val="24"/>
          <w:lang w:val="uk-UA"/>
        </w:rPr>
        <w:t>Структурування таблиці з автоматичним підведенням підсумків</w:t>
      </w:r>
    </w:p>
    <w:p w:rsidR="00CD367B" w:rsidRDefault="00637402">
      <w:pPr>
        <w:rPr>
          <w:color w:val="000000"/>
          <w:szCs w:val="24"/>
          <w:u w:val="single"/>
          <w:lang w:val="uk-UA"/>
        </w:rPr>
      </w:pPr>
      <w:r>
        <w:rPr>
          <w:color w:val="000000"/>
          <w:szCs w:val="24"/>
          <w:lang w:val="uk-UA"/>
        </w:rPr>
        <w:t xml:space="preserve">Команда </w:t>
      </w:r>
      <w:r>
        <w:rPr>
          <w:i/>
          <w:iCs/>
          <w:color w:val="000000"/>
          <w:szCs w:val="24"/>
          <w:lang w:val="uk-UA"/>
        </w:rPr>
        <w:t xml:space="preserve">Дані/Підсумки </w:t>
      </w:r>
      <w:r>
        <w:rPr>
          <w:color w:val="000000"/>
          <w:szCs w:val="24"/>
          <w:lang w:val="uk-UA"/>
        </w:rPr>
        <w:t xml:space="preserve">створює структуру таблиці й одночасно вставляє рядки проміжних і </w:t>
      </w:r>
      <w:r>
        <w:rPr>
          <w:color w:val="000000"/>
          <w:szCs w:val="24"/>
          <w:u w:val="single"/>
          <w:lang w:val="uk-UA"/>
        </w:rPr>
        <w:t xml:space="preserve">загальних підсумків для обраних стовпців відповідно до заданої функції </w:t>
      </w:r>
      <w:r>
        <w:rPr>
          <w:color w:val="000000"/>
          <w:szCs w:val="24"/>
          <w:u w:val="single"/>
        </w:rPr>
        <w:t>(табл.</w:t>
      </w:r>
      <w:r>
        <w:rPr>
          <w:color w:val="000000"/>
          <w:szCs w:val="24"/>
          <w:u w:val="single"/>
          <w:lang w:val="uk-UA"/>
        </w:rPr>
        <w:t>3.3):</w:t>
      </w:r>
    </w:p>
    <w:p w:rsidR="00CD367B" w:rsidRDefault="00CD367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0"/>
        <w:gridCol w:w="7312"/>
      </w:tblGrid>
      <w:tr w:rsidR="00CD367B">
        <w:trPr>
          <w:trHeight w:hRule="exact" w:val="24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1"/>
                <w:lang w:val="uk-UA"/>
              </w:rPr>
              <w:t>Операція</w:t>
            </w:r>
            <w:r>
              <w:t xml:space="preserve"> 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lang w:val="uk-UA"/>
              </w:rPr>
              <w:t>Значення в стрічці підсумків по групі</w:t>
            </w:r>
            <w:r>
              <w:t xml:space="preserve"> </w:t>
            </w:r>
          </w:p>
        </w:tc>
      </w:tr>
      <w:tr w:rsidR="00CD367B">
        <w:trPr>
          <w:trHeight w:hRule="exact" w:val="24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smallCaps/>
                <w:color w:val="000000"/>
                <w:szCs w:val="24"/>
                <w:lang w:val="uk-UA"/>
              </w:rPr>
              <w:t>сума</w:t>
            </w:r>
            <w:r>
              <w:t xml:space="preserve"> 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1"/>
                <w:lang w:val="uk-UA"/>
              </w:rPr>
              <w:t>Сума значень</w:t>
            </w:r>
            <w:r>
              <w:t xml:space="preserve"> </w:t>
            </w:r>
          </w:p>
        </w:tc>
      </w:tr>
      <w:tr w:rsidR="00CD367B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1"/>
                <w:lang w:val="uk-UA"/>
              </w:rPr>
              <w:t>Кількість значень</w:t>
            </w:r>
            <w:r>
              <w:t xml:space="preserve"> 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2"/>
                <w:lang w:val="uk-UA"/>
              </w:rPr>
              <w:t>Число непустих значень</w:t>
            </w:r>
            <w:r>
              <w:t xml:space="preserve"> </w:t>
            </w:r>
          </w:p>
        </w:tc>
      </w:tr>
      <w:tr w:rsidR="00CD367B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3"/>
                <w:lang w:val="uk-UA"/>
              </w:rPr>
              <w:t>Середнє</w:t>
            </w:r>
            <w:r>
              <w:t xml:space="preserve"> 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2"/>
                <w:lang w:val="uk-UA"/>
              </w:rPr>
              <w:t>Середнє значення в групі</w:t>
            </w:r>
            <w:r>
              <w:t xml:space="preserve"> </w:t>
            </w:r>
          </w:p>
        </w:tc>
      </w:tr>
      <w:tr w:rsidR="00CD367B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5"/>
                <w:lang w:val="uk-UA"/>
              </w:rPr>
              <w:t>Максимум</w:t>
            </w:r>
            <w:r>
              <w:t xml:space="preserve"> 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1"/>
                <w:lang w:val="uk-UA"/>
              </w:rPr>
              <w:t>Найбільше числове значення в групі</w:t>
            </w:r>
            <w:r>
              <w:t xml:space="preserve"> </w:t>
            </w:r>
          </w:p>
        </w:tc>
      </w:tr>
      <w:tr w:rsidR="00CD367B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367B" w:rsidRDefault="00637402">
            <w:r>
              <w:rPr>
                <w:color w:val="000000"/>
                <w:szCs w:val="15"/>
                <w:lang w:val="uk-UA"/>
              </w:rPr>
              <w:t>МІНІМУМ</w:t>
            </w:r>
            <w:r>
              <w:t xml:space="preserve"> 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367B" w:rsidRDefault="00637402">
            <w:r>
              <w:rPr>
                <w:color w:val="000000"/>
                <w:spacing w:val="-2"/>
                <w:lang w:val="uk-UA"/>
              </w:rPr>
              <w:t>Найменше числове значення в групі</w:t>
            </w:r>
            <w:r>
              <w:t xml:space="preserve"> </w:t>
            </w:r>
          </w:p>
        </w:tc>
      </w:tr>
      <w:tr w:rsidR="00CD367B">
        <w:trPr>
          <w:trHeight w:hRule="exact" w:val="240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5"/>
                <w:lang w:val="uk-UA"/>
              </w:rPr>
              <w:t>Множення</w:t>
            </w:r>
            <w:r>
              <w:t xml:space="preserve"> 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1"/>
                <w:lang w:val="uk-UA"/>
              </w:rPr>
              <w:t>Множення всіх значень в групі</w:t>
            </w:r>
            <w:r>
              <w:t xml:space="preserve"> </w:t>
            </w:r>
          </w:p>
        </w:tc>
      </w:tr>
      <w:tr w:rsidR="00CD367B">
        <w:trPr>
          <w:trHeight w:hRule="exact" w:val="24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2"/>
                <w:lang w:val="uk-UA"/>
              </w:rPr>
              <w:t>Кількість чисел</w:t>
            </w:r>
            <w:r>
              <w:t xml:space="preserve"> 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lang w:val="uk-UA"/>
              </w:rPr>
              <w:t>Кількість записів або стрічок, які містять числові дані в групі</w:t>
            </w:r>
            <w:r>
              <w:t xml:space="preserve"> </w:t>
            </w:r>
          </w:p>
        </w:tc>
      </w:tr>
      <w:tr w:rsidR="00CD367B">
        <w:trPr>
          <w:trHeight w:hRule="exact" w:val="472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1"/>
                <w:lang w:val="uk-UA"/>
              </w:rPr>
              <w:t>Змішене відхилення</w:t>
            </w:r>
            <w:r>
              <w:t xml:space="preserve"> 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1"/>
                <w:lang w:val="uk-UA"/>
              </w:rPr>
              <w:t xml:space="preserve">Зміщена оцінка середнього квадратичного відхилення генеральної сукупності по </w:t>
            </w:r>
            <w:r>
              <w:rPr>
                <w:color w:val="000000"/>
                <w:spacing w:val="-1"/>
                <w:lang w:val="uk-UA"/>
              </w:rPr>
              <w:t>виборці даних</w:t>
            </w:r>
            <w:r>
              <w:t xml:space="preserve"> </w:t>
            </w:r>
          </w:p>
        </w:tc>
      </w:tr>
      <w:tr w:rsidR="00CD367B">
        <w:trPr>
          <w:trHeight w:hRule="exact" w:val="472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2"/>
                <w:lang w:val="uk-UA"/>
              </w:rPr>
              <w:t>Незміщене відхилення</w:t>
            </w:r>
            <w:r>
              <w:t xml:space="preserve"> 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1"/>
                <w:lang w:val="uk-UA"/>
              </w:rPr>
              <w:t xml:space="preserve">Незміщена оцінка середнього квадратичного відхилення генеральної сукупності по </w:t>
            </w:r>
            <w:r>
              <w:rPr>
                <w:color w:val="000000"/>
                <w:spacing w:val="1"/>
                <w:lang w:val="uk-UA"/>
              </w:rPr>
              <w:t>виборці даних                                                                                                                  |</w:t>
            </w:r>
            <w:r>
              <w:t xml:space="preserve"> </w:t>
            </w:r>
          </w:p>
        </w:tc>
      </w:tr>
      <w:tr w:rsidR="00CD367B">
        <w:trPr>
          <w:trHeight w:hRule="exact" w:val="24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1"/>
                <w:lang w:val="uk-UA"/>
              </w:rPr>
              <w:t>Змішена дисперсія</w:t>
            </w:r>
            <w:r>
              <w:t xml:space="preserve"> 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1"/>
                <w:lang w:val="uk-UA"/>
              </w:rPr>
              <w:t>Зміщена оцінка дисперсії генеральної сукупності по виборці даних</w:t>
            </w:r>
            <w:r>
              <w:t xml:space="preserve"> </w:t>
            </w:r>
          </w:p>
        </w:tc>
      </w:tr>
      <w:tr w:rsidR="00CD367B">
        <w:trPr>
          <w:trHeight w:hRule="exact" w:val="256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2"/>
                <w:lang w:val="uk-UA"/>
              </w:rPr>
              <w:t>Незміщена дисперсія</w:t>
            </w:r>
            <w:r>
              <w:t xml:space="preserve"> 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67B" w:rsidRDefault="00637402">
            <w:r>
              <w:rPr>
                <w:color w:val="000000"/>
                <w:spacing w:val="-1"/>
                <w:lang w:val="uk-UA"/>
              </w:rPr>
              <w:t>Незміщена оцінка дисперсії генеральної сукупності по виборці даних</w:t>
            </w:r>
            <w:r>
              <w:t xml:space="preserve"> </w:t>
            </w:r>
          </w:p>
        </w:tc>
      </w:tr>
    </w:tbl>
    <w:p w:rsidR="00CD367B" w:rsidRDefault="00CD367B">
      <w:pPr>
        <w:jc w:val="both"/>
        <w:rPr>
          <w:color w:val="000000"/>
          <w:spacing w:val="-2"/>
          <w:szCs w:val="24"/>
          <w:lang w:val="uk-UA"/>
        </w:rPr>
      </w:pPr>
    </w:p>
    <w:p w:rsidR="00CD367B" w:rsidRDefault="00637402">
      <w:pPr>
        <w:jc w:val="both"/>
      </w:pPr>
      <w:r>
        <w:rPr>
          <w:color w:val="000000"/>
          <w:spacing w:val="-2"/>
          <w:szCs w:val="24"/>
          <w:lang w:val="uk-UA"/>
        </w:rPr>
        <w:t xml:space="preserve">Для одержання підсумків по групах варто заздалегідь упорядкувати рядка списку за допомогою </w:t>
      </w:r>
      <w:r>
        <w:rPr>
          <w:color w:val="000000"/>
          <w:spacing w:val="-4"/>
          <w:szCs w:val="24"/>
          <w:lang w:val="uk-UA"/>
        </w:rPr>
        <w:t>команди Дані/</w:t>
      </w:r>
      <w:r>
        <w:rPr>
          <w:i/>
          <w:iCs/>
          <w:color w:val="000000"/>
          <w:spacing w:val="-4"/>
          <w:szCs w:val="24"/>
          <w:lang w:val="uk-UA"/>
        </w:rPr>
        <w:t>Сортування,</w:t>
      </w:r>
    </w:p>
    <w:p w:rsidR="00CD367B" w:rsidRDefault="00637402">
      <w:pPr>
        <w:jc w:val="both"/>
      </w:pPr>
      <w:r>
        <w:rPr>
          <w:color w:val="000000"/>
          <w:szCs w:val="24"/>
          <w:lang w:val="uk-UA"/>
        </w:rPr>
        <w:t>Підведення підсумків виконується при зміні значень у стовпці, що утворить групи.</w:t>
      </w:r>
    </w:p>
    <w:p w:rsidR="00CD367B" w:rsidRDefault="00637402">
      <w:pPr>
        <w:jc w:val="both"/>
        <w:rPr>
          <w:lang w:val="uk-UA"/>
        </w:rPr>
      </w:pPr>
      <w:r>
        <w:rPr>
          <w:color w:val="000000"/>
          <w:spacing w:val="-2"/>
          <w:szCs w:val="24"/>
          <w:lang w:val="uk-UA"/>
        </w:rPr>
        <w:t xml:space="preserve">Команда </w:t>
      </w:r>
      <w:r>
        <w:rPr>
          <w:i/>
          <w:iCs/>
          <w:color w:val="000000"/>
          <w:spacing w:val="-2"/>
          <w:szCs w:val="24"/>
          <w:lang w:val="uk-UA"/>
        </w:rPr>
        <w:t xml:space="preserve">Дані/Підсумки </w:t>
      </w:r>
      <w:r>
        <w:rPr>
          <w:color w:val="000000"/>
          <w:spacing w:val="-2"/>
          <w:szCs w:val="24"/>
          <w:lang w:val="uk-UA"/>
        </w:rPr>
        <w:t xml:space="preserve">може виконуватися для того самого списку записів багаторазово, раніше </w:t>
      </w:r>
      <w:r>
        <w:rPr>
          <w:color w:val="000000"/>
          <w:spacing w:val="-1"/>
          <w:szCs w:val="24"/>
          <w:lang w:val="uk-UA"/>
        </w:rPr>
        <w:t xml:space="preserve">створені проміжні підсумки можуть замінятися новими або залишатися незмінними за допомогою перемикача параметра </w:t>
      </w:r>
      <w:r>
        <w:rPr>
          <w:i/>
          <w:iCs/>
          <w:color w:val="000000"/>
          <w:spacing w:val="-1"/>
          <w:szCs w:val="24"/>
          <w:lang w:val="uk-UA"/>
        </w:rPr>
        <w:t xml:space="preserve">Замінити поточні підсумки </w:t>
      </w:r>
      <w:r>
        <w:rPr>
          <w:color w:val="000000"/>
          <w:spacing w:val="-1"/>
          <w:szCs w:val="24"/>
          <w:lang w:val="uk-UA"/>
        </w:rPr>
        <w:t xml:space="preserve">(рис.4). Таким чином, є можливість підведення </w:t>
      </w:r>
      <w:r>
        <w:rPr>
          <w:color w:val="000000"/>
          <w:spacing w:val="-2"/>
          <w:szCs w:val="24"/>
          <w:lang w:val="uk-UA"/>
        </w:rPr>
        <w:t>підсумків різних рівнів вкладеності.</w:t>
      </w:r>
    </w:p>
    <w:p w:rsidR="00CD367B" w:rsidRDefault="00637402">
      <w:pPr>
        <w:jc w:val="both"/>
        <w:rPr>
          <w:color w:val="000000"/>
          <w:szCs w:val="24"/>
        </w:rPr>
      </w:pPr>
      <w:r>
        <w:rPr>
          <w:color w:val="000000"/>
          <w:spacing w:val="-1"/>
          <w:szCs w:val="24"/>
          <w:lang w:val="uk-UA"/>
        </w:rPr>
        <w:t xml:space="preserve">Стовпець, при зміні значень, в якому утворяться групи, вибирається зі списку за допомогою параметра </w:t>
      </w:r>
      <w:r>
        <w:rPr>
          <w:i/>
          <w:iCs/>
          <w:color w:val="000000"/>
          <w:spacing w:val="-1"/>
          <w:szCs w:val="24"/>
          <w:lang w:val="uk-UA"/>
        </w:rPr>
        <w:t xml:space="preserve">При кожній зміні в. </w:t>
      </w:r>
      <w:r>
        <w:rPr>
          <w:color w:val="000000"/>
          <w:spacing w:val="-1"/>
          <w:szCs w:val="24"/>
          <w:lang w:val="uk-UA"/>
        </w:rPr>
        <w:t xml:space="preserve">Перелік стовпців, по яких підводяться підсумки, вказується у вікні 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-1"/>
          <w:szCs w:val="24"/>
          <w:lang w:val="uk-UA"/>
        </w:rPr>
        <w:t>&lt;</w:t>
      </w:r>
      <w:r>
        <w:rPr>
          <w:color w:val="000000"/>
          <w:szCs w:val="24"/>
          <w:lang w:val="uk-UA"/>
        </w:rPr>
        <w:t xml:space="preserve">Додати підсумки по &gt; </w:t>
      </w:r>
    </w:p>
    <w:p w:rsidR="00CD367B" w:rsidRDefault="00637402">
      <w:pPr>
        <w:shd w:val="clear" w:color="auto" w:fill="FFFFFF"/>
        <w:spacing w:line="268" w:lineRule="exact"/>
        <w:ind w:firstLine="720"/>
      </w:pPr>
      <w:r>
        <w:rPr>
          <w:color w:val="000000"/>
          <w:spacing w:val="9"/>
          <w:szCs w:val="23"/>
          <w:lang w:val="uk-UA"/>
        </w:rPr>
        <w:t>Підсумки  виводяться або під даними, або над даними встановлення перемикача  параметра Підсумки під даними</w:t>
      </w:r>
      <w:r>
        <w:rPr>
          <w:i/>
          <w:iCs/>
          <w:color w:val="000000"/>
          <w:spacing w:val="6"/>
          <w:szCs w:val="23"/>
        </w:rPr>
        <w:t xml:space="preserve">.   </w:t>
      </w:r>
      <w:r>
        <w:rPr>
          <w:color w:val="000000"/>
          <w:spacing w:val="6"/>
          <w:szCs w:val="23"/>
          <w:lang w:val="uk-UA"/>
        </w:rPr>
        <w:t xml:space="preserve">Примусово  групи можуть розміщатися  на окремих друкованих  сторінках. </w:t>
      </w:r>
      <w:r>
        <w:rPr>
          <w:color w:val="000000"/>
          <w:spacing w:val="-2"/>
          <w:szCs w:val="24"/>
          <w:lang w:val="uk-UA"/>
        </w:rPr>
        <w:t xml:space="preserve">При натисканні </w:t>
      </w:r>
      <w:r>
        <w:rPr>
          <w:color w:val="000000"/>
          <w:spacing w:val="-2"/>
          <w:szCs w:val="24"/>
        </w:rPr>
        <w:t xml:space="preserve">кнопки &lt;ОК&gt; автоматично </w:t>
      </w:r>
      <w:r>
        <w:rPr>
          <w:color w:val="000000"/>
          <w:spacing w:val="-2"/>
          <w:szCs w:val="24"/>
          <w:lang w:val="uk-UA"/>
        </w:rPr>
        <w:t xml:space="preserve">створюються проміжні підсумки. Ліворуч таблиці на </w:t>
      </w:r>
      <w:r>
        <w:rPr>
          <w:color w:val="000000"/>
          <w:szCs w:val="24"/>
          <w:lang w:val="uk-UA"/>
        </w:rPr>
        <w:t xml:space="preserve">службовому полі з'являються символи </w:t>
      </w:r>
      <w:r>
        <w:rPr>
          <w:i/>
          <w:iCs/>
          <w:color w:val="000000"/>
          <w:szCs w:val="24"/>
          <w:lang w:val="uk-UA"/>
        </w:rPr>
        <w:t>структури:</w:t>
      </w:r>
    </w:p>
    <w:p w:rsidR="00CD367B" w:rsidRDefault="00637402">
      <w:pPr>
        <w:numPr>
          <w:ilvl w:val="0"/>
          <w:numId w:val="2"/>
        </w:numPr>
        <w:shd w:val="clear" w:color="auto" w:fill="FFFFFF"/>
        <w:tabs>
          <w:tab w:val="left" w:pos="1272"/>
        </w:tabs>
        <w:spacing w:before="4" w:line="268" w:lineRule="exact"/>
        <w:ind w:left="848"/>
        <w:rPr>
          <w:color w:val="000000"/>
          <w:szCs w:val="24"/>
          <w:lang w:val="uk-UA"/>
        </w:rPr>
      </w:pPr>
      <w:r>
        <w:rPr>
          <w:color w:val="000000"/>
          <w:spacing w:val="-2"/>
          <w:szCs w:val="24"/>
          <w:lang w:val="uk-UA"/>
        </w:rPr>
        <w:t>лінії рівнів структури;</w:t>
      </w:r>
    </w:p>
    <w:p w:rsidR="00CD367B" w:rsidRDefault="00637402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268" w:lineRule="exact"/>
        <w:ind w:left="848"/>
        <w:rPr>
          <w:color w:val="000000"/>
          <w:szCs w:val="24"/>
          <w:lang w:val="uk-UA"/>
        </w:rPr>
      </w:pPr>
      <w:r>
        <w:rPr>
          <w:color w:val="000000"/>
          <w:spacing w:val="-2"/>
          <w:szCs w:val="24"/>
          <w:lang w:val="uk-UA"/>
        </w:rPr>
        <w:t>кнопка &lt;плюс &gt; показу груп;</w:t>
      </w:r>
    </w:p>
    <w:p w:rsidR="00CD367B" w:rsidRDefault="00637402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268" w:lineRule="exact"/>
        <w:ind w:left="848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>кнопка &lt;мінус &gt; приховання груп;</w:t>
      </w:r>
    </w:p>
    <w:p w:rsidR="00CD367B" w:rsidRDefault="00637402">
      <w:pPr>
        <w:numPr>
          <w:ilvl w:val="0"/>
          <w:numId w:val="2"/>
        </w:numPr>
        <w:shd w:val="clear" w:color="auto" w:fill="FFFFFF"/>
        <w:tabs>
          <w:tab w:val="left" w:pos="1272"/>
        </w:tabs>
        <w:spacing w:before="68"/>
        <w:ind w:left="848"/>
        <w:rPr>
          <w:color w:val="000000"/>
          <w:spacing w:val="3"/>
          <w:szCs w:val="24"/>
        </w:rPr>
      </w:pPr>
      <w:r>
        <w:rPr>
          <w:color w:val="000000"/>
          <w:spacing w:val="3"/>
          <w:szCs w:val="16"/>
          <w:lang w:val="uk-UA"/>
        </w:rPr>
        <w:t xml:space="preserve">Кнопки рівнів структури.   </w:t>
      </w:r>
    </w:p>
    <w:p w:rsidR="00CD367B" w:rsidRDefault="00CD367B">
      <w:pPr>
        <w:shd w:val="clear" w:color="auto" w:fill="FFFFFF"/>
        <w:tabs>
          <w:tab w:val="left" w:pos="1272"/>
        </w:tabs>
        <w:spacing w:before="68"/>
        <w:ind w:left="848"/>
        <w:jc w:val="center"/>
        <w:rPr>
          <w:bCs/>
          <w:color w:val="000000"/>
          <w:spacing w:val="3"/>
          <w:szCs w:val="24"/>
          <w:lang w:val="uk-UA"/>
        </w:rPr>
      </w:pP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495"/>
        <w:gridCol w:w="1294"/>
        <w:gridCol w:w="1082"/>
        <w:gridCol w:w="1211"/>
        <w:gridCol w:w="967"/>
        <w:gridCol w:w="1224"/>
        <w:gridCol w:w="1134"/>
        <w:gridCol w:w="850"/>
      </w:tblGrid>
      <w:tr w:rsidR="00CD367B">
        <w:trPr>
          <w:gridBefore w:val="1"/>
          <w:wBefore w:w="7" w:type="dxa"/>
          <w:trHeight w:val="265"/>
        </w:trPr>
        <w:tc>
          <w:tcPr>
            <w:tcW w:w="495" w:type="dxa"/>
          </w:tcPr>
          <w:p w:rsidR="00CD367B" w:rsidRDefault="00CD367B">
            <w:pPr>
              <w:rPr>
                <w:b/>
              </w:rPr>
            </w:pPr>
          </w:p>
        </w:tc>
        <w:tc>
          <w:tcPr>
            <w:tcW w:w="1294" w:type="dxa"/>
          </w:tcPr>
          <w:p w:rsidR="00CD367B" w:rsidRDefault="0063740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1082" w:type="dxa"/>
          </w:tcPr>
          <w:p w:rsidR="00CD367B" w:rsidRDefault="0063740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1211" w:type="dxa"/>
          </w:tcPr>
          <w:p w:rsidR="00CD367B" w:rsidRDefault="0063740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967" w:type="dxa"/>
          </w:tcPr>
          <w:p w:rsidR="00CD367B" w:rsidRDefault="0063740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1224" w:type="dxa"/>
          </w:tcPr>
          <w:p w:rsidR="00CD367B" w:rsidRDefault="0063740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1134" w:type="dxa"/>
          </w:tcPr>
          <w:p w:rsidR="00CD367B" w:rsidRDefault="0063740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850" w:type="dxa"/>
          </w:tcPr>
          <w:p w:rsidR="00CD367B" w:rsidRDefault="0063740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G</w:t>
            </w:r>
          </w:p>
        </w:tc>
      </w:tr>
      <w:tr w:rsidR="00CD367B">
        <w:trPr>
          <w:gridBefore w:val="1"/>
          <w:wBefore w:w="7" w:type="dxa"/>
          <w:trHeight w:val="465"/>
        </w:trPr>
        <w:tc>
          <w:tcPr>
            <w:tcW w:w="495" w:type="dxa"/>
          </w:tcPr>
          <w:p w:rsidR="00CD367B" w:rsidRDefault="00CD367B">
            <w:pPr>
              <w:widowControl/>
              <w:autoSpaceDE/>
              <w:autoSpaceDN/>
              <w:adjustRightInd/>
              <w:rPr>
                <w:b/>
              </w:rPr>
            </w:pPr>
          </w:p>
          <w:p w:rsidR="00CD367B" w:rsidRDefault="00637402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1294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>№ групи</w:t>
            </w:r>
          </w:p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1082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 xml:space="preserve">№ зал. кн. </w:t>
            </w:r>
          </w:p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1211" w:type="dxa"/>
          </w:tcPr>
          <w:p w:rsidR="00CD367B" w:rsidRDefault="00637402">
            <w:pPr>
              <w:rPr>
                <w:lang w:val="en-US"/>
              </w:rPr>
            </w:pPr>
            <w:r>
              <w:rPr>
                <w:lang w:val="uk-UA"/>
              </w:rPr>
              <w:t>Код предмету</w:t>
            </w:r>
          </w:p>
        </w:tc>
        <w:tc>
          <w:tcPr>
            <w:tcW w:w="967" w:type="dxa"/>
          </w:tcPr>
          <w:p w:rsidR="00CD367B" w:rsidRDefault="00637402">
            <w:pPr>
              <w:rPr>
                <w:lang w:val="en-US"/>
              </w:rPr>
            </w:pPr>
            <w:r>
              <w:rPr>
                <w:lang w:val="uk-UA"/>
              </w:rPr>
              <w:t>Таб. № виклад.</w:t>
            </w:r>
          </w:p>
        </w:tc>
        <w:tc>
          <w:tcPr>
            <w:tcW w:w="1224" w:type="dxa"/>
          </w:tcPr>
          <w:p w:rsidR="00CD367B" w:rsidRDefault="00637402">
            <w:pPr>
              <w:rPr>
                <w:lang w:val="en-US"/>
              </w:rPr>
            </w:pPr>
            <w:r>
              <w:rPr>
                <w:lang w:val="uk-UA"/>
              </w:rPr>
              <w:t>Вид заняття</w:t>
            </w:r>
          </w:p>
        </w:tc>
        <w:tc>
          <w:tcPr>
            <w:tcW w:w="1134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 xml:space="preserve">Дата </w:t>
            </w:r>
          </w:p>
          <w:p w:rsidR="00CD367B" w:rsidRDefault="00CD367B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CD367B" w:rsidRDefault="00637402">
            <w:pPr>
              <w:widowControl/>
              <w:autoSpaceDE/>
              <w:autoSpaceDN/>
              <w:adjustRightInd/>
              <w:rPr>
                <w:lang w:val="uk-UA"/>
              </w:rPr>
            </w:pPr>
            <w:r>
              <w:rPr>
                <w:lang w:val="uk-UA"/>
              </w:rPr>
              <w:t>Оцінка</w:t>
            </w:r>
          </w:p>
          <w:p w:rsidR="00CD367B" w:rsidRDefault="00CD367B">
            <w:pPr>
              <w:rPr>
                <w:lang w:val="en-US"/>
              </w:rPr>
            </w:pPr>
          </w:p>
        </w:tc>
      </w:tr>
      <w:tr w:rsidR="00CD367B">
        <w:trPr>
          <w:gridBefore w:val="1"/>
          <w:wBefore w:w="7" w:type="dxa"/>
          <w:trHeight w:val="239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129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082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1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п1</w:t>
            </w:r>
          </w:p>
        </w:tc>
        <w:tc>
          <w:tcPr>
            <w:tcW w:w="96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а1</w:t>
            </w:r>
          </w:p>
        </w:tc>
        <w:tc>
          <w:tcPr>
            <w:tcW w:w="122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113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12.06.1996</w:t>
            </w:r>
          </w:p>
        </w:tc>
        <w:tc>
          <w:tcPr>
            <w:tcW w:w="850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D367B">
        <w:trPr>
          <w:gridBefore w:val="1"/>
          <w:wBefore w:w="7" w:type="dxa"/>
          <w:trHeight w:val="240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</w:tc>
        <w:tc>
          <w:tcPr>
            <w:tcW w:w="1294" w:type="dxa"/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082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1211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967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122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л Середне</w:t>
            </w:r>
          </w:p>
        </w:tc>
        <w:tc>
          <w:tcPr>
            <w:tcW w:w="1134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850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D367B">
        <w:trPr>
          <w:gridBefore w:val="1"/>
          <w:wBefore w:w="7" w:type="dxa"/>
          <w:trHeight w:val="239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</w:p>
        </w:tc>
        <w:tc>
          <w:tcPr>
            <w:tcW w:w="1294" w:type="dxa"/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082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1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п2</w:t>
            </w:r>
          </w:p>
        </w:tc>
        <w:tc>
          <w:tcPr>
            <w:tcW w:w="96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а2</w:t>
            </w:r>
          </w:p>
        </w:tc>
        <w:tc>
          <w:tcPr>
            <w:tcW w:w="122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пр</w:t>
            </w:r>
          </w:p>
        </w:tc>
        <w:tc>
          <w:tcPr>
            <w:tcW w:w="113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25.06.1996</w:t>
            </w:r>
          </w:p>
        </w:tc>
        <w:tc>
          <w:tcPr>
            <w:tcW w:w="850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D367B">
        <w:trPr>
          <w:gridBefore w:val="1"/>
          <w:wBefore w:w="7" w:type="dxa"/>
          <w:trHeight w:val="240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1294" w:type="dxa"/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082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1211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967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122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пр Середне</w:t>
            </w:r>
          </w:p>
        </w:tc>
        <w:tc>
          <w:tcPr>
            <w:tcW w:w="1134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850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D367B">
        <w:trPr>
          <w:gridBefore w:val="1"/>
          <w:wBefore w:w="7" w:type="dxa"/>
          <w:trHeight w:val="225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1294" w:type="dxa"/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1082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1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п1</w:t>
            </w:r>
          </w:p>
        </w:tc>
        <w:tc>
          <w:tcPr>
            <w:tcW w:w="96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а1</w:t>
            </w:r>
          </w:p>
        </w:tc>
        <w:tc>
          <w:tcPr>
            <w:tcW w:w="122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113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12.06.1996</w:t>
            </w:r>
          </w:p>
        </w:tc>
        <w:tc>
          <w:tcPr>
            <w:tcW w:w="850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D367B">
        <w:trPr>
          <w:gridBefore w:val="1"/>
          <w:wBefore w:w="7" w:type="dxa"/>
          <w:trHeight w:val="252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1294" w:type="dxa"/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082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1211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967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122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л Середне</w:t>
            </w:r>
          </w:p>
        </w:tc>
        <w:tc>
          <w:tcPr>
            <w:tcW w:w="1134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850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D367B">
        <w:trPr>
          <w:gridBefore w:val="1"/>
          <w:wBefore w:w="7" w:type="dxa"/>
          <w:trHeight w:val="239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8.</w:t>
            </w:r>
          </w:p>
        </w:tc>
        <w:tc>
          <w:tcPr>
            <w:tcW w:w="1294" w:type="dxa"/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133 Середне</w:t>
            </w:r>
          </w:p>
        </w:tc>
        <w:tc>
          <w:tcPr>
            <w:tcW w:w="1082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1211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967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1224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1134" w:type="dxa"/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850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D367B">
        <w:trPr>
          <w:gridBefore w:val="1"/>
          <w:wBefore w:w="7" w:type="dxa"/>
          <w:trHeight w:val="226"/>
        </w:trPr>
        <w:tc>
          <w:tcPr>
            <w:tcW w:w="495" w:type="dxa"/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9.</w:t>
            </w:r>
          </w:p>
        </w:tc>
        <w:tc>
          <w:tcPr>
            <w:tcW w:w="1294" w:type="dxa"/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1082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11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п2</w:t>
            </w:r>
          </w:p>
        </w:tc>
        <w:tc>
          <w:tcPr>
            <w:tcW w:w="967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а2</w:t>
            </w:r>
          </w:p>
        </w:tc>
        <w:tc>
          <w:tcPr>
            <w:tcW w:w="122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пр</w:t>
            </w:r>
          </w:p>
        </w:tc>
        <w:tc>
          <w:tcPr>
            <w:tcW w:w="1134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20.05.1996</w:t>
            </w:r>
          </w:p>
        </w:tc>
        <w:tc>
          <w:tcPr>
            <w:tcW w:w="850" w:type="dxa"/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D367B">
        <w:trPr>
          <w:gridBefore w:val="1"/>
          <w:wBefore w:w="7" w:type="dxa"/>
          <w:trHeight w:val="239"/>
        </w:trPr>
        <w:tc>
          <w:tcPr>
            <w:tcW w:w="495" w:type="dxa"/>
            <w:tcBorders>
              <w:bottom w:val="single" w:sz="4" w:space="0" w:color="auto"/>
            </w:tcBorders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10.</w:t>
            </w:r>
          </w:p>
        </w:tc>
        <w:tc>
          <w:tcPr>
            <w:tcW w:w="1294" w:type="dxa"/>
            <w:tcBorders>
              <w:bottom w:val="nil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пр Середне</w:t>
            </w:r>
          </w:p>
        </w:tc>
        <w:tc>
          <w:tcPr>
            <w:tcW w:w="1134" w:type="dxa"/>
            <w:tcBorders>
              <w:bottom w:val="nil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D36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</w:pPr>
            <w: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</w:pPr>
            <w:r>
              <w:t>п1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</w:pPr>
            <w:r>
              <w:t>а1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</w:pPr>
            <w: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12.06.1996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D36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л Середне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D36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13.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</w:pPr>
            <w: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</w:pPr>
            <w:r>
              <w:t>п2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</w:pPr>
            <w:r>
              <w:t>а3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</w:pPr>
            <w: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25.06.1996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D36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14.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пр Середне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D36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134Середне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D36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16.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</w:pPr>
            <w: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</w:pPr>
            <w:r>
              <w:t>п3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</w:pPr>
            <w:r>
              <w:t>а1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12.06.1996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D36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л Середне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D36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18.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</w:pPr>
            <w: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</w:pPr>
            <w:r>
              <w:t>п1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</w:pPr>
            <w:r>
              <w:t>а3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25.06.1996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D36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19.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пр Середне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D36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20.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135 Середне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D36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21.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center"/>
              <w:rPr>
                <w:lang w:val="en-US"/>
              </w:rPr>
            </w:pPr>
            <w:r>
              <w:t>Общее сведения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3,626</w:t>
            </w:r>
          </w:p>
        </w:tc>
      </w:tr>
      <w:tr w:rsidR="00CD36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22.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center"/>
            </w:pPr>
            <w:r>
              <w:t>Общее сведения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CD367B">
            <w:pPr>
              <w:jc w:val="righ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67B" w:rsidRDefault="006374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3,626</w:t>
            </w:r>
          </w:p>
        </w:tc>
      </w:tr>
    </w:tbl>
    <w:p w:rsidR="00CD367B" w:rsidRDefault="00637402">
      <w:pPr>
        <w:shd w:val="clear" w:color="auto" w:fill="FFFFFF"/>
        <w:tabs>
          <w:tab w:val="left" w:pos="1272"/>
        </w:tabs>
        <w:spacing w:before="68"/>
        <w:ind w:left="848"/>
        <w:jc w:val="center"/>
        <w:rPr>
          <w:bCs/>
          <w:color w:val="000000"/>
          <w:spacing w:val="3"/>
          <w:szCs w:val="24"/>
          <w:lang w:val="uk-UA"/>
        </w:rPr>
      </w:pPr>
      <w:r>
        <w:rPr>
          <w:bCs/>
          <w:color w:val="000000"/>
          <w:spacing w:val="3"/>
          <w:szCs w:val="24"/>
          <w:lang w:val="uk-UA"/>
        </w:rPr>
        <w:t>Рис.3  Структура таблиці</w:t>
      </w:r>
    </w:p>
    <w:p w:rsidR="00CD367B" w:rsidRDefault="00637402">
      <w:pPr>
        <w:shd w:val="clear" w:color="auto" w:fill="FFFFFF"/>
        <w:tabs>
          <w:tab w:val="left" w:pos="1236"/>
        </w:tabs>
        <w:spacing w:line="276" w:lineRule="exact"/>
        <w:ind w:left="808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>На рис.3 наведена структура наступного виду:</w:t>
      </w:r>
    </w:p>
    <w:p w:rsidR="00CD367B" w:rsidRDefault="00637402">
      <w:pPr>
        <w:numPr>
          <w:ilvl w:val="0"/>
          <w:numId w:val="3"/>
        </w:numPr>
        <w:shd w:val="clear" w:color="auto" w:fill="FFFFFF"/>
        <w:tabs>
          <w:tab w:val="left" w:pos="1236"/>
        </w:tabs>
        <w:spacing w:line="276" w:lineRule="exact"/>
        <w:ind w:left="808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>1 -й рівень — середня оцінка за всім списком;</w:t>
      </w:r>
    </w:p>
    <w:p w:rsidR="00CD367B" w:rsidRDefault="00637402">
      <w:pPr>
        <w:numPr>
          <w:ilvl w:val="0"/>
          <w:numId w:val="3"/>
        </w:numPr>
        <w:shd w:val="clear" w:color="auto" w:fill="FFFFFF"/>
        <w:tabs>
          <w:tab w:val="left" w:pos="1236"/>
        </w:tabs>
        <w:spacing w:line="276" w:lineRule="exact"/>
        <w:ind w:left="808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>2-й рівень — середня оцінка по виду занять (відкритий для лекційних занять і частково</w:t>
      </w:r>
      <w:r>
        <w:rPr>
          <w:color w:val="000000"/>
          <w:szCs w:val="24"/>
          <w:lang w:val="uk-UA"/>
        </w:rPr>
        <w:br/>
        <w:t>закритий для практичних занять);</w:t>
      </w:r>
    </w:p>
    <w:p w:rsidR="00CD367B" w:rsidRDefault="00637402">
      <w:pPr>
        <w:numPr>
          <w:ilvl w:val="0"/>
          <w:numId w:val="3"/>
        </w:numPr>
        <w:shd w:val="clear" w:color="auto" w:fill="FFFFFF"/>
        <w:tabs>
          <w:tab w:val="left" w:pos="1236"/>
        </w:tabs>
        <w:spacing w:line="276" w:lineRule="exact"/>
        <w:ind w:left="808"/>
        <w:rPr>
          <w:color w:val="000000"/>
          <w:szCs w:val="24"/>
          <w:lang w:val="uk-UA"/>
        </w:rPr>
      </w:pPr>
      <w:r>
        <w:rPr>
          <w:color w:val="000000"/>
          <w:spacing w:val="-1"/>
          <w:szCs w:val="24"/>
          <w:lang w:val="uk-UA"/>
        </w:rPr>
        <w:t xml:space="preserve">3-й рівень — середня оцінка по навчальних групах (група 136 закрита, групи </w:t>
      </w:r>
      <w:r>
        <w:rPr>
          <w:color w:val="000000"/>
          <w:spacing w:val="10"/>
          <w:szCs w:val="24"/>
          <w:lang w:val="uk-UA"/>
        </w:rPr>
        <w:t>133.</w:t>
      </w:r>
      <w:r>
        <w:rPr>
          <w:color w:val="000000"/>
          <w:spacing w:val="-1"/>
          <w:szCs w:val="24"/>
          <w:lang w:val="uk-UA"/>
        </w:rPr>
        <w:t xml:space="preserve"> 134.</w:t>
      </w:r>
      <w:r>
        <w:rPr>
          <w:color w:val="000000"/>
          <w:spacing w:val="-1"/>
          <w:szCs w:val="24"/>
          <w:lang w:val="uk-UA"/>
        </w:rPr>
        <w:br/>
      </w:r>
      <w:r>
        <w:rPr>
          <w:color w:val="000000"/>
          <w:spacing w:val="-4"/>
          <w:szCs w:val="24"/>
          <w:lang w:val="uk-UA"/>
        </w:rPr>
        <w:t>135 відкриті).</w:t>
      </w:r>
    </w:p>
    <w:p w:rsidR="00CD367B" w:rsidRDefault="00CD367B">
      <w:pPr>
        <w:jc w:val="both"/>
        <w:rPr>
          <w:color w:val="000000"/>
          <w:spacing w:val="6"/>
          <w:szCs w:val="23"/>
          <w:lang w:val="uk-UA"/>
        </w:rPr>
      </w:pPr>
    </w:p>
    <w:p w:rsidR="00CD367B" w:rsidRDefault="00CD367B">
      <w:pPr>
        <w:jc w:val="both"/>
      </w:pPr>
    </w:p>
    <w:p w:rsidR="00CD367B" w:rsidRDefault="00CD367B">
      <w:pPr>
        <w:jc w:val="both"/>
      </w:pPr>
      <w:bookmarkStart w:id="0" w:name="_GoBack"/>
      <w:bookmarkEnd w:id="0"/>
    </w:p>
    <w:sectPr w:rsidR="00CD367B">
      <w:type w:val="continuous"/>
      <w:pgSz w:w="11909" w:h="16834"/>
      <w:pgMar w:top="907" w:right="851" w:bottom="907" w:left="851" w:header="1134" w:footer="1134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A227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402"/>
    <w:rsid w:val="00637402"/>
    <w:rsid w:val="00AE072C"/>
    <w:rsid w:val="00C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632F7-4BBC-4C86-AC78-184E651B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</vt:lpstr>
    </vt:vector>
  </TitlesOfParts>
  <Manager>Точні науки</Manager>
  <Company>Точні науки</Company>
  <LinksUpToDate>false</LinksUpToDate>
  <CharactersWithSpaces>7766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2004-11-01T12:05:00Z</cp:lastPrinted>
  <dcterms:created xsi:type="dcterms:W3CDTF">2014-08-18T06:32:00Z</dcterms:created>
  <dcterms:modified xsi:type="dcterms:W3CDTF">2014-08-18T06:32:00Z</dcterms:modified>
  <cp:category>Точні науки</cp:category>
</cp:coreProperties>
</file>