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5D5" w:rsidRDefault="00DD75D5" w:rsidP="00B0172B">
      <w:pPr>
        <w:jc w:val="center"/>
        <w:rPr>
          <w:rFonts w:ascii="Century Schoolbook" w:hAnsi="Century Schoolbook"/>
          <w:i/>
          <w:caps/>
        </w:rPr>
      </w:pPr>
    </w:p>
    <w:p w:rsidR="00193C07" w:rsidRDefault="00193C07" w:rsidP="00B0172B">
      <w:pPr>
        <w:jc w:val="center"/>
        <w:rPr>
          <w:rFonts w:ascii="Century Schoolbook" w:hAnsi="Century Schoolbook"/>
          <w:i/>
          <w:caps/>
        </w:rPr>
      </w:pPr>
      <w:r>
        <w:rPr>
          <w:rFonts w:ascii="Century Schoolbook" w:hAnsi="Century Schoolbook"/>
          <w:i/>
          <w:caps/>
        </w:rPr>
        <w:t>Федеральное агентство по образованию РФ</w:t>
      </w:r>
    </w:p>
    <w:p w:rsidR="00193C07" w:rsidRDefault="00193C07" w:rsidP="00B0172B">
      <w:pPr>
        <w:jc w:val="center"/>
        <w:rPr>
          <w:rFonts w:ascii="Century Schoolbook" w:hAnsi="Century Schoolbook"/>
          <w:i/>
          <w:caps/>
        </w:rPr>
      </w:pPr>
      <w:r>
        <w:rPr>
          <w:rFonts w:ascii="Century Schoolbook" w:hAnsi="Century Schoolbook"/>
          <w:i/>
          <w:caps/>
        </w:rPr>
        <w:t>государственное образовательное учреждение</w:t>
      </w:r>
    </w:p>
    <w:p w:rsidR="00193C07" w:rsidRDefault="00193C07" w:rsidP="00B0172B">
      <w:pPr>
        <w:jc w:val="center"/>
        <w:rPr>
          <w:rFonts w:ascii="Century Schoolbook" w:hAnsi="Century Schoolbook"/>
          <w:i/>
          <w:caps/>
        </w:rPr>
      </w:pPr>
      <w:r>
        <w:rPr>
          <w:rFonts w:ascii="Century Schoolbook" w:hAnsi="Century Schoolbook"/>
          <w:i/>
          <w:caps/>
        </w:rPr>
        <w:t>высшего профессионального образования</w:t>
      </w:r>
    </w:p>
    <w:p w:rsidR="00193C07" w:rsidRDefault="00193C07" w:rsidP="00B0172B">
      <w:pPr>
        <w:jc w:val="center"/>
        <w:rPr>
          <w:rFonts w:ascii="Century Schoolbook" w:hAnsi="Century Schoolbook"/>
          <w:i/>
          <w:caps/>
        </w:rPr>
      </w:pPr>
      <w:r>
        <w:rPr>
          <w:rFonts w:ascii="Century Schoolbook" w:hAnsi="Century Schoolbook"/>
          <w:i/>
          <w:caps/>
        </w:rPr>
        <w:t>«ижевский государственный технический университет»</w:t>
      </w:r>
    </w:p>
    <w:p w:rsidR="00193C07" w:rsidRPr="00992C28" w:rsidRDefault="00193C07" w:rsidP="00B0172B">
      <w:pPr>
        <w:jc w:val="center"/>
        <w:rPr>
          <w:rFonts w:ascii="Century Schoolbook" w:hAnsi="Century Schoolbook"/>
          <w:i/>
          <w:caps/>
        </w:rPr>
      </w:pPr>
      <w:r>
        <w:rPr>
          <w:rFonts w:ascii="Century Schoolbook" w:hAnsi="Century Schoolbook"/>
          <w:i/>
          <w:caps/>
        </w:rPr>
        <w:t>кафедра «управление качеством »</w:t>
      </w:r>
    </w:p>
    <w:p w:rsidR="00193C07" w:rsidRDefault="00193C07" w:rsidP="00B0172B">
      <w:pPr>
        <w:jc w:val="center"/>
        <w:rPr>
          <w:rFonts w:ascii="Century Schoolbook" w:hAnsi="Century Schoolbook"/>
          <w:i/>
          <w:caps/>
        </w:rPr>
      </w:pPr>
    </w:p>
    <w:p w:rsidR="00193C07" w:rsidRDefault="00193C07" w:rsidP="00B0172B">
      <w:pPr>
        <w:jc w:val="center"/>
        <w:rPr>
          <w:rFonts w:ascii="Century Schoolbook" w:hAnsi="Century Schoolbook"/>
          <w:i/>
          <w:caps/>
        </w:rPr>
      </w:pPr>
    </w:p>
    <w:p w:rsidR="00193C07" w:rsidRDefault="00193C07" w:rsidP="00B0172B">
      <w:pPr>
        <w:jc w:val="center"/>
        <w:rPr>
          <w:rFonts w:ascii="Century Schoolbook" w:hAnsi="Century Schoolbook"/>
          <w:i/>
          <w:caps/>
        </w:rPr>
      </w:pPr>
    </w:p>
    <w:p w:rsidR="00193C07" w:rsidRDefault="00193C07" w:rsidP="00B0172B">
      <w:pPr>
        <w:jc w:val="center"/>
        <w:rPr>
          <w:rFonts w:ascii="Century Schoolbook" w:hAnsi="Century Schoolbook"/>
          <w:i/>
          <w:caps/>
        </w:rPr>
      </w:pPr>
    </w:p>
    <w:p w:rsidR="00193C07" w:rsidRDefault="00193C07" w:rsidP="00B0172B">
      <w:pPr>
        <w:jc w:val="center"/>
        <w:rPr>
          <w:rFonts w:ascii="Century Schoolbook" w:hAnsi="Century Schoolbook"/>
          <w:i/>
          <w:caps/>
        </w:rPr>
      </w:pPr>
    </w:p>
    <w:p w:rsidR="00193C07" w:rsidRDefault="00193C07" w:rsidP="00B0172B">
      <w:pPr>
        <w:jc w:val="center"/>
        <w:rPr>
          <w:rFonts w:ascii="Century Schoolbook" w:hAnsi="Century Schoolbook"/>
          <w:i/>
          <w:caps/>
        </w:rPr>
      </w:pPr>
    </w:p>
    <w:p w:rsidR="00193C07" w:rsidRDefault="00193C07" w:rsidP="00B0172B">
      <w:pPr>
        <w:jc w:val="center"/>
        <w:rPr>
          <w:rFonts w:ascii="Century Schoolbook" w:hAnsi="Century Schoolbook"/>
          <w:i/>
          <w:caps/>
        </w:rPr>
      </w:pPr>
    </w:p>
    <w:p w:rsidR="00193C07" w:rsidRDefault="00193C07" w:rsidP="00B0172B">
      <w:pPr>
        <w:jc w:val="center"/>
        <w:rPr>
          <w:rFonts w:ascii="Century Schoolbook" w:hAnsi="Century Schoolbook"/>
          <w:i/>
          <w:caps/>
        </w:rPr>
      </w:pPr>
    </w:p>
    <w:p w:rsidR="00193C07" w:rsidRDefault="00193C07" w:rsidP="00B0172B">
      <w:pPr>
        <w:jc w:val="center"/>
        <w:rPr>
          <w:rFonts w:ascii="Century Schoolbook" w:hAnsi="Century Schoolbook"/>
          <w:i/>
          <w:caps/>
        </w:rPr>
      </w:pPr>
    </w:p>
    <w:p w:rsidR="00193C07" w:rsidRDefault="00193C07" w:rsidP="00B0172B">
      <w:pPr>
        <w:jc w:val="center"/>
        <w:rPr>
          <w:rFonts w:ascii="Century Schoolbook" w:hAnsi="Century Schoolbook"/>
          <w:i/>
          <w:caps/>
        </w:rPr>
      </w:pPr>
    </w:p>
    <w:p w:rsidR="00193C07" w:rsidRDefault="00193C07" w:rsidP="00B0172B">
      <w:pPr>
        <w:jc w:val="center"/>
        <w:rPr>
          <w:rFonts w:ascii="Century Schoolbook" w:hAnsi="Century Schoolbook"/>
          <w:i/>
          <w:caps/>
        </w:rPr>
      </w:pPr>
    </w:p>
    <w:p w:rsidR="00193C07" w:rsidRDefault="00193C07" w:rsidP="00B0172B">
      <w:pPr>
        <w:jc w:val="center"/>
        <w:rPr>
          <w:rFonts w:ascii="Century Schoolbook" w:hAnsi="Century Schoolbook"/>
          <w:i/>
          <w:caps/>
        </w:rPr>
      </w:pPr>
    </w:p>
    <w:p w:rsidR="00193C07" w:rsidRDefault="00193C07" w:rsidP="00B0172B">
      <w:pPr>
        <w:jc w:val="center"/>
        <w:rPr>
          <w:rFonts w:ascii="Century Schoolbook" w:hAnsi="Century Schoolbook"/>
          <w:i/>
          <w:caps/>
        </w:rPr>
      </w:pPr>
    </w:p>
    <w:p w:rsidR="00193C07" w:rsidRDefault="00193C07" w:rsidP="00B0172B">
      <w:pPr>
        <w:jc w:val="center"/>
        <w:rPr>
          <w:rFonts w:ascii="Century Schoolbook" w:hAnsi="Century Schoolbook"/>
          <w:i/>
          <w:caps/>
        </w:rPr>
      </w:pPr>
    </w:p>
    <w:p w:rsidR="00193C07" w:rsidRDefault="00193C07" w:rsidP="00B0172B">
      <w:pPr>
        <w:jc w:val="center"/>
        <w:rPr>
          <w:rFonts w:ascii="Century Schoolbook" w:hAnsi="Century Schoolbook"/>
          <w:i/>
          <w:caps/>
          <w:sz w:val="32"/>
          <w:szCs w:val="32"/>
        </w:rPr>
      </w:pPr>
      <w:r>
        <w:rPr>
          <w:rFonts w:ascii="Century Schoolbook" w:hAnsi="Century Schoolbook"/>
          <w:i/>
          <w:caps/>
          <w:sz w:val="32"/>
          <w:szCs w:val="32"/>
        </w:rPr>
        <w:t>курсовая работа на тему</w:t>
      </w:r>
    </w:p>
    <w:p w:rsidR="00193C07" w:rsidRPr="00B0172B" w:rsidRDefault="00193C07" w:rsidP="00B0172B">
      <w:pPr>
        <w:jc w:val="center"/>
        <w:rPr>
          <w:rFonts w:ascii="Century Schoolbook" w:hAnsi="Century Schoolbook"/>
          <w:b/>
          <w:i/>
          <w:caps/>
          <w:sz w:val="32"/>
          <w:szCs w:val="32"/>
        </w:rPr>
      </w:pPr>
      <w:r w:rsidRPr="00B0172B">
        <w:rPr>
          <w:rFonts w:ascii="Century Schoolbook" w:hAnsi="Century Schoolbook"/>
          <w:b/>
          <w:i/>
          <w:caps/>
          <w:sz w:val="32"/>
          <w:szCs w:val="32"/>
        </w:rPr>
        <w:t>«Контрольные карты»</w:t>
      </w:r>
    </w:p>
    <w:p w:rsidR="00193C07" w:rsidRPr="00B0172B" w:rsidRDefault="00193C07" w:rsidP="00B0172B">
      <w:pPr>
        <w:jc w:val="center"/>
        <w:rPr>
          <w:rFonts w:ascii="Century Schoolbook" w:hAnsi="Century Schoolbook"/>
          <w:b/>
          <w:i/>
          <w:caps/>
        </w:rPr>
      </w:pPr>
    </w:p>
    <w:p w:rsidR="00193C07" w:rsidRPr="00B0172B" w:rsidRDefault="00193C07" w:rsidP="00B0172B">
      <w:pPr>
        <w:jc w:val="center"/>
        <w:rPr>
          <w:rFonts w:ascii="Century Schoolbook" w:hAnsi="Century Schoolbook"/>
          <w:b/>
          <w:i/>
          <w:caps/>
        </w:rPr>
      </w:pPr>
    </w:p>
    <w:p w:rsidR="00193C07" w:rsidRPr="00B0172B" w:rsidRDefault="00193C07" w:rsidP="00B0172B">
      <w:pPr>
        <w:jc w:val="center"/>
        <w:rPr>
          <w:rFonts w:ascii="Century Schoolbook" w:hAnsi="Century Schoolbook"/>
          <w:b/>
          <w:i/>
          <w:caps/>
        </w:rPr>
      </w:pPr>
    </w:p>
    <w:p w:rsidR="00193C07" w:rsidRDefault="00193C07" w:rsidP="00B0172B">
      <w:pPr>
        <w:jc w:val="center"/>
        <w:rPr>
          <w:rFonts w:ascii="Century Schoolbook" w:hAnsi="Century Schoolbook"/>
          <w:i/>
          <w:caps/>
        </w:rPr>
      </w:pPr>
    </w:p>
    <w:p w:rsidR="00193C07" w:rsidRDefault="00193C07" w:rsidP="00B0172B">
      <w:pPr>
        <w:jc w:val="center"/>
        <w:rPr>
          <w:rFonts w:ascii="Century Schoolbook" w:hAnsi="Century Schoolbook"/>
          <w:i/>
          <w:caps/>
        </w:rPr>
      </w:pPr>
    </w:p>
    <w:p w:rsidR="00193C07" w:rsidRDefault="00193C07" w:rsidP="00B0172B">
      <w:pPr>
        <w:jc w:val="center"/>
        <w:rPr>
          <w:rFonts w:ascii="Century Schoolbook" w:hAnsi="Century Schoolbook"/>
          <w:i/>
          <w:caps/>
        </w:rPr>
      </w:pPr>
    </w:p>
    <w:p w:rsidR="00193C07" w:rsidRDefault="00193C07" w:rsidP="00B0172B">
      <w:pPr>
        <w:jc w:val="center"/>
        <w:rPr>
          <w:rFonts w:ascii="Century Schoolbook" w:hAnsi="Century Schoolbook"/>
          <w:i/>
          <w:caps/>
        </w:rPr>
      </w:pPr>
    </w:p>
    <w:p w:rsidR="00193C07" w:rsidRDefault="00193C07" w:rsidP="00B0172B">
      <w:pPr>
        <w:jc w:val="center"/>
        <w:rPr>
          <w:rFonts w:ascii="Century Schoolbook" w:hAnsi="Century Schoolbook"/>
          <w:i/>
          <w:caps/>
        </w:rPr>
      </w:pPr>
    </w:p>
    <w:p w:rsidR="00193C07" w:rsidRDefault="00193C07" w:rsidP="00B0172B">
      <w:pPr>
        <w:jc w:val="center"/>
        <w:rPr>
          <w:rFonts w:ascii="Century Schoolbook" w:hAnsi="Century Schoolbook"/>
          <w:i/>
          <w:caps/>
        </w:rPr>
      </w:pPr>
    </w:p>
    <w:p w:rsidR="00193C07" w:rsidRDefault="00193C07" w:rsidP="00B0172B">
      <w:pPr>
        <w:jc w:val="center"/>
        <w:rPr>
          <w:rFonts w:ascii="Century Schoolbook" w:hAnsi="Century Schoolbook"/>
          <w:i/>
          <w:caps/>
        </w:rPr>
      </w:pPr>
    </w:p>
    <w:p w:rsidR="00193C07" w:rsidRDefault="00193C07" w:rsidP="00B0172B">
      <w:pPr>
        <w:jc w:val="center"/>
        <w:rPr>
          <w:rFonts w:ascii="Century Schoolbook" w:hAnsi="Century Schoolbook"/>
          <w:i/>
          <w:caps/>
        </w:rPr>
      </w:pPr>
    </w:p>
    <w:p w:rsidR="00193C07" w:rsidRDefault="00193C07" w:rsidP="00B0172B">
      <w:pPr>
        <w:jc w:val="center"/>
        <w:rPr>
          <w:rFonts w:ascii="Century Schoolbook" w:hAnsi="Century Schoolbook"/>
          <w:i/>
          <w:caps/>
        </w:rPr>
      </w:pPr>
    </w:p>
    <w:p w:rsidR="00193C07" w:rsidRDefault="00193C07" w:rsidP="00B0172B">
      <w:pPr>
        <w:jc w:val="center"/>
        <w:rPr>
          <w:rFonts w:ascii="Century Schoolbook" w:hAnsi="Century Schoolbook"/>
          <w:i/>
          <w:caps/>
        </w:rPr>
      </w:pPr>
    </w:p>
    <w:p w:rsidR="00193C07" w:rsidRDefault="00193C07" w:rsidP="00B0172B">
      <w:pPr>
        <w:jc w:val="center"/>
        <w:rPr>
          <w:rFonts w:ascii="Century Schoolbook" w:hAnsi="Century Schoolbook"/>
          <w:i/>
          <w:caps/>
        </w:rPr>
      </w:pPr>
    </w:p>
    <w:p w:rsidR="00193C07" w:rsidRDefault="00193C07" w:rsidP="00B0172B">
      <w:pPr>
        <w:jc w:val="center"/>
        <w:rPr>
          <w:rFonts w:ascii="Century Schoolbook" w:hAnsi="Century Schoolbook"/>
          <w:i/>
          <w:caps/>
        </w:rPr>
      </w:pPr>
    </w:p>
    <w:tbl>
      <w:tblPr>
        <w:tblW w:w="0" w:type="auto"/>
        <w:tblLook w:val="01E0" w:firstRow="1" w:lastRow="1" w:firstColumn="1" w:lastColumn="1" w:noHBand="0" w:noVBand="0"/>
      </w:tblPr>
      <w:tblGrid>
        <w:gridCol w:w="4248"/>
        <w:gridCol w:w="1980"/>
        <w:gridCol w:w="3240"/>
      </w:tblGrid>
      <w:tr w:rsidR="00193C07" w:rsidTr="009A0FE7">
        <w:tc>
          <w:tcPr>
            <w:tcW w:w="4248" w:type="dxa"/>
          </w:tcPr>
          <w:p w:rsidR="00193C07" w:rsidRPr="009A0FE7" w:rsidRDefault="00193C07" w:rsidP="009A0FE7">
            <w:pPr>
              <w:jc w:val="center"/>
              <w:rPr>
                <w:rFonts w:ascii="Century Schoolbook" w:hAnsi="Century Schoolbook"/>
                <w:i/>
                <w:caps/>
              </w:rPr>
            </w:pPr>
          </w:p>
        </w:tc>
        <w:tc>
          <w:tcPr>
            <w:tcW w:w="1980" w:type="dxa"/>
          </w:tcPr>
          <w:p w:rsidR="00193C07" w:rsidRPr="009A0FE7" w:rsidRDefault="00193C07" w:rsidP="009A0FE7">
            <w:pPr>
              <w:jc w:val="center"/>
              <w:rPr>
                <w:rFonts w:ascii="Century Schoolbook" w:hAnsi="Century Schoolbook"/>
                <w:i/>
                <w:caps/>
              </w:rPr>
            </w:pPr>
          </w:p>
        </w:tc>
        <w:tc>
          <w:tcPr>
            <w:tcW w:w="3240" w:type="dxa"/>
          </w:tcPr>
          <w:p w:rsidR="00193C07" w:rsidRPr="009A0FE7" w:rsidRDefault="00193C07" w:rsidP="00801143">
            <w:pPr>
              <w:rPr>
                <w:rFonts w:ascii="Century Schoolbook" w:hAnsi="Century Schoolbook"/>
                <w:i/>
                <w:caps/>
              </w:rPr>
            </w:pPr>
            <w:r w:rsidRPr="009A0FE7">
              <w:rPr>
                <w:rFonts w:ascii="Century Schoolbook" w:hAnsi="Century Schoolbook"/>
                <w:i/>
                <w:caps/>
              </w:rPr>
              <w:t xml:space="preserve">выполнил </w:t>
            </w:r>
          </w:p>
          <w:p w:rsidR="00193C07" w:rsidRPr="009A0FE7" w:rsidRDefault="00193C07" w:rsidP="00801143">
            <w:pPr>
              <w:rPr>
                <w:rFonts w:ascii="Century Schoolbook" w:hAnsi="Century Schoolbook"/>
                <w:i/>
                <w:caps/>
              </w:rPr>
            </w:pPr>
            <w:r w:rsidRPr="009A0FE7">
              <w:rPr>
                <w:rFonts w:ascii="Century Schoolbook" w:hAnsi="Century Schoolbook"/>
                <w:i/>
                <w:caps/>
              </w:rPr>
              <w:t>ст. гр.5-60-1</w:t>
            </w:r>
          </w:p>
        </w:tc>
      </w:tr>
      <w:tr w:rsidR="00193C07" w:rsidTr="009A0FE7">
        <w:tc>
          <w:tcPr>
            <w:tcW w:w="4248" w:type="dxa"/>
          </w:tcPr>
          <w:p w:rsidR="00193C07" w:rsidRPr="009A0FE7" w:rsidRDefault="00193C07" w:rsidP="009A0FE7">
            <w:pPr>
              <w:jc w:val="center"/>
              <w:rPr>
                <w:rFonts w:ascii="Century Schoolbook" w:hAnsi="Century Schoolbook"/>
                <w:i/>
                <w:caps/>
              </w:rPr>
            </w:pPr>
          </w:p>
        </w:tc>
        <w:tc>
          <w:tcPr>
            <w:tcW w:w="1980" w:type="dxa"/>
          </w:tcPr>
          <w:p w:rsidR="00193C07" w:rsidRPr="009A0FE7" w:rsidRDefault="00193C07" w:rsidP="009A0FE7">
            <w:pPr>
              <w:jc w:val="center"/>
              <w:rPr>
                <w:rFonts w:ascii="Century Schoolbook" w:hAnsi="Century Schoolbook"/>
                <w:i/>
                <w:caps/>
              </w:rPr>
            </w:pPr>
          </w:p>
        </w:tc>
        <w:tc>
          <w:tcPr>
            <w:tcW w:w="3240" w:type="dxa"/>
          </w:tcPr>
          <w:p w:rsidR="00193C07" w:rsidRPr="009A0FE7" w:rsidRDefault="00193C07" w:rsidP="00B0172B">
            <w:pPr>
              <w:rPr>
                <w:rFonts w:ascii="Century Schoolbook" w:hAnsi="Century Schoolbook"/>
                <w:i/>
                <w:caps/>
              </w:rPr>
            </w:pPr>
            <w:r w:rsidRPr="009A0FE7">
              <w:rPr>
                <w:rFonts w:ascii="Century Schoolbook" w:hAnsi="Century Schoolbook"/>
                <w:i/>
                <w:caps/>
              </w:rPr>
              <w:t>осотова м.с.</w:t>
            </w:r>
          </w:p>
        </w:tc>
      </w:tr>
      <w:tr w:rsidR="00193C07" w:rsidTr="009A0FE7">
        <w:tc>
          <w:tcPr>
            <w:tcW w:w="4248" w:type="dxa"/>
          </w:tcPr>
          <w:p w:rsidR="00193C07" w:rsidRPr="009A0FE7" w:rsidRDefault="00193C07" w:rsidP="009A0FE7">
            <w:pPr>
              <w:jc w:val="center"/>
              <w:rPr>
                <w:rFonts w:ascii="Century Schoolbook" w:hAnsi="Century Schoolbook"/>
                <w:i/>
                <w:caps/>
              </w:rPr>
            </w:pPr>
          </w:p>
        </w:tc>
        <w:tc>
          <w:tcPr>
            <w:tcW w:w="1980" w:type="dxa"/>
          </w:tcPr>
          <w:p w:rsidR="00193C07" w:rsidRPr="009A0FE7" w:rsidRDefault="00193C07" w:rsidP="009A0FE7">
            <w:pPr>
              <w:jc w:val="center"/>
              <w:rPr>
                <w:rFonts w:ascii="Century Schoolbook" w:hAnsi="Century Schoolbook"/>
                <w:i/>
                <w:caps/>
              </w:rPr>
            </w:pPr>
          </w:p>
        </w:tc>
        <w:tc>
          <w:tcPr>
            <w:tcW w:w="3240" w:type="dxa"/>
          </w:tcPr>
          <w:p w:rsidR="00193C07" w:rsidRPr="009A0FE7" w:rsidRDefault="00193C07" w:rsidP="00801143">
            <w:pPr>
              <w:rPr>
                <w:rFonts w:ascii="Century Schoolbook" w:hAnsi="Century Schoolbook"/>
                <w:i/>
                <w:caps/>
              </w:rPr>
            </w:pPr>
            <w:r w:rsidRPr="009A0FE7">
              <w:rPr>
                <w:rFonts w:ascii="Century Schoolbook" w:hAnsi="Century Schoolbook"/>
                <w:i/>
                <w:caps/>
              </w:rPr>
              <w:t xml:space="preserve">проверил </w:t>
            </w:r>
          </w:p>
        </w:tc>
      </w:tr>
      <w:tr w:rsidR="00193C07" w:rsidTr="009A0FE7">
        <w:tc>
          <w:tcPr>
            <w:tcW w:w="4248" w:type="dxa"/>
          </w:tcPr>
          <w:p w:rsidR="00193C07" w:rsidRPr="009A0FE7" w:rsidRDefault="00193C07" w:rsidP="009A0FE7">
            <w:pPr>
              <w:jc w:val="center"/>
              <w:rPr>
                <w:rFonts w:ascii="Century Schoolbook" w:hAnsi="Century Schoolbook"/>
                <w:i/>
                <w:caps/>
              </w:rPr>
            </w:pPr>
          </w:p>
        </w:tc>
        <w:tc>
          <w:tcPr>
            <w:tcW w:w="1980" w:type="dxa"/>
          </w:tcPr>
          <w:p w:rsidR="00193C07" w:rsidRPr="009A0FE7" w:rsidRDefault="00193C07" w:rsidP="009A0FE7">
            <w:pPr>
              <w:jc w:val="center"/>
              <w:rPr>
                <w:rFonts w:ascii="Century Schoolbook" w:hAnsi="Century Schoolbook"/>
                <w:i/>
                <w:caps/>
              </w:rPr>
            </w:pPr>
          </w:p>
        </w:tc>
        <w:tc>
          <w:tcPr>
            <w:tcW w:w="3240" w:type="dxa"/>
          </w:tcPr>
          <w:p w:rsidR="00193C07" w:rsidRPr="009A0FE7" w:rsidRDefault="00193C07" w:rsidP="00801143">
            <w:pPr>
              <w:rPr>
                <w:rFonts w:ascii="Century Schoolbook" w:hAnsi="Century Schoolbook"/>
                <w:i/>
                <w:caps/>
              </w:rPr>
            </w:pPr>
            <w:r w:rsidRPr="009A0FE7">
              <w:rPr>
                <w:rFonts w:ascii="Century Schoolbook" w:hAnsi="Century Schoolbook"/>
                <w:i/>
                <w:caps/>
              </w:rPr>
              <w:t>преподаватель</w:t>
            </w:r>
          </w:p>
          <w:p w:rsidR="00193C07" w:rsidRPr="009A0FE7" w:rsidRDefault="00193C07" w:rsidP="00801143">
            <w:pPr>
              <w:rPr>
                <w:rFonts w:ascii="Century Schoolbook" w:hAnsi="Century Schoolbook"/>
                <w:i/>
                <w:caps/>
              </w:rPr>
            </w:pPr>
            <w:r w:rsidRPr="009A0FE7">
              <w:rPr>
                <w:rFonts w:ascii="Century Schoolbook" w:hAnsi="Century Schoolbook"/>
                <w:i/>
                <w:caps/>
              </w:rPr>
              <w:t>алиев э.в.</w:t>
            </w:r>
          </w:p>
        </w:tc>
      </w:tr>
    </w:tbl>
    <w:p w:rsidR="00193C07" w:rsidRDefault="00193C07" w:rsidP="00B0172B">
      <w:pPr>
        <w:jc w:val="center"/>
        <w:rPr>
          <w:rFonts w:ascii="Century Schoolbook" w:hAnsi="Century Schoolbook"/>
          <w:i/>
          <w:caps/>
        </w:rPr>
      </w:pPr>
    </w:p>
    <w:p w:rsidR="00193C07" w:rsidRDefault="00193C07" w:rsidP="00B0172B">
      <w:pPr>
        <w:jc w:val="center"/>
        <w:rPr>
          <w:rFonts w:ascii="Century Schoolbook" w:hAnsi="Century Schoolbook"/>
          <w:i/>
          <w:caps/>
        </w:rPr>
      </w:pPr>
    </w:p>
    <w:p w:rsidR="00193C07" w:rsidRPr="00B0172B" w:rsidRDefault="00193C07" w:rsidP="00B0172B">
      <w:pPr>
        <w:jc w:val="center"/>
        <w:rPr>
          <w:rFonts w:ascii="Century Schoolbook" w:hAnsi="Century Schoolbook"/>
          <w:i/>
          <w:caps/>
        </w:rPr>
      </w:pPr>
    </w:p>
    <w:p w:rsidR="00193C07" w:rsidRDefault="00193C07" w:rsidP="00B0172B">
      <w:pPr>
        <w:jc w:val="center"/>
        <w:rPr>
          <w:rFonts w:ascii="Century Schoolbook" w:hAnsi="Century Schoolbook"/>
          <w:i/>
          <w:caps/>
        </w:rPr>
      </w:pPr>
    </w:p>
    <w:p w:rsidR="00193C07" w:rsidRDefault="00193C07" w:rsidP="00B0172B">
      <w:pPr>
        <w:jc w:val="center"/>
        <w:rPr>
          <w:rFonts w:ascii="Century Schoolbook" w:hAnsi="Century Schoolbook"/>
          <w:i/>
          <w:caps/>
        </w:rPr>
      </w:pPr>
    </w:p>
    <w:p w:rsidR="00193C07" w:rsidRDefault="00193C07" w:rsidP="00B0172B">
      <w:pPr>
        <w:jc w:val="center"/>
        <w:rPr>
          <w:rFonts w:ascii="Century Schoolbook" w:hAnsi="Century Schoolbook"/>
          <w:i/>
          <w:caps/>
        </w:rPr>
      </w:pPr>
    </w:p>
    <w:p w:rsidR="00193C07" w:rsidRDefault="00193C07" w:rsidP="00B0172B">
      <w:pPr>
        <w:rPr>
          <w:rFonts w:ascii="Century Schoolbook" w:hAnsi="Century Schoolbook"/>
          <w:i/>
          <w:caps/>
        </w:rPr>
      </w:pPr>
    </w:p>
    <w:p w:rsidR="00193C07" w:rsidRDefault="00193C07" w:rsidP="00B76CB4">
      <w:pPr>
        <w:jc w:val="center"/>
        <w:rPr>
          <w:rFonts w:ascii="Century Schoolbook" w:hAnsi="Century Schoolbook"/>
          <w:i/>
          <w:caps/>
        </w:rPr>
      </w:pPr>
      <w:r>
        <w:rPr>
          <w:rFonts w:ascii="Century Schoolbook" w:hAnsi="Century Schoolbook"/>
          <w:i/>
          <w:caps/>
        </w:rPr>
        <w:t>ижевск, 2010</w:t>
      </w:r>
    </w:p>
    <w:p w:rsidR="00193C07" w:rsidRPr="006B4551" w:rsidRDefault="00193C07" w:rsidP="00D73216">
      <w:pPr>
        <w:rPr>
          <w:rFonts w:ascii="Century Schoolbook" w:hAnsi="Century Schoolbook"/>
          <w:i/>
          <w:caps/>
        </w:rPr>
      </w:pPr>
      <w:r w:rsidRPr="00B0172B">
        <w:rPr>
          <w:b/>
          <w:sz w:val="28"/>
          <w:szCs w:val="28"/>
        </w:rPr>
        <w:t>Содержание</w:t>
      </w:r>
    </w:p>
    <w:p w:rsidR="00193C07" w:rsidRPr="006B4551" w:rsidRDefault="00193C07" w:rsidP="006B4551">
      <w:pPr>
        <w:rPr>
          <w:rFonts w:ascii="Century Schoolbook" w:hAnsi="Century Schoolbook"/>
          <w:i/>
          <w:caps/>
        </w:rPr>
      </w:pPr>
    </w:p>
    <w:p w:rsidR="00193C07" w:rsidRPr="00B0172B" w:rsidRDefault="00193C07" w:rsidP="00B0172B">
      <w:pPr>
        <w:pStyle w:val="11"/>
        <w:numPr>
          <w:ilvl w:val="0"/>
          <w:numId w:val="1"/>
        </w:numPr>
        <w:spacing w:line="360" w:lineRule="auto"/>
        <w:rPr>
          <w:sz w:val="28"/>
          <w:szCs w:val="28"/>
        </w:rPr>
      </w:pPr>
      <w:r w:rsidRPr="00B0172B">
        <w:rPr>
          <w:sz w:val="28"/>
          <w:szCs w:val="28"/>
        </w:rPr>
        <w:t>Введение</w:t>
      </w:r>
      <w:r>
        <w:rPr>
          <w:sz w:val="28"/>
          <w:szCs w:val="28"/>
        </w:rPr>
        <w:t>………………………………………………………………1</w:t>
      </w:r>
    </w:p>
    <w:p w:rsidR="00193C07" w:rsidRDefault="00193C07" w:rsidP="006B4551">
      <w:pPr>
        <w:pStyle w:val="11"/>
        <w:numPr>
          <w:ilvl w:val="0"/>
          <w:numId w:val="1"/>
        </w:numPr>
        <w:spacing w:line="360" w:lineRule="auto"/>
        <w:rPr>
          <w:sz w:val="28"/>
          <w:szCs w:val="28"/>
        </w:rPr>
      </w:pPr>
      <w:r>
        <w:rPr>
          <w:sz w:val="28"/>
          <w:szCs w:val="28"/>
        </w:rPr>
        <w:t>Теоретическая часть:</w:t>
      </w:r>
    </w:p>
    <w:p w:rsidR="00193C07" w:rsidRDefault="00193C07" w:rsidP="006B4551">
      <w:pPr>
        <w:pStyle w:val="11"/>
        <w:numPr>
          <w:ilvl w:val="0"/>
          <w:numId w:val="6"/>
        </w:numPr>
        <w:spacing w:line="360" w:lineRule="auto"/>
        <w:rPr>
          <w:sz w:val="28"/>
          <w:szCs w:val="28"/>
        </w:rPr>
      </w:pPr>
      <w:r>
        <w:rPr>
          <w:sz w:val="28"/>
          <w:szCs w:val="28"/>
        </w:rPr>
        <w:t>Контрольные карты……………………………………………4</w:t>
      </w:r>
    </w:p>
    <w:p w:rsidR="00193C07" w:rsidRPr="006B4551" w:rsidRDefault="00193C07" w:rsidP="006B4551">
      <w:pPr>
        <w:pStyle w:val="11"/>
        <w:numPr>
          <w:ilvl w:val="0"/>
          <w:numId w:val="6"/>
        </w:numPr>
        <w:spacing w:line="360" w:lineRule="auto"/>
        <w:rPr>
          <w:sz w:val="28"/>
          <w:szCs w:val="28"/>
        </w:rPr>
      </w:pPr>
      <w:r w:rsidRPr="006B4551">
        <w:rPr>
          <w:bCs/>
          <w:kern w:val="36"/>
          <w:sz w:val="28"/>
          <w:szCs w:val="28"/>
        </w:rPr>
        <w:t>Типы контрольных карт</w:t>
      </w:r>
      <w:r>
        <w:rPr>
          <w:bCs/>
          <w:kern w:val="36"/>
          <w:sz w:val="28"/>
          <w:szCs w:val="28"/>
        </w:rPr>
        <w:t>……………………………………….6</w:t>
      </w:r>
    </w:p>
    <w:p w:rsidR="00193C07" w:rsidRPr="00B0172B" w:rsidRDefault="00193C07" w:rsidP="00B0172B">
      <w:pPr>
        <w:pStyle w:val="11"/>
        <w:numPr>
          <w:ilvl w:val="0"/>
          <w:numId w:val="1"/>
        </w:numPr>
        <w:spacing w:line="360" w:lineRule="auto"/>
        <w:rPr>
          <w:sz w:val="28"/>
          <w:szCs w:val="28"/>
        </w:rPr>
      </w:pPr>
      <w:r w:rsidRPr="00B0172B">
        <w:rPr>
          <w:sz w:val="28"/>
          <w:szCs w:val="28"/>
        </w:rPr>
        <w:t>Исследовательская часть</w:t>
      </w:r>
      <w:r>
        <w:rPr>
          <w:sz w:val="28"/>
          <w:szCs w:val="28"/>
        </w:rPr>
        <w:t>……………………………………………..10</w:t>
      </w:r>
    </w:p>
    <w:p w:rsidR="00193C07" w:rsidRPr="00B0172B" w:rsidRDefault="00193C07" w:rsidP="00B0172B">
      <w:pPr>
        <w:pStyle w:val="11"/>
        <w:numPr>
          <w:ilvl w:val="0"/>
          <w:numId w:val="1"/>
        </w:numPr>
        <w:spacing w:line="360" w:lineRule="auto"/>
        <w:rPr>
          <w:sz w:val="28"/>
          <w:szCs w:val="28"/>
        </w:rPr>
      </w:pPr>
      <w:r w:rsidRPr="00B0172B">
        <w:rPr>
          <w:sz w:val="28"/>
          <w:szCs w:val="28"/>
        </w:rPr>
        <w:t>Предложения по совершенствованию</w:t>
      </w:r>
      <w:r>
        <w:rPr>
          <w:sz w:val="28"/>
          <w:szCs w:val="28"/>
        </w:rPr>
        <w:t>………………………………14</w:t>
      </w:r>
    </w:p>
    <w:p w:rsidR="00193C07" w:rsidRPr="00B0172B" w:rsidRDefault="00193C07" w:rsidP="00B0172B">
      <w:pPr>
        <w:pStyle w:val="11"/>
        <w:numPr>
          <w:ilvl w:val="0"/>
          <w:numId w:val="1"/>
        </w:numPr>
        <w:spacing w:line="360" w:lineRule="auto"/>
        <w:rPr>
          <w:sz w:val="28"/>
          <w:szCs w:val="28"/>
        </w:rPr>
      </w:pPr>
      <w:r w:rsidRPr="00B0172B">
        <w:rPr>
          <w:sz w:val="28"/>
          <w:szCs w:val="28"/>
        </w:rPr>
        <w:t>Экономическая часть</w:t>
      </w:r>
      <w:r>
        <w:rPr>
          <w:sz w:val="28"/>
          <w:szCs w:val="28"/>
        </w:rPr>
        <w:t>…………………………………………………16</w:t>
      </w:r>
    </w:p>
    <w:p w:rsidR="00193C07" w:rsidRPr="00B0172B" w:rsidRDefault="00193C07" w:rsidP="00B0172B">
      <w:pPr>
        <w:pStyle w:val="11"/>
        <w:numPr>
          <w:ilvl w:val="0"/>
          <w:numId w:val="1"/>
        </w:numPr>
        <w:spacing w:line="360" w:lineRule="auto"/>
        <w:rPr>
          <w:sz w:val="28"/>
          <w:szCs w:val="28"/>
        </w:rPr>
      </w:pPr>
      <w:r w:rsidRPr="00B0172B">
        <w:rPr>
          <w:sz w:val="28"/>
          <w:szCs w:val="28"/>
        </w:rPr>
        <w:t>Заключение</w:t>
      </w:r>
      <w:r>
        <w:rPr>
          <w:sz w:val="28"/>
          <w:szCs w:val="28"/>
        </w:rPr>
        <w:t>……………………………………………………………18</w:t>
      </w:r>
    </w:p>
    <w:p w:rsidR="00193C07" w:rsidRPr="00B0172B" w:rsidRDefault="00193C07" w:rsidP="00B0172B">
      <w:pPr>
        <w:pStyle w:val="11"/>
        <w:numPr>
          <w:ilvl w:val="0"/>
          <w:numId w:val="1"/>
        </w:numPr>
        <w:spacing w:line="360" w:lineRule="auto"/>
        <w:rPr>
          <w:sz w:val="28"/>
          <w:szCs w:val="28"/>
        </w:rPr>
      </w:pPr>
      <w:r w:rsidRPr="00B0172B">
        <w:rPr>
          <w:sz w:val="28"/>
          <w:szCs w:val="28"/>
        </w:rPr>
        <w:t xml:space="preserve">Список используемой литературы </w:t>
      </w:r>
      <w:r>
        <w:rPr>
          <w:sz w:val="28"/>
          <w:szCs w:val="28"/>
        </w:rPr>
        <w:t>………………………………….19</w:t>
      </w:r>
    </w:p>
    <w:p w:rsidR="00193C07" w:rsidRDefault="00193C07" w:rsidP="00B0172B">
      <w:pPr>
        <w:spacing w:line="360" w:lineRule="auto"/>
        <w:rPr>
          <w:sz w:val="28"/>
          <w:szCs w:val="28"/>
        </w:rPr>
      </w:pPr>
      <w:r w:rsidRPr="00B0172B">
        <w:rPr>
          <w:sz w:val="28"/>
          <w:szCs w:val="28"/>
        </w:rPr>
        <w:t>ПРИЛОЖЕНИ</w:t>
      </w:r>
      <w:r>
        <w:rPr>
          <w:sz w:val="28"/>
          <w:szCs w:val="28"/>
        </w:rPr>
        <w:t xml:space="preserve">Е </w:t>
      </w:r>
    </w:p>
    <w:p w:rsidR="00193C07" w:rsidRDefault="00193C07" w:rsidP="00B0172B">
      <w:pPr>
        <w:spacing w:line="360" w:lineRule="auto"/>
        <w:rPr>
          <w:sz w:val="28"/>
          <w:szCs w:val="28"/>
        </w:rPr>
      </w:pPr>
    </w:p>
    <w:p w:rsidR="00193C07" w:rsidRDefault="00193C07" w:rsidP="00B0172B">
      <w:pPr>
        <w:spacing w:line="360" w:lineRule="auto"/>
        <w:rPr>
          <w:sz w:val="28"/>
          <w:szCs w:val="28"/>
        </w:rPr>
      </w:pPr>
    </w:p>
    <w:p w:rsidR="00193C07" w:rsidRDefault="00193C07" w:rsidP="00B0172B">
      <w:pPr>
        <w:spacing w:line="360" w:lineRule="auto"/>
        <w:rPr>
          <w:sz w:val="28"/>
          <w:szCs w:val="28"/>
        </w:rPr>
      </w:pPr>
    </w:p>
    <w:p w:rsidR="00193C07" w:rsidRDefault="00193C07" w:rsidP="00B0172B">
      <w:pPr>
        <w:spacing w:line="360" w:lineRule="auto"/>
        <w:rPr>
          <w:sz w:val="28"/>
          <w:szCs w:val="28"/>
        </w:rPr>
      </w:pPr>
    </w:p>
    <w:p w:rsidR="00193C07" w:rsidRDefault="00193C07" w:rsidP="00B0172B">
      <w:pPr>
        <w:spacing w:line="360" w:lineRule="auto"/>
        <w:rPr>
          <w:sz w:val="28"/>
          <w:szCs w:val="28"/>
        </w:rPr>
      </w:pPr>
    </w:p>
    <w:p w:rsidR="00193C07" w:rsidRDefault="00193C07" w:rsidP="00B0172B">
      <w:pPr>
        <w:spacing w:line="360" w:lineRule="auto"/>
        <w:rPr>
          <w:sz w:val="28"/>
          <w:szCs w:val="28"/>
        </w:rPr>
      </w:pPr>
    </w:p>
    <w:p w:rsidR="00193C07" w:rsidRDefault="00193C07" w:rsidP="00B0172B">
      <w:pPr>
        <w:spacing w:line="360" w:lineRule="auto"/>
        <w:rPr>
          <w:sz w:val="28"/>
          <w:szCs w:val="28"/>
        </w:rPr>
      </w:pPr>
    </w:p>
    <w:p w:rsidR="00193C07" w:rsidRDefault="00193C07" w:rsidP="00B0172B">
      <w:pPr>
        <w:spacing w:line="360" w:lineRule="auto"/>
        <w:rPr>
          <w:sz w:val="28"/>
          <w:szCs w:val="28"/>
        </w:rPr>
      </w:pPr>
    </w:p>
    <w:p w:rsidR="00193C07" w:rsidRDefault="00193C07" w:rsidP="00B0172B">
      <w:pPr>
        <w:spacing w:line="360" w:lineRule="auto"/>
        <w:rPr>
          <w:sz w:val="28"/>
          <w:szCs w:val="28"/>
        </w:rPr>
      </w:pPr>
    </w:p>
    <w:p w:rsidR="00193C07" w:rsidRDefault="00193C07" w:rsidP="00B0172B">
      <w:pPr>
        <w:spacing w:line="360" w:lineRule="auto"/>
        <w:rPr>
          <w:sz w:val="28"/>
          <w:szCs w:val="28"/>
        </w:rPr>
      </w:pPr>
    </w:p>
    <w:p w:rsidR="00193C07" w:rsidRDefault="00193C07" w:rsidP="00B0172B">
      <w:pPr>
        <w:spacing w:line="360" w:lineRule="auto"/>
        <w:rPr>
          <w:sz w:val="28"/>
          <w:szCs w:val="28"/>
        </w:rPr>
      </w:pPr>
    </w:p>
    <w:p w:rsidR="00193C07" w:rsidRDefault="00193C07" w:rsidP="00B0172B">
      <w:pPr>
        <w:spacing w:line="360" w:lineRule="auto"/>
        <w:rPr>
          <w:sz w:val="28"/>
          <w:szCs w:val="28"/>
        </w:rPr>
      </w:pPr>
    </w:p>
    <w:p w:rsidR="00193C07" w:rsidRDefault="00193C07" w:rsidP="00B0172B">
      <w:pPr>
        <w:spacing w:line="360" w:lineRule="auto"/>
        <w:rPr>
          <w:sz w:val="28"/>
          <w:szCs w:val="28"/>
        </w:rPr>
      </w:pPr>
    </w:p>
    <w:p w:rsidR="00193C07" w:rsidRDefault="00193C07" w:rsidP="00B0172B">
      <w:pPr>
        <w:spacing w:line="360" w:lineRule="auto"/>
        <w:rPr>
          <w:sz w:val="28"/>
          <w:szCs w:val="28"/>
        </w:rPr>
      </w:pPr>
    </w:p>
    <w:p w:rsidR="00193C07" w:rsidRDefault="00193C07" w:rsidP="00B0172B">
      <w:pPr>
        <w:spacing w:line="360" w:lineRule="auto"/>
        <w:rPr>
          <w:sz w:val="28"/>
          <w:szCs w:val="28"/>
        </w:rPr>
      </w:pPr>
    </w:p>
    <w:p w:rsidR="00193C07" w:rsidRDefault="00193C07" w:rsidP="00B0172B">
      <w:pPr>
        <w:spacing w:line="360" w:lineRule="auto"/>
        <w:rPr>
          <w:sz w:val="28"/>
          <w:szCs w:val="28"/>
        </w:rPr>
      </w:pPr>
    </w:p>
    <w:p w:rsidR="00193C07" w:rsidRDefault="00193C07" w:rsidP="00B0172B">
      <w:pPr>
        <w:spacing w:line="360" w:lineRule="auto"/>
        <w:rPr>
          <w:sz w:val="28"/>
          <w:szCs w:val="28"/>
        </w:rPr>
      </w:pPr>
    </w:p>
    <w:p w:rsidR="00193C07" w:rsidRDefault="00193C07" w:rsidP="00B0172B">
      <w:pPr>
        <w:spacing w:line="360" w:lineRule="auto"/>
        <w:rPr>
          <w:sz w:val="28"/>
          <w:szCs w:val="28"/>
        </w:rPr>
      </w:pPr>
    </w:p>
    <w:p w:rsidR="00193C07" w:rsidRDefault="00193C07" w:rsidP="00B0172B">
      <w:pPr>
        <w:spacing w:line="360" w:lineRule="auto"/>
        <w:rPr>
          <w:sz w:val="28"/>
          <w:szCs w:val="28"/>
        </w:rPr>
      </w:pPr>
    </w:p>
    <w:p w:rsidR="00193C07" w:rsidRDefault="00193C07" w:rsidP="00B0172B">
      <w:pPr>
        <w:spacing w:line="360" w:lineRule="auto"/>
        <w:rPr>
          <w:b/>
          <w:sz w:val="28"/>
          <w:szCs w:val="28"/>
        </w:rPr>
      </w:pPr>
      <w:r w:rsidRPr="00B0172B">
        <w:rPr>
          <w:b/>
          <w:sz w:val="28"/>
          <w:szCs w:val="28"/>
        </w:rPr>
        <w:t>Введение</w:t>
      </w:r>
    </w:p>
    <w:p w:rsidR="00193C07" w:rsidRDefault="00193C07" w:rsidP="00B0172B">
      <w:pPr>
        <w:spacing w:line="360" w:lineRule="auto"/>
        <w:rPr>
          <w:b/>
          <w:sz w:val="28"/>
          <w:szCs w:val="28"/>
        </w:rPr>
      </w:pPr>
    </w:p>
    <w:p w:rsidR="00193C07" w:rsidRPr="00683269" w:rsidRDefault="00193C07" w:rsidP="00B76CB4">
      <w:pPr>
        <w:pStyle w:val="a4"/>
        <w:tabs>
          <w:tab w:val="left" w:pos="3315"/>
        </w:tabs>
        <w:spacing w:line="360" w:lineRule="auto"/>
        <w:ind w:left="0"/>
      </w:pPr>
      <w:r>
        <w:t xml:space="preserve">    </w:t>
      </w:r>
      <w:r w:rsidRPr="00683269">
        <w:t>Статистические методы, основанные на теории вероятности и математической статистики, могут быть использованы на всех этапах жизненного цикла продукции для оценки и учета степени ее неоднородности или вариабельности ее характеристик относительно требуемых значений или номиналов, а также учета настроенности и изменчивости процессов ее создания. Применение статистических методов позволяет с заданной степенью точности и достоверности судить о состоянии исследуемых явлений (объектов, процессов) в системе качества, прогнозировать и регулировать возникновение проблем в области качества и вырабатывать оптимальные управленческие решения не на основе эмоций, ощущений, интуиции, а на основе изучения фактических данных, тенденций и закономерностей.</w:t>
      </w:r>
    </w:p>
    <w:p w:rsidR="00193C07" w:rsidRDefault="00193C07" w:rsidP="00B76CB4">
      <w:pPr>
        <w:spacing w:line="360" w:lineRule="auto"/>
        <w:jc w:val="both"/>
        <w:rPr>
          <w:sz w:val="28"/>
          <w:szCs w:val="28"/>
        </w:rPr>
      </w:pPr>
      <w:r>
        <w:rPr>
          <w:sz w:val="28"/>
          <w:szCs w:val="28"/>
        </w:rPr>
        <w:t xml:space="preserve">    </w:t>
      </w:r>
      <w:r w:rsidRPr="00683269">
        <w:rPr>
          <w:sz w:val="28"/>
          <w:szCs w:val="28"/>
        </w:rPr>
        <w:t>Основное назначение статистических методов обеспечения качества – регистрация и анализ исходных статистических данных и предоставление фактического материала для корректировки и постоянного улучшения производственных процессов.</w:t>
      </w:r>
      <w:r>
        <w:rPr>
          <w:sz w:val="28"/>
          <w:szCs w:val="28"/>
        </w:rPr>
        <w:t xml:space="preserve"> Один из статистических методов – контрольные карты. </w:t>
      </w:r>
    </w:p>
    <w:p w:rsidR="00193C07" w:rsidRPr="00683269" w:rsidRDefault="00193C07" w:rsidP="00B76CB4">
      <w:pPr>
        <w:spacing w:line="360" w:lineRule="auto"/>
        <w:jc w:val="both"/>
        <w:rPr>
          <w:b/>
          <w:sz w:val="28"/>
          <w:szCs w:val="28"/>
        </w:rPr>
      </w:pPr>
      <w:r>
        <w:rPr>
          <w:sz w:val="28"/>
          <w:szCs w:val="28"/>
        </w:rPr>
        <w:t xml:space="preserve">     Контрольные карты – инструмент, позволяющий отслеживать ход протекания процесса и воздействовать на него, предупреждая его отклонения от предъявляемых к процессу требований.</w:t>
      </w:r>
    </w:p>
    <w:p w:rsidR="00193C07" w:rsidRPr="00683269" w:rsidRDefault="00193C07" w:rsidP="00B76CB4">
      <w:pPr>
        <w:spacing w:line="360" w:lineRule="auto"/>
        <w:jc w:val="both"/>
        <w:rPr>
          <w:sz w:val="28"/>
          <w:szCs w:val="28"/>
        </w:rPr>
      </w:pPr>
      <w:r w:rsidRPr="00683269">
        <w:rPr>
          <w:sz w:val="28"/>
          <w:szCs w:val="28"/>
        </w:rPr>
        <w:t>Задачи работы:</w:t>
      </w:r>
    </w:p>
    <w:p w:rsidR="00193C07" w:rsidRPr="00683269" w:rsidRDefault="00193C07" w:rsidP="00B76CB4">
      <w:pPr>
        <w:pStyle w:val="11"/>
        <w:numPr>
          <w:ilvl w:val="0"/>
          <w:numId w:val="2"/>
        </w:numPr>
        <w:spacing w:line="360" w:lineRule="auto"/>
        <w:jc w:val="both"/>
        <w:rPr>
          <w:sz w:val="28"/>
          <w:szCs w:val="28"/>
        </w:rPr>
      </w:pPr>
      <w:r w:rsidRPr="00683269">
        <w:rPr>
          <w:sz w:val="28"/>
          <w:szCs w:val="28"/>
        </w:rPr>
        <w:t>Дать изложение теоретического курса применительно к данной теме;</w:t>
      </w:r>
    </w:p>
    <w:p w:rsidR="00193C07" w:rsidRPr="00683269" w:rsidRDefault="00193C07" w:rsidP="00B76CB4">
      <w:pPr>
        <w:pStyle w:val="11"/>
        <w:numPr>
          <w:ilvl w:val="0"/>
          <w:numId w:val="2"/>
        </w:numPr>
        <w:spacing w:line="360" w:lineRule="auto"/>
        <w:jc w:val="both"/>
        <w:rPr>
          <w:sz w:val="28"/>
          <w:szCs w:val="28"/>
        </w:rPr>
      </w:pPr>
      <w:r w:rsidRPr="00683269">
        <w:rPr>
          <w:sz w:val="28"/>
          <w:szCs w:val="28"/>
        </w:rPr>
        <w:t>Применить основы теоретического курса и статистических методов в управлении качеством;</w:t>
      </w:r>
    </w:p>
    <w:p w:rsidR="00193C07" w:rsidRPr="00683269" w:rsidRDefault="00193C07" w:rsidP="00B76CB4">
      <w:pPr>
        <w:pStyle w:val="11"/>
        <w:numPr>
          <w:ilvl w:val="0"/>
          <w:numId w:val="2"/>
        </w:numPr>
        <w:spacing w:line="360" w:lineRule="auto"/>
        <w:jc w:val="both"/>
        <w:rPr>
          <w:sz w:val="28"/>
          <w:szCs w:val="28"/>
        </w:rPr>
      </w:pPr>
      <w:r w:rsidRPr="00683269">
        <w:rPr>
          <w:sz w:val="28"/>
          <w:szCs w:val="28"/>
        </w:rPr>
        <w:t>Уметь провести оценивание уровня качества продукции и сравнительный анализ;</w:t>
      </w:r>
    </w:p>
    <w:p w:rsidR="00193C07" w:rsidRDefault="00193C07" w:rsidP="00B76CB4">
      <w:pPr>
        <w:pStyle w:val="11"/>
        <w:numPr>
          <w:ilvl w:val="0"/>
          <w:numId w:val="2"/>
        </w:numPr>
        <w:spacing w:line="360" w:lineRule="auto"/>
        <w:jc w:val="both"/>
        <w:rPr>
          <w:sz w:val="28"/>
          <w:szCs w:val="28"/>
        </w:rPr>
      </w:pPr>
      <w:r w:rsidRPr="00683269">
        <w:rPr>
          <w:sz w:val="28"/>
          <w:szCs w:val="28"/>
        </w:rPr>
        <w:t>Уметь разрабатывать предложения по повышению качества и эффективности;</w:t>
      </w:r>
    </w:p>
    <w:p w:rsidR="00193C07" w:rsidRDefault="00193C07" w:rsidP="006B4551">
      <w:pPr>
        <w:pStyle w:val="a4"/>
        <w:spacing w:line="360" w:lineRule="auto"/>
        <w:ind w:left="0"/>
        <w:jc w:val="left"/>
        <w:rPr>
          <w:b/>
          <w:bCs/>
        </w:rPr>
      </w:pPr>
      <w:r w:rsidRPr="00735112">
        <w:rPr>
          <w:b/>
          <w:bCs/>
        </w:rPr>
        <w:t>Контрольные карты</w:t>
      </w:r>
    </w:p>
    <w:p w:rsidR="00193C07" w:rsidRPr="00735112" w:rsidRDefault="00193C07" w:rsidP="006B4551">
      <w:pPr>
        <w:pStyle w:val="a4"/>
        <w:spacing w:line="360" w:lineRule="auto"/>
        <w:ind w:left="0"/>
        <w:jc w:val="left"/>
        <w:rPr>
          <w:b/>
          <w:bCs/>
        </w:rPr>
      </w:pPr>
    </w:p>
    <w:p w:rsidR="00193C07" w:rsidRPr="00735112" w:rsidRDefault="00193C07" w:rsidP="006B4551">
      <w:pPr>
        <w:pStyle w:val="a4"/>
        <w:spacing w:line="360" w:lineRule="auto"/>
        <w:ind w:left="0"/>
        <w:rPr>
          <w:kern w:val="36"/>
        </w:rPr>
      </w:pPr>
      <w:r>
        <w:rPr>
          <w:kern w:val="36"/>
        </w:rPr>
        <w:t xml:space="preserve">    </w:t>
      </w:r>
      <w:r w:rsidRPr="00735112">
        <w:rPr>
          <w:kern w:val="36"/>
        </w:rPr>
        <w:t>Одним из основных инструментов в обширном арсенале статистических методов контроля качества являются контрольные карты. Принято считать, что идея контрольной карты принадлежит известному американскому статистику Уолтеру Л. Шухарту. Она была высказана в 1924 г. и обстоятельно описана в 1931 г.</w:t>
      </w:r>
    </w:p>
    <w:p w:rsidR="00193C07" w:rsidRPr="00735112" w:rsidRDefault="00193C07" w:rsidP="006B4551">
      <w:pPr>
        <w:pStyle w:val="a4"/>
        <w:spacing w:line="360" w:lineRule="auto"/>
        <w:ind w:left="0"/>
        <w:rPr>
          <w:kern w:val="36"/>
        </w:rPr>
      </w:pPr>
      <w:r>
        <w:rPr>
          <w:kern w:val="36"/>
        </w:rPr>
        <w:t xml:space="preserve">    </w:t>
      </w:r>
      <w:r w:rsidRPr="00735112">
        <w:rPr>
          <w:kern w:val="36"/>
        </w:rPr>
        <w:t xml:space="preserve">Первоначально они использовались для регистрации результатов измерений требуемых свойств продукции. Выход параметра за границы поля допуска свидетельствовал о необходимости остановки производства и проведении корректировки процесса в соответствии со знаниями специалиста, управляющего производством. </w:t>
      </w:r>
    </w:p>
    <w:p w:rsidR="00193C07" w:rsidRPr="00735112" w:rsidRDefault="00193C07" w:rsidP="006B4551">
      <w:pPr>
        <w:pStyle w:val="a4"/>
        <w:spacing w:line="360" w:lineRule="auto"/>
        <w:ind w:left="0"/>
        <w:rPr>
          <w:kern w:val="36"/>
        </w:rPr>
      </w:pPr>
      <w:r>
        <w:rPr>
          <w:kern w:val="36"/>
        </w:rPr>
        <w:t xml:space="preserve">    </w:t>
      </w:r>
      <w:r w:rsidRPr="00735112">
        <w:rPr>
          <w:kern w:val="36"/>
        </w:rPr>
        <w:t>Это давало информацию о том, когда, кто, на каком оборудовании получал брак в прошлом.</w:t>
      </w:r>
      <w:r>
        <w:rPr>
          <w:kern w:val="36"/>
        </w:rPr>
        <w:t xml:space="preserve"> </w:t>
      </w:r>
      <w:r w:rsidRPr="00735112">
        <w:rPr>
          <w:kern w:val="36"/>
        </w:rPr>
        <w:t>Однако, в этом случае решение о корректировке принималось тогда, когда брак уже был получен. Поэтому важно было найти процедуру, которая бы накапливала информацию не только для ретроспективного исследования, но и для использования при принятии решений. Это предложение опубликовал американский статистик И. Пейдж в 1954 г.</w:t>
      </w:r>
    </w:p>
    <w:p w:rsidR="00193C07" w:rsidRPr="00735112" w:rsidRDefault="00193C07" w:rsidP="006B4551">
      <w:pPr>
        <w:pStyle w:val="a4"/>
        <w:spacing w:line="360" w:lineRule="auto"/>
        <w:ind w:left="0"/>
        <w:rPr>
          <w:kern w:val="36"/>
        </w:rPr>
      </w:pPr>
      <w:r>
        <w:rPr>
          <w:kern w:val="36"/>
        </w:rPr>
        <w:t xml:space="preserve">    </w:t>
      </w:r>
      <w:r w:rsidRPr="00735112">
        <w:rPr>
          <w:kern w:val="36"/>
        </w:rPr>
        <w:t>Карты, которые используются при принятии решений называются кумулятивными.</w:t>
      </w:r>
    </w:p>
    <w:p w:rsidR="00193C07" w:rsidRPr="00735112" w:rsidRDefault="00193C07" w:rsidP="006B4551">
      <w:pPr>
        <w:pStyle w:val="a4"/>
        <w:spacing w:line="360" w:lineRule="auto"/>
        <w:ind w:left="0"/>
        <w:rPr>
          <w:kern w:val="36"/>
        </w:rPr>
      </w:pPr>
      <w:r>
        <w:rPr>
          <w:kern w:val="36"/>
        </w:rPr>
        <w:t xml:space="preserve">    </w:t>
      </w:r>
      <w:r w:rsidRPr="00735112">
        <w:rPr>
          <w:kern w:val="36"/>
        </w:rPr>
        <w:t xml:space="preserve">Контрольная карта состоит из центральной линии, двух контрольных пределов (над и под центральной линией) и значений характеристики (показателя качества), нанесенных на карту для представления состояния процесса. </w:t>
      </w:r>
    </w:p>
    <w:p w:rsidR="00193C07" w:rsidRPr="00735112" w:rsidRDefault="00193C07" w:rsidP="006B4551">
      <w:pPr>
        <w:pStyle w:val="a6"/>
        <w:spacing w:before="0" w:beforeAutospacing="0" w:after="0" w:afterAutospacing="0" w:line="360" w:lineRule="auto"/>
        <w:jc w:val="both"/>
        <w:outlineLvl w:val="1"/>
        <w:rPr>
          <w:kern w:val="36"/>
          <w:sz w:val="28"/>
          <w:szCs w:val="28"/>
        </w:rPr>
      </w:pPr>
      <w:r>
        <w:rPr>
          <w:kern w:val="36"/>
          <w:sz w:val="28"/>
          <w:szCs w:val="28"/>
        </w:rPr>
        <w:t xml:space="preserve">    </w:t>
      </w:r>
      <w:r w:rsidRPr="00735112">
        <w:rPr>
          <w:kern w:val="36"/>
          <w:sz w:val="28"/>
          <w:szCs w:val="28"/>
        </w:rPr>
        <w:t>В определенные периоды времени отбирают (все подряд; выборочно; периодически из непрерывного потока и т. д.) n изготовленных изделий и измеряют контролируемый параметр.</w:t>
      </w:r>
      <w:r>
        <w:rPr>
          <w:kern w:val="36"/>
          <w:sz w:val="28"/>
          <w:szCs w:val="28"/>
        </w:rPr>
        <w:t xml:space="preserve"> </w:t>
      </w:r>
      <w:r w:rsidRPr="00735112">
        <w:rPr>
          <w:kern w:val="36"/>
          <w:sz w:val="28"/>
          <w:szCs w:val="28"/>
        </w:rPr>
        <w:t>Результаты измерений наносят на контрольную карту, и в зависимости от этого значения принимают решение о корректировке процесса или о продолжении процесса без корректировок.</w:t>
      </w:r>
      <w:r>
        <w:rPr>
          <w:kern w:val="36"/>
          <w:sz w:val="28"/>
          <w:szCs w:val="28"/>
        </w:rPr>
        <w:t xml:space="preserve"> </w:t>
      </w:r>
      <w:r w:rsidRPr="00735112">
        <w:rPr>
          <w:kern w:val="36"/>
          <w:sz w:val="28"/>
          <w:szCs w:val="28"/>
        </w:rPr>
        <w:t xml:space="preserve">Сигналом о возможной разладке технологического процесса могут служить: </w:t>
      </w:r>
    </w:p>
    <w:p w:rsidR="00193C07" w:rsidRPr="00735112" w:rsidRDefault="00193C07" w:rsidP="00683269">
      <w:pPr>
        <w:pStyle w:val="1"/>
        <w:numPr>
          <w:ilvl w:val="0"/>
          <w:numId w:val="5"/>
        </w:numPr>
        <w:tabs>
          <w:tab w:val="clear" w:pos="720"/>
          <w:tab w:val="num" w:pos="0"/>
          <w:tab w:val="left" w:pos="1260"/>
        </w:tabs>
        <w:spacing w:line="360" w:lineRule="auto"/>
        <w:ind w:left="0" w:firstLine="709"/>
        <w:rPr>
          <w:color w:val="000000"/>
          <w:kern w:val="36"/>
        </w:rPr>
      </w:pPr>
      <w:r w:rsidRPr="00735112">
        <w:rPr>
          <w:color w:val="000000"/>
        </w:rPr>
        <w:t xml:space="preserve">выход точки за контрольные пределы; (процесс вышел из-под контроля) </w:t>
      </w:r>
    </w:p>
    <w:p w:rsidR="00193C07" w:rsidRPr="00735112" w:rsidRDefault="00193C07" w:rsidP="00683269">
      <w:pPr>
        <w:pStyle w:val="1"/>
        <w:numPr>
          <w:ilvl w:val="0"/>
          <w:numId w:val="5"/>
        </w:numPr>
        <w:tabs>
          <w:tab w:val="clear" w:pos="720"/>
          <w:tab w:val="num" w:pos="0"/>
          <w:tab w:val="left" w:pos="1260"/>
        </w:tabs>
        <w:spacing w:line="360" w:lineRule="auto"/>
        <w:ind w:left="0" w:firstLine="709"/>
        <w:rPr>
          <w:color w:val="000000"/>
        </w:rPr>
      </w:pPr>
      <w:r w:rsidRPr="00735112">
        <w:rPr>
          <w:color w:val="000000"/>
        </w:rPr>
        <w:t xml:space="preserve">расположение группы последовательных точек около одной контрольной границы, но не выход за нее, что свидетельствует о нарушении уровня настройки оборудования </w:t>
      </w:r>
    </w:p>
    <w:p w:rsidR="00193C07" w:rsidRPr="00735112" w:rsidRDefault="00193C07" w:rsidP="00683269">
      <w:pPr>
        <w:pStyle w:val="1"/>
        <w:numPr>
          <w:ilvl w:val="0"/>
          <w:numId w:val="5"/>
        </w:numPr>
        <w:tabs>
          <w:tab w:val="clear" w:pos="720"/>
          <w:tab w:val="num" w:pos="0"/>
          <w:tab w:val="left" w:pos="1260"/>
        </w:tabs>
        <w:spacing w:line="360" w:lineRule="auto"/>
        <w:ind w:left="0" w:firstLine="709"/>
        <w:rPr>
          <w:color w:val="000000"/>
        </w:rPr>
      </w:pPr>
      <w:r w:rsidRPr="00735112">
        <w:rPr>
          <w:color w:val="000000"/>
        </w:rPr>
        <w:t xml:space="preserve">сильное рассеяние точек на контрольной карте относительно средней линии, что свидетельствует о снижении точности технологического процесса </w:t>
      </w:r>
    </w:p>
    <w:p w:rsidR="00193C07" w:rsidRPr="00735112" w:rsidRDefault="00193C07" w:rsidP="006B4551">
      <w:pPr>
        <w:pStyle w:val="a6"/>
        <w:tabs>
          <w:tab w:val="left" w:pos="1260"/>
        </w:tabs>
        <w:spacing w:before="0" w:beforeAutospacing="0" w:after="0" w:afterAutospacing="0" w:line="360" w:lineRule="auto"/>
        <w:jc w:val="both"/>
        <w:outlineLvl w:val="1"/>
        <w:rPr>
          <w:kern w:val="36"/>
          <w:sz w:val="28"/>
          <w:szCs w:val="28"/>
        </w:rPr>
      </w:pPr>
      <w:r>
        <w:rPr>
          <w:kern w:val="36"/>
          <w:sz w:val="28"/>
          <w:szCs w:val="28"/>
        </w:rPr>
        <w:t xml:space="preserve">    </w:t>
      </w:r>
      <w:r w:rsidRPr="00735112">
        <w:rPr>
          <w:kern w:val="36"/>
          <w:sz w:val="28"/>
          <w:szCs w:val="28"/>
        </w:rPr>
        <w:t xml:space="preserve">При наличии сигнала о нарушении производственного процесса должна быть выявлена и устранена причина нарушения. Таким образом, контрольные карты используются для выявления определенной причины, но не случайной. Под определенной причиной следует понимать существование факторов, которые допускают изучение. Разумеется, что таких факторов следует избегать. Вариация же, обусловленная случайными причинами необходима, она неизбежно встречается в любом процессе, даже если технологическая операция проводится с использованием стандартных методов и сырья. Исключение случайных причин вариации невозможно технически или экономически нецелесообразно. </w:t>
      </w:r>
    </w:p>
    <w:p w:rsidR="00193C07" w:rsidRPr="007D077B" w:rsidRDefault="00193C07" w:rsidP="006B4551">
      <w:pPr>
        <w:pStyle w:val="a6"/>
        <w:spacing w:before="0" w:beforeAutospacing="0" w:after="0" w:afterAutospacing="0" w:line="360" w:lineRule="auto"/>
        <w:jc w:val="both"/>
        <w:outlineLvl w:val="1"/>
        <w:rPr>
          <w:kern w:val="36"/>
          <w:sz w:val="28"/>
          <w:szCs w:val="28"/>
        </w:rPr>
      </w:pPr>
      <w:r>
        <w:rPr>
          <w:kern w:val="36"/>
          <w:sz w:val="28"/>
          <w:szCs w:val="28"/>
        </w:rPr>
        <w:t xml:space="preserve">    </w:t>
      </w:r>
      <w:r w:rsidRPr="00735112">
        <w:rPr>
          <w:kern w:val="36"/>
          <w:sz w:val="28"/>
          <w:szCs w:val="28"/>
        </w:rPr>
        <w:t>Контролироваться должны естественные колебания между пределами контроля. Нужно убедиться, что выбран правильный тип контрольной карты для определенного типа данных. Данные должны быть взяты точно той последовательности, как они собраны, иначе они теряют смысл.</w:t>
      </w:r>
      <w:r>
        <w:rPr>
          <w:kern w:val="36"/>
          <w:sz w:val="28"/>
          <w:szCs w:val="28"/>
        </w:rPr>
        <w:t xml:space="preserve"> </w:t>
      </w:r>
      <w:r w:rsidRPr="00735112">
        <w:rPr>
          <w:kern w:val="36"/>
          <w:sz w:val="28"/>
          <w:szCs w:val="28"/>
        </w:rPr>
        <w:t>Не следует вносить изменений в процесс в период сбора данных. Данные должны отражать, как процесс идет естественным образом.</w:t>
      </w:r>
      <w:r>
        <w:rPr>
          <w:kern w:val="36"/>
          <w:sz w:val="28"/>
          <w:szCs w:val="28"/>
        </w:rPr>
        <w:t xml:space="preserve"> </w:t>
      </w:r>
      <w:r w:rsidRPr="00735112">
        <w:rPr>
          <w:kern w:val="36"/>
          <w:sz w:val="28"/>
          <w:szCs w:val="28"/>
        </w:rPr>
        <w:t xml:space="preserve">Контрольная карта может указать на наличие потенциальных проблем до того, как начнется выпуск дефектной продукции. </w:t>
      </w:r>
    </w:p>
    <w:p w:rsidR="00193C07" w:rsidRDefault="00193C07" w:rsidP="006B4551">
      <w:pPr>
        <w:pStyle w:val="a6"/>
        <w:spacing w:before="0" w:beforeAutospacing="0" w:after="0" w:afterAutospacing="0" w:line="360" w:lineRule="auto"/>
        <w:jc w:val="both"/>
        <w:outlineLvl w:val="1"/>
        <w:rPr>
          <w:b/>
          <w:bCs/>
          <w:kern w:val="36"/>
          <w:sz w:val="28"/>
          <w:szCs w:val="28"/>
        </w:rPr>
      </w:pPr>
    </w:p>
    <w:p w:rsidR="00193C07" w:rsidRDefault="00193C07" w:rsidP="006B4551">
      <w:pPr>
        <w:pStyle w:val="a6"/>
        <w:spacing w:before="0" w:beforeAutospacing="0" w:after="0" w:afterAutospacing="0" w:line="360" w:lineRule="auto"/>
        <w:jc w:val="both"/>
        <w:outlineLvl w:val="1"/>
        <w:rPr>
          <w:b/>
          <w:bCs/>
          <w:kern w:val="36"/>
          <w:sz w:val="28"/>
          <w:szCs w:val="28"/>
        </w:rPr>
      </w:pPr>
    </w:p>
    <w:p w:rsidR="00193C07" w:rsidRDefault="00193C07" w:rsidP="006B4551">
      <w:pPr>
        <w:pStyle w:val="a6"/>
        <w:spacing w:before="0" w:beforeAutospacing="0" w:after="0" w:afterAutospacing="0" w:line="360" w:lineRule="auto"/>
        <w:jc w:val="both"/>
        <w:outlineLvl w:val="1"/>
        <w:rPr>
          <w:b/>
          <w:bCs/>
          <w:kern w:val="36"/>
          <w:sz w:val="28"/>
          <w:szCs w:val="28"/>
        </w:rPr>
      </w:pPr>
      <w:r w:rsidRPr="00735112">
        <w:rPr>
          <w:b/>
          <w:bCs/>
          <w:kern w:val="36"/>
          <w:sz w:val="28"/>
          <w:szCs w:val="28"/>
        </w:rPr>
        <w:t>Типы контрольных карт</w:t>
      </w:r>
    </w:p>
    <w:p w:rsidR="00193C07" w:rsidRPr="00735112" w:rsidRDefault="00193C07" w:rsidP="006B4551">
      <w:pPr>
        <w:pStyle w:val="a6"/>
        <w:spacing w:before="0" w:beforeAutospacing="0" w:after="0" w:afterAutospacing="0" w:line="360" w:lineRule="auto"/>
        <w:jc w:val="both"/>
        <w:outlineLvl w:val="1"/>
        <w:rPr>
          <w:b/>
          <w:bCs/>
          <w:kern w:val="36"/>
          <w:sz w:val="28"/>
          <w:szCs w:val="28"/>
        </w:rPr>
      </w:pPr>
    </w:p>
    <w:p w:rsidR="00193C07" w:rsidRPr="00735112" w:rsidRDefault="00193C07" w:rsidP="006B4551">
      <w:pPr>
        <w:spacing w:line="360" w:lineRule="auto"/>
        <w:jc w:val="both"/>
        <w:rPr>
          <w:sz w:val="28"/>
          <w:szCs w:val="28"/>
        </w:rPr>
      </w:pPr>
      <w:r>
        <w:rPr>
          <w:sz w:val="28"/>
          <w:szCs w:val="28"/>
        </w:rPr>
        <w:t xml:space="preserve">    </w:t>
      </w:r>
      <w:r w:rsidRPr="00735112">
        <w:rPr>
          <w:sz w:val="28"/>
          <w:szCs w:val="28"/>
        </w:rPr>
        <w:t>Контрольные карты (КК) – инструмент, позволяющий отслеживать ход процесса и воздействовать на него (с помощью соответствующей обратной связи), предупреждать его отклонения от предъявляемых к процессу требований.</w:t>
      </w:r>
    </w:p>
    <w:p w:rsidR="00193C07" w:rsidRPr="00735112" w:rsidRDefault="00193C07" w:rsidP="006B4551">
      <w:pPr>
        <w:spacing w:line="360" w:lineRule="auto"/>
        <w:jc w:val="both"/>
        <w:rPr>
          <w:color w:val="000000"/>
          <w:kern w:val="36"/>
          <w:sz w:val="28"/>
          <w:szCs w:val="28"/>
        </w:rPr>
      </w:pPr>
      <w:r>
        <w:rPr>
          <w:sz w:val="28"/>
          <w:szCs w:val="28"/>
        </w:rPr>
        <w:t xml:space="preserve">    </w:t>
      </w:r>
      <w:r w:rsidRPr="00735112">
        <w:rPr>
          <w:sz w:val="28"/>
          <w:szCs w:val="28"/>
        </w:rPr>
        <w:t>Результатом применения КК является получение объективной информации для принятия решений о стабильности процесса, разработки рекомендаций по улучшению качества выпускаемой продукции.</w:t>
      </w:r>
    </w:p>
    <w:p w:rsidR="00193C07" w:rsidRPr="00735112" w:rsidRDefault="00193C07" w:rsidP="006B4551">
      <w:pPr>
        <w:pStyle w:val="a6"/>
        <w:spacing w:before="0" w:beforeAutospacing="0" w:after="0" w:afterAutospacing="0" w:line="360" w:lineRule="auto"/>
        <w:jc w:val="both"/>
        <w:rPr>
          <w:sz w:val="28"/>
          <w:szCs w:val="28"/>
        </w:rPr>
      </w:pPr>
      <w:r>
        <w:rPr>
          <w:color w:val="000000"/>
          <w:kern w:val="36"/>
          <w:sz w:val="28"/>
          <w:szCs w:val="28"/>
        </w:rPr>
        <w:t xml:space="preserve">    </w:t>
      </w:r>
      <w:r w:rsidRPr="00735112">
        <w:rPr>
          <w:color w:val="000000"/>
          <w:kern w:val="36"/>
          <w:sz w:val="28"/>
          <w:szCs w:val="28"/>
        </w:rPr>
        <w:t xml:space="preserve">Существуют два основных типа контрольных карт: для качественных признаков (годен - негоден) и для количественных признаков. </w:t>
      </w:r>
      <w:r w:rsidRPr="00735112">
        <w:rPr>
          <w:sz w:val="28"/>
          <w:szCs w:val="28"/>
        </w:rPr>
        <w:t xml:space="preserve">Для контроля по непрерывному признаку обычно строятся следующие контрольные карты: </w:t>
      </w:r>
    </w:p>
    <w:p w:rsidR="00193C07" w:rsidRPr="00735112" w:rsidRDefault="00193C07" w:rsidP="00683269">
      <w:pPr>
        <w:numPr>
          <w:ilvl w:val="0"/>
          <w:numId w:val="3"/>
        </w:numPr>
        <w:tabs>
          <w:tab w:val="clear" w:pos="720"/>
          <w:tab w:val="num" w:pos="0"/>
          <w:tab w:val="left" w:pos="1080"/>
        </w:tabs>
        <w:spacing w:line="360" w:lineRule="auto"/>
        <w:ind w:left="0" w:firstLine="709"/>
        <w:jc w:val="both"/>
        <w:rPr>
          <w:sz w:val="28"/>
          <w:szCs w:val="28"/>
        </w:rPr>
      </w:pPr>
      <w:r w:rsidRPr="00735112">
        <w:rPr>
          <w:b/>
          <w:bCs/>
          <w:sz w:val="28"/>
          <w:szCs w:val="28"/>
        </w:rPr>
        <w:t xml:space="preserve">X-карта. </w:t>
      </w:r>
      <w:r w:rsidRPr="00735112">
        <w:rPr>
          <w:sz w:val="28"/>
          <w:szCs w:val="28"/>
        </w:rPr>
        <w:t xml:space="preserve">На эту контрольную карту наносятся значения выборочных средних для того, чтобы контролировать отклонение от среднего значения непрерывной переменной (например, диаметров поршневых колец, прочности материала и т.д.). </w:t>
      </w:r>
    </w:p>
    <w:p w:rsidR="00193C07" w:rsidRPr="00735112" w:rsidRDefault="00193C07" w:rsidP="00683269">
      <w:pPr>
        <w:numPr>
          <w:ilvl w:val="0"/>
          <w:numId w:val="3"/>
        </w:numPr>
        <w:tabs>
          <w:tab w:val="clear" w:pos="720"/>
          <w:tab w:val="num" w:pos="0"/>
          <w:tab w:val="left" w:pos="1080"/>
        </w:tabs>
        <w:spacing w:line="360" w:lineRule="auto"/>
        <w:ind w:left="0" w:firstLine="709"/>
        <w:jc w:val="both"/>
        <w:rPr>
          <w:sz w:val="28"/>
          <w:szCs w:val="28"/>
        </w:rPr>
      </w:pPr>
      <w:r w:rsidRPr="00735112">
        <w:rPr>
          <w:b/>
          <w:bCs/>
          <w:sz w:val="28"/>
          <w:szCs w:val="28"/>
        </w:rPr>
        <w:t xml:space="preserve">R-карта. </w:t>
      </w:r>
      <w:r w:rsidRPr="00735112">
        <w:rPr>
          <w:sz w:val="28"/>
          <w:szCs w:val="28"/>
        </w:rPr>
        <w:t xml:space="preserve">Для контроля за степенью изменчивости непрерывной величины в контрольной карте этого типа строятся значения размахов выборок. </w:t>
      </w:r>
    </w:p>
    <w:p w:rsidR="00193C07" w:rsidRPr="00735112" w:rsidRDefault="00193C07" w:rsidP="00683269">
      <w:pPr>
        <w:numPr>
          <w:ilvl w:val="0"/>
          <w:numId w:val="3"/>
        </w:numPr>
        <w:tabs>
          <w:tab w:val="clear" w:pos="720"/>
          <w:tab w:val="num" w:pos="0"/>
          <w:tab w:val="left" w:pos="1080"/>
        </w:tabs>
        <w:spacing w:line="360" w:lineRule="auto"/>
        <w:ind w:left="0" w:firstLine="709"/>
        <w:jc w:val="both"/>
        <w:rPr>
          <w:sz w:val="28"/>
          <w:szCs w:val="28"/>
        </w:rPr>
      </w:pPr>
      <w:r w:rsidRPr="00735112">
        <w:rPr>
          <w:b/>
          <w:bCs/>
          <w:sz w:val="28"/>
          <w:szCs w:val="28"/>
        </w:rPr>
        <w:t>S-карта.</w:t>
      </w:r>
      <w:r w:rsidRPr="00735112">
        <w:rPr>
          <w:sz w:val="28"/>
          <w:szCs w:val="28"/>
        </w:rPr>
        <w:t xml:space="preserve"> Для контроля за степенью изменчивости непрерывной переменной в контрольной карте данного типа рассматриваются значения выборочных стандартных отклонений. </w:t>
      </w:r>
    </w:p>
    <w:p w:rsidR="00193C07" w:rsidRPr="00735112" w:rsidRDefault="00193C07" w:rsidP="00683269">
      <w:pPr>
        <w:numPr>
          <w:ilvl w:val="0"/>
          <w:numId w:val="3"/>
        </w:numPr>
        <w:tabs>
          <w:tab w:val="clear" w:pos="720"/>
          <w:tab w:val="num" w:pos="0"/>
          <w:tab w:val="left" w:pos="1080"/>
        </w:tabs>
        <w:spacing w:line="360" w:lineRule="auto"/>
        <w:ind w:left="0" w:firstLine="709"/>
        <w:jc w:val="both"/>
        <w:rPr>
          <w:sz w:val="28"/>
          <w:szCs w:val="28"/>
        </w:rPr>
      </w:pPr>
      <w:r w:rsidRPr="00735112">
        <w:rPr>
          <w:b/>
          <w:bCs/>
          <w:sz w:val="28"/>
          <w:szCs w:val="28"/>
        </w:rPr>
        <w:t xml:space="preserve">S**2-карта. </w:t>
      </w:r>
      <w:r w:rsidRPr="00735112">
        <w:rPr>
          <w:sz w:val="28"/>
          <w:szCs w:val="28"/>
        </w:rPr>
        <w:t xml:space="preserve">В контрольной карте данного типа для контроля изменчивости строится график выборочных дисперсий. </w:t>
      </w:r>
    </w:p>
    <w:p w:rsidR="00193C07" w:rsidRPr="00735112" w:rsidRDefault="00193C07" w:rsidP="00683269">
      <w:pPr>
        <w:pStyle w:val="a6"/>
        <w:tabs>
          <w:tab w:val="num" w:pos="0"/>
          <w:tab w:val="left" w:pos="1080"/>
        </w:tabs>
        <w:spacing w:before="0" w:beforeAutospacing="0" w:after="0" w:afterAutospacing="0" w:line="360" w:lineRule="auto"/>
        <w:ind w:firstLine="709"/>
        <w:jc w:val="both"/>
        <w:rPr>
          <w:sz w:val="28"/>
          <w:szCs w:val="28"/>
        </w:rPr>
      </w:pPr>
      <w:r w:rsidRPr="00735112">
        <w:rPr>
          <w:sz w:val="28"/>
          <w:szCs w:val="28"/>
        </w:rPr>
        <w:t xml:space="preserve">Для контроля качества продукции по альтернативному признаку обычно применяются следующие типы контрольных карт: </w:t>
      </w:r>
    </w:p>
    <w:p w:rsidR="00193C07" w:rsidRPr="00735112" w:rsidRDefault="00193C07" w:rsidP="00683269">
      <w:pPr>
        <w:numPr>
          <w:ilvl w:val="0"/>
          <w:numId w:val="4"/>
        </w:numPr>
        <w:tabs>
          <w:tab w:val="clear" w:pos="720"/>
          <w:tab w:val="num" w:pos="0"/>
          <w:tab w:val="left" w:pos="1080"/>
        </w:tabs>
        <w:spacing w:line="360" w:lineRule="auto"/>
        <w:ind w:left="0" w:firstLine="709"/>
        <w:jc w:val="both"/>
        <w:rPr>
          <w:sz w:val="28"/>
          <w:szCs w:val="28"/>
        </w:rPr>
      </w:pPr>
      <w:r w:rsidRPr="00735112">
        <w:rPr>
          <w:b/>
          <w:bCs/>
          <w:sz w:val="28"/>
          <w:szCs w:val="28"/>
        </w:rPr>
        <w:t xml:space="preserve">C-карта. </w:t>
      </w:r>
      <w:r w:rsidRPr="00735112">
        <w:rPr>
          <w:sz w:val="28"/>
          <w:szCs w:val="28"/>
        </w:rPr>
        <w:t>В таких контрольных картах строится график числа дефектов (в партии, в день, на один станок, в расчете на 100 футов трубы и т.п.). При использовании карты этого типа делается предположение, что дефекты контролируемой характеристики продукции встречаются сравнительно редко, при этом контрольные пределы для данного типа карт рассчитываются на основе свойств</w:t>
      </w:r>
      <w:r>
        <w:rPr>
          <w:sz w:val="28"/>
          <w:szCs w:val="28"/>
        </w:rPr>
        <w:t xml:space="preserve"> </w:t>
      </w:r>
      <w:r w:rsidRPr="007F3606">
        <w:rPr>
          <w:sz w:val="28"/>
          <w:szCs w:val="28"/>
        </w:rPr>
        <w:t>распределения Пуассона</w:t>
      </w:r>
      <w:r w:rsidRPr="00735112">
        <w:rPr>
          <w:sz w:val="28"/>
          <w:szCs w:val="28"/>
        </w:rPr>
        <w:t xml:space="preserve"> (распределения редких событий). </w:t>
      </w:r>
    </w:p>
    <w:p w:rsidR="00193C07" w:rsidRPr="00735112" w:rsidRDefault="00193C07" w:rsidP="00683269">
      <w:pPr>
        <w:numPr>
          <w:ilvl w:val="0"/>
          <w:numId w:val="4"/>
        </w:numPr>
        <w:tabs>
          <w:tab w:val="clear" w:pos="720"/>
          <w:tab w:val="num" w:pos="0"/>
          <w:tab w:val="left" w:pos="1080"/>
        </w:tabs>
        <w:spacing w:line="360" w:lineRule="auto"/>
        <w:ind w:left="0" w:firstLine="709"/>
        <w:jc w:val="both"/>
        <w:rPr>
          <w:sz w:val="28"/>
          <w:szCs w:val="28"/>
        </w:rPr>
      </w:pPr>
      <w:r w:rsidRPr="00735112">
        <w:rPr>
          <w:b/>
          <w:bCs/>
          <w:sz w:val="28"/>
          <w:szCs w:val="28"/>
        </w:rPr>
        <w:t xml:space="preserve">U-карта. </w:t>
      </w:r>
      <w:r w:rsidRPr="00735112">
        <w:rPr>
          <w:sz w:val="28"/>
          <w:szCs w:val="28"/>
        </w:rPr>
        <w:t xml:space="preserve">В карте данного типа строится график относительной частоты дефектов, то есть отношения числа обнаруженных дефектов к n - числу проверенных единиц продукции (здесь n обозначает, например, число футов длины трубы, объем партии изделий). В отличие от C-карты, для построения карты данного типа не требуется постоянство числа единиц проверяемых изделий, поэтому ее можно использовать при анализе партий различного объема. </w:t>
      </w:r>
    </w:p>
    <w:p w:rsidR="00193C07" w:rsidRPr="00735112" w:rsidRDefault="00193C07" w:rsidP="00683269">
      <w:pPr>
        <w:numPr>
          <w:ilvl w:val="0"/>
          <w:numId w:val="4"/>
        </w:numPr>
        <w:tabs>
          <w:tab w:val="clear" w:pos="720"/>
          <w:tab w:val="num" w:pos="0"/>
          <w:tab w:val="left" w:pos="1080"/>
        </w:tabs>
        <w:spacing w:line="360" w:lineRule="auto"/>
        <w:ind w:left="0" w:firstLine="709"/>
        <w:jc w:val="both"/>
        <w:rPr>
          <w:color w:val="000000"/>
          <w:kern w:val="36"/>
          <w:sz w:val="28"/>
          <w:szCs w:val="28"/>
        </w:rPr>
      </w:pPr>
      <w:r w:rsidRPr="00735112">
        <w:rPr>
          <w:b/>
          <w:bCs/>
          <w:sz w:val="28"/>
          <w:szCs w:val="28"/>
        </w:rPr>
        <w:t xml:space="preserve">Np-карта. </w:t>
      </w:r>
      <w:r w:rsidRPr="00735112">
        <w:rPr>
          <w:sz w:val="28"/>
          <w:szCs w:val="28"/>
        </w:rPr>
        <w:t xml:space="preserve">В контрольных картах этого типа строится график для числа дефектов (в партии, в день, на станок), как и в случае С-карты. Однако, контрольные пределы этой карты рассчитываются на основе биномиального распределения, а не распределения редких событий Пуассона. Поэтому данный тип карт должен использоваться в том случае, когда обнаружение дефекта не является редким событием (например, когда обнаружение дефекта происходит более чем у 5% проверенных единиц продукции). Этой картой можно воспользоваться, например, при контроле числа единиц продукции, имеющих небольшой брак. </w:t>
      </w:r>
    </w:p>
    <w:p w:rsidR="00193C07" w:rsidRPr="00735112" w:rsidRDefault="00193C07" w:rsidP="00683269">
      <w:pPr>
        <w:numPr>
          <w:ilvl w:val="0"/>
          <w:numId w:val="4"/>
        </w:numPr>
        <w:tabs>
          <w:tab w:val="clear" w:pos="720"/>
          <w:tab w:val="num" w:pos="0"/>
          <w:tab w:val="left" w:pos="1080"/>
        </w:tabs>
        <w:spacing w:line="360" w:lineRule="auto"/>
        <w:ind w:left="0" w:firstLine="709"/>
        <w:jc w:val="both"/>
        <w:rPr>
          <w:color w:val="000000"/>
          <w:kern w:val="36"/>
          <w:sz w:val="28"/>
          <w:szCs w:val="28"/>
        </w:rPr>
      </w:pPr>
      <w:r w:rsidRPr="00735112">
        <w:rPr>
          <w:b/>
          <w:bCs/>
          <w:sz w:val="28"/>
          <w:szCs w:val="28"/>
        </w:rPr>
        <w:t xml:space="preserve">P-карта. </w:t>
      </w:r>
      <w:r w:rsidRPr="00735112">
        <w:rPr>
          <w:sz w:val="28"/>
          <w:szCs w:val="28"/>
        </w:rPr>
        <w:t>В картах данного типа строится график процента обнаруженных дефектных изделий (в расчете на партию, в день, на станок и т.д.). График строится так же, как и в случае U-карты. Однако контрольные пределы для данной карты находятся на основе биномиального распределения (для долей), а не распределения редких событий. Поэтому P-карта наиболее часто используется, когда появление дефекта нельзя считать редким событием (если, например, ожидается, что дефекты будут присутствовать в более чем 5% общего числа произведенных единиц продукции).</w:t>
      </w:r>
    </w:p>
    <w:p w:rsidR="00193C07" w:rsidRPr="00E15275" w:rsidRDefault="00193C07" w:rsidP="00683269">
      <w:pPr>
        <w:pStyle w:val="a6"/>
        <w:spacing w:before="0" w:beforeAutospacing="0" w:after="0" w:afterAutospacing="0" w:line="360" w:lineRule="auto"/>
        <w:ind w:firstLine="709"/>
        <w:jc w:val="both"/>
        <w:outlineLvl w:val="1"/>
        <w:rPr>
          <w:sz w:val="28"/>
          <w:szCs w:val="28"/>
        </w:rPr>
      </w:pPr>
      <w:r w:rsidRPr="00E15275">
        <w:rPr>
          <w:sz w:val="28"/>
          <w:szCs w:val="28"/>
        </w:rPr>
        <w:t>Все перечисленные выше типы карт допускают возможность построения кратких карт для производственных серий (</w:t>
      </w:r>
      <w:r w:rsidRPr="007F3606">
        <w:rPr>
          <w:sz w:val="28"/>
          <w:szCs w:val="28"/>
        </w:rPr>
        <w:t>краткие контрольные карты</w:t>
      </w:r>
      <w:r w:rsidRPr="00E15275">
        <w:rPr>
          <w:sz w:val="28"/>
          <w:szCs w:val="28"/>
        </w:rPr>
        <w:t>) и контрольных карт для нескольких процессов (</w:t>
      </w:r>
      <w:r w:rsidRPr="007F3606">
        <w:rPr>
          <w:sz w:val="28"/>
          <w:szCs w:val="28"/>
        </w:rPr>
        <w:t>многопоточные групповые карты</w:t>
      </w:r>
      <w:r w:rsidRPr="00E15275">
        <w:rPr>
          <w:sz w:val="28"/>
          <w:szCs w:val="28"/>
        </w:rPr>
        <w:t xml:space="preserve">). </w:t>
      </w:r>
    </w:p>
    <w:p w:rsidR="00193C07" w:rsidRPr="00735112" w:rsidRDefault="00193C07" w:rsidP="006B4551">
      <w:pPr>
        <w:pStyle w:val="a6"/>
        <w:spacing w:before="0" w:beforeAutospacing="0" w:after="0" w:afterAutospacing="0" w:line="360" w:lineRule="auto"/>
        <w:jc w:val="both"/>
        <w:outlineLvl w:val="1"/>
        <w:rPr>
          <w:kern w:val="36"/>
          <w:sz w:val="28"/>
          <w:szCs w:val="28"/>
        </w:rPr>
      </w:pPr>
      <w:r>
        <w:rPr>
          <w:kern w:val="36"/>
          <w:sz w:val="28"/>
          <w:szCs w:val="28"/>
        </w:rPr>
        <w:t xml:space="preserve">    </w:t>
      </w:r>
      <w:r w:rsidRPr="00735112">
        <w:rPr>
          <w:kern w:val="36"/>
          <w:sz w:val="28"/>
          <w:szCs w:val="28"/>
        </w:rPr>
        <w:t>Контрольные карты позволяют проводить анализ возможностей процесса.</w:t>
      </w:r>
      <w:r>
        <w:rPr>
          <w:kern w:val="36"/>
          <w:sz w:val="28"/>
          <w:szCs w:val="28"/>
        </w:rPr>
        <w:t xml:space="preserve"> </w:t>
      </w:r>
      <w:r w:rsidRPr="00735112">
        <w:rPr>
          <w:kern w:val="36"/>
          <w:sz w:val="28"/>
          <w:szCs w:val="28"/>
        </w:rPr>
        <w:t xml:space="preserve">Возможности процесса - это способность функционировать должным образом. Как правило, под возможностями процесса понимают способность удовлетворять техническим требованиям. </w:t>
      </w:r>
      <w:bookmarkStart w:id="0" w:name="taguchi_methods"/>
      <w:bookmarkEnd w:id="0"/>
    </w:p>
    <w:p w:rsidR="00193C07" w:rsidRPr="00735112" w:rsidRDefault="00193C07" w:rsidP="006B4551">
      <w:pPr>
        <w:pStyle w:val="a6"/>
        <w:spacing w:before="0" w:beforeAutospacing="0" w:after="0" w:afterAutospacing="0" w:line="360" w:lineRule="auto"/>
        <w:jc w:val="both"/>
        <w:outlineLvl w:val="1"/>
        <w:rPr>
          <w:sz w:val="28"/>
          <w:szCs w:val="28"/>
        </w:rPr>
      </w:pPr>
      <w:r>
        <w:rPr>
          <w:sz w:val="28"/>
          <w:szCs w:val="28"/>
        </w:rPr>
        <w:t xml:space="preserve">    </w:t>
      </w:r>
      <w:r w:rsidRPr="00735112">
        <w:rPr>
          <w:sz w:val="28"/>
          <w:szCs w:val="28"/>
        </w:rPr>
        <w:t xml:space="preserve">С помощью построения контрольных карт при наличии временной зависимости </w:t>
      </w:r>
      <w:r>
        <w:rPr>
          <w:sz w:val="28"/>
          <w:szCs w:val="28"/>
        </w:rPr>
        <w:t xml:space="preserve">можно </w:t>
      </w:r>
      <w:r w:rsidRPr="00735112">
        <w:rPr>
          <w:sz w:val="28"/>
          <w:szCs w:val="28"/>
        </w:rPr>
        <w:t xml:space="preserve">проверить, лежат ли средние значения переменных в пределах области рассеяния, объясняемой действием случайных факторов, или же они выходят за пределы этой области. В общем случае подразделение данных может происходить не только по временным интервалам, а и посредством других подгрупп. </w:t>
      </w:r>
      <w:bookmarkStart w:id="1" w:name="common"/>
      <w:bookmarkEnd w:id="1"/>
    </w:p>
    <w:p w:rsidR="00193C07" w:rsidRPr="00735112" w:rsidRDefault="00193C07" w:rsidP="006B4551">
      <w:pPr>
        <w:pStyle w:val="a6"/>
        <w:spacing w:before="0" w:beforeAutospacing="0" w:after="0" w:afterAutospacing="0" w:line="360" w:lineRule="auto"/>
        <w:jc w:val="both"/>
        <w:rPr>
          <w:sz w:val="28"/>
          <w:szCs w:val="28"/>
        </w:rPr>
      </w:pPr>
      <w:r>
        <w:rPr>
          <w:sz w:val="28"/>
          <w:szCs w:val="28"/>
        </w:rPr>
        <w:t xml:space="preserve">    </w:t>
      </w:r>
      <w:r w:rsidRPr="00735112">
        <w:rPr>
          <w:sz w:val="28"/>
          <w:szCs w:val="28"/>
        </w:rPr>
        <w:t xml:space="preserve">Иногда инженеру, занимающемуся контролем качества, приходится выбирать между применением контрольной карты для непрерывных переменных и контрольной карты по альтернативному признаку. </w:t>
      </w:r>
    </w:p>
    <w:p w:rsidR="00193C07" w:rsidRDefault="00193C07" w:rsidP="006B4551">
      <w:pPr>
        <w:pStyle w:val="a6"/>
        <w:spacing w:before="0" w:beforeAutospacing="0" w:after="0" w:afterAutospacing="0" w:line="360" w:lineRule="auto"/>
        <w:jc w:val="both"/>
        <w:rPr>
          <w:rStyle w:val="ac"/>
          <w:b w:val="0"/>
          <w:i/>
          <w:sz w:val="28"/>
          <w:szCs w:val="28"/>
        </w:rPr>
      </w:pPr>
      <w:r w:rsidRPr="006B4551">
        <w:rPr>
          <w:rStyle w:val="ac"/>
          <w:b w:val="0"/>
          <w:i/>
          <w:sz w:val="28"/>
          <w:szCs w:val="28"/>
        </w:rPr>
        <w:t>Преимущества контрольных карт по альтернативному признаку</w:t>
      </w:r>
      <w:r>
        <w:rPr>
          <w:rStyle w:val="ac"/>
          <w:b w:val="0"/>
          <w:i/>
          <w:sz w:val="28"/>
          <w:szCs w:val="28"/>
        </w:rPr>
        <w:t>:</w:t>
      </w:r>
    </w:p>
    <w:p w:rsidR="00193C07" w:rsidRPr="006B4551" w:rsidRDefault="00193C07" w:rsidP="006B4551">
      <w:pPr>
        <w:pStyle w:val="a6"/>
        <w:spacing w:before="0" w:beforeAutospacing="0" w:after="0" w:afterAutospacing="0" w:line="360" w:lineRule="auto"/>
        <w:jc w:val="both"/>
        <w:rPr>
          <w:bCs/>
          <w:i/>
          <w:sz w:val="28"/>
          <w:szCs w:val="28"/>
        </w:rPr>
      </w:pPr>
      <w:r w:rsidRPr="00735112">
        <w:rPr>
          <w:sz w:val="28"/>
          <w:szCs w:val="28"/>
        </w:rPr>
        <w:t xml:space="preserve">Преимущество контрольных карт по альтернативному признаку состоит в возможности быстро получить общее представление о различных аспектах качества анализируемого изделия; то есть, на основании различных критериев качества инженер может сразу принять или забраковать продукцию. Далее, контрольные карты по альтернативному признаку иногда позволяют обойтись без применения дорогих точных приборов и требующих значительных затрат времени измерительных процедур. Кроме того, этот тип контрольных карт более понятен менеджерам, которые не разбираются в тонкостях методов контроля качества. Таким образом, с помощью таких карт можно более убедительно продемонстрировать руководству наличие проблем с качеством изделий. </w:t>
      </w:r>
    </w:p>
    <w:p w:rsidR="00193C07" w:rsidRDefault="00193C07" w:rsidP="006B4551">
      <w:pPr>
        <w:pStyle w:val="a6"/>
        <w:spacing w:before="0" w:beforeAutospacing="0" w:after="0" w:afterAutospacing="0" w:line="360" w:lineRule="auto"/>
        <w:jc w:val="both"/>
        <w:rPr>
          <w:sz w:val="28"/>
          <w:szCs w:val="28"/>
        </w:rPr>
      </w:pPr>
      <w:r w:rsidRPr="006B4551">
        <w:rPr>
          <w:rStyle w:val="ac"/>
          <w:b w:val="0"/>
          <w:i/>
          <w:sz w:val="28"/>
          <w:szCs w:val="28"/>
        </w:rPr>
        <w:t>Преимущества контрольных карт для непрерывных переменных</w:t>
      </w:r>
      <w:r>
        <w:rPr>
          <w:rStyle w:val="ac"/>
          <w:b w:val="0"/>
          <w:i/>
          <w:sz w:val="28"/>
          <w:szCs w:val="28"/>
        </w:rPr>
        <w:t>:</w:t>
      </w:r>
      <w:r w:rsidRPr="006B4551">
        <w:rPr>
          <w:b/>
          <w:i/>
          <w:sz w:val="28"/>
          <w:szCs w:val="28"/>
        </w:rPr>
        <w:t xml:space="preserve"> </w:t>
      </w:r>
      <w:r>
        <w:rPr>
          <w:b/>
          <w:i/>
          <w:sz w:val="28"/>
          <w:szCs w:val="28"/>
        </w:rPr>
        <w:t xml:space="preserve">        </w:t>
      </w:r>
      <w:r w:rsidRPr="00735112">
        <w:rPr>
          <w:sz w:val="28"/>
          <w:szCs w:val="28"/>
        </w:rPr>
        <w:t xml:space="preserve">Контрольные карты для непрерывных переменных обладают большей чувствительностью, чем контрольные карты по альтернативному признаку. Благодаря этому, контрольные карты для непрерывных переменных могут указать на существование проблемы ухудшения качества, прежде чем в потоке продукции появятся настоящие бракованные изделия, выделяемые с помощью контрольной карты по альтернативному признаку. В работе Montgomery (1985) автор называет контрольные карты для непрерывных переменных </w:t>
      </w:r>
      <w:r w:rsidRPr="00735112">
        <w:rPr>
          <w:rStyle w:val="ad"/>
          <w:sz w:val="28"/>
          <w:szCs w:val="28"/>
        </w:rPr>
        <w:t>основными индикаторами</w:t>
      </w:r>
      <w:r>
        <w:rPr>
          <w:sz w:val="28"/>
          <w:szCs w:val="28"/>
        </w:rPr>
        <w:t xml:space="preserve"> </w:t>
      </w:r>
      <w:r w:rsidRPr="00735112">
        <w:rPr>
          <w:sz w:val="28"/>
          <w:szCs w:val="28"/>
        </w:rPr>
        <w:t>ухудшения качества, которые предупреждают об этих проблемах задолго до того, как в процессе производства резко возрастет доля бракованных изделий.</w:t>
      </w:r>
    </w:p>
    <w:p w:rsidR="00193C07" w:rsidRDefault="00193C07" w:rsidP="006B4551">
      <w:pPr>
        <w:pStyle w:val="a6"/>
        <w:spacing w:before="0" w:beforeAutospacing="0" w:after="0" w:afterAutospacing="0" w:line="360" w:lineRule="auto"/>
        <w:jc w:val="both"/>
        <w:rPr>
          <w:sz w:val="28"/>
          <w:szCs w:val="28"/>
        </w:rPr>
      </w:pPr>
    </w:p>
    <w:p w:rsidR="00193C07" w:rsidRDefault="00193C07" w:rsidP="006B4551">
      <w:pPr>
        <w:pStyle w:val="a6"/>
        <w:spacing w:before="0" w:beforeAutospacing="0" w:after="0" w:afterAutospacing="0" w:line="360" w:lineRule="auto"/>
        <w:jc w:val="both"/>
        <w:rPr>
          <w:sz w:val="28"/>
          <w:szCs w:val="28"/>
        </w:rPr>
      </w:pPr>
    </w:p>
    <w:p w:rsidR="00193C07" w:rsidRDefault="00193C07" w:rsidP="006B4551">
      <w:pPr>
        <w:pStyle w:val="a6"/>
        <w:spacing w:before="0" w:beforeAutospacing="0" w:after="0" w:afterAutospacing="0" w:line="360" w:lineRule="auto"/>
        <w:jc w:val="both"/>
        <w:rPr>
          <w:sz w:val="28"/>
          <w:szCs w:val="28"/>
        </w:rPr>
      </w:pPr>
    </w:p>
    <w:p w:rsidR="00193C07" w:rsidRDefault="00193C07" w:rsidP="006B4551">
      <w:pPr>
        <w:pStyle w:val="a6"/>
        <w:spacing w:before="0" w:beforeAutospacing="0" w:after="0" w:afterAutospacing="0" w:line="360" w:lineRule="auto"/>
        <w:jc w:val="both"/>
        <w:rPr>
          <w:sz w:val="28"/>
          <w:szCs w:val="28"/>
        </w:rPr>
      </w:pPr>
    </w:p>
    <w:p w:rsidR="00193C07" w:rsidRDefault="00193C07" w:rsidP="006B4551">
      <w:pPr>
        <w:pStyle w:val="a6"/>
        <w:spacing w:before="0" w:beforeAutospacing="0" w:after="0" w:afterAutospacing="0" w:line="360" w:lineRule="auto"/>
        <w:jc w:val="both"/>
        <w:rPr>
          <w:sz w:val="28"/>
          <w:szCs w:val="28"/>
        </w:rPr>
      </w:pPr>
    </w:p>
    <w:p w:rsidR="00193C07" w:rsidRDefault="00193C07" w:rsidP="006B4551">
      <w:pPr>
        <w:pStyle w:val="a6"/>
        <w:spacing w:before="0" w:beforeAutospacing="0" w:after="0" w:afterAutospacing="0" w:line="360" w:lineRule="auto"/>
        <w:jc w:val="both"/>
        <w:rPr>
          <w:sz w:val="28"/>
          <w:szCs w:val="28"/>
        </w:rPr>
      </w:pPr>
    </w:p>
    <w:p w:rsidR="00193C07" w:rsidRDefault="00193C07" w:rsidP="006B4551">
      <w:pPr>
        <w:pStyle w:val="a6"/>
        <w:spacing w:before="0" w:beforeAutospacing="0" w:after="0" w:afterAutospacing="0" w:line="360" w:lineRule="auto"/>
        <w:jc w:val="both"/>
        <w:rPr>
          <w:sz w:val="28"/>
          <w:szCs w:val="28"/>
        </w:rPr>
      </w:pPr>
    </w:p>
    <w:p w:rsidR="00193C07" w:rsidRDefault="00193C07" w:rsidP="006B4551">
      <w:pPr>
        <w:pStyle w:val="a6"/>
        <w:spacing w:before="0" w:beforeAutospacing="0" w:after="0" w:afterAutospacing="0" w:line="360" w:lineRule="auto"/>
        <w:jc w:val="both"/>
        <w:rPr>
          <w:sz w:val="28"/>
          <w:szCs w:val="28"/>
        </w:rPr>
      </w:pPr>
    </w:p>
    <w:p w:rsidR="00193C07" w:rsidRDefault="00193C07" w:rsidP="006B4551">
      <w:pPr>
        <w:pStyle w:val="a6"/>
        <w:spacing w:before="0" w:beforeAutospacing="0" w:after="0" w:afterAutospacing="0" w:line="360" w:lineRule="auto"/>
        <w:jc w:val="both"/>
        <w:rPr>
          <w:sz w:val="28"/>
          <w:szCs w:val="28"/>
        </w:rPr>
      </w:pPr>
    </w:p>
    <w:p w:rsidR="00193C07" w:rsidRDefault="00193C07" w:rsidP="006B4551">
      <w:pPr>
        <w:pStyle w:val="a6"/>
        <w:spacing w:before="0" w:beforeAutospacing="0" w:after="0" w:afterAutospacing="0" w:line="360" w:lineRule="auto"/>
        <w:jc w:val="both"/>
        <w:rPr>
          <w:sz w:val="28"/>
          <w:szCs w:val="28"/>
        </w:rPr>
      </w:pPr>
    </w:p>
    <w:p w:rsidR="00193C07" w:rsidRDefault="00193C07" w:rsidP="006B4551">
      <w:pPr>
        <w:pStyle w:val="a6"/>
        <w:spacing w:before="0" w:beforeAutospacing="0" w:after="0" w:afterAutospacing="0" w:line="360" w:lineRule="auto"/>
        <w:jc w:val="both"/>
        <w:rPr>
          <w:sz w:val="28"/>
          <w:szCs w:val="28"/>
        </w:rPr>
      </w:pPr>
    </w:p>
    <w:p w:rsidR="00193C07" w:rsidRDefault="00193C07" w:rsidP="006B4551">
      <w:pPr>
        <w:pStyle w:val="a6"/>
        <w:spacing w:before="0" w:beforeAutospacing="0" w:after="0" w:afterAutospacing="0" w:line="360" w:lineRule="auto"/>
        <w:jc w:val="both"/>
        <w:rPr>
          <w:sz w:val="28"/>
          <w:szCs w:val="28"/>
        </w:rPr>
      </w:pPr>
    </w:p>
    <w:p w:rsidR="00193C07" w:rsidRDefault="00193C07" w:rsidP="006B4551">
      <w:pPr>
        <w:pStyle w:val="a6"/>
        <w:spacing w:before="0" w:beforeAutospacing="0" w:after="0" w:afterAutospacing="0" w:line="360" w:lineRule="auto"/>
        <w:jc w:val="both"/>
        <w:rPr>
          <w:sz w:val="28"/>
          <w:szCs w:val="28"/>
        </w:rPr>
      </w:pPr>
    </w:p>
    <w:p w:rsidR="00193C07" w:rsidRDefault="00193C07" w:rsidP="006B4551">
      <w:pPr>
        <w:pStyle w:val="a6"/>
        <w:spacing w:before="0" w:beforeAutospacing="0" w:after="0" w:afterAutospacing="0" w:line="360" w:lineRule="auto"/>
        <w:jc w:val="both"/>
        <w:rPr>
          <w:sz w:val="28"/>
          <w:szCs w:val="28"/>
        </w:rPr>
      </w:pPr>
    </w:p>
    <w:p w:rsidR="00193C07" w:rsidRDefault="00193C07" w:rsidP="006B4551">
      <w:pPr>
        <w:pStyle w:val="a6"/>
        <w:spacing w:before="0" w:beforeAutospacing="0" w:after="0" w:afterAutospacing="0" w:line="360" w:lineRule="auto"/>
        <w:jc w:val="both"/>
        <w:rPr>
          <w:sz w:val="28"/>
          <w:szCs w:val="28"/>
        </w:rPr>
      </w:pPr>
    </w:p>
    <w:p w:rsidR="00193C07" w:rsidRDefault="00193C07" w:rsidP="006B4551">
      <w:pPr>
        <w:pStyle w:val="a6"/>
        <w:spacing w:before="0" w:beforeAutospacing="0" w:after="0" w:afterAutospacing="0" w:line="360" w:lineRule="auto"/>
        <w:jc w:val="both"/>
        <w:rPr>
          <w:sz w:val="28"/>
          <w:szCs w:val="28"/>
        </w:rPr>
      </w:pPr>
    </w:p>
    <w:p w:rsidR="00193C07" w:rsidRDefault="00193C07" w:rsidP="006B4551">
      <w:pPr>
        <w:pStyle w:val="a6"/>
        <w:spacing w:before="0" w:beforeAutospacing="0" w:after="0" w:afterAutospacing="0" w:line="360" w:lineRule="auto"/>
        <w:jc w:val="both"/>
        <w:rPr>
          <w:sz w:val="28"/>
          <w:szCs w:val="28"/>
        </w:rPr>
      </w:pPr>
    </w:p>
    <w:p w:rsidR="00193C07" w:rsidRDefault="00193C07" w:rsidP="006B4551">
      <w:pPr>
        <w:pStyle w:val="a6"/>
        <w:spacing w:before="0" w:beforeAutospacing="0" w:after="0" w:afterAutospacing="0" w:line="360" w:lineRule="auto"/>
        <w:jc w:val="both"/>
        <w:rPr>
          <w:sz w:val="28"/>
          <w:szCs w:val="28"/>
        </w:rPr>
      </w:pPr>
    </w:p>
    <w:p w:rsidR="00193C07" w:rsidRDefault="00193C07" w:rsidP="006B4551">
      <w:pPr>
        <w:pStyle w:val="a6"/>
        <w:spacing w:before="0" w:beforeAutospacing="0" w:after="0" w:afterAutospacing="0" w:line="360" w:lineRule="auto"/>
        <w:jc w:val="both"/>
        <w:rPr>
          <w:sz w:val="28"/>
          <w:szCs w:val="28"/>
        </w:rPr>
      </w:pPr>
    </w:p>
    <w:p w:rsidR="00193C07" w:rsidRDefault="00193C07" w:rsidP="006B4551">
      <w:pPr>
        <w:pStyle w:val="a6"/>
        <w:spacing w:before="0" w:beforeAutospacing="0" w:after="0" w:afterAutospacing="0" w:line="360" w:lineRule="auto"/>
        <w:jc w:val="both"/>
        <w:rPr>
          <w:sz w:val="28"/>
          <w:szCs w:val="28"/>
        </w:rPr>
      </w:pPr>
    </w:p>
    <w:p w:rsidR="00193C07" w:rsidRDefault="00193C07" w:rsidP="006B4551">
      <w:pPr>
        <w:pStyle w:val="a6"/>
        <w:spacing w:before="0" w:beforeAutospacing="0" w:after="0" w:afterAutospacing="0" w:line="360" w:lineRule="auto"/>
        <w:jc w:val="both"/>
        <w:rPr>
          <w:sz w:val="28"/>
          <w:szCs w:val="28"/>
        </w:rPr>
      </w:pPr>
    </w:p>
    <w:p w:rsidR="00193C07" w:rsidRDefault="00193C07" w:rsidP="006B4551">
      <w:pPr>
        <w:pStyle w:val="a6"/>
        <w:spacing w:before="0" w:beforeAutospacing="0" w:after="0" w:afterAutospacing="0" w:line="360" w:lineRule="auto"/>
        <w:jc w:val="both"/>
        <w:rPr>
          <w:sz w:val="28"/>
          <w:szCs w:val="28"/>
        </w:rPr>
      </w:pPr>
    </w:p>
    <w:p w:rsidR="00193C07" w:rsidRDefault="00193C07" w:rsidP="006B4551">
      <w:pPr>
        <w:pStyle w:val="a6"/>
        <w:spacing w:before="0" w:beforeAutospacing="0" w:after="0" w:afterAutospacing="0" w:line="360" w:lineRule="auto"/>
        <w:jc w:val="both"/>
        <w:rPr>
          <w:b/>
          <w:sz w:val="28"/>
          <w:szCs w:val="28"/>
        </w:rPr>
      </w:pPr>
      <w:r w:rsidRPr="00AA3500">
        <w:rPr>
          <w:b/>
          <w:sz w:val="28"/>
          <w:szCs w:val="28"/>
        </w:rPr>
        <w:t>Исследовательская часть</w:t>
      </w:r>
    </w:p>
    <w:p w:rsidR="00193C07" w:rsidRDefault="00193C07" w:rsidP="006B4551">
      <w:pPr>
        <w:pStyle w:val="a6"/>
        <w:spacing w:before="0" w:beforeAutospacing="0" w:after="0" w:afterAutospacing="0" w:line="360" w:lineRule="auto"/>
        <w:jc w:val="both"/>
        <w:rPr>
          <w:b/>
          <w:sz w:val="28"/>
          <w:szCs w:val="28"/>
        </w:rPr>
      </w:pPr>
    </w:p>
    <w:p w:rsidR="00193C07" w:rsidRDefault="00193C07" w:rsidP="004B37B9">
      <w:pPr>
        <w:spacing w:before="96" w:after="192" w:line="360" w:lineRule="auto"/>
        <w:jc w:val="both"/>
        <w:rPr>
          <w:sz w:val="28"/>
          <w:szCs w:val="28"/>
        </w:rPr>
      </w:pPr>
      <w:r>
        <w:rPr>
          <w:sz w:val="28"/>
          <w:szCs w:val="28"/>
        </w:rPr>
        <w:t>Операция заключается</w:t>
      </w:r>
      <w:r w:rsidRPr="00D324A7">
        <w:rPr>
          <w:sz w:val="28"/>
          <w:szCs w:val="28"/>
        </w:rPr>
        <w:t xml:space="preserve"> в подгоночной шлифовке отверстий для гидравлической системы самолетов. Требуемый диаметр отверстий определялся 0.4037 + 0.0013 дюйма. Результаты подгонки подвергаются затем проверке с помощью специального измерительного оборудования по принципу "годен - не годен". Эта проверка обычно производится спустя несколько дней после выпуска контролируемого образца. В целях минимизации ошибок проверочной операции производственный отдел стремился добиться как можно большего соответствия среднего значения диаметра изделий </w:t>
      </w:r>
      <w:r w:rsidRPr="00D324A7">
        <w:rPr>
          <w:iCs/>
          <w:sz w:val="28"/>
          <w:szCs w:val="28"/>
        </w:rPr>
        <w:t>номинальной</w:t>
      </w:r>
      <w:r w:rsidRPr="00D324A7">
        <w:rPr>
          <w:sz w:val="28"/>
          <w:szCs w:val="28"/>
        </w:rPr>
        <w:t xml:space="preserve"> величине 0.4037 дюйма.</w:t>
      </w:r>
      <w:r>
        <w:rPr>
          <w:sz w:val="28"/>
          <w:szCs w:val="28"/>
        </w:rPr>
        <w:t xml:space="preserve"> </w:t>
      </w:r>
      <w:r w:rsidRPr="00D324A7">
        <w:rPr>
          <w:sz w:val="28"/>
          <w:szCs w:val="28"/>
        </w:rPr>
        <w:t>Для осуществления измерений с точностью до десятитысячных долей дюйма инспектор приобрел визуальный компаратор</w:t>
      </w:r>
      <w:r>
        <w:rPr>
          <w:sz w:val="28"/>
          <w:szCs w:val="28"/>
        </w:rPr>
        <w:t xml:space="preserve">. </w:t>
      </w:r>
      <w:r w:rsidRPr="00D324A7">
        <w:rPr>
          <w:sz w:val="28"/>
          <w:szCs w:val="28"/>
        </w:rPr>
        <w:t>Примерно раз в час производилось измерение диаметра отверстий на пяти произведенных деталях. Для каждой выборки из пяти деталей вычислялись среднее и размах (разность между наибольшим и наименьшим значением в выборке). Таблица 1 со</w:t>
      </w:r>
      <w:r>
        <w:rPr>
          <w:sz w:val="28"/>
          <w:szCs w:val="28"/>
        </w:rPr>
        <w:t xml:space="preserve">держит полученные результаты. </w:t>
      </w:r>
    </w:p>
    <w:p w:rsidR="00193C07" w:rsidRPr="00D324A7" w:rsidRDefault="00193C07" w:rsidP="004B37B9">
      <w:pPr>
        <w:spacing w:before="96" w:after="192" w:line="360" w:lineRule="auto"/>
        <w:jc w:val="both"/>
        <w:rPr>
          <w:sz w:val="28"/>
          <w:szCs w:val="28"/>
        </w:rPr>
      </w:pPr>
      <w:r w:rsidRPr="00D324A7">
        <w:rPr>
          <w:sz w:val="28"/>
          <w:szCs w:val="28"/>
        </w:rPr>
        <w:t>Если бы измерения были произведены до знакомства инспектора с методикой контрольных карт, вероятнее всего, были бы вычислены средние для каждой выборки, а размахи не были бы приняты во внимание.</w:t>
      </w:r>
      <w:r>
        <w:rPr>
          <w:sz w:val="28"/>
          <w:szCs w:val="28"/>
        </w:rPr>
        <w:t xml:space="preserve"> </w:t>
      </w:r>
      <w:r w:rsidRPr="00D324A7">
        <w:rPr>
          <w:sz w:val="28"/>
          <w:szCs w:val="28"/>
        </w:rPr>
        <w:t>На Рисунках 1 и 2 показаны два типа карт, которые не являются контрольными картами, хотя и дают информацию такого же рода. Эти карты могут быть полезными для инспектора, но они не осуществляют функции, присущие контрольным картам.</w:t>
      </w:r>
      <w:r>
        <w:rPr>
          <w:sz w:val="28"/>
          <w:szCs w:val="28"/>
        </w:rPr>
        <w:t xml:space="preserve"> </w:t>
      </w:r>
      <w:r w:rsidRPr="00D324A7">
        <w:rPr>
          <w:sz w:val="28"/>
          <w:szCs w:val="28"/>
        </w:rPr>
        <w:t>На Рисунке 1 показаны отдельные измерения, сгруппированные по выборкам. Также показаны номинальное значение и верхняя/нижняя граница доверительного интервала. Все измерения, кроме одного в 8-й выборке, лежат внутри доверительного интервала.</w:t>
      </w:r>
      <w:r>
        <w:rPr>
          <w:sz w:val="28"/>
          <w:szCs w:val="28"/>
        </w:rPr>
        <w:t xml:space="preserve"> </w:t>
      </w:r>
      <w:r w:rsidRPr="00D324A7">
        <w:rPr>
          <w:sz w:val="28"/>
          <w:szCs w:val="28"/>
        </w:rPr>
        <w:t>На Рисунке 2 показаны средние этих выборок. Карта такого типа дает лучшее представление о тренде, чем карта на Рисунке 1. Но без границ, устанавливаемых с помощью методики Ш</w:t>
      </w:r>
      <w:r>
        <w:rPr>
          <w:sz w:val="28"/>
          <w:szCs w:val="28"/>
        </w:rPr>
        <w:t>уха</w:t>
      </w:r>
      <w:r w:rsidRPr="00D324A7">
        <w:rPr>
          <w:sz w:val="28"/>
          <w:szCs w:val="28"/>
        </w:rPr>
        <w:t xml:space="preserve">рта, она не может указать на выход процесса из-под контроля в статистическом понимании </w:t>
      </w:r>
      <w:r w:rsidRPr="007D077B">
        <w:rPr>
          <w:iCs/>
          <w:sz w:val="28"/>
          <w:szCs w:val="28"/>
        </w:rPr>
        <w:t>контроля</w:t>
      </w:r>
      <w:r w:rsidRPr="007D077B">
        <w:rPr>
          <w:sz w:val="28"/>
          <w:szCs w:val="28"/>
        </w:rPr>
        <w:t>.</w:t>
      </w:r>
    </w:p>
    <w:tbl>
      <w:tblPr>
        <w:tblpPr w:leftFromText="180" w:rightFromText="180" w:vertAnchor="text" w:horzAnchor="page" w:tblpX="2356" w:tblpY="213"/>
        <w:tblW w:w="614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895"/>
        <w:gridCol w:w="732"/>
        <w:gridCol w:w="733"/>
        <w:gridCol w:w="733"/>
        <w:gridCol w:w="734"/>
        <w:gridCol w:w="734"/>
        <w:gridCol w:w="851"/>
        <w:gridCol w:w="737"/>
      </w:tblGrid>
      <w:tr w:rsidR="00193C07" w:rsidRPr="00D324A7" w:rsidTr="004B37B9">
        <w:trPr>
          <w:trHeight w:val="1078"/>
          <w:tblCellSpacing w:w="0" w:type="dxa"/>
        </w:trPr>
        <w:tc>
          <w:tcPr>
            <w:tcW w:w="728" w:type="pct"/>
            <w:tcBorders>
              <w:top w:val="outset" w:sz="6" w:space="0" w:color="auto"/>
              <w:bottom w:val="outset" w:sz="6" w:space="0" w:color="auto"/>
              <w:right w:val="outset" w:sz="6" w:space="0" w:color="auto"/>
            </w:tcBorders>
            <w:vAlign w:val="center"/>
          </w:tcPr>
          <w:p w:rsidR="00193C07" w:rsidRPr="00D324A7" w:rsidRDefault="00193C07" w:rsidP="004B37B9">
            <w:pPr>
              <w:spacing w:line="360" w:lineRule="atLeast"/>
              <w:jc w:val="center"/>
              <w:rPr>
                <w:rFonts w:ascii="Verdana" w:hAnsi="Verdana"/>
                <w:sz w:val="17"/>
                <w:szCs w:val="17"/>
              </w:rPr>
            </w:pPr>
            <w:r w:rsidRPr="00D324A7">
              <w:rPr>
                <w:rFonts w:ascii="Verdana" w:hAnsi="Verdana"/>
                <w:b/>
                <w:bCs/>
                <w:sz w:val="17"/>
              </w:rPr>
              <w:t>Номер выборки</w:t>
            </w:r>
          </w:p>
        </w:tc>
        <w:tc>
          <w:tcPr>
            <w:tcW w:w="2981" w:type="pct"/>
            <w:gridSpan w:val="5"/>
            <w:tcBorders>
              <w:top w:val="outset" w:sz="6" w:space="0" w:color="auto"/>
              <w:left w:val="outset" w:sz="6" w:space="0" w:color="auto"/>
              <w:bottom w:val="outset" w:sz="6" w:space="0" w:color="auto"/>
              <w:right w:val="outset" w:sz="6" w:space="0" w:color="auto"/>
            </w:tcBorders>
            <w:vAlign w:val="center"/>
          </w:tcPr>
          <w:p w:rsidR="00193C07" w:rsidRPr="00D324A7" w:rsidRDefault="00193C07" w:rsidP="004B37B9">
            <w:pPr>
              <w:spacing w:before="96" w:after="192" w:line="360" w:lineRule="atLeast"/>
              <w:jc w:val="center"/>
              <w:rPr>
                <w:rFonts w:ascii="Verdana" w:hAnsi="Verdana"/>
                <w:sz w:val="17"/>
                <w:szCs w:val="17"/>
              </w:rPr>
            </w:pPr>
            <w:r w:rsidRPr="00D324A7">
              <w:rPr>
                <w:rFonts w:ascii="Verdana" w:hAnsi="Verdana"/>
                <w:b/>
                <w:bCs/>
                <w:sz w:val="17"/>
                <w:szCs w:val="17"/>
              </w:rPr>
              <w:t>Измерение каждой детали (по пять деталей в час)</w:t>
            </w:r>
          </w:p>
        </w:tc>
        <w:tc>
          <w:tcPr>
            <w:tcW w:w="692" w:type="pct"/>
            <w:tcBorders>
              <w:top w:val="outset" w:sz="6" w:space="0" w:color="auto"/>
              <w:left w:val="outset" w:sz="6" w:space="0" w:color="auto"/>
              <w:bottom w:val="outset" w:sz="6" w:space="0" w:color="auto"/>
              <w:right w:val="outset" w:sz="6" w:space="0" w:color="auto"/>
            </w:tcBorders>
            <w:vAlign w:val="center"/>
          </w:tcPr>
          <w:p w:rsidR="00193C07" w:rsidRPr="00D324A7" w:rsidRDefault="00193C07" w:rsidP="004B37B9">
            <w:pPr>
              <w:spacing w:line="360" w:lineRule="atLeast"/>
              <w:jc w:val="center"/>
              <w:rPr>
                <w:rFonts w:ascii="Verdana" w:hAnsi="Verdana"/>
                <w:sz w:val="17"/>
                <w:szCs w:val="17"/>
              </w:rPr>
            </w:pPr>
            <w:r w:rsidRPr="00D324A7">
              <w:rPr>
                <w:rFonts w:ascii="Verdana" w:hAnsi="Verdana"/>
                <w:b/>
                <w:bCs/>
                <w:sz w:val="17"/>
              </w:rPr>
              <w:t>Среднее</w:t>
            </w:r>
            <w:r w:rsidRPr="00D324A7">
              <w:rPr>
                <w:rFonts w:ascii="Verdana" w:hAnsi="Verdana"/>
                <w:b/>
                <w:bCs/>
                <w:sz w:val="17"/>
                <w:szCs w:val="17"/>
              </w:rPr>
              <w:br/>
            </w:r>
            <w:r w:rsidR="007F3606">
              <w:rPr>
                <w:rFonts w:ascii="Verdana" w:hAnsi="Verdana"/>
                <w:b/>
                <w:noProof/>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quality.eup.ru/DOCUM/X&amp;R/im07.gif" style="width:8.25pt;height:8.25pt;visibility:visible">
                  <v:imagedata r:id="rId7" o:title=""/>
                </v:shape>
              </w:pict>
            </w:r>
          </w:p>
        </w:tc>
        <w:tc>
          <w:tcPr>
            <w:tcW w:w="599" w:type="pct"/>
            <w:tcBorders>
              <w:top w:val="outset" w:sz="6" w:space="0" w:color="auto"/>
              <w:left w:val="outset" w:sz="6" w:space="0" w:color="auto"/>
              <w:bottom w:val="outset" w:sz="6" w:space="0" w:color="auto"/>
            </w:tcBorders>
            <w:vAlign w:val="center"/>
          </w:tcPr>
          <w:p w:rsidR="00193C07" w:rsidRPr="00D324A7" w:rsidRDefault="00193C07" w:rsidP="004B37B9">
            <w:pPr>
              <w:spacing w:line="360" w:lineRule="atLeast"/>
              <w:jc w:val="center"/>
              <w:rPr>
                <w:rFonts w:ascii="Verdana" w:hAnsi="Verdana"/>
                <w:sz w:val="17"/>
                <w:szCs w:val="17"/>
              </w:rPr>
            </w:pPr>
            <w:r w:rsidRPr="00D324A7">
              <w:rPr>
                <w:rFonts w:ascii="Verdana" w:hAnsi="Verdana"/>
                <w:b/>
                <w:bCs/>
                <w:sz w:val="17"/>
              </w:rPr>
              <w:t>Размах</w:t>
            </w:r>
            <w:r w:rsidRPr="00D324A7">
              <w:rPr>
                <w:rFonts w:ascii="Verdana" w:hAnsi="Verdana"/>
                <w:b/>
                <w:bCs/>
                <w:sz w:val="17"/>
                <w:szCs w:val="17"/>
              </w:rPr>
              <w:br/>
            </w:r>
            <w:r w:rsidR="007F3606">
              <w:rPr>
                <w:rFonts w:ascii="Verdana" w:hAnsi="Verdana"/>
                <w:b/>
                <w:noProof/>
                <w:sz w:val="17"/>
                <w:szCs w:val="17"/>
              </w:rPr>
              <w:pict>
                <v:shape id="Рисунок 2" o:spid="_x0000_i1026" type="#_x0000_t75" alt="http://quality.eup.ru/DOCUM/X&amp;R/im08.gif" style="width:6.75pt;height:6.75pt;visibility:visible">
                  <v:imagedata r:id="rId8" o:title=""/>
                </v:shape>
              </w:pict>
            </w:r>
          </w:p>
        </w:tc>
      </w:tr>
      <w:tr w:rsidR="00193C07" w:rsidRPr="00D324A7" w:rsidTr="004B37B9">
        <w:trPr>
          <w:trHeight w:val="7723"/>
          <w:tblCellSpacing w:w="0" w:type="dxa"/>
        </w:trPr>
        <w:tc>
          <w:tcPr>
            <w:tcW w:w="728" w:type="pct"/>
            <w:tcBorders>
              <w:top w:val="outset" w:sz="6" w:space="0" w:color="auto"/>
              <w:bottom w:val="outset" w:sz="6" w:space="0" w:color="auto"/>
              <w:right w:val="outset" w:sz="6" w:space="0" w:color="auto"/>
            </w:tcBorders>
            <w:vAlign w:val="center"/>
          </w:tcPr>
          <w:p w:rsidR="00193C07" w:rsidRPr="00D324A7" w:rsidRDefault="00193C07" w:rsidP="004B37B9">
            <w:pPr>
              <w:spacing w:line="360" w:lineRule="atLeast"/>
              <w:jc w:val="center"/>
              <w:rPr>
                <w:rFonts w:ascii="Verdana" w:hAnsi="Verdana"/>
                <w:sz w:val="17"/>
                <w:szCs w:val="17"/>
              </w:rPr>
            </w:pPr>
            <w:r w:rsidRPr="00D324A7">
              <w:rPr>
                <w:rFonts w:ascii="Verdana" w:hAnsi="Verdana"/>
                <w:sz w:val="17"/>
                <w:szCs w:val="17"/>
              </w:rPr>
              <w:t>1</w:t>
            </w:r>
            <w:r w:rsidRPr="00D324A7">
              <w:rPr>
                <w:rFonts w:ascii="Verdana" w:hAnsi="Verdana"/>
                <w:sz w:val="17"/>
                <w:szCs w:val="17"/>
              </w:rPr>
              <w:br/>
              <w:t>2</w:t>
            </w:r>
            <w:r w:rsidRPr="00D324A7">
              <w:rPr>
                <w:rFonts w:ascii="Verdana" w:hAnsi="Verdana"/>
                <w:sz w:val="17"/>
                <w:szCs w:val="17"/>
              </w:rPr>
              <w:br/>
              <w:t>3</w:t>
            </w:r>
            <w:r w:rsidRPr="00D324A7">
              <w:rPr>
                <w:rFonts w:ascii="Verdana" w:hAnsi="Verdana"/>
                <w:sz w:val="17"/>
                <w:szCs w:val="17"/>
              </w:rPr>
              <w:br/>
              <w:t>4</w:t>
            </w:r>
            <w:r w:rsidRPr="00D324A7">
              <w:rPr>
                <w:rFonts w:ascii="Verdana" w:hAnsi="Verdana"/>
                <w:sz w:val="17"/>
                <w:szCs w:val="17"/>
              </w:rPr>
              <w:br/>
              <w:t>5</w:t>
            </w:r>
            <w:r w:rsidRPr="00D324A7">
              <w:rPr>
                <w:rFonts w:ascii="Verdana" w:hAnsi="Verdana"/>
                <w:sz w:val="17"/>
                <w:szCs w:val="17"/>
              </w:rPr>
              <w:br/>
              <w:t>6</w:t>
            </w:r>
            <w:r w:rsidRPr="00D324A7">
              <w:rPr>
                <w:rFonts w:ascii="Verdana" w:hAnsi="Verdana"/>
                <w:sz w:val="17"/>
                <w:szCs w:val="17"/>
              </w:rPr>
              <w:br/>
              <w:t>7</w:t>
            </w:r>
            <w:r w:rsidRPr="00D324A7">
              <w:rPr>
                <w:rFonts w:ascii="Verdana" w:hAnsi="Verdana"/>
                <w:sz w:val="17"/>
                <w:szCs w:val="17"/>
              </w:rPr>
              <w:br/>
              <w:t>8</w:t>
            </w:r>
            <w:r w:rsidRPr="00D324A7">
              <w:rPr>
                <w:rFonts w:ascii="Verdana" w:hAnsi="Verdana"/>
                <w:sz w:val="17"/>
                <w:szCs w:val="17"/>
              </w:rPr>
              <w:br/>
              <w:t>9</w:t>
            </w:r>
            <w:r w:rsidRPr="00D324A7">
              <w:rPr>
                <w:rFonts w:ascii="Verdana" w:hAnsi="Verdana"/>
                <w:sz w:val="17"/>
                <w:szCs w:val="17"/>
              </w:rPr>
              <w:br/>
              <w:t>10</w:t>
            </w:r>
            <w:r w:rsidRPr="00D324A7">
              <w:rPr>
                <w:rFonts w:ascii="Verdana" w:hAnsi="Verdana"/>
                <w:sz w:val="17"/>
                <w:szCs w:val="17"/>
              </w:rPr>
              <w:br/>
              <w:t>11</w:t>
            </w:r>
            <w:r w:rsidRPr="00D324A7">
              <w:rPr>
                <w:rFonts w:ascii="Verdana" w:hAnsi="Verdana"/>
                <w:sz w:val="17"/>
                <w:szCs w:val="17"/>
              </w:rPr>
              <w:br/>
              <w:t>12</w:t>
            </w:r>
            <w:r w:rsidRPr="00D324A7">
              <w:rPr>
                <w:rFonts w:ascii="Verdana" w:hAnsi="Verdana"/>
                <w:sz w:val="17"/>
                <w:szCs w:val="17"/>
              </w:rPr>
              <w:br/>
              <w:t>13</w:t>
            </w:r>
            <w:r w:rsidRPr="00D324A7">
              <w:rPr>
                <w:rFonts w:ascii="Verdana" w:hAnsi="Verdana"/>
                <w:sz w:val="17"/>
                <w:szCs w:val="17"/>
              </w:rPr>
              <w:br/>
              <w:t>14</w:t>
            </w:r>
            <w:r w:rsidRPr="00D324A7">
              <w:rPr>
                <w:rFonts w:ascii="Verdana" w:hAnsi="Verdana"/>
                <w:sz w:val="17"/>
                <w:szCs w:val="17"/>
              </w:rPr>
              <w:br/>
              <w:t>15</w:t>
            </w:r>
            <w:r w:rsidRPr="00D324A7">
              <w:rPr>
                <w:rFonts w:ascii="Verdana" w:hAnsi="Verdana"/>
                <w:sz w:val="17"/>
                <w:szCs w:val="17"/>
              </w:rPr>
              <w:br/>
              <w:t>16</w:t>
            </w:r>
            <w:r w:rsidRPr="00D324A7">
              <w:rPr>
                <w:rFonts w:ascii="Verdana" w:hAnsi="Verdana"/>
                <w:sz w:val="17"/>
                <w:szCs w:val="17"/>
              </w:rPr>
              <w:br/>
              <w:t>17</w:t>
            </w:r>
            <w:r w:rsidRPr="00D324A7">
              <w:rPr>
                <w:rFonts w:ascii="Verdana" w:hAnsi="Verdana"/>
                <w:sz w:val="17"/>
                <w:szCs w:val="17"/>
              </w:rPr>
              <w:br/>
              <w:t>18</w:t>
            </w:r>
            <w:r w:rsidRPr="00D324A7">
              <w:rPr>
                <w:rFonts w:ascii="Verdana" w:hAnsi="Verdana"/>
                <w:sz w:val="17"/>
                <w:szCs w:val="17"/>
              </w:rPr>
              <w:br/>
              <w:t>19</w:t>
            </w:r>
            <w:r w:rsidRPr="00D324A7">
              <w:rPr>
                <w:rFonts w:ascii="Verdana" w:hAnsi="Verdana"/>
                <w:sz w:val="17"/>
                <w:szCs w:val="17"/>
              </w:rPr>
              <w:br/>
              <w:t>20</w:t>
            </w:r>
          </w:p>
        </w:tc>
        <w:tc>
          <w:tcPr>
            <w:tcW w:w="595" w:type="pct"/>
            <w:tcBorders>
              <w:top w:val="outset" w:sz="6" w:space="0" w:color="auto"/>
              <w:left w:val="outset" w:sz="6" w:space="0" w:color="auto"/>
              <w:bottom w:val="outset" w:sz="6" w:space="0" w:color="auto"/>
              <w:right w:val="outset" w:sz="6" w:space="0" w:color="auto"/>
            </w:tcBorders>
            <w:vAlign w:val="center"/>
          </w:tcPr>
          <w:p w:rsidR="00193C07" w:rsidRPr="00D324A7" w:rsidRDefault="00193C07" w:rsidP="004B37B9">
            <w:pPr>
              <w:spacing w:line="360" w:lineRule="atLeast"/>
              <w:jc w:val="center"/>
              <w:rPr>
                <w:rFonts w:ascii="Verdana" w:hAnsi="Verdana"/>
                <w:sz w:val="17"/>
                <w:szCs w:val="17"/>
              </w:rPr>
            </w:pPr>
            <w:r w:rsidRPr="00D324A7">
              <w:rPr>
                <w:rFonts w:ascii="Verdana" w:hAnsi="Verdana"/>
                <w:sz w:val="17"/>
                <w:szCs w:val="17"/>
              </w:rPr>
              <w:t>36</w:t>
            </w:r>
            <w:r w:rsidRPr="00D324A7">
              <w:rPr>
                <w:rFonts w:ascii="Verdana" w:hAnsi="Verdana"/>
                <w:sz w:val="17"/>
                <w:szCs w:val="17"/>
              </w:rPr>
              <w:br/>
              <w:t>31</w:t>
            </w:r>
            <w:r w:rsidRPr="00D324A7">
              <w:rPr>
                <w:rFonts w:ascii="Verdana" w:hAnsi="Verdana"/>
                <w:sz w:val="17"/>
                <w:szCs w:val="17"/>
              </w:rPr>
              <w:br/>
              <w:t>30</w:t>
            </w:r>
            <w:r w:rsidRPr="00D324A7">
              <w:rPr>
                <w:rFonts w:ascii="Verdana" w:hAnsi="Verdana"/>
                <w:sz w:val="17"/>
                <w:szCs w:val="17"/>
              </w:rPr>
              <w:br/>
              <w:t>32</w:t>
            </w:r>
            <w:r w:rsidRPr="00D324A7">
              <w:rPr>
                <w:rFonts w:ascii="Verdana" w:hAnsi="Verdana"/>
                <w:sz w:val="17"/>
                <w:szCs w:val="17"/>
              </w:rPr>
              <w:br/>
              <w:t>32</w:t>
            </w:r>
            <w:r w:rsidRPr="00D324A7">
              <w:rPr>
                <w:rFonts w:ascii="Verdana" w:hAnsi="Verdana"/>
                <w:sz w:val="17"/>
                <w:szCs w:val="17"/>
              </w:rPr>
              <w:br/>
              <w:t>32</w:t>
            </w:r>
            <w:r w:rsidRPr="00D324A7">
              <w:rPr>
                <w:rFonts w:ascii="Verdana" w:hAnsi="Verdana"/>
                <w:sz w:val="17"/>
                <w:szCs w:val="17"/>
              </w:rPr>
              <w:br/>
              <w:t>33</w:t>
            </w:r>
            <w:r w:rsidRPr="00D324A7">
              <w:rPr>
                <w:rFonts w:ascii="Verdana" w:hAnsi="Verdana"/>
                <w:sz w:val="17"/>
                <w:szCs w:val="17"/>
              </w:rPr>
              <w:br/>
              <w:t>23</w:t>
            </w:r>
            <w:r w:rsidRPr="00D324A7">
              <w:rPr>
                <w:rFonts w:ascii="Verdana" w:hAnsi="Verdana"/>
                <w:sz w:val="17"/>
                <w:szCs w:val="17"/>
              </w:rPr>
              <w:br/>
              <w:t>43</w:t>
            </w:r>
            <w:r w:rsidRPr="00D324A7">
              <w:rPr>
                <w:rFonts w:ascii="Verdana" w:hAnsi="Verdana"/>
                <w:sz w:val="17"/>
                <w:szCs w:val="17"/>
              </w:rPr>
              <w:br/>
              <w:t>36</w:t>
            </w:r>
            <w:r w:rsidRPr="00D324A7">
              <w:rPr>
                <w:rFonts w:ascii="Verdana" w:hAnsi="Verdana"/>
                <w:sz w:val="17"/>
                <w:szCs w:val="17"/>
              </w:rPr>
              <w:br/>
              <w:t>34</w:t>
            </w:r>
            <w:r w:rsidRPr="00D324A7">
              <w:rPr>
                <w:rFonts w:ascii="Verdana" w:hAnsi="Verdana"/>
                <w:sz w:val="17"/>
                <w:szCs w:val="17"/>
              </w:rPr>
              <w:br/>
              <w:t>36</w:t>
            </w:r>
            <w:r w:rsidRPr="00D324A7">
              <w:rPr>
                <w:rFonts w:ascii="Verdana" w:hAnsi="Verdana"/>
                <w:sz w:val="17"/>
                <w:szCs w:val="17"/>
              </w:rPr>
              <w:br/>
              <w:t>36</w:t>
            </w:r>
            <w:r w:rsidRPr="00D324A7">
              <w:rPr>
                <w:rFonts w:ascii="Verdana" w:hAnsi="Verdana"/>
                <w:sz w:val="17"/>
                <w:szCs w:val="17"/>
              </w:rPr>
              <w:br/>
              <w:t>36</w:t>
            </w:r>
            <w:r w:rsidRPr="00D324A7">
              <w:rPr>
                <w:rFonts w:ascii="Verdana" w:hAnsi="Verdana"/>
                <w:sz w:val="17"/>
                <w:szCs w:val="17"/>
              </w:rPr>
              <w:br/>
              <w:t>30</w:t>
            </w:r>
            <w:r w:rsidRPr="00D324A7">
              <w:rPr>
                <w:rFonts w:ascii="Verdana" w:hAnsi="Verdana"/>
                <w:sz w:val="17"/>
                <w:szCs w:val="17"/>
              </w:rPr>
              <w:br/>
              <w:t>28</w:t>
            </w:r>
            <w:r w:rsidRPr="00D324A7">
              <w:rPr>
                <w:rFonts w:ascii="Verdana" w:hAnsi="Verdana"/>
                <w:sz w:val="17"/>
                <w:szCs w:val="17"/>
              </w:rPr>
              <w:br/>
              <w:t>33</w:t>
            </w:r>
            <w:r w:rsidRPr="00D324A7">
              <w:rPr>
                <w:rFonts w:ascii="Verdana" w:hAnsi="Verdana"/>
                <w:sz w:val="17"/>
                <w:szCs w:val="17"/>
              </w:rPr>
              <w:br/>
              <w:t>27</w:t>
            </w:r>
            <w:r w:rsidRPr="00D324A7">
              <w:rPr>
                <w:rFonts w:ascii="Verdana" w:hAnsi="Verdana"/>
                <w:sz w:val="17"/>
                <w:szCs w:val="17"/>
              </w:rPr>
              <w:br/>
              <w:t>35</w:t>
            </w:r>
            <w:r w:rsidRPr="00D324A7">
              <w:rPr>
                <w:rFonts w:ascii="Verdana" w:hAnsi="Verdana"/>
                <w:sz w:val="17"/>
                <w:szCs w:val="17"/>
              </w:rPr>
              <w:br/>
              <w:t>33</w:t>
            </w:r>
          </w:p>
        </w:tc>
        <w:tc>
          <w:tcPr>
            <w:tcW w:w="596" w:type="pct"/>
            <w:tcBorders>
              <w:top w:val="outset" w:sz="6" w:space="0" w:color="auto"/>
              <w:left w:val="outset" w:sz="6" w:space="0" w:color="auto"/>
              <w:bottom w:val="outset" w:sz="6" w:space="0" w:color="auto"/>
              <w:right w:val="outset" w:sz="6" w:space="0" w:color="auto"/>
            </w:tcBorders>
            <w:vAlign w:val="center"/>
          </w:tcPr>
          <w:p w:rsidR="00193C07" w:rsidRPr="00D324A7" w:rsidRDefault="00193C07" w:rsidP="004B37B9">
            <w:pPr>
              <w:spacing w:line="360" w:lineRule="atLeast"/>
              <w:jc w:val="center"/>
              <w:rPr>
                <w:rFonts w:ascii="Verdana" w:hAnsi="Verdana"/>
                <w:sz w:val="17"/>
                <w:szCs w:val="17"/>
              </w:rPr>
            </w:pPr>
            <w:r w:rsidRPr="00D324A7">
              <w:rPr>
                <w:rFonts w:ascii="Verdana" w:hAnsi="Verdana"/>
                <w:sz w:val="17"/>
                <w:szCs w:val="17"/>
              </w:rPr>
              <w:t>35</w:t>
            </w:r>
            <w:r w:rsidRPr="00D324A7">
              <w:rPr>
                <w:rFonts w:ascii="Verdana" w:hAnsi="Verdana"/>
                <w:sz w:val="17"/>
                <w:szCs w:val="17"/>
              </w:rPr>
              <w:br/>
              <w:t>31</w:t>
            </w:r>
            <w:r w:rsidRPr="00D324A7">
              <w:rPr>
                <w:rFonts w:ascii="Verdana" w:hAnsi="Verdana"/>
                <w:sz w:val="17"/>
                <w:szCs w:val="17"/>
              </w:rPr>
              <w:br/>
              <w:t>30</w:t>
            </w:r>
            <w:r w:rsidRPr="00D324A7">
              <w:rPr>
                <w:rFonts w:ascii="Verdana" w:hAnsi="Verdana"/>
                <w:sz w:val="17"/>
                <w:szCs w:val="17"/>
              </w:rPr>
              <w:br/>
              <w:t>33</w:t>
            </w:r>
            <w:r w:rsidRPr="00D324A7">
              <w:rPr>
                <w:rFonts w:ascii="Verdana" w:hAnsi="Verdana"/>
                <w:sz w:val="17"/>
                <w:szCs w:val="17"/>
              </w:rPr>
              <w:br/>
              <w:t>34</w:t>
            </w:r>
            <w:r w:rsidRPr="00D324A7">
              <w:rPr>
                <w:rFonts w:ascii="Verdana" w:hAnsi="Verdana"/>
                <w:sz w:val="17"/>
                <w:szCs w:val="17"/>
              </w:rPr>
              <w:br/>
              <w:t>32</w:t>
            </w:r>
            <w:r w:rsidRPr="00D324A7">
              <w:rPr>
                <w:rFonts w:ascii="Verdana" w:hAnsi="Verdana"/>
                <w:sz w:val="17"/>
                <w:szCs w:val="17"/>
              </w:rPr>
              <w:br/>
              <w:t>33</w:t>
            </w:r>
            <w:r w:rsidRPr="00D324A7">
              <w:rPr>
                <w:rFonts w:ascii="Verdana" w:hAnsi="Verdana"/>
                <w:sz w:val="17"/>
                <w:szCs w:val="17"/>
              </w:rPr>
              <w:br/>
              <w:t>33</w:t>
            </w:r>
            <w:r w:rsidRPr="00D324A7">
              <w:rPr>
                <w:rFonts w:ascii="Verdana" w:hAnsi="Verdana"/>
                <w:sz w:val="17"/>
                <w:szCs w:val="17"/>
              </w:rPr>
              <w:br/>
              <w:t>36</w:t>
            </w:r>
            <w:r w:rsidRPr="00D324A7">
              <w:rPr>
                <w:rFonts w:ascii="Verdana" w:hAnsi="Verdana"/>
                <w:sz w:val="17"/>
                <w:szCs w:val="17"/>
              </w:rPr>
              <w:br/>
              <w:t>35</w:t>
            </w:r>
            <w:r w:rsidRPr="00D324A7">
              <w:rPr>
                <w:rFonts w:ascii="Verdana" w:hAnsi="Verdana"/>
                <w:sz w:val="17"/>
                <w:szCs w:val="17"/>
              </w:rPr>
              <w:br/>
              <w:t>38</w:t>
            </w:r>
            <w:r w:rsidRPr="00D324A7">
              <w:rPr>
                <w:rFonts w:ascii="Verdana" w:hAnsi="Verdana"/>
                <w:sz w:val="17"/>
                <w:szCs w:val="17"/>
              </w:rPr>
              <w:br/>
              <w:t>38</w:t>
            </w:r>
            <w:r w:rsidRPr="00D324A7">
              <w:rPr>
                <w:rFonts w:ascii="Verdana" w:hAnsi="Verdana"/>
                <w:sz w:val="17"/>
                <w:szCs w:val="17"/>
              </w:rPr>
              <w:br/>
              <w:t>40</w:t>
            </w:r>
            <w:r w:rsidRPr="00D324A7">
              <w:rPr>
                <w:rFonts w:ascii="Verdana" w:hAnsi="Verdana"/>
                <w:sz w:val="17"/>
                <w:szCs w:val="17"/>
              </w:rPr>
              <w:br/>
              <w:t>35</w:t>
            </w:r>
            <w:r w:rsidRPr="00D324A7">
              <w:rPr>
                <w:rFonts w:ascii="Verdana" w:hAnsi="Verdana"/>
                <w:sz w:val="17"/>
                <w:szCs w:val="17"/>
              </w:rPr>
              <w:br/>
              <w:t>37</w:t>
            </w:r>
            <w:r w:rsidRPr="00D324A7">
              <w:rPr>
                <w:rFonts w:ascii="Verdana" w:hAnsi="Verdana"/>
                <w:sz w:val="17"/>
                <w:szCs w:val="17"/>
              </w:rPr>
              <w:br/>
              <w:t>31</w:t>
            </w:r>
            <w:r w:rsidRPr="00D324A7">
              <w:rPr>
                <w:rFonts w:ascii="Verdana" w:hAnsi="Verdana"/>
                <w:sz w:val="17"/>
                <w:szCs w:val="17"/>
              </w:rPr>
              <w:br/>
              <w:t>30</w:t>
            </w:r>
            <w:r w:rsidRPr="00D324A7">
              <w:rPr>
                <w:rFonts w:ascii="Verdana" w:hAnsi="Verdana"/>
                <w:sz w:val="17"/>
                <w:szCs w:val="17"/>
              </w:rPr>
              <w:br/>
              <w:t>28</w:t>
            </w:r>
            <w:r w:rsidRPr="00D324A7">
              <w:rPr>
                <w:rFonts w:ascii="Verdana" w:hAnsi="Verdana"/>
                <w:sz w:val="17"/>
                <w:szCs w:val="17"/>
              </w:rPr>
              <w:br/>
              <w:t>36</w:t>
            </w:r>
            <w:r w:rsidRPr="00D324A7">
              <w:rPr>
                <w:rFonts w:ascii="Verdana" w:hAnsi="Verdana"/>
                <w:sz w:val="17"/>
                <w:szCs w:val="17"/>
              </w:rPr>
              <w:br/>
              <w:t>35</w:t>
            </w:r>
          </w:p>
        </w:tc>
        <w:tc>
          <w:tcPr>
            <w:tcW w:w="596" w:type="pct"/>
            <w:tcBorders>
              <w:top w:val="outset" w:sz="6" w:space="0" w:color="auto"/>
              <w:left w:val="outset" w:sz="6" w:space="0" w:color="auto"/>
              <w:bottom w:val="outset" w:sz="6" w:space="0" w:color="auto"/>
              <w:right w:val="outset" w:sz="6" w:space="0" w:color="auto"/>
            </w:tcBorders>
            <w:vAlign w:val="center"/>
          </w:tcPr>
          <w:p w:rsidR="00193C07" w:rsidRPr="00D324A7" w:rsidRDefault="00193C07" w:rsidP="004B37B9">
            <w:pPr>
              <w:spacing w:line="360" w:lineRule="atLeast"/>
              <w:jc w:val="center"/>
              <w:rPr>
                <w:rFonts w:ascii="Verdana" w:hAnsi="Verdana"/>
                <w:sz w:val="17"/>
                <w:szCs w:val="17"/>
              </w:rPr>
            </w:pPr>
            <w:r w:rsidRPr="00D324A7">
              <w:rPr>
                <w:rFonts w:ascii="Verdana" w:hAnsi="Verdana"/>
                <w:sz w:val="17"/>
                <w:szCs w:val="17"/>
              </w:rPr>
              <w:t>34</w:t>
            </w:r>
            <w:r w:rsidRPr="00D324A7">
              <w:rPr>
                <w:rFonts w:ascii="Verdana" w:hAnsi="Verdana"/>
                <w:sz w:val="17"/>
                <w:szCs w:val="17"/>
              </w:rPr>
              <w:br/>
              <w:t>34</w:t>
            </w:r>
            <w:r w:rsidRPr="00D324A7">
              <w:rPr>
                <w:rFonts w:ascii="Verdana" w:hAnsi="Verdana"/>
                <w:sz w:val="17"/>
                <w:szCs w:val="17"/>
              </w:rPr>
              <w:br/>
              <w:t>32</w:t>
            </w:r>
            <w:r w:rsidRPr="00D324A7">
              <w:rPr>
                <w:rFonts w:ascii="Verdana" w:hAnsi="Verdana"/>
                <w:sz w:val="17"/>
                <w:szCs w:val="17"/>
              </w:rPr>
              <w:br/>
              <w:t>33</w:t>
            </w:r>
            <w:r w:rsidRPr="00D324A7">
              <w:rPr>
                <w:rFonts w:ascii="Verdana" w:hAnsi="Verdana"/>
                <w:sz w:val="17"/>
                <w:szCs w:val="17"/>
              </w:rPr>
              <w:br/>
              <w:t>37</w:t>
            </w:r>
            <w:r w:rsidRPr="00D324A7">
              <w:rPr>
                <w:rFonts w:ascii="Verdana" w:hAnsi="Verdana"/>
                <w:sz w:val="17"/>
                <w:szCs w:val="17"/>
              </w:rPr>
              <w:br/>
              <w:t>31</w:t>
            </w:r>
            <w:r w:rsidRPr="00D324A7">
              <w:rPr>
                <w:rFonts w:ascii="Verdana" w:hAnsi="Verdana"/>
                <w:sz w:val="17"/>
                <w:szCs w:val="17"/>
              </w:rPr>
              <w:br/>
              <w:t>36</w:t>
            </w:r>
            <w:r w:rsidRPr="00D324A7">
              <w:rPr>
                <w:rFonts w:ascii="Verdana" w:hAnsi="Verdana"/>
                <w:sz w:val="17"/>
                <w:szCs w:val="17"/>
              </w:rPr>
              <w:br/>
              <w:t>36</w:t>
            </w:r>
            <w:r w:rsidRPr="00D324A7">
              <w:rPr>
                <w:rFonts w:ascii="Verdana" w:hAnsi="Verdana"/>
                <w:sz w:val="17"/>
                <w:szCs w:val="17"/>
              </w:rPr>
              <w:br/>
              <w:t>35</w:t>
            </w:r>
            <w:r w:rsidRPr="00D324A7">
              <w:rPr>
                <w:rFonts w:ascii="Verdana" w:hAnsi="Verdana"/>
                <w:sz w:val="17"/>
                <w:szCs w:val="17"/>
              </w:rPr>
              <w:br/>
              <w:t>36</w:t>
            </w:r>
            <w:r w:rsidRPr="00D324A7">
              <w:rPr>
                <w:rFonts w:ascii="Verdana" w:hAnsi="Verdana"/>
                <w:sz w:val="17"/>
                <w:szCs w:val="17"/>
              </w:rPr>
              <w:br/>
              <w:t>35</w:t>
            </w:r>
            <w:r w:rsidRPr="00D324A7">
              <w:rPr>
                <w:rFonts w:ascii="Verdana" w:hAnsi="Verdana"/>
                <w:sz w:val="17"/>
                <w:szCs w:val="17"/>
              </w:rPr>
              <w:br/>
              <w:t>39</w:t>
            </w:r>
            <w:r w:rsidRPr="00D324A7">
              <w:rPr>
                <w:rFonts w:ascii="Verdana" w:hAnsi="Verdana"/>
                <w:sz w:val="17"/>
                <w:szCs w:val="17"/>
              </w:rPr>
              <w:br/>
              <w:t>35</w:t>
            </w:r>
            <w:r w:rsidRPr="00D324A7">
              <w:rPr>
                <w:rFonts w:ascii="Verdana" w:hAnsi="Verdana"/>
                <w:sz w:val="17"/>
                <w:szCs w:val="17"/>
              </w:rPr>
              <w:br/>
              <w:t>37</w:t>
            </w:r>
            <w:r w:rsidRPr="00D324A7">
              <w:rPr>
                <w:rFonts w:ascii="Verdana" w:hAnsi="Verdana"/>
                <w:sz w:val="17"/>
                <w:szCs w:val="17"/>
              </w:rPr>
              <w:br/>
              <w:t>33</w:t>
            </w:r>
            <w:r w:rsidRPr="00D324A7">
              <w:rPr>
                <w:rFonts w:ascii="Verdana" w:hAnsi="Verdana"/>
                <w:sz w:val="17"/>
                <w:szCs w:val="17"/>
              </w:rPr>
              <w:br/>
              <w:t>33</w:t>
            </w:r>
            <w:r w:rsidRPr="00D324A7">
              <w:rPr>
                <w:rFonts w:ascii="Verdana" w:hAnsi="Verdana"/>
                <w:sz w:val="17"/>
                <w:szCs w:val="17"/>
              </w:rPr>
              <w:br/>
              <w:t>34</w:t>
            </w:r>
            <w:r w:rsidRPr="00D324A7">
              <w:rPr>
                <w:rFonts w:ascii="Verdana" w:hAnsi="Verdana"/>
                <w:sz w:val="17"/>
                <w:szCs w:val="17"/>
              </w:rPr>
              <w:br/>
              <w:t>29</w:t>
            </w:r>
            <w:r w:rsidRPr="00D324A7">
              <w:rPr>
                <w:rFonts w:ascii="Verdana" w:hAnsi="Verdana"/>
                <w:sz w:val="17"/>
                <w:szCs w:val="17"/>
              </w:rPr>
              <w:br/>
              <w:t>29</w:t>
            </w:r>
            <w:r w:rsidRPr="00D324A7">
              <w:rPr>
                <w:rFonts w:ascii="Verdana" w:hAnsi="Verdana"/>
                <w:sz w:val="17"/>
                <w:szCs w:val="17"/>
              </w:rPr>
              <w:br/>
              <w:t>35</w:t>
            </w:r>
          </w:p>
        </w:tc>
        <w:tc>
          <w:tcPr>
            <w:tcW w:w="597" w:type="pct"/>
            <w:tcBorders>
              <w:top w:val="outset" w:sz="6" w:space="0" w:color="auto"/>
              <w:left w:val="outset" w:sz="6" w:space="0" w:color="auto"/>
              <w:bottom w:val="outset" w:sz="6" w:space="0" w:color="auto"/>
              <w:right w:val="outset" w:sz="6" w:space="0" w:color="auto"/>
            </w:tcBorders>
            <w:vAlign w:val="center"/>
          </w:tcPr>
          <w:p w:rsidR="00193C07" w:rsidRPr="00D324A7" w:rsidRDefault="00193C07" w:rsidP="004B37B9">
            <w:pPr>
              <w:spacing w:line="360" w:lineRule="atLeast"/>
              <w:jc w:val="center"/>
              <w:rPr>
                <w:rFonts w:ascii="Verdana" w:hAnsi="Verdana"/>
                <w:sz w:val="17"/>
                <w:szCs w:val="17"/>
              </w:rPr>
            </w:pPr>
            <w:r w:rsidRPr="00D324A7">
              <w:rPr>
                <w:rFonts w:ascii="Verdana" w:hAnsi="Verdana"/>
                <w:sz w:val="17"/>
                <w:szCs w:val="17"/>
              </w:rPr>
              <w:t>33</w:t>
            </w:r>
            <w:r w:rsidRPr="00D324A7">
              <w:rPr>
                <w:rFonts w:ascii="Verdana" w:hAnsi="Verdana"/>
                <w:sz w:val="17"/>
                <w:szCs w:val="17"/>
              </w:rPr>
              <w:br/>
              <w:t>32</w:t>
            </w:r>
            <w:r w:rsidRPr="00D324A7">
              <w:rPr>
                <w:rFonts w:ascii="Verdana" w:hAnsi="Verdana"/>
                <w:sz w:val="17"/>
                <w:szCs w:val="17"/>
              </w:rPr>
              <w:br/>
              <w:t>30</w:t>
            </w:r>
            <w:r w:rsidRPr="00D324A7">
              <w:rPr>
                <w:rFonts w:ascii="Verdana" w:hAnsi="Verdana"/>
                <w:sz w:val="17"/>
                <w:szCs w:val="17"/>
              </w:rPr>
              <w:br/>
              <w:t>32</w:t>
            </w:r>
            <w:r w:rsidRPr="00D324A7">
              <w:rPr>
                <w:rFonts w:ascii="Verdana" w:hAnsi="Verdana"/>
                <w:sz w:val="17"/>
                <w:szCs w:val="17"/>
              </w:rPr>
              <w:br/>
              <w:t>37</w:t>
            </w:r>
            <w:r w:rsidRPr="00D324A7">
              <w:rPr>
                <w:rFonts w:ascii="Verdana" w:hAnsi="Verdana"/>
                <w:sz w:val="17"/>
                <w:szCs w:val="17"/>
              </w:rPr>
              <w:br/>
              <w:t>33</w:t>
            </w:r>
            <w:r w:rsidRPr="00D324A7">
              <w:rPr>
                <w:rFonts w:ascii="Verdana" w:hAnsi="Verdana"/>
                <w:sz w:val="17"/>
                <w:szCs w:val="17"/>
              </w:rPr>
              <w:br/>
              <w:t>32</w:t>
            </w:r>
            <w:r w:rsidRPr="00D324A7">
              <w:rPr>
                <w:rFonts w:ascii="Verdana" w:hAnsi="Verdana"/>
                <w:sz w:val="17"/>
                <w:szCs w:val="17"/>
              </w:rPr>
              <w:br/>
              <w:t>35</w:t>
            </w:r>
            <w:r w:rsidRPr="00D324A7">
              <w:rPr>
                <w:rFonts w:ascii="Verdana" w:hAnsi="Verdana"/>
                <w:sz w:val="17"/>
                <w:szCs w:val="17"/>
              </w:rPr>
              <w:br/>
              <w:t>24</w:t>
            </w:r>
            <w:r w:rsidRPr="00D324A7">
              <w:rPr>
                <w:rFonts w:ascii="Verdana" w:hAnsi="Verdana"/>
                <w:sz w:val="17"/>
                <w:szCs w:val="17"/>
              </w:rPr>
              <w:br/>
              <w:t>41</w:t>
            </w:r>
            <w:r w:rsidRPr="00D324A7">
              <w:rPr>
                <w:rFonts w:ascii="Verdana" w:hAnsi="Verdana"/>
                <w:sz w:val="17"/>
                <w:szCs w:val="17"/>
              </w:rPr>
              <w:br/>
              <w:t>34</w:t>
            </w:r>
            <w:r w:rsidRPr="00D324A7">
              <w:rPr>
                <w:rFonts w:ascii="Verdana" w:hAnsi="Verdana"/>
                <w:sz w:val="17"/>
                <w:szCs w:val="17"/>
              </w:rPr>
              <w:br/>
              <w:t>39</w:t>
            </w:r>
            <w:r w:rsidRPr="00D324A7">
              <w:rPr>
                <w:rFonts w:ascii="Verdana" w:hAnsi="Verdana"/>
                <w:sz w:val="17"/>
                <w:szCs w:val="17"/>
              </w:rPr>
              <w:br/>
              <w:t>26</w:t>
            </w:r>
            <w:r w:rsidRPr="00D324A7">
              <w:rPr>
                <w:rFonts w:ascii="Verdana" w:hAnsi="Verdana"/>
                <w:sz w:val="17"/>
                <w:szCs w:val="17"/>
              </w:rPr>
              <w:br/>
              <w:t>34</w:t>
            </w:r>
            <w:r w:rsidRPr="00D324A7">
              <w:rPr>
                <w:rFonts w:ascii="Verdana" w:hAnsi="Verdana"/>
                <w:sz w:val="17"/>
                <w:szCs w:val="17"/>
              </w:rPr>
              <w:br/>
              <w:t>34</w:t>
            </w:r>
            <w:r w:rsidRPr="00D324A7">
              <w:rPr>
                <w:rFonts w:ascii="Verdana" w:hAnsi="Verdana"/>
                <w:sz w:val="17"/>
                <w:szCs w:val="17"/>
              </w:rPr>
              <w:br/>
              <w:t>33</w:t>
            </w:r>
            <w:r w:rsidRPr="00D324A7">
              <w:rPr>
                <w:rFonts w:ascii="Verdana" w:hAnsi="Verdana"/>
                <w:sz w:val="17"/>
                <w:szCs w:val="17"/>
              </w:rPr>
              <w:br/>
              <w:t>33</w:t>
            </w:r>
            <w:r w:rsidRPr="00D324A7">
              <w:rPr>
                <w:rFonts w:ascii="Verdana" w:hAnsi="Verdana"/>
                <w:sz w:val="17"/>
                <w:szCs w:val="17"/>
              </w:rPr>
              <w:br/>
              <w:t>27</w:t>
            </w:r>
            <w:r w:rsidRPr="00D324A7">
              <w:rPr>
                <w:rFonts w:ascii="Verdana" w:hAnsi="Verdana"/>
                <w:sz w:val="17"/>
                <w:szCs w:val="17"/>
              </w:rPr>
              <w:br/>
              <w:t>27</w:t>
            </w:r>
            <w:r w:rsidRPr="00D324A7">
              <w:rPr>
                <w:rFonts w:ascii="Verdana" w:hAnsi="Verdana"/>
                <w:sz w:val="17"/>
                <w:szCs w:val="17"/>
              </w:rPr>
              <w:br/>
              <w:t>39</w:t>
            </w:r>
          </w:p>
        </w:tc>
        <w:tc>
          <w:tcPr>
            <w:tcW w:w="597" w:type="pct"/>
            <w:tcBorders>
              <w:top w:val="outset" w:sz="6" w:space="0" w:color="auto"/>
              <w:left w:val="outset" w:sz="6" w:space="0" w:color="auto"/>
              <w:bottom w:val="outset" w:sz="6" w:space="0" w:color="auto"/>
              <w:right w:val="outset" w:sz="6" w:space="0" w:color="auto"/>
            </w:tcBorders>
            <w:vAlign w:val="center"/>
          </w:tcPr>
          <w:p w:rsidR="00193C07" w:rsidRPr="00D324A7" w:rsidRDefault="00193C07" w:rsidP="004B37B9">
            <w:pPr>
              <w:spacing w:line="360" w:lineRule="atLeast"/>
              <w:jc w:val="center"/>
              <w:rPr>
                <w:rFonts w:ascii="Verdana" w:hAnsi="Verdana"/>
                <w:sz w:val="17"/>
                <w:szCs w:val="17"/>
              </w:rPr>
            </w:pPr>
            <w:r w:rsidRPr="00D324A7">
              <w:rPr>
                <w:rFonts w:ascii="Verdana" w:hAnsi="Verdana"/>
                <w:sz w:val="17"/>
                <w:szCs w:val="17"/>
              </w:rPr>
              <w:t>32</w:t>
            </w:r>
            <w:r w:rsidRPr="00D324A7">
              <w:rPr>
                <w:rFonts w:ascii="Verdana" w:hAnsi="Verdana"/>
                <w:sz w:val="17"/>
                <w:szCs w:val="17"/>
              </w:rPr>
              <w:br/>
              <w:t>30</w:t>
            </w:r>
            <w:r w:rsidRPr="00D324A7">
              <w:rPr>
                <w:rFonts w:ascii="Verdana" w:hAnsi="Verdana"/>
                <w:sz w:val="17"/>
                <w:szCs w:val="17"/>
              </w:rPr>
              <w:br/>
              <w:t>32</w:t>
            </w:r>
            <w:r w:rsidRPr="00D324A7">
              <w:rPr>
                <w:rFonts w:ascii="Verdana" w:hAnsi="Verdana"/>
                <w:sz w:val="17"/>
                <w:szCs w:val="17"/>
              </w:rPr>
              <w:br/>
              <w:t>35</w:t>
            </w:r>
            <w:r w:rsidRPr="00D324A7">
              <w:rPr>
                <w:rFonts w:ascii="Verdana" w:hAnsi="Verdana"/>
                <w:sz w:val="17"/>
                <w:szCs w:val="17"/>
              </w:rPr>
              <w:br/>
              <w:t>35</w:t>
            </w:r>
            <w:r w:rsidRPr="00D324A7">
              <w:rPr>
                <w:rFonts w:ascii="Verdana" w:hAnsi="Verdana"/>
                <w:sz w:val="17"/>
                <w:szCs w:val="17"/>
              </w:rPr>
              <w:br/>
              <w:t>33</w:t>
            </w:r>
            <w:r w:rsidRPr="00D324A7">
              <w:rPr>
                <w:rFonts w:ascii="Verdana" w:hAnsi="Verdana"/>
                <w:sz w:val="17"/>
                <w:szCs w:val="17"/>
              </w:rPr>
              <w:br/>
              <w:t>31</w:t>
            </w:r>
            <w:r w:rsidRPr="00D324A7">
              <w:rPr>
                <w:rFonts w:ascii="Verdana" w:hAnsi="Verdana"/>
                <w:sz w:val="17"/>
                <w:szCs w:val="17"/>
              </w:rPr>
              <w:br/>
              <w:t>36</w:t>
            </w:r>
            <w:r w:rsidRPr="00D324A7">
              <w:rPr>
                <w:rFonts w:ascii="Verdana" w:hAnsi="Verdana"/>
                <w:sz w:val="17"/>
                <w:szCs w:val="17"/>
              </w:rPr>
              <w:br/>
              <w:t>31</w:t>
            </w:r>
            <w:r w:rsidRPr="00D324A7">
              <w:rPr>
                <w:rFonts w:ascii="Verdana" w:hAnsi="Verdana"/>
                <w:sz w:val="17"/>
                <w:szCs w:val="17"/>
              </w:rPr>
              <w:br/>
              <w:t>41</w:t>
            </w:r>
            <w:r w:rsidRPr="00D324A7">
              <w:rPr>
                <w:rFonts w:ascii="Verdana" w:hAnsi="Verdana"/>
                <w:sz w:val="17"/>
                <w:szCs w:val="17"/>
              </w:rPr>
              <w:br/>
              <w:t>38</w:t>
            </w:r>
            <w:r w:rsidRPr="00D324A7">
              <w:rPr>
                <w:rFonts w:ascii="Verdana" w:hAnsi="Verdana"/>
                <w:sz w:val="17"/>
                <w:szCs w:val="17"/>
              </w:rPr>
              <w:br/>
              <w:t>40</w:t>
            </w:r>
            <w:r w:rsidRPr="00D324A7">
              <w:rPr>
                <w:rFonts w:ascii="Verdana" w:hAnsi="Verdana"/>
                <w:sz w:val="17"/>
                <w:szCs w:val="17"/>
              </w:rPr>
              <w:br/>
              <w:t>33</w:t>
            </w:r>
            <w:r w:rsidRPr="00D324A7">
              <w:rPr>
                <w:rFonts w:ascii="Verdana" w:hAnsi="Verdana"/>
                <w:sz w:val="17"/>
                <w:szCs w:val="17"/>
              </w:rPr>
              <w:br/>
              <w:t>33</w:t>
            </w:r>
            <w:r w:rsidRPr="00D324A7">
              <w:rPr>
                <w:rFonts w:ascii="Verdana" w:hAnsi="Verdana"/>
                <w:sz w:val="17"/>
                <w:szCs w:val="17"/>
              </w:rPr>
              <w:br/>
              <w:t>35</w:t>
            </w:r>
            <w:r w:rsidRPr="00D324A7">
              <w:rPr>
                <w:rFonts w:ascii="Verdana" w:hAnsi="Verdana"/>
                <w:sz w:val="17"/>
                <w:szCs w:val="17"/>
              </w:rPr>
              <w:br/>
              <w:t>33</w:t>
            </w:r>
            <w:r w:rsidRPr="00D324A7">
              <w:rPr>
                <w:rFonts w:ascii="Verdana" w:hAnsi="Verdana"/>
                <w:sz w:val="17"/>
                <w:szCs w:val="17"/>
              </w:rPr>
              <w:br/>
              <w:t>35</w:t>
            </w:r>
            <w:r w:rsidRPr="00D324A7">
              <w:rPr>
                <w:rFonts w:ascii="Verdana" w:hAnsi="Verdana"/>
                <w:sz w:val="17"/>
                <w:szCs w:val="17"/>
              </w:rPr>
              <w:br/>
              <w:t>30</w:t>
            </w:r>
            <w:r w:rsidRPr="00D324A7">
              <w:rPr>
                <w:rFonts w:ascii="Verdana" w:hAnsi="Verdana"/>
                <w:sz w:val="17"/>
                <w:szCs w:val="17"/>
              </w:rPr>
              <w:br/>
              <w:t>32</w:t>
            </w:r>
            <w:r w:rsidRPr="00D324A7">
              <w:rPr>
                <w:rFonts w:ascii="Verdana" w:hAnsi="Verdana"/>
                <w:sz w:val="17"/>
                <w:szCs w:val="17"/>
              </w:rPr>
              <w:br/>
              <w:t>36</w:t>
            </w:r>
          </w:p>
        </w:tc>
        <w:tc>
          <w:tcPr>
            <w:tcW w:w="692" w:type="pct"/>
            <w:tcBorders>
              <w:top w:val="outset" w:sz="6" w:space="0" w:color="auto"/>
              <w:left w:val="outset" w:sz="6" w:space="0" w:color="auto"/>
              <w:bottom w:val="outset" w:sz="6" w:space="0" w:color="auto"/>
              <w:right w:val="outset" w:sz="6" w:space="0" w:color="auto"/>
            </w:tcBorders>
            <w:vAlign w:val="center"/>
          </w:tcPr>
          <w:p w:rsidR="00193C07" w:rsidRPr="00D324A7" w:rsidRDefault="00193C07" w:rsidP="004B37B9">
            <w:pPr>
              <w:spacing w:line="360" w:lineRule="atLeast"/>
              <w:jc w:val="center"/>
              <w:rPr>
                <w:rFonts w:ascii="Verdana" w:hAnsi="Verdana"/>
                <w:sz w:val="17"/>
                <w:szCs w:val="17"/>
              </w:rPr>
            </w:pPr>
            <w:r w:rsidRPr="00D324A7">
              <w:rPr>
                <w:rFonts w:ascii="Verdana" w:hAnsi="Verdana"/>
                <w:sz w:val="17"/>
                <w:szCs w:val="17"/>
              </w:rPr>
              <w:t>34.0</w:t>
            </w:r>
            <w:r w:rsidRPr="00D324A7">
              <w:rPr>
                <w:rFonts w:ascii="Verdana" w:hAnsi="Verdana"/>
                <w:sz w:val="17"/>
                <w:szCs w:val="17"/>
              </w:rPr>
              <w:br/>
              <w:t>31.6</w:t>
            </w:r>
            <w:r w:rsidRPr="00D324A7">
              <w:rPr>
                <w:rFonts w:ascii="Verdana" w:hAnsi="Verdana"/>
                <w:sz w:val="17"/>
                <w:szCs w:val="17"/>
              </w:rPr>
              <w:br/>
              <w:t>30.8</w:t>
            </w:r>
            <w:r w:rsidRPr="00D324A7">
              <w:rPr>
                <w:rFonts w:ascii="Verdana" w:hAnsi="Verdana"/>
                <w:sz w:val="17"/>
                <w:szCs w:val="17"/>
              </w:rPr>
              <w:br/>
              <w:t>33.0</w:t>
            </w:r>
            <w:r w:rsidRPr="00D324A7">
              <w:rPr>
                <w:rFonts w:ascii="Verdana" w:hAnsi="Verdana"/>
                <w:sz w:val="17"/>
                <w:szCs w:val="17"/>
              </w:rPr>
              <w:br/>
              <w:t>35.0</w:t>
            </w:r>
            <w:r w:rsidRPr="00D324A7">
              <w:rPr>
                <w:rFonts w:ascii="Verdana" w:hAnsi="Verdana"/>
                <w:sz w:val="17"/>
                <w:szCs w:val="17"/>
              </w:rPr>
              <w:br/>
              <w:t>32.2</w:t>
            </w:r>
            <w:r w:rsidRPr="00D324A7">
              <w:rPr>
                <w:rFonts w:ascii="Verdana" w:hAnsi="Verdana"/>
                <w:sz w:val="17"/>
                <w:szCs w:val="17"/>
              </w:rPr>
              <w:br/>
              <w:t>33.0</w:t>
            </w:r>
            <w:r w:rsidRPr="00D324A7">
              <w:rPr>
                <w:rFonts w:ascii="Verdana" w:hAnsi="Verdana"/>
                <w:sz w:val="17"/>
                <w:szCs w:val="17"/>
              </w:rPr>
              <w:br/>
              <w:t>32.6</w:t>
            </w:r>
            <w:r w:rsidRPr="00D324A7">
              <w:rPr>
                <w:rFonts w:ascii="Verdana" w:hAnsi="Verdana"/>
                <w:sz w:val="17"/>
                <w:szCs w:val="17"/>
              </w:rPr>
              <w:br/>
              <w:t>33.8</w:t>
            </w:r>
            <w:r w:rsidRPr="00D324A7">
              <w:rPr>
                <w:rFonts w:ascii="Verdana" w:hAnsi="Verdana"/>
                <w:sz w:val="17"/>
                <w:szCs w:val="17"/>
              </w:rPr>
              <w:br/>
              <w:t>37.8</w:t>
            </w:r>
            <w:r w:rsidRPr="00D324A7">
              <w:rPr>
                <w:rFonts w:ascii="Verdana" w:hAnsi="Verdana"/>
                <w:sz w:val="17"/>
                <w:szCs w:val="17"/>
              </w:rPr>
              <w:br/>
              <w:t>35.8</w:t>
            </w:r>
            <w:r w:rsidRPr="00D324A7">
              <w:rPr>
                <w:rFonts w:ascii="Verdana" w:hAnsi="Verdana"/>
                <w:sz w:val="17"/>
                <w:szCs w:val="17"/>
              </w:rPr>
              <w:br/>
              <w:t>38.4</w:t>
            </w:r>
            <w:r w:rsidRPr="00D324A7">
              <w:rPr>
                <w:rFonts w:ascii="Verdana" w:hAnsi="Verdana"/>
                <w:sz w:val="17"/>
                <w:szCs w:val="17"/>
              </w:rPr>
              <w:br/>
              <w:t>34.0</w:t>
            </w:r>
            <w:r w:rsidRPr="00D324A7">
              <w:rPr>
                <w:rFonts w:ascii="Verdana" w:hAnsi="Verdana"/>
                <w:sz w:val="17"/>
                <w:szCs w:val="17"/>
              </w:rPr>
              <w:br/>
              <w:t>35.0</w:t>
            </w:r>
            <w:r w:rsidRPr="00D324A7">
              <w:rPr>
                <w:rFonts w:ascii="Verdana" w:hAnsi="Verdana"/>
                <w:sz w:val="17"/>
                <w:szCs w:val="17"/>
              </w:rPr>
              <w:br/>
              <w:t>33.8</w:t>
            </w:r>
            <w:r w:rsidRPr="00D324A7">
              <w:rPr>
                <w:rFonts w:ascii="Verdana" w:hAnsi="Verdana"/>
                <w:sz w:val="17"/>
                <w:szCs w:val="17"/>
              </w:rPr>
              <w:br/>
              <w:t>31.6</w:t>
            </w:r>
            <w:r w:rsidRPr="00D324A7">
              <w:rPr>
                <w:rFonts w:ascii="Verdana" w:hAnsi="Verdana"/>
                <w:sz w:val="17"/>
                <w:szCs w:val="17"/>
              </w:rPr>
              <w:br/>
              <w:t>33.0</w:t>
            </w:r>
            <w:r w:rsidRPr="00D324A7">
              <w:rPr>
                <w:rFonts w:ascii="Verdana" w:hAnsi="Verdana"/>
                <w:sz w:val="17"/>
                <w:szCs w:val="17"/>
              </w:rPr>
              <w:br/>
              <w:t>28.2</w:t>
            </w:r>
            <w:r w:rsidRPr="00D324A7">
              <w:rPr>
                <w:rFonts w:ascii="Verdana" w:hAnsi="Verdana"/>
                <w:sz w:val="17"/>
                <w:szCs w:val="17"/>
              </w:rPr>
              <w:br/>
              <w:t>31.8</w:t>
            </w:r>
            <w:r w:rsidRPr="00D324A7">
              <w:rPr>
                <w:rFonts w:ascii="Verdana" w:hAnsi="Verdana"/>
                <w:sz w:val="17"/>
                <w:szCs w:val="17"/>
              </w:rPr>
              <w:br/>
              <w:t>35.6</w:t>
            </w:r>
          </w:p>
        </w:tc>
        <w:tc>
          <w:tcPr>
            <w:tcW w:w="599" w:type="pct"/>
            <w:tcBorders>
              <w:top w:val="outset" w:sz="6" w:space="0" w:color="auto"/>
              <w:left w:val="outset" w:sz="6" w:space="0" w:color="auto"/>
              <w:bottom w:val="outset" w:sz="6" w:space="0" w:color="auto"/>
            </w:tcBorders>
            <w:vAlign w:val="center"/>
          </w:tcPr>
          <w:p w:rsidR="00193C07" w:rsidRPr="00D324A7" w:rsidRDefault="00193C07" w:rsidP="004B37B9">
            <w:pPr>
              <w:spacing w:line="360" w:lineRule="atLeast"/>
              <w:jc w:val="center"/>
              <w:rPr>
                <w:rFonts w:ascii="Verdana" w:hAnsi="Verdana"/>
                <w:sz w:val="17"/>
                <w:szCs w:val="17"/>
              </w:rPr>
            </w:pPr>
            <w:r w:rsidRPr="00D324A7">
              <w:rPr>
                <w:rFonts w:ascii="Verdana" w:hAnsi="Verdana"/>
                <w:sz w:val="17"/>
                <w:szCs w:val="17"/>
              </w:rPr>
              <w:t>4</w:t>
            </w:r>
            <w:r w:rsidRPr="00D324A7">
              <w:rPr>
                <w:rFonts w:ascii="Verdana" w:hAnsi="Verdana"/>
                <w:sz w:val="17"/>
                <w:szCs w:val="17"/>
              </w:rPr>
              <w:br/>
              <w:t>4</w:t>
            </w:r>
            <w:r w:rsidRPr="00D324A7">
              <w:rPr>
                <w:rFonts w:ascii="Verdana" w:hAnsi="Verdana"/>
                <w:sz w:val="17"/>
                <w:szCs w:val="17"/>
              </w:rPr>
              <w:br/>
              <w:t>2</w:t>
            </w:r>
            <w:r w:rsidRPr="00D324A7">
              <w:rPr>
                <w:rFonts w:ascii="Verdana" w:hAnsi="Verdana"/>
                <w:sz w:val="17"/>
                <w:szCs w:val="17"/>
              </w:rPr>
              <w:br/>
              <w:t>3</w:t>
            </w:r>
            <w:r w:rsidRPr="00D324A7">
              <w:rPr>
                <w:rFonts w:ascii="Verdana" w:hAnsi="Verdana"/>
                <w:sz w:val="17"/>
                <w:szCs w:val="17"/>
              </w:rPr>
              <w:br/>
              <w:t>5</w:t>
            </w:r>
            <w:r w:rsidRPr="00D324A7">
              <w:rPr>
                <w:rFonts w:ascii="Verdana" w:hAnsi="Verdana"/>
                <w:sz w:val="17"/>
                <w:szCs w:val="17"/>
              </w:rPr>
              <w:br/>
              <w:t>2</w:t>
            </w:r>
            <w:r w:rsidRPr="00D324A7">
              <w:rPr>
                <w:rFonts w:ascii="Verdana" w:hAnsi="Verdana"/>
                <w:sz w:val="17"/>
                <w:szCs w:val="17"/>
              </w:rPr>
              <w:br/>
              <w:t>5</w:t>
            </w:r>
            <w:r w:rsidRPr="00D324A7">
              <w:rPr>
                <w:rFonts w:ascii="Verdana" w:hAnsi="Verdana"/>
                <w:sz w:val="17"/>
                <w:szCs w:val="17"/>
              </w:rPr>
              <w:br/>
              <w:t>13</w:t>
            </w:r>
            <w:r w:rsidRPr="00D324A7">
              <w:rPr>
                <w:rFonts w:ascii="Verdana" w:hAnsi="Verdana"/>
                <w:sz w:val="17"/>
                <w:szCs w:val="17"/>
              </w:rPr>
              <w:br/>
              <w:t>19</w:t>
            </w:r>
            <w:r w:rsidRPr="00D324A7">
              <w:rPr>
                <w:rFonts w:ascii="Verdana" w:hAnsi="Verdana"/>
                <w:sz w:val="17"/>
                <w:szCs w:val="17"/>
              </w:rPr>
              <w:br/>
              <w:t>6</w:t>
            </w:r>
            <w:r w:rsidRPr="00D324A7">
              <w:rPr>
                <w:rFonts w:ascii="Verdana" w:hAnsi="Verdana"/>
                <w:sz w:val="17"/>
                <w:szCs w:val="17"/>
              </w:rPr>
              <w:br/>
              <w:t>4</w:t>
            </w:r>
            <w:r w:rsidRPr="00D324A7">
              <w:rPr>
                <w:rFonts w:ascii="Verdana" w:hAnsi="Verdana"/>
                <w:sz w:val="17"/>
                <w:szCs w:val="17"/>
              </w:rPr>
              <w:br/>
              <w:t>4</w:t>
            </w:r>
            <w:r w:rsidRPr="00D324A7">
              <w:rPr>
                <w:rFonts w:ascii="Verdana" w:hAnsi="Verdana"/>
                <w:sz w:val="17"/>
                <w:szCs w:val="17"/>
              </w:rPr>
              <w:br/>
              <w:t>14</w:t>
            </w:r>
            <w:r w:rsidRPr="00D324A7">
              <w:rPr>
                <w:rFonts w:ascii="Verdana" w:hAnsi="Verdana"/>
                <w:sz w:val="17"/>
                <w:szCs w:val="17"/>
              </w:rPr>
              <w:br/>
              <w:t>4</w:t>
            </w:r>
            <w:r w:rsidRPr="00D324A7">
              <w:rPr>
                <w:rFonts w:ascii="Verdana" w:hAnsi="Verdana"/>
                <w:sz w:val="17"/>
                <w:szCs w:val="17"/>
              </w:rPr>
              <w:br/>
              <w:t>7</w:t>
            </w:r>
            <w:r w:rsidRPr="00D324A7">
              <w:rPr>
                <w:rFonts w:ascii="Verdana" w:hAnsi="Verdana"/>
                <w:sz w:val="17"/>
                <w:szCs w:val="17"/>
              </w:rPr>
              <w:br/>
              <w:t>5</w:t>
            </w:r>
            <w:r w:rsidRPr="00D324A7">
              <w:rPr>
                <w:rFonts w:ascii="Verdana" w:hAnsi="Verdana"/>
                <w:sz w:val="17"/>
                <w:szCs w:val="17"/>
              </w:rPr>
              <w:br/>
              <w:t>5</w:t>
            </w:r>
            <w:r w:rsidRPr="00D324A7">
              <w:rPr>
                <w:rFonts w:ascii="Verdana" w:hAnsi="Verdana"/>
                <w:sz w:val="17"/>
                <w:szCs w:val="17"/>
              </w:rPr>
              <w:br/>
              <w:t>3</w:t>
            </w:r>
            <w:r w:rsidRPr="00D324A7">
              <w:rPr>
                <w:rFonts w:ascii="Verdana" w:hAnsi="Verdana"/>
                <w:sz w:val="17"/>
                <w:szCs w:val="17"/>
              </w:rPr>
              <w:br/>
              <w:t>9</w:t>
            </w:r>
            <w:r w:rsidRPr="00D324A7">
              <w:rPr>
                <w:rFonts w:ascii="Verdana" w:hAnsi="Verdana"/>
                <w:sz w:val="17"/>
                <w:szCs w:val="17"/>
              </w:rPr>
              <w:br/>
              <w:t>6</w:t>
            </w:r>
          </w:p>
        </w:tc>
      </w:tr>
      <w:tr w:rsidR="00193C07" w:rsidRPr="00D324A7" w:rsidTr="004B37B9">
        <w:trPr>
          <w:trHeight w:val="386"/>
          <w:tblCellSpacing w:w="0" w:type="dxa"/>
        </w:trPr>
        <w:tc>
          <w:tcPr>
            <w:tcW w:w="728" w:type="pct"/>
            <w:tcBorders>
              <w:top w:val="outset" w:sz="6" w:space="0" w:color="auto"/>
              <w:bottom w:val="outset" w:sz="6" w:space="0" w:color="auto"/>
              <w:right w:val="outset" w:sz="6" w:space="0" w:color="auto"/>
            </w:tcBorders>
            <w:vAlign w:val="center"/>
          </w:tcPr>
          <w:p w:rsidR="00193C07" w:rsidRPr="00D324A7" w:rsidRDefault="00193C07" w:rsidP="004B37B9">
            <w:pPr>
              <w:spacing w:line="360" w:lineRule="atLeast"/>
              <w:rPr>
                <w:rFonts w:ascii="Verdana" w:hAnsi="Verdana"/>
                <w:sz w:val="17"/>
                <w:szCs w:val="17"/>
              </w:rPr>
            </w:pPr>
            <w:r w:rsidRPr="00D324A7">
              <w:rPr>
                <w:rFonts w:ascii="Verdana" w:hAnsi="Verdana"/>
                <w:sz w:val="17"/>
                <w:szCs w:val="17"/>
              </w:rPr>
              <w:t>Всего</w:t>
            </w:r>
          </w:p>
        </w:tc>
        <w:tc>
          <w:tcPr>
            <w:tcW w:w="595" w:type="pct"/>
            <w:tcBorders>
              <w:top w:val="outset" w:sz="6" w:space="0" w:color="auto"/>
              <w:left w:val="outset" w:sz="6" w:space="0" w:color="auto"/>
              <w:bottom w:val="outset" w:sz="6" w:space="0" w:color="auto"/>
              <w:right w:val="outset" w:sz="6" w:space="0" w:color="auto"/>
            </w:tcBorders>
            <w:vAlign w:val="center"/>
          </w:tcPr>
          <w:p w:rsidR="00193C07" w:rsidRPr="00D324A7" w:rsidRDefault="00193C07" w:rsidP="004B37B9">
            <w:pPr>
              <w:spacing w:line="360" w:lineRule="atLeast"/>
              <w:rPr>
                <w:rFonts w:ascii="Verdana" w:hAnsi="Verdana"/>
                <w:sz w:val="17"/>
                <w:szCs w:val="17"/>
              </w:rPr>
            </w:pPr>
            <w:r w:rsidRPr="00D324A7">
              <w:rPr>
                <w:rFonts w:ascii="Verdana" w:hAnsi="Verdana"/>
                <w:sz w:val="17"/>
                <w:szCs w:val="17"/>
              </w:rPr>
              <w:t> </w:t>
            </w:r>
          </w:p>
        </w:tc>
        <w:tc>
          <w:tcPr>
            <w:tcW w:w="596" w:type="pct"/>
            <w:tcBorders>
              <w:top w:val="outset" w:sz="6" w:space="0" w:color="auto"/>
              <w:left w:val="outset" w:sz="6" w:space="0" w:color="auto"/>
              <w:bottom w:val="outset" w:sz="6" w:space="0" w:color="auto"/>
              <w:right w:val="outset" w:sz="6" w:space="0" w:color="auto"/>
            </w:tcBorders>
            <w:vAlign w:val="center"/>
          </w:tcPr>
          <w:p w:rsidR="00193C07" w:rsidRPr="00D324A7" w:rsidRDefault="00193C07" w:rsidP="004B37B9">
            <w:pPr>
              <w:spacing w:line="360" w:lineRule="atLeast"/>
              <w:rPr>
                <w:rFonts w:ascii="Verdana" w:hAnsi="Verdana"/>
                <w:sz w:val="17"/>
                <w:szCs w:val="17"/>
              </w:rPr>
            </w:pPr>
            <w:r w:rsidRPr="00D324A7">
              <w:rPr>
                <w:rFonts w:ascii="Verdana" w:hAnsi="Verdana"/>
                <w:sz w:val="17"/>
                <w:szCs w:val="17"/>
              </w:rPr>
              <w:t> </w:t>
            </w:r>
          </w:p>
        </w:tc>
        <w:tc>
          <w:tcPr>
            <w:tcW w:w="596" w:type="pct"/>
            <w:tcBorders>
              <w:top w:val="outset" w:sz="6" w:space="0" w:color="auto"/>
              <w:left w:val="outset" w:sz="6" w:space="0" w:color="auto"/>
              <w:bottom w:val="outset" w:sz="6" w:space="0" w:color="auto"/>
              <w:right w:val="outset" w:sz="6" w:space="0" w:color="auto"/>
            </w:tcBorders>
            <w:vAlign w:val="center"/>
          </w:tcPr>
          <w:p w:rsidR="00193C07" w:rsidRPr="00D324A7" w:rsidRDefault="00193C07" w:rsidP="004B37B9">
            <w:pPr>
              <w:spacing w:line="360" w:lineRule="atLeast"/>
              <w:rPr>
                <w:rFonts w:ascii="Verdana" w:hAnsi="Verdana"/>
                <w:sz w:val="17"/>
                <w:szCs w:val="17"/>
              </w:rPr>
            </w:pPr>
            <w:r w:rsidRPr="00D324A7">
              <w:rPr>
                <w:rFonts w:ascii="Verdana" w:hAnsi="Verdana"/>
                <w:sz w:val="17"/>
                <w:szCs w:val="17"/>
              </w:rPr>
              <w:t> </w:t>
            </w:r>
          </w:p>
        </w:tc>
        <w:tc>
          <w:tcPr>
            <w:tcW w:w="597" w:type="pct"/>
            <w:tcBorders>
              <w:top w:val="outset" w:sz="6" w:space="0" w:color="auto"/>
              <w:left w:val="outset" w:sz="6" w:space="0" w:color="auto"/>
              <w:bottom w:val="outset" w:sz="6" w:space="0" w:color="auto"/>
              <w:right w:val="outset" w:sz="6" w:space="0" w:color="auto"/>
            </w:tcBorders>
            <w:vAlign w:val="center"/>
          </w:tcPr>
          <w:p w:rsidR="00193C07" w:rsidRPr="00D324A7" w:rsidRDefault="00193C07" w:rsidP="004B37B9">
            <w:pPr>
              <w:spacing w:line="360" w:lineRule="atLeast"/>
              <w:rPr>
                <w:rFonts w:ascii="Verdana" w:hAnsi="Verdana"/>
                <w:sz w:val="17"/>
                <w:szCs w:val="17"/>
              </w:rPr>
            </w:pPr>
            <w:r w:rsidRPr="00D324A7">
              <w:rPr>
                <w:rFonts w:ascii="Verdana" w:hAnsi="Verdana"/>
                <w:sz w:val="17"/>
                <w:szCs w:val="17"/>
              </w:rPr>
              <w:t> </w:t>
            </w:r>
          </w:p>
        </w:tc>
        <w:tc>
          <w:tcPr>
            <w:tcW w:w="597" w:type="pct"/>
            <w:tcBorders>
              <w:top w:val="outset" w:sz="6" w:space="0" w:color="auto"/>
              <w:left w:val="outset" w:sz="6" w:space="0" w:color="auto"/>
              <w:bottom w:val="outset" w:sz="6" w:space="0" w:color="auto"/>
              <w:right w:val="outset" w:sz="6" w:space="0" w:color="auto"/>
            </w:tcBorders>
            <w:vAlign w:val="center"/>
          </w:tcPr>
          <w:p w:rsidR="00193C07" w:rsidRPr="00D324A7" w:rsidRDefault="00193C07" w:rsidP="004B37B9">
            <w:pPr>
              <w:spacing w:line="360" w:lineRule="atLeast"/>
              <w:rPr>
                <w:rFonts w:ascii="Verdana" w:hAnsi="Verdana"/>
                <w:sz w:val="17"/>
                <w:szCs w:val="17"/>
              </w:rPr>
            </w:pPr>
            <w:r w:rsidRPr="00D324A7">
              <w:rPr>
                <w:rFonts w:ascii="Verdana" w:hAnsi="Verdana"/>
                <w:sz w:val="17"/>
                <w:szCs w:val="17"/>
              </w:rPr>
              <w:t> </w:t>
            </w:r>
          </w:p>
        </w:tc>
        <w:tc>
          <w:tcPr>
            <w:tcW w:w="692" w:type="pct"/>
            <w:tcBorders>
              <w:top w:val="outset" w:sz="6" w:space="0" w:color="auto"/>
              <w:left w:val="outset" w:sz="6" w:space="0" w:color="auto"/>
              <w:bottom w:val="outset" w:sz="6" w:space="0" w:color="auto"/>
              <w:right w:val="outset" w:sz="6" w:space="0" w:color="auto"/>
            </w:tcBorders>
            <w:vAlign w:val="center"/>
          </w:tcPr>
          <w:p w:rsidR="00193C07" w:rsidRPr="00D324A7" w:rsidRDefault="00193C07" w:rsidP="004B37B9">
            <w:pPr>
              <w:spacing w:line="360" w:lineRule="atLeast"/>
              <w:rPr>
                <w:rFonts w:ascii="Verdana" w:hAnsi="Verdana"/>
                <w:sz w:val="17"/>
                <w:szCs w:val="17"/>
              </w:rPr>
            </w:pPr>
            <w:r w:rsidRPr="00D324A7">
              <w:rPr>
                <w:rFonts w:ascii="Verdana" w:hAnsi="Verdana"/>
                <w:sz w:val="17"/>
                <w:szCs w:val="17"/>
              </w:rPr>
              <w:t>671.0</w:t>
            </w:r>
          </w:p>
        </w:tc>
        <w:tc>
          <w:tcPr>
            <w:tcW w:w="599" w:type="pct"/>
            <w:tcBorders>
              <w:top w:val="outset" w:sz="6" w:space="0" w:color="auto"/>
              <w:left w:val="outset" w:sz="6" w:space="0" w:color="auto"/>
              <w:bottom w:val="outset" w:sz="6" w:space="0" w:color="auto"/>
            </w:tcBorders>
            <w:vAlign w:val="center"/>
          </w:tcPr>
          <w:p w:rsidR="00193C07" w:rsidRPr="00D324A7" w:rsidRDefault="00193C07" w:rsidP="004B37B9">
            <w:pPr>
              <w:spacing w:line="360" w:lineRule="atLeast"/>
              <w:rPr>
                <w:rFonts w:ascii="Verdana" w:hAnsi="Verdana"/>
                <w:sz w:val="17"/>
                <w:szCs w:val="17"/>
              </w:rPr>
            </w:pPr>
            <w:r w:rsidRPr="00D324A7">
              <w:rPr>
                <w:rFonts w:ascii="Verdana" w:hAnsi="Verdana"/>
                <w:sz w:val="17"/>
                <w:szCs w:val="17"/>
              </w:rPr>
              <w:t>124</w:t>
            </w:r>
          </w:p>
        </w:tc>
      </w:tr>
    </w:tbl>
    <w:p w:rsidR="00193C07" w:rsidRDefault="00193C07" w:rsidP="004B37B9">
      <w:pPr>
        <w:spacing w:before="96" w:after="192" w:line="360" w:lineRule="auto"/>
        <w:jc w:val="both"/>
        <w:rPr>
          <w:sz w:val="28"/>
          <w:szCs w:val="28"/>
        </w:rPr>
      </w:pPr>
    </w:p>
    <w:p w:rsidR="00193C07" w:rsidRPr="00D324A7" w:rsidRDefault="00193C07" w:rsidP="004B37B9">
      <w:pPr>
        <w:spacing w:before="96" w:after="192" w:line="360" w:lineRule="auto"/>
        <w:jc w:val="both"/>
        <w:rPr>
          <w:sz w:val="28"/>
          <w:szCs w:val="28"/>
        </w:rPr>
      </w:pPr>
    </w:p>
    <w:p w:rsidR="00193C07" w:rsidRDefault="00193C07" w:rsidP="00D324A7">
      <w:pPr>
        <w:spacing w:before="96" w:after="192" w:line="360" w:lineRule="auto"/>
        <w:jc w:val="both"/>
        <w:rPr>
          <w:sz w:val="28"/>
          <w:szCs w:val="28"/>
        </w:rPr>
      </w:pPr>
    </w:p>
    <w:p w:rsidR="00193C07" w:rsidRDefault="00193C07" w:rsidP="00D324A7">
      <w:pPr>
        <w:spacing w:before="96" w:after="192" w:line="360" w:lineRule="auto"/>
        <w:jc w:val="both"/>
        <w:rPr>
          <w:sz w:val="28"/>
          <w:szCs w:val="28"/>
        </w:rPr>
      </w:pPr>
    </w:p>
    <w:p w:rsidR="00193C07" w:rsidRDefault="00193C07" w:rsidP="00D324A7">
      <w:pPr>
        <w:spacing w:before="96" w:after="192" w:line="360" w:lineRule="auto"/>
        <w:jc w:val="both"/>
        <w:rPr>
          <w:sz w:val="28"/>
          <w:szCs w:val="28"/>
        </w:rPr>
      </w:pPr>
    </w:p>
    <w:p w:rsidR="00193C07" w:rsidRPr="00D324A7" w:rsidRDefault="00193C07" w:rsidP="00D324A7">
      <w:pPr>
        <w:spacing w:before="96" w:after="192" w:line="360" w:lineRule="auto"/>
        <w:jc w:val="both"/>
        <w:rPr>
          <w:sz w:val="28"/>
          <w:szCs w:val="28"/>
        </w:rPr>
      </w:pPr>
    </w:p>
    <w:p w:rsidR="00193C07" w:rsidRDefault="00193C07" w:rsidP="00D324A7">
      <w:pPr>
        <w:spacing w:before="96" w:after="192" w:line="360" w:lineRule="atLeast"/>
        <w:rPr>
          <w:rFonts w:ascii="Verdana" w:hAnsi="Verdana"/>
          <w:b/>
          <w:bCs/>
          <w:sz w:val="17"/>
        </w:rPr>
      </w:pPr>
    </w:p>
    <w:p w:rsidR="00193C07" w:rsidRDefault="00193C07" w:rsidP="00D324A7">
      <w:pPr>
        <w:spacing w:before="96" w:after="192" w:line="360" w:lineRule="atLeast"/>
        <w:rPr>
          <w:rFonts w:ascii="Verdana" w:hAnsi="Verdana"/>
          <w:b/>
          <w:bCs/>
          <w:sz w:val="17"/>
        </w:rPr>
      </w:pPr>
    </w:p>
    <w:p w:rsidR="00193C07" w:rsidRDefault="00193C07" w:rsidP="00D324A7">
      <w:pPr>
        <w:spacing w:before="96" w:after="192" w:line="360" w:lineRule="atLeast"/>
        <w:rPr>
          <w:rFonts w:ascii="Verdana" w:hAnsi="Verdana"/>
          <w:b/>
          <w:bCs/>
          <w:sz w:val="17"/>
        </w:rPr>
      </w:pPr>
    </w:p>
    <w:p w:rsidR="00193C07" w:rsidRDefault="00193C07" w:rsidP="00D324A7">
      <w:pPr>
        <w:spacing w:before="96" w:after="192" w:line="360" w:lineRule="atLeast"/>
        <w:rPr>
          <w:rFonts w:ascii="Verdana" w:hAnsi="Verdana"/>
          <w:b/>
          <w:bCs/>
          <w:sz w:val="17"/>
        </w:rPr>
      </w:pPr>
    </w:p>
    <w:p w:rsidR="00193C07" w:rsidRDefault="00193C07" w:rsidP="00D324A7">
      <w:pPr>
        <w:spacing w:before="96" w:after="192" w:line="360" w:lineRule="atLeast"/>
        <w:rPr>
          <w:rFonts w:ascii="Verdana" w:hAnsi="Verdana"/>
          <w:b/>
          <w:bCs/>
          <w:sz w:val="17"/>
        </w:rPr>
      </w:pPr>
    </w:p>
    <w:p w:rsidR="00193C07" w:rsidRDefault="00193C07" w:rsidP="00D324A7">
      <w:pPr>
        <w:spacing w:before="96" w:after="192" w:line="360" w:lineRule="atLeast"/>
        <w:rPr>
          <w:rFonts w:ascii="Verdana" w:hAnsi="Verdana"/>
          <w:b/>
          <w:bCs/>
          <w:sz w:val="17"/>
        </w:rPr>
      </w:pPr>
    </w:p>
    <w:p w:rsidR="00193C07" w:rsidRDefault="00193C07" w:rsidP="00D324A7">
      <w:pPr>
        <w:spacing w:before="96" w:after="192" w:line="360" w:lineRule="atLeast"/>
        <w:rPr>
          <w:rFonts w:ascii="Verdana" w:hAnsi="Verdana"/>
          <w:b/>
          <w:bCs/>
          <w:sz w:val="17"/>
        </w:rPr>
      </w:pPr>
    </w:p>
    <w:p w:rsidR="00193C07" w:rsidRDefault="00193C07" w:rsidP="00D324A7">
      <w:pPr>
        <w:spacing w:before="96" w:after="192" w:line="360" w:lineRule="atLeast"/>
        <w:rPr>
          <w:rFonts w:ascii="Verdana" w:hAnsi="Verdana"/>
          <w:b/>
          <w:bCs/>
          <w:sz w:val="17"/>
        </w:rPr>
      </w:pPr>
    </w:p>
    <w:p w:rsidR="00193C07" w:rsidRDefault="00193C07" w:rsidP="00D324A7">
      <w:pPr>
        <w:spacing w:before="96" w:after="192" w:line="360" w:lineRule="atLeast"/>
        <w:rPr>
          <w:rFonts w:ascii="Verdana" w:hAnsi="Verdana"/>
          <w:b/>
          <w:bCs/>
          <w:sz w:val="17"/>
        </w:rPr>
      </w:pPr>
    </w:p>
    <w:p w:rsidR="00193C07" w:rsidRDefault="00193C07" w:rsidP="004B37B9">
      <w:pPr>
        <w:spacing w:before="96" w:after="192" w:line="360" w:lineRule="atLeast"/>
        <w:rPr>
          <w:rFonts w:ascii="Verdana" w:hAnsi="Verdana"/>
          <w:sz w:val="17"/>
          <w:szCs w:val="17"/>
        </w:rPr>
      </w:pPr>
    </w:p>
    <w:p w:rsidR="00193C07" w:rsidRDefault="00193C07" w:rsidP="004B37B9">
      <w:pPr>
        <w:spacing w:before="96" w:after="192" w:line="360" w:lineRule="atLeast"/>
        <w:rPr>
          <w:rFonts w:ascii="Verdana" w:hAnsi="Verdana"/>
          <w:b/>
          <w:bCs/>
          <w:sz w:val="17"/>
        </w:rPr>
      </w:pPr>
      <w:r>
        <w:rPr>
          <w:rFonts w:ascii="Verdana" w:hAnsi="Verdana"/>
          <w:sz w:val="17"/>
          <w:szCs w:val="17"/>
        </w:rPr>
        <w:t xml:space="preserve">                     </w:t>
      </w:r>
      <w:r w:rsidRPr="00D324A7">
        <w:rPr>
          <w:rFonts w:ascii="Verdana" w:hAnsi="Verdana"/>
          <w:b/>
          <w:bCs/>
          <w:sz w:val="17"/>
        </w:rPr>
        <w:t>Таблица 1. Измерения диаметров отверстий</w:t>
      </w:r>
    </w:p>
    <w:p w:rsidR="00193C07" w:rsidRPr="00D324A7" w:rsidRDefault="00193C07" w:rsidP="00D324A7">
      <w:pPr>
        <w:spacing w:before="96" w:after="192" w:line="360" w:lineRule="atLeast"/>
        <w:rPr>
          <w:rFonts w:ascii="Verdana" w:hAnsi="Verdana"/>
          <w:sz w:val="17"/>
          <w:szCs w:val="17"/>
        </w:rPr>
      </w:pPr>
    </w:p>
    <w:p w:rsidR="00193C07" w:rsidRDefault="007F3606" w:rsidP="00D324A7">
      <w:pPr>
        <w:pStyle w:val="a6"/>
        <w:spacing w:before="0" w:beforeAutospacing="0" w:after="0" w:afterAutospacing="0" w:line="360" w:lineRule="auto"/>
        <w:jc w:val="both"/>
        <w:rPr>
          <w:b/>
          <w:sz w:val="28"/>
          <w:szCs w:val="28"/>
        </w:rPr>
      </w:pPr>
      <w:r>
        <w:rPr>
          <w:b/>
          <w:noProof/>
          <w:sz w:val="28"/>
          <w:szCs w:val="28"/>
        </w:rPr>
        <w:pict>
          <v:shape id="Рисунок 5" o:spid="_x0000_i1027" type="#_x0000_t75" style="width:333pt;height:227.25pt;visibility:visible">
            <v:imagedata r:id="rId9" o:title=""/>
          </v:shape>
        </w:pict>
      </w:r>
    </w:p>
    <w:p w:rsidR="00193C07" w:rsidRPr="00D324A7" w:rsidRDefault="00193C07" w:rsidP="00D324A7">
      <w:pPr>
        <w:pStyle w:val="a6"/>
        <w:spacing w:before="0" w:beforeAutospacing="0" w:after="0" w:afterAutospacing="0" w:line="360" w:lineRule="auto"/>
        <w:jc w:val="both"/>
        <w:rPr>
          <w:b/>
          <w:sz w:val="28"/>
          <w:szCs w:val="28"/>
        </w:rPr>
      </w:pPr>
      <w:r>
        <w:rPr>
          <w:rStyle w:val="ac"/>
          <w:rFonts w:ascii="Verdana" w:hAnsi="Verdana"/>
          <w:sz w:val="17"/>
          <w:szCs w:val="17"/>
        </w:rPr>
        <w:t>Рис. 1. Диаметры отверстий: исходные измерения</w:t>
      </w:r>
    </w:p>
    <w:p w:rsidR="00193C07" w:rsidRDefault="007F3606" w:rsidP="006B4551">
      <w:pPr>
        <w:pStyle w:val="a6"/>
        <w:spacing w:before="0" w:beforeAutospacing="0" w:after="0" w:afterAutospacing="0" w:line="360" w:lineRule="auto"/>
        <w:jc w:val="both"/>
        <w:rPr>
          <w:b/>
          <w:sz w:val="28"/>
          <w:szCs w:val="28"/>
        </w:rPr>
      </w:pPr>
      <w:r>
        <w:rPr>
          <w:b/>
          <w:noProof/>
          <w:sz w:val="28"/>
          <w:szCs w:val="28"/>
        </w:rPr>
        <w:pict>
          <v:shape id="Рисунок 8" o:spid="_x0000_i1028" type="#_x0000_t75" style="width:333pt;height:227.25pt;visibility:visible">
            <v:imagedata r:id="rId10" o:title=""/>
          </v:shape>
        </w:pict>
      </w:r>
    </w:p>
    <w:p w:rsidR="00193C07" w:rsidRDefault="00193C07" w:rsidP="006B4551">
      <w:pPr>
        <w:pStyle w:val="a6"/>
        <w:spacing w:before="0" w:beforeAutospacing="0" w:after="0" w:afterAutospacing="0" w:line="360" w:lineRule="auto"/>
        <w:jc w:val="both"/>
        <w:rPr>
          <w:b/>
          <w:sz w:val="28"/>
          <w:szCs w:val="28"/>
        </w:rPr>
      </w:pPr>
      <w:r>
        <w:rPr>
          <w:rStyle w:val="ac"/>
          <w:rFonts w:ascii="Verdana" w:hAnsi="Verdana"/>
          <w:sz w:val="17"/>
          <w:szCs w:val="17"/>
        </w:rPr>
        <w:t>Рис. 2. Диаметры отверстий: средние выборок</w:t>
      </w:r>
    </w:p>
    <w:p w:rsidR="00193C07" w:rsidRPr="00D324A7" w:rsidRDefault="00193C07" w:rsidP="006B4551">
      <w:pPr>
        <w:pStyle w:val="a6"/>
        <w:spacing w:before="0" w:beforeAutospacing="0" w:after="0" w:afterAutospacing="0" w:line="360" w:lineRule="auto"/>
        <w:jc w:val="both"/>
        <w:rPr>
          <w:b/>
          <w:sz w:val="28"/>
          <w:szCs w:val="28"/>
        </w:rPr>
      </w:pPr>
      <w:r w:rsidRPr="00D324A7">
        <w:rPr>
          <w:sz w:val="28"/>
          <w:szCs w:val="28"/>
        </w:rPr>
        <w:t>Необходимо отметить, что на Рисунке 2 показаны средние вместо отдельных значений, и было бы неверным указывать на этом рисунке те же самые границы доверительного интервала. Попадание в доверительный интервал может указываться только для отдельных наблюдений, а не для средних по выборкам. Выборочные средние часто попадают внутрь доверительного интервала даже в том случае, когда некоторые наблюдения лежат вне границ допуска. Это верно для 8-й выборки, среднее которой лежит близко к номинальному значению, несмотря на то, что одно наблюдение в этой выборк</w:t>
      </w:r>
      <w:r>
        <w:rPr>
          <w:sz w:val="28"/>
          <w:szCs w:val="28"/>
        </w:rPr>
        <w:t xml:space="preserve">е находится вне границ допуска. Следовательно, </w:t>
      </w:r>
      <w:r w:rsidRPr="00D324A7">
        <w:rPr>
          <w:sz w:val="28"/>
          <w:szCs w:val="28"/>
        </w:rPr>
        <w:t>карта средних</w:t>
      </w:r>
      <w:r>
        <w:rPr>
          <w:sz w:val="28"/>
          <w:szCs w:val="28"/>
        </w:rPr>
        <w:t xml:space="preserve"> </w:t>
      </w:r>
      <w:r w:rsidRPr="00D324A7">
        <w:rPr>
          <w:sz w:val="28"/>
          <w:szCs w:val="28"/>
        </w:rPr>
        <w:t>значений с указанными границами допуска вкладывает неверный смысл в утверждение о соблюдении процессом границ доверительного интервала.</w:t>
      </w:r>
    </w:p>
    <w:p w:rsidR="00193C07" w:rsidRPr="00D324A7" w:rsidRDefault="00193C07" w:rsidP="006B4551">
      <w:pPr>
        <w:pStyle w:val="a6"/>
        <w:spacing w:before="0" w:beforeAutospacing="0" w:after="0" w:afterAutospacing="0" w:line="360" w:lineRule="auto"/>
        <w:jc w:val="both"/>
        <w:rPr>
          <w:b/>
          <w:sz w:val="28"/>
          <w:szCs w:val="28"/>
        </w:rPr>
      </w:pPr>
    </w:p>
    <w:p w:rsidR="00193C07" w:rsidRPr="00D324A7" w:rsidRDefault="00193C07" w:rsidP="006B4551">
      <w:pPr>
        <w:pStyle w:val="a6"/>
        <w:spacing w:before="0" w:beforeAutospacing="0" w:after="0" w:afterAutospacing="0" w:line="360" w:lineRule="auto"/>
        <w:jc w:val="both"/>
        <w:rPr>
          <w:b/>
          <w:sz w:val="28"/>
          <w:szCs w:val="28"/>
        </w:rPr>
      </w:pPr>
    </w:p>
    <w:p w:rsidR="00193C07" w:rsidRDefault="00193C07" w:rsidP="006B4551">
      <w:pPr>
        <w:pStyle w:val="a6"/>
        <w:spacing w:before="0" w:beforeAutospacing="0" w:after="0" w:afterAutospacing="0" w:line="360" w:lineRule="auto"/>
        <w:jc w:val="both"/>
        <w:rPr>
          <w:b/>
          <w:sz w:val="28"/>
          <w:szCs w:val="28"/>
        </w:rPr>
      </w:pPr>
    </w:p>
    <w:p w:rsidR="00193C07" w:rsidRDefault="00193C07" w:rsidP="006B4551">
      <w:pPr>
        <w:pStyle w:val="a6"/>
        <w:spacing w:before="0" w:beforeAutospacing="0" w:after="0" w:afterAutospacing="0" w:line="360" w:lineRule="auto"/>
        <w:jc w:val="both"/>
        <w:rPr>
          <w:b/>
          <w:sz w:val="28"/>
          <w:szCs w:val="28"/>
        </w:rPr>
      </w:pPr>
    </w:p>
    <w:p w:rsidR="00193C07" w:rsidRDefault="00193C07" w:rsidP="006B4551">
      <w:pPr>
        <w:pStyle w:val="a6"/>
        <w:spacing w:before="0" w:beforeAutospacing="0" w:after="0" w:afterAutospacing="0" w:line="360" w:lineRule="auto"/>
        <w:jc w:val="both"/>
        <w:rPr>
          <w:b/>
          <w:sz w:val="28"/>
          <w:szCs w:val="28"/>
        </w:rPr>
      </w:pPr>
    </w:p>
    <w:p w:rsidR="00193C07" w:rsidRDefault="00193C07" w:rsidP="006B4551">
      <w:pPr>
        <w:pStyle w:val="a6"/>
        <w:spacing w:before="0" w:beforeAutospacing="0" w:after="0" w:afterAutospacing="0" w:line="360" w:lineRule="auto"/>
        <w:jc w:val="both"/>
        <w:rPr>
          <w:b/>
          <w:sz w:val="28"/>
          <w:szCs w:val="28"/>
        </w:rPr>
      </w:pPr>
    </w:p>
    <w:p w:rsidR="00193C07" w:rsidRDefault="00193C07" w:rsidP="006B4551">
      <w:pPr>
        <w:pStyle w:val="a6"/>
        <w:spacing w:before="0" w:beforeAutospacing="0" w:after="0" w:afterAutospacing="0" w:line="360" w:lineRule="auto"/>
        <w:jc w:val="both"/>
        <w:rPr>
          <w:b/>
          <w:sz w:val="28"/>
          <w:szCs w:val="28"/>
        </w:rPr>
      </w:pPr>
    </w:p>
    <w:p w:rsidR="00193C07" w:rsidRDefault="00193C07" w:rsidP="006B4551">
      <w:pPr>
        <w:pStyle w:val="a6"/>
        <w:spacing w:before="0" w:beforeAutospacing="0" w:after="0" w:afterAutospacing="0" w:line="360" w:lineRule="auto"/>
        <w:jc w:val="both"/>
        <w:rPr>
          <w:b/>
          <w:sz w:val="28"/>
          <w:szCs w:val="28"/>
        </w:rPr>
      </w:pPr>
    </w:p>
    <w:p w:rsidR="00193C07" w:rsidRDefault="00193C07" w:rsidP="006B4551">
      <w:pPr>
        <w:pStyle w:val="a6"/>
        <w:spacing w:before="0" w:beforeAutospacing="0" w:after="0" w:afterAutospacing="0" w:line="360" w:lineRule="auto"/>
        <w:jc w:val="both"/>
        <w:rPr>
          <w:b/>
          <w:sz w:val="28"/>
          <w:szCs w:val="28"/>
        </w:rPr>
      </w:pPr>
    </w:p>
    <w:p w:rsidR="00193C07" w:rsidRDefault="00193C07" w:rsidP="006B4551">
      <w:pPr>
        <w:pStyle w:val="a6"/>
        <w:spacing w:before="0" w:beforeAutospacing="0" w:after="0" w:afterAutospacing="0" w:line="360" w:lineRule="auto"/>
        <w:jc w:val="both"/>
        <w:rPr>
          <w:b/>
          <w:sz w:val="28"/>
          <w:szCs w:val="28"/>
        </w:rPr>
      </w:pPr>
    </w:p>
    <w:p w:rsidR="00193C07" w:rsidRDefault="00193C07" w:rsidP="006B4551">
      <w:pPr>
        <w:pStyle w:val="a6"/>
        <w:spacing w:before="0" w:beforeAutospacing="0" w:after="0" w:afterAutospacing="0" w:line="360" w:lineRule="auto"/>
        <w:jc w:val="both"/>
        <w:rPr>
          <w:b/>
          <w:sz w:val="28"/>
          <w:szCs w:val="28"/>
        </w:rPr>
      </w:pPr>
    </w:p>
    <w:p w:rsidR="00193C07" w:rsidRDefault="00193C07" w:rsidP="006B4551">
      <w:pPr>
        <w:pStyle w:val="a6"/>
        <w:spacing w:before="0" w:beforeAutospacing="0" w:after="0" w:afterAutospacing="0" w:line="360" w:lineRule="auto"/>
        <w:jc w:val="both"/>
        <w:rPr>
          <w:b/>
          <w:sz w:val="28"/>
          <w:szCs w:val="28"/>
        </w:rPr>
      </w:pPr>
    </w:p>
    <w:p w:rsidR="00193C07" w:rsidRDefault="00193C07" w:rsidP="006B4551">
      <w:pPr>
        <w:pStyle w:val="a6"/>
        <w:spacing w:before="0" w:beforeAutospacing="0" w:after="0" w:afterAutospacing="0" w:line="360" w:lineRule="auto"/>
        <w:jc w:val="both"/>
        <w:rPr>
          <w:b/>
          <w:sz w:val="28"/>
          <w:szCs w:val="28"/>
        </w:rPr>
      </w:pPr>
    </w:p>
    <w:p w:rsidR="00193C07" w:rsidRDefault="00193C07" w:rsidP="006B4551">
      <w:pPr>
        <w:pStyle w:val="a6"/>
        <w:spacing w:before="0" w:beforeAutospacing="0" w:after="0" w:afterAutospacing="0" w:line="360" w:lineRule="auto"/>
        <w:jc w:val="both"/>
        <w:rPr>
          <w:b/>
          <w:sz w:val="28"/>
          <w:szCs w:val="28"/>
        </w:rPr>
      </w:pPr>
    </w:p>
    <w:p w:rsidR="00193C07" w:rsidRDefault="00193C07" w:rsidP="006B4551">
      <w:pPr>
        <w:pStyle w:val="a6"/>
        <w:spacing w:before="0" w:beforeAutospacing="0" w:after="0" w:afterAutospacing="0" w:line="360" w:lineRule="auto"/>
        <w:jc w:val="both"/>
        <w:rPr>
          <w:b/>
          <w:sz w:val="28"/>
          <w:szCs w:val="28"/>
        </w:rPr>
      </w:pPr>
    </w:p>
    <w:p w:rsidR="00193C07" w:rsidRDefault="00193C07" w:rsidP="006B4551">
      <w:pPr>
        <w:pStyle w:val="a6"/>
        <w:spacing w:before="0" w:beforeAutospacing="0" w:after="0" w:afterAutospacing="0" w:line="360" w:lineRule="auto"/>
        <w:jc w:val="both"/>
        <w:rPr>
          <w:b/>
          <w:sz w:val="28"/>
          <w:szCs w:val="28"/>
        </w:rPr>
      </w:pPr>
    </w:p>
    <w:p w:rsidR="00193C07" w:rsidRDefault="00193C07" w:rsidP="006B4551">
      <w:pPr>
        <w:pStyle w:val="a6"/>
        <w:spacing w:before="0" w:beforeAutospacing="0" w:after="0" w:afterAutospacing="0" w:line="360" w:lineRule="auto"/>
        <w:jc w:val="both"/>
        <w:rPr>
          <w:b/>
          <w:sz w:val="28"/>
          <w:szCs w:val="28"/>
        </w:rPr>
      </w:pPr>
    </w:p>
    <w:p w:rsidR="00193C07" w:rsidRDefault="00193C07" w:rsidP="006B4551">
      <w:pPr>
        <w:pStyle w:val="a6"/>
        <w:spacing w:before="0" w:beforeAutospacing="0" w:after="0" w:afterAutospacing="0" w:line="360" w:lineRule="auto"/>
        <w:jc w:val="both"/>
        <w:rPr>
          <w:b/>
          <w:sz w:val="28"/>
          <w:szCs w:val="28"/>
        </w:rPr>
      </w:pPr>
    </w:p>
    <w:p w:rsidR="00193C07" w:rsidRDefault="00193C07" w:rsidP="006B4551">
      <w:pPr>
        <w:pStyle w:val="a6"/>
        <w:spacing w:before="0" w:beforeAutospacing="0" w:after="0" w:afterAutospacing="0" w:line="360" w:lineRule="auto"/>
        <w:jc w:val="both"/>
        <w:rPr>
          <w:b/>
          <w:sz w:val="28"/>
          <w:szCs w:val="28"/>
        </w:rPr>
      </w:pPr>
    </w:p>
    <w:p w:rsidR="00193C07" w:rsidRDefault="00193C07" w:rsidP="006B4551">
      <w:pPr>
        <w:pStyle w:val="a6"/>
        <w:spacing w:before="0" w:beforeAutospacing="0" w:after="0" w:afterAutospacing="0" w:line="360" w:lineRule="auto"/>
        <w:jc w:val="both"/>
        <w:rPr>
          <w:b/>
          <w:sz w:val="28"/>
          <w:szCs w:val="28"/>
        </w:rPr>
      </w:pPr>
    </w:p>
    <w:p w:rsidR="00193C07" w:rsidRDefault="00193C07" w:rsidP="006B4551">
      <w:pPr>
        <w:pStyle w:val="a6"/>
        <w:spacing w:before="0" w:beforeAutospacing="0" w:after="0" w:afterAutospacing="0" w:line="360" w:lineRule="auto"/>
        <w:jc w:val="both"/>
        <w:rPr>
          <w:b/>
          <w:sz w:val="28"/>
          <w:szCs w:val="28"/>
        </w:rPr>
      </w:pPr>
    </w:p>
    <w:p w:rsidR="00193C07" w:rsidRDefault="00193C07" w:rsidP="006B4551">
      <w:pPr>
        <w:pStyle w:val="a6"/>
        <w:spacing w:before="0" w:beforeAutospacing="0" w:after="0" w:afterAutospacing="0" w:line="360" w:lineRule="auto"/>
        <w:jc w:val="both"/>
        <w:rPr>
          <w:b/>
          <w:sz w:val="28"/>
          <w:szCs w:val="28"/>
        </w:rPr>
      </w:pPr>
    </w:p>
    <w:p w:rsidR="00193C07" w:rsidRDefault="00193C07" w:rsidP="006B4551">
      <w:pPr>
        <w:pStyle w:val="a6"/>
        <w:spacing w:before="0" w:beforeAutospacing="0" w:after="0" w:afterAutospacing="0" w:line="360" w:lineRule="auto"/>
        <w:jc w:val="both"/>
        <w:rPr>
          <w:b/>
          <w:sz w:val="28"/>
          <w:szCs w:val="28"/>
        </w:rPr>
      </w:pPr>
    </w:p>
    <w:p w:rsidR="00193C07" w:rsidRDefault="00193C07" w:rsidP="006B4551">
      <w:pPr>
        <w:pStyle w:val="a6"/>
        <w:spacing w:before="0" w:beforeAutospacing="0" w:after="0" w:afterAutospacing="0" w:line="360" w:lineRule="auto"/>
        <w:jc w:val="both"/>
        <w:rPr>
          <w:b/>
          <w:sz w:val="28"/>
          <w:szCs w:val="28"/>
        </w:rPr>
      </w:pPr>
    </w:p>
    <w:p w:rsidR="00193C07" w:rsidRDefault="00193C07" w:rsidP="006B4551">
      <w:pPr>
        <w:pStyle w:val="a6"/>
        <w:spacing w:before="0" w:beforeAutospacing="0" w:after="0" w:afterAutospacing="0" w:line="360" w:lineRule="auto"/>
        <w:jc w:val="both"/>
        <w:rPr>
          <w:b/>
          <w:sz w:val="28"/>
          <w:szCs w:val="28"/>
        </w:rPr>
      </w:pPr>
    </w:p>
    <w:p w:rsidR="00193C07" w:rsidRDefault="00193C07" w:rsidP="006B4551">
      <w:pPr>
        <w:pStyle w:val="a6"/>
        <w:spacing w:before="0" w:beforeAutospacing="0" w:after="0" w:afterAutospacing="0" w:line="360" w:lineRule="auto"/>
        <w:jc w:val="both"/>
        <w:rPr>
          <w:b/>
          <w:sz w:val="28"/>
          <w:szCs w:val="28"/>
        </w:rPr>
      </w:pPr>
    </w:p>
    <w:p w:rsidR="00193C07" w:rsidRDefault="00193C07" w:rsidP="006B4551">
      <w:pPr>
        <w:pStyle w:val="a6"/>
        <w:spacing w:before="0" w:beforeAutospacing="0" w:after="0" w:afterAutospacing="0" w:line="360" w:lineRule="auto"/>
        <w:jc w:val="both"/>
        <w:rPr>
          <w:b/>
          <w:sz w:val="28"/>
          <w:szCs w:val="28"/>
        </w:rPr>
      </w:pPr>
    </w:p>
    <w:p w:rsidR="00193C07" w:rsidRPr="00AA3500" w:rsidRDefault="00193C07" w:rsidP="006B4551">
      <w:pPr>
        <w:pStyle w:val="a6"/>
        <w:spacing w:before="0" w:beforeAutospacing="0" w:after="0" w:afterAutospacing="0" w:line="360" w:lineRule="auto"/>
        <w:jc w:val="both"/>
        <w:rPr>
          <w:b/>
          <w:sz w:val="28"/>
          <w:szCs w:val="28"/>
        </w:rPr>
      </w:pPr>
    </w:p>
    <w:p w:rsidR="00193C07" w:rsidRDefault="00193C07" w:rsidP="00D324A7">
      <w:pPr>
        <w:pStyle w:val="a6"/>
        <w:spacing w:before="0" w:beforeAutospacing="0" w:after="0" w:afterAutospacing="0" w:line="360" w:lineRule="auto"/>
        <w:jc w:val="both"/>
        <w:rPr>
          <w:b/>
          <w:sz w:val="28"/>
          <w:szCs w:val="28"/>
        </w:rPr>
      </w:pPr>
      <w:r w:rsidRPr="00AA3500">
        <w:rPr>
          <w:b/>
          <w:sz w:val="28"/>
          <w:szCs w:val="28"/>
        </w:rPr>
        <w:t>Предложения по совершенствованию</w:t>
      </w:r>
    </w:p>
    <w:p w:rsidR="00193C07" w:rsidRDefault="00193C07" w:rsidP="00D324A7">
      <w:pPr>
        <w:pStyle w:val="a6"/>
        <w:spacing w:before="0" w:beforeAutospacing="0" w:after="0" w:afterAutospacing="0" w:line="360" w:lineRule="auto"/>
        <w:jc w:val="both"/>
        <w:rPr>
          <w:b/>
          <w:sz w:val="28"/>
          <w:szCs w:val="28"/>
        </w:rPr>
      </w:pPr>
    </w:p>
    <w:p w:rsidR="00193C07" w:rsidRDefault="00193C07" w:rsidP="00D324A7">
      <w:pPr>
        <w:pStyle w:val="a6"/>
        <w:spacing w:before="0" w:beforeAutospacing="0" w:after="0" w:afterAutospacing="0" w:line="360" w:lineRule="auto"/>
        <w:jc w:val="both"/>
        <w:rPr>
          <w:b/>
          <w:sz w:val="28"/>
          <w:szCs w:val="28"/>
        </w:rPr>
      </w:pPr>
      <w:r w:rsidRPr="00D324A7">
        <w:rPr>
          <w:sz w:val="28"/>
          <w:szCs w:val="28"/>
        </w:rPr>
        <w:t>Карты показывают потерю контроля</w:t>
      </w:r>
      <w:r>
        <w:rPr>
          <w:sz w:val="28"/>
          <w:szCs w:val="28"/>
        </w:rPr>
        <w:t>:</w:t>
      </w:r>
    </w:p>
    <w:p w:rsidR="00193C07" w:rsidRDefault="00193C07" w:rsidP="00675CA8">
      <w:pPr>
        <w:pStyle w:val="a6"/>
        <w:spacing w:before="0" w:beforeAutospacing="0" w:after="0" w:afterAutospacing="0" w:line="360" w:lineRule="auto"/>
        <w:jc w:val="both"/>
        <w:rPr>
          <w:sz w:val="28"/>
          <w:szCs w:val="28"/>
        </w:rPr>
      </w:pPr>
      <w:r w:rsidRPr="00D324A7">
        <w:rPr>
          <w:sz w:val="28"/>
          <w:szCs w:val="28"/>
        </w:rPr>
        <w:t>Три точки (выборки 10, 12 и 18) лежат вне контрольных пределов на карте средних.</w:t>
      </w:r>
      <w:r>
        <w:rPr>
          <w:sz w:val="28"/>
          <w:szCs w:val="28"/>
        </w:rPr>
        <w:t xml:space="preserve"> </w:t>
      </w:r>
      <w:r w:rsidRPr="00D324A7">
        <w:rPr>
          <w:sz w:val="28"/>
          <w:szCs w:val="28"/>
        </w:rPr>
        <w:t>Две точки (выборки 9 и 13) лежат вне контрольных пределов на карте размаха.</w:t>
      </w:r>
      <w:r>
        <w:rPr>
          <w:sz w:val="28"/>
          <w:szCs w:val="28"/>
        </w:rPr>
        <w:t xml:space="preserve"> </w:t>
      </w:r>
      <w:r w:rsidRPr="00D324A7">
        <w:rPr>
          <w:sz w:val="28"/>
          <w:szCs w:val="28"/>
        </w:rPr>
        <w:t>Это свидетельствует о том, что существуют неслучайные причины изменчивости в производственном процессе, т.е. такие факторы, воздействующие на качество продукции, которые должны быть выявлены и скорректированы. Конечно, ничего не может быть сделано с этими неслучайными причинами, так как контрольные пределы не установлены после 20-й точки. Контрольные карты приносят пользу при применении построенных контрольных пределов к производимой продукции. Сигнал о необходимости поиска неслучайных причин разладки процесса в момент выхода точки за контрольные пределы дает возможность для своевременного выявления этих причин. Действия по устранению этих причин могут состоять не только в устранении текущих неполадок, но и в предупреждении их появления в будущем.</w:t>
      </w:r>
      <w:r>
        <w:rPr>
          <w:b/>
          <w:sz w:val="28"/>
          <w:szCs w:val="28"/>
        </w:rPr>
        <w:t xml:space="preserve"> </w:t>
      </w:r>
      <w:r w:rsidRPr="00D324A7">
        <w:rPr>
          <w:sz w:val="28"/>
          <w:szCs w:val="28"/>
        </w:rPr>
        <w:t xml:space="preserve">Указанная выше ситуация выхода из-под контроля будет очевидной для инспектора качества продукции, который составил подобную карту. Продолжение использования карты дает возможность установления неслучайных причин изменчивости среднего, в основном связанных с настройками машин, и неслучайных причин изменчивости размаха, обычно связанных с невнимательностью отдельного оператора. Усилия по предупреждению </w:t>
      </w:r>
      <w:r w:rsidRPr="00675CA8">
        <w:rPr>
          <w:sz w:val="28"/>
          <w:szCs w:val="28"/>
        </w:rPr>
        <w:t>повторений подобных ситуаций приводят к существенному повышению качества продукта.</w:t>
      </w:r>
    </w:p>
    <w:p w:rsidR="00193C07" w:rsidRDefault="00193C07" w:rsidP="007D077B">
      <w:pPr>
        <w:pStyle w:val="a6"/>
        <w:spacing w:before="0" w:beforeAutospacing="0" w:after="0" w:afterAutospacing="0" w:line="360" w:lineRule="auto"/>
        <w:jc w:val="both"/>
        <w:rPr>
          <w:sz w:val="28"/>
          <w:szCs w:val="28"/>
        </w:rPr>
      </w:pPr>
      <w:r w:rsidRPr="00675CA8">
        <w:rPr>
          <w:sz w:val="28"/>
          <w:szCs w:val="28"/>
        </w:rPr>
        <w:t>Другие выводы из контрольных карт</w:t>
      </w:r>
      <w:r>
        <w:rPr>
          <w:sz w:val="28"/>
          <w:szCs w:val="28"/>
        </w:rPr>
        <w:t>:</w:t>
      </w:r>
    </w:p>
    <w:p w:rsidR="00193C07" w:rsidRPr="00D324A7" w:rsidRDefault="00193C07" w:rsidP="007D077B">
      <w:pPr>
        <w:pStyle w:val="a6"/>
        <w:numPr>
          <w:ilvl w:val="0"/>
          <w:numId w:val="12"/>
        </w:numPr>
        <w:spacing w:before="0" w:beforeAutospacing="0" w:after="0" w:afterAutospacing="0" w:line="360" w:lineRule="auto"/>
        <w:jc w:val="both"/>
        <w:rPr>
          <w:sz w:val="28"/>
          <w:szCs w:val="28"/>
        </w:rPr>
      </w:pPr>
      <w:r w:rsidRPr="00D324A7">
        <w:rPr>
          <w:sz w:val="28"/>
          <w:szCs w:val="28"/>
        </w:rPr>
        <w:t xml:space="preserve">Если есть возможность осуществлять контроль (в статистическом смысле), естественный допуск такого процесса был бы примерно равен + 0.0006 дюймов. Таким образом, при осуществлении статистического контроля будет несложно выдерживать заданные границы + 0.0013 дюймов. </w:t>
      </w:r>
    </w:p>
    <w:p w:rsidR="00193C07" w:rsidRPr="00D324A7" w:rsidRDefault="00193C07" w:rsidP="00B76CB4">
      <w:pPr>
        <w:numPr>
          <w:ilvl w:val="0"/>
          <w:numId w:val="12"/>
        </w:numPr>
        <w:spacing w:before="100" w:beforeAutospacing="1" w:after="100" w:afterAutospacing="1" w:line="360" w:lineRule="auto"/>
        <w:jc w:val="both"/>
        <w:rPr>
          <w:sz w:val="28"/>
          <w:szCs w:val="28"/>
        </w:rPr>
      </w:pPr>
      <w:r w:rsidRPr="00D324A7">
        <w:rPr>
          <w:sz w:val="28"/>
          <w:szCs w:val="28"/>
        </w:rPr>
        <w:t xml:space="preserve">Так как на практике среднее процесса оказалось несколько ниже номинала 0.4037 дюйма для минимизации износа измерительных приборов при 100% контроле датчиками по принципу "годен - не годен", возникает вопрос, на каком уровне следует центрировать процесс. Если может быть осуществлен статистический контроль, этот уровень не должен быть ниже, чем 0.4030 дюйма для гарантии того, чтобы практически все изделия находились внутри границ допуска. Фактически для наших наблюдений среднее равно 0.4034 дюйма. Это было бы несомненно, если бы процесс мог удовлетворять статистическому контролю. Но для процесса, выходящего из-под контроля, всегда существует опасность брака вне зависимости от уставноленного уровня. </w:t>
      </w:r>
    </w:p>
    <w:p w:rsidR="00193C07" w:rsidRPr="00B76CB4" w:rsidRDefault="00193C07" w:rsidP="00B76CB4">
      <w:pPr>
        <w:numPr>
          <w:ilvl w:val="0"/>
          <w:numId w:val="12"/>
        </w:numPr>
        <w:spacing w:before="100" w:beforeAutospacing="1" w:after="100" w:afterAutospacing="1" w:line="360" w:lineRule="auto"/>
        <w:jc w:val="both"/>
        <w:rPr>
          <w:sz w:val="28"/>
          <w:szCs w:val="28"/>
        </w:rPr>
      </w:pPr>
      <w:r w:rsidRPr="00D324A7">
        <w:rPr>
          <w:sz w:val="28"/>
          <w:szCs w:val="28"/>
        </w:rPr>
        <w:t xml:space="preserve">Всякий раз, когда естественный допуск лежит внутри заданного допуска, внимание должно быть уделено целесообразности 100% контроля или замены его </w:t>
      </w:r>
      <w:r w:rsidRPr="00D324A7">
        <w:rPr>
          <w:rStyle w:val="ad"/>
          <w:sz w:val="28"/>
          <w:szCs w:val="28"/>
        </w:rPr>
        <w:t>выборочным</w:t>
      </w:r>
      <w:r w:rsidRPr="00D324A7">
        <w:rPr>
          <w:sz w:val="28"/>
          <w:szCs w:val="28"/>
        </w:rPr>
        <w:t xml:space="preserve"> контролем с использованием контрольных карт. В этом случае пять измерений фактических размеров с заданными интервалами могут заменить 100% контроль датчиками по принципу "годен - не годен", за исключением случаев, когда контрольная карта показывает выход из-под контроля. Такая замена не была бы произведена до тех пор, пока контрольные карты, примененные к этому процессу, показывали бы попадание всех точек внутрь контрольных пределов. Если такая замена произведена, исчезнут мотивы для уменьшения износа датчиков, и может быть достигнут уровень </w:t>
      </w:r>
      <w:r>
        <w:rPr>
          <w:sz w:val="28"/>
          <w:szCs w:val="28"/>
        </w:rPr>
        <w:t>0.4037.</w:t>
      </w:r>
    </w:p>
    <w:p w:rsidR="00193C07" w:rsidRDefault="00193C07" w:rsidP="007D077B">
      <w:pPr>
        <w:spacing w:before="100" w:beforeAutospacing="1" w:after="100" w:afterAutospacing="1" w:line="360" w:lineRule="atLeast"/>
        <w:rPr>
          <w:sz w:val="28"/>
          <w:szCs w:val="28"/>
        </w:rPr>
      </w:pPr>
    </w:p>
    <w:p w:rsidR="00193C07" w:rsidRDefault="00193C07" w:rsidP="007D077B">
      <w:pPr>
        <w:spacing w:before="100" w:beforeAutospacing="1" w:after="100" w:afterAutospacing="1" w:line="360" w:lineRule="atLeast"/>
        <w:rPr>
          <w:sz w:val="28"/>
          <w:szCs w:val="28"/>
        </w:rPr>
      </w:pPr>
    </w:p>
    <w:p w:rsidR="00193C07" w:rsidRDefault="00193C07" w:rsidP="007D077B">
      <w:pPr>
        <w:spacing w:before="100" w:beforeAutospacing="1" w:after="100" w:afterAutospacing="1" w:line="360" w:lineRule="atLeast"/>
        <w:rPr>
          <w:sz w:val="28"/>
          <w:szCs w:val="28"/>
        </w:rPr>
      </w:pPr>
    </w:p>
    <w:p w:rsidR="00193C07" w:rsidRPr="004B37B9" w:rsidRDefault="00193C07" w:rsidP="007D077B">
      <w:pPr>
        <w:spacing w:before="100" w:beforeAutospacing="1" w:after="100" w:afterAutospacing="1" w:line="360" w:lineRule="atLeast"/>
        <w:rPr>
          <w:sz w:val="28"/>
          <w:szCs w:val="28"/>
        </w:rPr>
      </w:pPr>
    </w:p>
    <w:p w:rsidR="00193C07" w:rsidRDefault="00193C07" w:rsidP="006B4551">
      <w:pPr>
        <w:pStyle w:val="a6"/>
        <w:spacing w:before="0" w:beforeAutospacing="0" w:after="0" w:afterAutospacing="0" w:line="360" w:lineRule="auto"/>
        <w:jc w:val="both"/>
        <w:rPr>
          <w:b/>
          <w:sz w:val="28"/>
          <w:szCs w:val="28"/>
        </w:rPr>
      </w:pPr>
      <w:r w:rsidRPr="00AA3500">
        <w:rPr>
          <w:b/>
          <w:sz w:val="28"/>
          <w:szCs w:val="28"/>
        </w:rPr>
        <w:t>Экономическая часть</w:t>
      </w:r>
    </w:p>
    <w:p w:rsidR="00193C07" w:rsidRDefault="00193C07" w:rsidP="006B4551">
      <w:pPr>
        <w:pStyle w:val="a6"/>
        <w:spacing w:before="0" w:beforeAutospacing="0" w:after="0" w:afterAutospacing="0" w:line="360" w:lineRule="auto"/>
        <w:jc w:val="both"/>
        <w:rPr>
          <w:b/>
          <w:sz w:val="28"/>
          <w:szCs w:val="28"/>
        </w:rPr>
      </w:pPr>
    </w:p>
    <w:p w:rsidR="00193C07" w:rsidRDefault="00193C07" w:rsidP="006B4551">
      <w:pPr>
        <w:pStyle w:val="a6"/>
        <w:spacing w:before="0" w:beforeAutospacing="0" w:after="0" w:afterAutospacing="0" w:line="360" w:lineRule="auto"/>
        <w:jc w:val="both"/>
        <w:rPr>
          <w:sz w:val="28"/>
          <w:szCs w:val="28"/>
        </w:rPr>
      </w:pPr>
      <w:r w:rsidRPr="00DC1679">
        <w:rPr>
          <w:sz w:val="28"/>
          <w:szCs w:val="28"/>
        </w:rPr>
        <w:t>Мето</w:t>
      </w:r>
      <w:r>
        <w:rPr>
          <w:sz w:val="28"/>
          <w:szCs w:val="28"/>
        </w:rPr>
        <w:t>ды расчета экономической эффективности можно классифицировать по четырем основным направлениям:</w:t>
      </w:r>
    </w:p>
    <w:p w:rsidR="00193C07" w:rsidRDefault="00193C07" w:rsidP="00DC1679">
      <w:pPr>
        <w:pStyle w:val="a6"/>
        <w:numPr>
          <w:ilvl w:val="0"/>
          <w:numId w:val="7"/>
        </w:numPr>
        <w:spacing w:before="0" w:beforeAutospacing="0" w:after="0" w:afterAutospacing="0" w:line="360" w:lineRule="auto"/>
        <w:jc w:val="both"/>
        <w:rPr>
          <w:sz w:val="28"/>
          <w:szCs w:val="28"/>
        </w:rPr>
      </w:pPr>
      <w:r>
        <w:rPr>
          <w:sz w:val="28"/>
          <w:szCs w:val="28"/>
        </w:rPr>
        <w:t>Применение новых технологических процессов, механизации и автоматизации производства, новых способов организации производства и труда, усовершенствованной технологии, обеспечивающих повышение качества продукции при одновременной экономии производственных ресурсов, при выпуске одной и той же продукции. В этом случае расчет годового экономического эффекта производится по формуле:</w:t>
      </w:r>
    </w:p>
    <w:p w:rsidR="00193C07" w:rsidRDefault="00193C07" w:rsidP="00DC1679">
      <w:pPr>
        <w:pStyle w:val="a6"/>
        <w:spacing w:before="0" w:beforeAutospacing="0" w:after="0" w:afterAutospacing="0" w:line="360" w:lineRule="auto"/>
        <w:ind w:left="720"/>
        <w:jc w:val="center"/>
        <w:rPr>
          <w:sz w:val="18"/>
          <w:szCs w:val="18"/>
        </w:rPr>
      </w:pPr>
      <w:r w:rsidRPr="00DC1679">
        <w:rPr>
          <w:b/>
          <w:sz w:val="28"/>
          <w:szCs w:val="28"/>
        </w:rPr>
        <w:t>Э = (З</w:t>
      </w:r>
      <w:r w:rsidRPr="00DC1679">
        <w:rPr>
          <w:b/>
          <w:sz w:val="18"/>
          <w:szCs w:val="28"/>
        </w:rPr>
        <w:t xml:space="preserve">1 </w:t>
      </w:r>
      <w:r w:rsidRPr="00DC1679">
        <w:rPr>
          <w:b/>
          <w:sz w:val="28"/>
          <w:szCs w:val="28"/>
        </w:rPr>
        <w:t>- З</w:t>
      </w:r>
      <w:r w:rsidRPr="00DC1679">
        <w:rPr>
          <w:b/>
          <w:sz w:val="18"/>
          <w:szCs w:val="28"/>
        </w:rPr>
        <w:t>2</w:t>
      </w:r>
      <w:r w:rsidRPr="00DC1679">
        <w:rPr>
          <w:b/>
          <w:sz w:val="28"/>
          <w:szCs w:val="28"/>
        </w:rPr>
        <w:t>)*В</w:t>
      </w:r>
      <w:r w:rsidRPr="00DC1679">
        <w:rPr>
          <w:b/>
          <w:sz w:val="18"/>
          <w:szCs w:val="18"/>
        </w:rPr>
        <w:t>2</w:t>
      </w:r>
      <w:r>
        <w:rPr>
          <w:sz w:val="18"/>
          <w:szCs w:val="18"/>
        </w:rPr>
        <w:t>,</w:t>
      </w:r>
    </w:p>
    <w:p w:rsidR="00193C07" w:rsidRDefault="00193C07" w:rsidP="00DC1679">
      <w:pPr>
        <w:pStyle w:val="a6"/>
        <w:spacing w:before="0" w:beforeAutospacing="0" w:after="0" w:afterAutospacing="0" w:line="360" w:lineRule="auto"/>
        <w:ind w:left="720"/>
        <w:rPr>
          <w:b/>
          <w:sz w:val="28"/>
          <w:szCs w:val="28"/>
        </w:rPr>
      </w:pPr>
      <w:r>
        <w:rPr>
          <w:b/>
          <w:sz w:val="28"/>
          <w:szCs w:val="28"/>
        </w:rPr>
        <w:t xml:space="preserve">Э – </w:t>
      </w:r>
      <w:r w:rsidRPr="00DC1679">
        <w:rPr>
          <w:sz w:val="28"/>
          <w:szCs w:val="28"/>
        </w:rPr>
        <w:t>годовой экономический эффект;</w:t>
      </w:r>
    </w:p>
    <w:p w:rsidR="00193C07" w:rsidRDefault="00193C07" w:rsidP="00DC1679">
      <w:pPr>
        <w:pStyle w:val="a6"/>
        <w:spacing w:before="0" w:beforeAutospacing="0" w:after="0" w:afterAutospacing="0" w:line="360" w:lineRule="auto"/>
        <w:ind w:left="720"/>
        <w:rPr>
          <w:sz w:val="28"/>
          <w:szCs w:val="28"/>
        </w:rPr>
      </w:pPr>
      <w:r w:rsidRPr="00DC1679">
        <w:rPr>
          <w:b/>
          <w:sz w:val="28"/>
          <w:szCs w:val="28"/>
        </w:rPr>
        <w:t>З</w:t>
      </w:r>
      <w:r w:rsidRPr="00DC1679">
        <w:rPr>
          <w:b/>
          <w:sz w:val="18"/>
          <w:szCs w:val="28"/>
        </w:rPr>
        <w:t>1</w:t>
      </w:r>
      <w:r w:rsidRPr="00DC1679">
        <w:rPr>
          <w:b/>
          <w:sz w:val="28"/>
          <w:szCs w:val="28"/>
        </w:rPr>
        <w:t xml:space="preserve"> </w:t>
      </w:r>
      <w:r>
        <w:rPr>
          <w:b/>
          <w:sz w:val="28"/>
          <w:szCs w:val="28"/>
        </w:rPr>
        <w:t xml:space="preserve">и </w:t>
      </w:r>
      <w:r w:rsidRPr="00DC1679">
        <w:rPr>
          <w:b/>
          <w:sz w:val="28"/>
          <w:szCs w:val="28"/>
        </w:rPr>
        <w:t>З</w:t>
      </w:r>
      <w:r w:rsidRPr="00DC1679">
        <w:rPr>
          <w:b/>
          <w:sz w:val="18"/>
          <w:szCs w:val="28"/>
        </w:rPr>
        <w:t>2</w:t>
      </w:r>
      <w:r w:rsidRPr="00DC1679">
        <w:rPr>
          <w:b/>
          <w:sz w:val="28"/>
          <w:szCs w:val="28"/>
        </w:rPr>
        <w:t xml:space="preserve"> </w:t>
      </w:r>
      <w:r>
        <w:rPr>
          <w:b/>
          <w:sz w:val="28"/>
          <w:szCs w:val="28"/>
        </w:rPr>
        <w:t>–</w:t>
      </w:r>
      <w:r>
        <w:rPr>
          <w:b/>
          <w:sz w:val="18"/>
          <w:szCs w:val="28"/>
        </w:rPr>
        <w:t xml:space="preserve"> </w:t>
      </w:r>
      <w:r w:rsidRPr="00DC1679">
        <w:rPr>
          <w:sz w:val="28"/>
          <w:szCs w:val="28"/>
        </w:rPr>
        <w:t>приведенные затраты единицы продукции, производимый с помощью базовой и новой техники</w:t>
      </w:r>
      <w:r>
        <w:rPr>
          <w:sz w:val="28"/>
          <w:szCs w:val="28"/>
        </w:rPr>
        <w:t>;</w:t>
      </w:r>
    </w:p>
    <w:p w:rsidR="00193C07" w:rsidRPr="008C04D8" w:rsidRDefault="00193C07" w:rsidP="00DC1679">
      <w:pPr>
        <w:pStyle w:val="a6"/>
        <w:spacing w:before="0" w:beforeAutospacing="0" w:after="0" w:afterAutospacing="0" w:line="360" w:lineRule="auto"/>
        <w:ind w:left="720"/>
        <w:rPr>
          <w:sz w:val="28"/>
          <w:szCs w:val="28"/>
        </w:rPr>
      </w:pPr>
      <w:r w:rsidRPr="00DC1679">
        <w:rPr>
          <w:b/>
          <w:sz w:val="28"/>
          <w:szCs w:val="28"/>
        </w:rPr>
        <w:t>В</w:t>
      </w:r>
      <w:r w:rsidRPr="00DC1679">
        <w:rPr>
          <w:b/>
          <w:sz w:val="18"/>
          <w:szCs w:val="18"/>
        </w:rPr>
        <w:t>2</w:t>
      </w:r>
      <w:r>
        <w:rPr>
          <w:b/>
          <w:sz w:val="18"/>
          <w:szCs w:val="18"/>
        </w:rPr>
        <w:t xml:space="preserve"> – </w:t>
      </w:r>
      <w:r w:rsidRPr="008C04D8">
        <w:rPr>
          <w:sz w:val="28"/>
          <w:szCs w:val="28"/>
        </w:rPr>
        <w:t>годовой объем производства продукции с помощью новой техники в расчетном году;</w:t>
      </w:r>
    </w:p>
    <w:p w:rsidR="00193C07" w:rsidRDefault="00193C07" w:rsidP="00DC1679">
      <w:pPr>
        <w:pStyle w:val="a6"/>
        <w:numPr>
          <w:ilvl w:val="0"/>
          <w:numId w:val="7"/>
        </w:numPr>
        <w:spacing w:before="0" w:beforeAutospacing="0" w:after="0" w:afterAutospacing="0" w:line="360" w:lineRule="auto"/>
        <w:jc w:val="both"/>
        <w:rPr>
          <w:sz w:val="28"/>
          <w:szCs w:val="28"/>
        </w:rPr>
      </w:pPr>
      <w:r w:rsidRPr="00DC1679">
        <w:rPr>
          <w:sz w:val="28"/>
          <w:szCs w:val="28"/>
        </w:rPr>
        <w:t xml:space="preserve">  </w:t>
      </w:r>
      <w:r>
        <w:rPr>
          <w:sz w:val="28"/>
          <w:szCs w:val="28"/>
        </w:rPr>
        <w:t>Производство и использование новых средств труда долговременного применения( машины, оборудования) с улучшенными качественными характеристиками( производительность, долговечность, издержки эксплуатации).</w:t>
      </w:r>
    </w:p>
    <w:p w:rsidR="00193C07" w:rsidRDefault="00193C07" w:rsidP="00DC1679">
      <w:pPr>
        <w:pStyle w:val="a6"/>
        <w:numPr>
          <w:ilvl w:val="0"/>
          <w:numId w:val="7"/>
        </w:numPr>
        <w:spacing w:before="0" w:beforeAutospacing="0" w:after="0" w:afterAutospacing="0" w:line="360" w:lineRule="auto"/>
        <w:jc w:val="both"/>
        <w:rPr>
          <w:sz w:val="28"/>
          <w:szCs w:val="28"/>
        </w:rPr>
      </w:pPr>
      <w:r>
        <w:rPr>
          <w:sz w:val="28"/>
          <w:szCs w:val="28"/>
        </w:rPr>
        <w:t>Производство и использование новых или усовершенствованных предметов труда, к которым относятся такие материальные ресурсы, как материалы, сырье, топливо, а также средства труда со сроком службы менее одного года.</w:t>
      </w:r>
    </w:p>
    <w:p w:rsidR="00193C07" w:rsidRDefault="00193C07" w:rsidP="00DC1679">
      <w:pPr>
        <w:pStyle w:val="a6"/>
        <w:numPr>
          <w:ilvl w:val="0"/>
          <w:numId w:val="7"/>
        </w:numPr>
        <w:spacing w:before="0" w:beforeAutospacing="0" w:after="0" w:afterAutospacing="0" w:line="360" w:lineRule="auto"/>
        <w:jc w:val="both"/>
        <w:rPr>
          <w:sz w:val="28"/>
          <w:szCs w:val="28"/>
        </w:rPr>
      </w:pPr>
      <w:r>
        <w:rPr>
          <w:sz w:val="28"/>
          <w:szCs w:val="28"/>
        </w:rPr>
        <w:t>Производство и использование новой техники, не имеющих аналога, а также новой продукции и продукции повышенного качества, разработанной на основе НИР и ОКР для удовлетворения нужд населения в этой продукции.</w:t>
      </w:r>
    </w:p>
    <w:p w:rsidR="00193C07" w:rsidRDefault="00193C07" w:rsidP="008C04D8">
      <w:pPr>
        <w:pStyle w:val="a6"/>
        <w:spacing w:before="0" w:beforeAutospacing="0" w:after="0" w:afterAutospacing="0" w:line="360" w:lineRule="auto"/>
        <w:ind w:left="360"/>
        <w:jc w:val="both"/>
        <w:rPr>
          <w:sz w:val="28"/>
          <w:szCs w:val="28"/>
        </w:rPr>
      </w:pPr>
      <w:r>
        <w:rPr>
          <w:sz w:val="28"/>
          <w:szCs w:val="28"/>
        </w:rPr>
        <w:t xml:space="preserve">В качестве показателей эффективности достаточно широко применяют систему показателей рентабельности, исчисляемых как отношение в общем виде прибыли к затратам. Причем в зависимости от целей исследования числитель и знаменатель этой дроби могут быть детализированы, что в свою очередь позволяет провести факторный анализ показателя рентабельности, на базе которого была осуществлена детализация.     </w:t>
      </w:r>
    </w:p>
    <w:p w:rsidR="00193C07" w:rsidRDefault="00193C07" w:rsidP="008C04D8">
      <w:pPr>
        <w:pStyle w:val="a6"/>
        <w:spacing w:before="0" w:beforeAutospacing="0" w:after="0" w:afterAutospacing="0" w:line="360" w:lineRule="auto"/>
        <w:ind w:left="360"/>
        <w:jc w:val="both"/>
        <w:rPr>
          <w:sz w:val="28"/>
          <w:szCs w:val="28"/>
        </w:rPr>
      </w:pPr>
    </w:p>
    <w:p w:rsidR="00193C07" w:rsidRDefault="00193C07" w:rsidP="008C04D8">
      <w:pPr>
        <w:pStyle w:val="a6"/>
        <w:spacing w:before="0" w:beforeAutospacing="0" w:after="0" w:afterAutospacing="0" w:line="360" w:lineRule="auto"/>
        <w:ind w:left="360"/>
        <w:jc w:val="both"/>
        <w:rPr>
          <w:sz w:val="28"/>
          <w:szCs w:val="28"/>
        </w:rPr>
      </w:pPr>
    </w:p>
    <w:p w:rsidR="00193C07" w:rsidRDefault="00193C07" w:rsidP="008C04D8">
      <w:pPr>
        <w:pStyle w:val="a6"/>
        <w:spacing w:before="0" w:beforeAutospacing="0" w:after="0" w:afterAutospacing="0" w:line="360" w:lineRule="auto"/>
        <w:ind w:left="360"/>
        <w:jc w:val="both"/>
        <w:rPr>
          <w:sz w:val="28"/>
          <w:szCs w:val="28"/>
        </w:rPr>
      </w:pPr>
    </w:p>
    <w:p w:rsidR="00193C07" w:rsidRDefault="00193C07" w:rsidP="008C04D8">
      <w:pPr>
        <w:pStyle w:val="a6"/>
        <w:spacing w:before="0" w:beforeAutospacing="0" w:after="0" w:afterAutospacing="0" w:line="360" w:lineRule="auto"/>
        <w:ind w:left="360"/>
        <w:jc w:val="both"/>
        <w:rPr>
          <w:sz w:val="28"/>
          <w:szCs w:val="28"/>
        </w:rPr>
      </w:pPr>
    </w:p>
    <w:p w:rsidR="00193C07" w:rsidRDefault="00193C07" w:rsidP="008C04D8">
      <w:pPr>
        <w:pStyle w:val="a6"/>
        <w:spacing w:before="0" w:beforeAutospacing="0" w:after="0" w:afterAutospacing="0" w:line="360" w:lineRule="auto"/>
        <w:ind w:left="360"/>
        <w:jc w:val="both"/>
        <w:rPr>
          <w:sz w:val="28"/>
          <w:szCs w:val="28"/>
        </w:rPr>
      </w:pPr>
    </w:p>
    <w:p w:rsidR="00193C07" w:rsidRDefault="00193C07" w:rsidP="008C04D8">
      <w:pPr>
        <w:pStyle w:val="a6"/>
        <w:spacing w:before="0" w:beforeAutospacing="0" w:after="0" w:afterAutospacing="0" w:line="360" w:lineRule="auto"/>
        <w:ind w:left="360"/>
        <w:jc w:val="both"/>
        <w:rPr>
          <w:sz w:val="28"/>
          <w:szCs w:val="28"/>
        </w:rPr>
      </w:pPr>
    </w:p>
    <w:p w:rsidR="00193C07" w:rsidRDefault="00193C07" w:rsidP="008C04D8">
      <w:pPr>
        <w:pStyle w:val="a6"/>
        <w:spacing w:before="0" w:beforeAutospacing="0" w:after="0" w:afterAutospacing="0" w:line="360" w:lineRule="auto"/>
        <w:ind w:left="360"/>
        <w:jc w:val="both"/>
        <w:rPr>
          <w:sz w:val="28"/>
          <w:szCs w:val="28"/>
        </w:rPr>
      </w:pPr>
    </w:p>
    <w:p w:rsidR="00193C07" w:rsidRDefault="00193C07" w:rsidP="008C04D8">
      <w:pPr>
        <w:pStyle w:val="a6"/>
        <w:spacing w:before="0" w:beforeAutospacing="0" w:after="0" w:afterAutospacing="0" w:line="360" w:lineRule="auto"/>
        <w:ind w:left="360"/>
        <w:jc w:val="both"/>
        <w:rPr>
          <w:sz w:val="28"/>
          <w:szCs w:val="28"/>
        </w:rPr>
      </w:pPr>
    </w:p>
    <w:p w:rsidR="00193C07" w:rsidRDefault="00193C07" w:rsidP="008C04D8">
      <w:pPr>
        <w:pStyle w:val="a6"/>
        <w:spacing w:before="0" w:beforeAutospacing="0" w:after="0" w:afterAutospacing="0" w:line="360" w:lineRule="auto"/>
        <w:ind w:left="360"/>
        <w:jc w:val="both"/>
        <w:rPr>
          <w:sz w:val="28"/>
          <w:szCs w:val="28"/>
        </w:rPr>
      </w:pPr>
    </w:p>
    <w:p w:rsidR="00193C07" w:rsidRDefault="00193C07" w:rsidP="008C04D8">
      <w:pPr>
        <w:pStyle w:val="a6"/>
        <w:spacing w:before="0" w:beforeAutospacing="0" w:after="0" w:afterAutospacing="0" w:line="360" w:lineRule="auto"/>
        <w:ind w:left="360"/>
        <w:jc w:val="both"/>
        <w:rPr>
          <w:sz w:val="28"/>
          <w:szCs w:val="28"/>
        </w:rPr>
      </w:pPr>
    </w:p>
    <w:p w:rsidR="00193C07" w:rsidRDefault="00193C07" w:rsidP="008C04D8">
      <w:pPr>
        <w:pStyle w:val="a6"/>
        <w:spacing w:before="0" w:beforeAutospacing="0" w:after="0" w:afterAutospacing="0" w:line="360" w:lineRule="auto"/>
        <w:ind w:left="360"/>
        <w:jc w:val="both"/>
        <w:rPr>
          <w:sz w:val="28"/>
          <w:szCs w:val="28"/>
        </w:rPr>
      </w:pPr>
    </w:p>
    <w:p w:rsidR="00193C07" w:rsidRDefault="00193C07" w:rsidP="008C04D8">
      <w:pPr>
        <w:pStyle w:val="a6"/>
        <w:spacing w:before="0" w:beforeAutospacing="0" w:after="0" w:afterAutospacing="0" w:line="360" w:lineRule="auto"/>
        <w:ind w:left="360"/>
        <w:jc w:val="both"/>
        <w:rPr>
          <w:sz w:val="28"/>
          <w:szCs w:val="28"/>
        </w:rPr>
      </w:pPr>
    </w:p>
    <w:p w:rsidR="00193C07" w:rsidRDefault="00193C07" w:rsidP="008C04D8">
      <w:pPr>
        <w:pStyle w:val="a6"/>
        <w:spacing w:before="0" w:beforeAutospacing="0" w:after="0" w:afterAutospacing="0" w:line="360" w:lineRule="auto"/>
        <w:ind w:left="360"/>
        <w:jc w:val="both"/>
        <w:rPr>
          <w:sz w:val="28"/>
          <w:szCs w:val="28"/>
        </w:rPr>
      </w:pPr>
    </w:p>
    <w:p w:rsidR="00193C07" w:rsidRDefault="00193C07" w:rsidP="008C04D8">
      <w:pPr>
        <w:pStyle w:val="a6"/>
        <w:spacing w:before="0" w:beforeAutospacing="0" w:after="0" w:afterAutospacing="0" w:line="360" w:lineRule="auto"/>
        <w:ind w:left="360"/>
        <w:jc w:val="both"/>
        <w:rPr>
          <w:sz w:val="28"/>
          <w:szCs w:val="28"/>
        </w:rPr>
      </w:pPr>
    </w:p>
    <w:p w:rsidR="00193C07" w:rsidRDefault="00193C07" w:rsidP="008C04D8">
      <w:pPr>
        <w:pStyle w:val="a6"/>
        <w:spacing w:before="0" w:beforeAutospacing="0" w:after="0" w:afterAutospacing="0" w:line="360" w:lineRule="auto"/>
        <w:ind w:left="360"/>
        <w:jc w:val="both"/>
        <w:rPr>
          <w:sz w:val="28"/>
          <w:szCs w:val="28"/>
        </w:rPr>
      </w:pPr>
    </w:p>
    <w:p w:rsidR="00193C07" w:rsidRDefault="00193C07" w:rsidP="008C04D8">
      <w:pPr>
        <w:pStyle w:val="a6"/>
        <w:spacing w:before="0" w:beforeAutospacing="0" w:after="0" w:afterAutospacing="0" w:line="360" w:lineRule="auto"/>
        <w:ind w:left="360"/>
        <w:jc w:val="both"/>
        <w:rPr>
          <w:sz w:val="28"/>
          <w:szCs w:val="28"/>
        </w:rPr>
      </w:pPr>
    </w:p>
    <w:p w:rsidR="00193C07" w:rsidRDefault="00193C07" w:rsidP="008C04D8">
      <w:pPr>
        <w:pStyle w:val="a6"/>
        <w:spacing w:before="0" w:beforeAutospacing="0" w:after="0" w:afterAutospacing="0" w:line="360" w:lineRule="auto"/>
        <w:ind w:left="360"/>
        <w:jc w:val="both"/>
        <w:rPr>
          <w:sz w:val="28"/>
          <w:szCs w:val="28"/>
        </w:rPr>
      </w:pPr>
    </w:p>
    <w:p w:rsidR="00193C07" w:rsidRDefault="00193C07" w:rsidP="008C04D8">
      <w:pPr>
        <w:pStyle w:val="a6"/>
        <w:spacing w:before="0" w:beforeAutospacing="0" w:after="0" w:afterAutospacing="0" w:line="360" w:lineRule="auto"/>
        <w:ind w:left="360"/>
        <w:jc w:val="both"/>
        <w:rPr>
          <w:sz w:val="28"/>
          <w:szCs w:val="28"/>
        </w:rPr>
      </w:pPr>
    </w:p>
    <w:p w:rsidR="00193C07" w:rsidRDefault="00193C07" w:rsidP="008C04D8">
      <w:pPr>
        <w:pStyle w:val="a6"/>
        <w:spacing w:before="0" w:beforeAutospacing="0" w:after="0" w:afterAutospacing="0" w:line="360" w:lineRule="auto"/>
        <w:ind w:left="360"/>
        <w:jc w:val="both"/>
        <w:rPr>
          <w:sz w:val="28"/>
          <w:szCs w:val="28"/>
        </w:rPr>
      </w:pPr>
    </w:p>
    <w:p w:rsidR="00193C07" w:rsidRDefault="00193C07" w:rsidP="008C04D8">
      <w:pPr>
        <w:pStyle w:val="a6"/>
        <w:spacing w:before="0" w:beforeAutospacing="0" w:after="0" w:afterAutospacing="0" w:line="360" w:lineRule="auto"/>
        <w:ind w:left="360"/>
        <w:jc w:val="both"/>
        <w:rPr>
          <w:sz w:val="28"/>
          <w:szCs w:val="28"/>
        </w:rPr>
      </w:pPr>
    </w:p>
    <w:p w:rsidR="00193C07" w:rsidRDefault="00193C07" w:rsidP="00675CA8">
      <w:pPr>
        <w:pStyle w:val="a6"/>
        <w:spacing w:before="0" w:beforeAutospacing="0" w:after="0" w:afterAutospacing="0" w:line="360" w:lineRule="auto"/>
        <w:jc w:val="both"/>
        <w:rPr>
          <w:sz w:val="28"/>
          <w:szCs w:val="28"/>
        </w:rPr>
      </w:pPr>
    </w:p>
    <w:p w:rsidR="00193C07" w:rsidRDefault="00193C07" w:rsidP="00675CA8">
      <w:pPr>
        <w:pStyle w:val="a6"/>
        <w:spacing w:before="0" w:beforeAutospacing="0" w:after="0" w:afterAutospacing="0" w:line="360" w:lineRule="auto"/>
        <w:jc w:val="both"/>
        <w:rPr>
          <w:sz w:val="28"/>
          <w:szCs w:val="28"/>
        </w:rPr>
      </w:pPr>
    </w:p>
    <w:p w:rsidR="00193C07" w:rsidRPr="00DC1679" w:rsidRDefault="00193C07" w:rsidP="00675CA8">
      <w:pPr>
        <w:pStyle w:val="a6"/>
        <w:spacing w:before="0" w:beforeAutospacing="0" w:after="0" w:afterAutospacing="0" w:line="360" w:lineRule="auto"/>
        <w:jc w:val="both"/>
        <w:rPr>
          <w:sz w:val="28"/>
          <w:szCs w:val="28"/>
        </w:rPr>
      </w:pPr>
    </w:p>
    <w:p w:rsidR="00193C07" w:rsidRDefault="00193C07" w:rsidP="006B4551">
      <w:pPr>
        <w:pStyle w:val="a6"/>
        <w:spacing w:before="0" w:beforeAutospacing="0" w:after="0" w:afterAutospacing="0" w:line="360" w:lineRule="auto"/>
        <w:jc w:val="both"/>
        <w:rPr>
          <w:b/>
          <w:sz w:val="28"/>
          <w:szCs w:val="28"/>
        </w:rPr>
      </w:pPr>
      <w:r w:rsidRPr="00AA3500">
        <w:rPr>
          <w:b/>
          <w:sz w:val="28"/>
          <w:szCs w:val="28"/>
        </w:rPr>
        <w:t>Заключение</w:t>
      </w:r>
      <w:r>
        <w:rPr>
          <w:b/>
          <w:sz w:val="28"/>
          <w:szCs w:val="28"/>
        </w:rPr>
        <w:t xml:space="preserve"> </w:t>
      </w:r>
    </w:p>
    <w:p w:rsidR="00193C07" w:rsidRDefault="00193C07" w:rsidP="006B4551">
      <w:pPr>
        <w:pStyle w:val="a6"/>
        <w:spacing w:before="0" w:beforeAutospacing="0" w:after="0" w:afterAutospacing="0" w:line="360" w:lineRule="auto"/>
        <w:jc w:val="both"/>
        <w:rPr>
          <w:b/>
          <w:sz w:val="28"/>
          <w:szCs w:val="28"/>
        </w:rPr>
      </w:pPr>
    </w:p>
    <w:p w:rsidR="00193C07" w:rsidRPr="00735112" w:rsidRDefault="00193C07" w:rsidP="00AA3500">
      <w:pPr>
        <w:pStyle w:val="a4"/>
        <w:spacing w:line="360" w:lineRule="auto"/>
        <w:ind w:left="0"/>
      </w:pPr>
      <w:r>
        <w:t xml:space="preserve">   </w:t>
      </w:r>
      <w:r w:rsidRPr="00735112">
        <w:t>При выполнении данной к</w:t>
      </w:r>
      <w:r>
        <w:t xml:space="preserve">урсовой работы познакомилась с одним из статистических методов - контрольные карты. </w:t>
      </w:r>
      <w:r w:rsidRPr="00735112">
        <w:t>Применила к реальному процессу</w:t>
      </w:r>
      <w:r>
        <w:t xml:space="preserve"> </w:t>
      </w:r>
      <w:r w:rsidRPr="00735112">
        <w:t xml:space="preserve"> и убедилась в удобстве их использования. </w:t>
      </w:r>
    </w:p>
    <w:p w:rsidR="00193C07" w:rsidRDefault="00193C07" w:rsidP="00AA3500">
      <w:pPr>
        <w:widowControl w:val="0"/>
        <w:autoSpaceDE w:val="0"/>
        <w:autoSpaceDN w:val="0"/>
        <w:adjustRightInd w:val="0"/>
        <w:spacing w:line="360" w:lineRule="auto"/>
        <w:jc w:val="both"/>
        <w:rPr>
          <w:sz w:val="28"/>
          <w:szCs w:val="28"/>
        </w:rPr>
      </w:pPr>
      <w:r>
        <w:rPr>
          <w:b/>
          <w:sz w:val="28"/>
          <w:szCs w:val="28"/>
        </w:rPr>
        <w:t xml:space="preserve">    </w:t>
      </w:r>
      <w:r w:rsidRPr="00735112">
        <w:rPr>
          <w:sz w:val="28"/>
          <w:szCs w:val="28"/>
        </w:rPr>
        <w:t>Таким образом, контрольные карты – это практический и доступный инструмент системного анализа, с помощью которого руководители всех уровней и в любых организациях могут на деле избежать большинства проблем, вызванных отсутствием системного подхода к анализу и решению проблем, управлять процессом производства, принимать своевременные и мотивированные решения для обеспечения стабильности и повышения качества выпускаемой продукции.</w:t>
      </w:r>
    </w:p>
    <w:p w:rsidR="00193C07" w:rsidRDefault="00193C07" w:rsidP="00AA3500">
      <w:pPr>
        <w:widowControl w:val="0"/>
        <w:autoSpaceDE w:val="0"/>
        <w:autoSpaceDN w:val="0"/>
        <w:adjustRightInd w:val="0"/>
        <w:spacing w:line="360" w:lineRule="auto"/>
        <w:jc w:val="both"/>
        <w:rPr>
          <w:sz w:val="28"/>
          <w:szCs w:val="28"/>
        </w:rPr>
      </w:pPr>
    </w:p>
    <w:p w:rsidR="00193C07" w:rsidRDefault="00193C07" w:rsidP="00AA3500">
      <w:pPr>
        <w:widowControl w:val="0"/>
        <w:autoSpaceDE w:val="0"/>
        <w:autoSpaceDN w:val="0"/>
        <w:adjustRightInd w:val="0"/>
        <w:spacing w:line="360" w:lineRule="auto"/>
        <w:jc w:val="both"/>
        <w:rPr>
          <w:sz w:val="28"/>
          <w:szCs w:val="28"/>
        </w:rPr>
      </w:pPr>
    </w:p>
    <w:p w:rsidR="00193C07" w:rsidRDefault="00193C07" w:rsidP="00AA3500">
      <w:pPr>
        <w:widowControl w:val="0"/>
        <w:autoSpaceDE w:val="0"/>
        <w:autoSpaceDN w:val="0"/>
        <w:adjustRightInd w:val="0"/>
        <w:spacing w:line="360" w:lineRule="auto"/>
        <w:jc w:val="both"/>
        <w:rPr>
          <w:sz w:val="28"/>
          <w:szCs w:val="28"/>
        </w:rPr>
      </w:pPr>
    </w:p>
    <w:p w:rsidR="00193C07" w:rsidRDefault="00193C07" w:rsidP="00AA3500">
      <w:pPr>
        <w:widowControl w:val="0"/>
        <w:autoSpaceDE w:val="0"/>
        <w:autoSpaceDN w:val="0"/>
        <w:adjustRightInd w:val="0"/>
        <w:spacing w:line="360" w:lineRule="auto"/>
        <w:jc w:val="both"/>
        <w:rPr>
          <w:sz w:val="28"/>
          <w:szCs w:val="28"/>
        </w:rPr>
      </w:pPr>
    </w:p>
    <w:p w:rsidR="00193C07" w:rsidRDefault="00193C07" w:rsidP="00AA3500">
      <w:pPr>
        <w:widowControl w:val="0"/>
        <w:autoSpaceDE w:val="0"/>
        <w:autoSpaceDN w:val="0"/>
        <w:adjustRightInd w:val="0"/>
        <w:spacing w:line="360" w:lineRule="auto"/>
        <w:jc w:val="both"/>
        <w:rPr>
          <w:sz w:val="28"/>
          <w:szCs w:val="28"/>
        </w:rPr>
      </w:pPr>
    </w:p>
    <w:p w:rsidR="00193C07" w:rsidRDefault="00193C07" w:rsidP="00AA3500">
      <w:pPr>
        <w:widowControl w:val="0"/>
        <w:autoSpaceDE w:val="0"/>
        <w:autoSpaceDN w:val="0"/>
        <w:adjustRightInd w:val="0"/>
        <w:spacing w:line="360" w:lineRule="auto"/>
        <w:jc w:val="both"/>
        <w:rPr>
          <w:sz w:val="28"/>
          <w:szCs w:val="28"/>
        </w:rPr>
      </w:pPr>
    </w:p>
    <w:p w:rsidR="00193C07" w:rsidRDefault="00193C07" w:rsidP="00AA3500">
      <w:pPr>
        <w:widowControl w:val="0"/>
        <w:autoSpaceDE w:val="0"/>
        <w:autoSpaceDN w:val="0"/>
        <w:adjustRightInd w:val="0"/>
        <w:spacing w:line="360" w:lineRule="auto"/>
        <w:jc w:val="both"/>
        <w:rPr>
          <w:sz w:val="28"/>
          <w:szCs w:val="28"/>
        </w:rPr>
      </w:pPr>
    </w:p>
    <w:p w:rsidR="00193C07" w:rsidRDefault="00193C07" w:rsidP="00AA3500">
      <w:pPr>
        <w:widowControl w:val="0"/>
        <w:autoSpaceDE w:val="0"/>
        <w:autoSpaceDN w:val="0"/>
        <w:adjustRightInd w:val="0"/>
        <w:spacing w:line="360" w:lineRule="auto"/>
        <w:jc w:val="both"/>
        <w:rPr>
          <w:sz w:val="28"/>
          <w:szCs w:val="28"/>
        </w:rPr>
      </w:pPr>
    </w:p>
    <w:p w:rsidR="00193C07" w:rsidRDefault="00193C07" w:rsidP="00AA3500">
      <w:pPr>
        <w:widowControl w:val="0"/>
        <w:autoSpaceDE w:val="0"/>
        <w:autoSpaceDN w:val="0"/>
        <w:adjustRightInd w:val="0"/>
        <w:spacing w:line="360" w:lineRule="auto"/>
        <w:jc w:val="both"/>
        <w:rPr>
          <w:sz w:val="28"/>
          <w:szCs w:val="28"/>
        </w:rPr>
      </w:pPr>
    </w:p>
    <w:p w:rsidR="00193C07" w:rsidRDefault="00193C07" w:rsidP="00AA3500">
      <w:pPr>
        <w:widowControl w:val="0"/>
        <w:autoSpaceDE w:val="0"/>
        <w:autoSpaceDN w:val="0"/>
        <w:adjustRightInd w:val="0"/>
        <w:spacing w:line="360" w:lineRule="auto"/>
        <w:jc w:val="both"/>
        <w:rPr>
          <w:sz w:val="28"/>
          <w:szCs w:val="28"/>
        </w:rPr>
      </w:pPr>
    </w:p>
    <w:p w:rsidR="00193C07" w:rsidRDefault="00193C07" w:rsidP="00AA3500">
      <w:pPr>
        <w:widowControl w:val="0"/>
        <w:autoSpaceDE w:val="0"/>
        <w:autoSpaceDN w:val="0"/>
        <w:adjustRightInd w:val="0"/>
        <w:spacing w:line="360" w:lineRule="auto"/>
        <w:jc w:val="both"/>
        <w:rPr>
          <w:sz w:val="28"/>
          <w:szCs w:val="28"/>
        </w:rPr>
      </w:pPr>
    </w:p>
    <w:p w:rsidR="00193C07" w:rsidRDefault="00193C07" w:rsidP="00AA3500">
      <w:pPr>
        <w:widowControl w:val="0"/>
        <w:autoSpaceDE w:val="0"/>
        <w:autoSpaceDN w:val="0"/>
        <w:adjustRightInd w:val="0"/>
        <w:spacing w:line="360" w:lineRule="auto"/>
        <w:jc w:val="both"/>
        <w:rPr>
          <w:sz w:val="28"/>
          <w:szCs w:val="28"/>
        </w:rPr>
      </w:pPr>
    </w:p>
    <w:p w:rsidR="00193C07" w:rsidRDefault="00193C07" w:rsidP="00AA3500">
      <w:pPr>
        <w:widowControl w:val="0"/>
        <w:autoSpaceDE w:val="0"/>
        <w:autoSpaceDN w:val="0"/>
        <w:adjustRightInd w:val="0"/>
        <w:spacing w:line="360" w:lineRule="auto"/>
        <w:jc w:val="both"/>
        <w:rPr>
          <w:sz w:val="28"/>
          <w:szCs w:val="28"/>
        </w:rPr>
      </w:pPr>
    </w:p>
    <w:p w:rsidR="00193C07" w:rsidRDefault="00193C07" w:rsidP="00AA3500">
      <w:pPr>
        <w:widowControl w:val="0"/>
        <w:autoSpaceDE w:val="0"/>
        <w:autoSpaceDN w:val="0"/>
        <w:adjustRightInd w:val="0"/>
        <w:spacing w:line="360" w:lineRule="auto"/>
        <w:jc w:val="both"/>
        <w:rPr>
          <w:sz w:val="28"/>
          <w:szCs w:val="28"/>
        </w:rPr>
      </w:pPr>
    </w:p>
    <w:p w:rsidR="00193C07" w:rsidRDefault="00193C07" w:rsidP="00AA3500">
      <w:pPr>
        <w:widowControl w:val="0"/>
        <w:autoSpaceDE w:val="0"/>
        <w:autoSpaceDN w:val="0"/>
        <w:adjustRightInd w:val="0"/>
        <w:spacing w:line="360" w:lineRule="auto"/>
        <w:jc w:val="both"/>
        <w:rPr>
          <w:sz w:val="28"/>
          <w:szCs w:val="28"/>
        </w:rPr>
      </w:pPr>
    </w:p>
    <w:p w:rsidR="00193C07" w:rsidRDefault="00193C07" w:rsidP="00AA3500">
      <w:pPr>
        <w:widowControl w:val="0"/>
        <w:autoSpaceDE w:val="0"/>
        <w:autoSpaceDN w:val="0"/>
        <w:adjustRightInd w:val="0"/>
        <w:spacing w:line="360" w:lineRule="auto"/>
        <w:jc w:val="both"/>
        <w:rPr>
          <w:sz w:val="28"/>
          <w:szCs w:val="28"/>
        </w:rPr>
      </w:pPr>
    </w:p>
    <w:p w:rsidR="00193C07" w:rsidRDefault="00193C07" w:rsidP="006B4551">
      <w:pPr>
        <w:pStyle w:val="a6"/>
        <w:spacing w:before="0" w:beforeAutospacing="0" w:after="0" w:afterAutospacing="0" w:line="360" w:lineRule="auto"/>
        <w:jc w:val="both"/>
        <w:rPr>
          <w:b/>
          <w:bCs/>
          <w:sz w:val="28"/>
          <w:szCs w:val="28"/>
        </w:rPr>
      </w:pPr>
    </w:p>
    <w:p w:rsidR="00193C07" w:rsidRPr="00AA3500" w:rsidRDefault="00193C07" w:rsidP="006B4551">
      <w:pPr>
        <w:pStyle w:val="a6"/>
        <w:spacing w:before="0" w:beforeAutospacing="0" w:after="0" w:afterAutospacing="0" w:line="360" w:lineRule="auto"/>
        <w:jc w:val="both"/>
        <w:rPr>
          <w:b/>
          <w:sz w:val="28"/>
          <w:szCs w:val="28"/>
        </w:rPr>
      </w:pPr>
    </w:p>
    <w:p w:rsidR="00193C07" w:rsidRDefault="00193C07" w:rsidP="006B4551">
      <w:pPr>
        <w:pStyle w:val="a6"/>
        <w:spacing w:before="0" w:beforeAutospacing="0" w:after="0" w:afterAutospacing="0" w:line="360" w:lineRule="auto"/>
        <w:jc w:val="both"/>
        <w:rPr>
          <w:b/>
          <w:sz w:val="28"/>
          <w:szCs w:val="28"/>
        </w:rPr>
      </w:pPr>
      <w:r w:rsidRPr="00AA3500">
        <w:rPr>
          <w:b/>
          <w:sz w:val="28"/>
          <w:szCs w:val="28"/>
        </w:rPr>
        <w:t>Список используемой литературы</w:t>
      </w:r>
    </w:p>
    <w:p w:rsidR="00193C07" w:rsidRDefault="00193C07" w:rsidP="006B4551">
      <w:pPr>
        <w:pStyle w:val="a6"/>
        <w:spacing w:before="0" w:beforeAutospacing="0" w:after="0" w:afterAutospacing="0" w:line="360" w:lineRule="auto"/>
        <w:jc w:val="both"/>
        <w:rPr>
          <w:b/>
          <w:sz w:val="28"/>
          <w:szCs w:val="28"/>
        </w:rPr>
      </w:pPr>
    </w:p>
    <w:p w:rsidR="00193C07" w:rsidRDefault="00193C07" w:rsidP="0014322E">
      <w:pPr>
        <w:numPr>
          <w:ilvl w:val="0"/>
          <w:numId w:val="10"/>
        </w:numPr>
        <w:spacing w:line="360" w:lineRule="auto"/>
        <w:jc w:val="both"/>
        <w:rPr>
          <w:sz w:val="28"/>
          <w:szCs w:val="28"/>
        </w:rPr>
      </w:pPr>
      <w:r>
        <w:rPr>
          <w:sz w:val="28"/>
          <w:szCs w:val="28"/>
        </w:rPr>
        <w:t>Гиссин В.И., «Управление качеством продукции», Ростов-на-Дону: Феникс, 2000 – 256 стр.</w:t>
      </w:r>
    </w:p>
    <w:p w:rsidR="00193C07" w:rsidRDefault="00193C07" w:rsidP="0014322E">
      <w:pPr>
        <w:numPr>
          <w:ilvl w:val="0"/>
          <w:numId w:val="10"/>
        </w:numPr>
        <w:spacing w:line="360" w:lineRule="auto"/>
        <w:jc w:val="both"/>
        <w:rPr>
          <w:sz w:val="28"/>
          <w:szCs w:val="28"/>
        </w:rPr>
      </w:pPr>
      <w:r>
        <w:rPr>
          <w:sz w:val="28"/>
          <w:szCs w:val="28"/>
        </w:rPr>
        <w:t>Глудкин О.П., Горбунов Н.М., Гуров А.И., Зорин Ю.В., «Всеобщее управление качеством», М.: Радио и связь, 1999 – 6000 стр.</w:t>
      </w:r>
    </w:p>
    <w:p w:rsidR="00193C07" w:rsidRDefault="00193C07" w:rsidP="0014322E">
      <w:pPr>
        <w:pStyle w:val="a6"/>
        <w:numPr>
          <w:ilvl w:val="0"/>
          <w:numId w:val="10"/>
        </w:numPr>
        <w:spacing w:before="0" w:beforeAutospacing="0" w:after="0" w:afterAutospacing="0" w:line="360" w:lineRule="auto"/>
        <w:jc w:val="both"/>
        <w:rPr>
          <w:sz w:val="28"/>
          <w:szCs w:val="28"/>
        </w:rPr>
      </w:pPr>
      <w:r w:rsidRPr="0014322E">
        <w:rPr>
          <w:sz w:val="28"/>
          <w:szCs w:val="28"/>
        </w:rPr>
        <w:t>С.Д. Ильенкова, Н.Д. Ильенкова, В.С. Мхитарян., «Управление качеством», М.:ЮНИТИ, 2000. – 199с.</w:t>
      </w:r>
    </w:p>
    <w:p w:rsidR="00193C07" w:rsidRDefault="00193C07" w:rsidP="00B5504A">
      <w:pPr>
        <w:pStyle w:val="a6"/>
        <w:spacing w:before="0" w:beforeAutospacing="0" w:after="0" w:afterAutospacing="0" w:line="360" w:lineRule="auto"/>
        <w:jc w:val="both"/>
        <w:rPr>
          <w:sz w:val="28"/>
          <w:szCs w:val="28"/>
        </w:rPr>
      </w:pPr>
    </w:p>
    <w:p w:rsidR="00193C07" w:rsidRDefault="00193C07" w:rsidP="00B5504A">
      <w:pPr>
        <w:pStyle w:val="a6"/>
        <w:spacing w:before="0" w:beforeAutospacing="0" w:after="0" w:afterAutospacing="0" w:line="360" w:lineRule="auto"/>
        <w:jc w:val="both"/>
        <w:rPr>
          <w:sz w:val="28"/>
          <w:szCs w:val="28"/>
        </w:rPr>
      </w:pPr>
    </w:p>
    <w:p w:rsidR="00193C07" w:rsidRDefault="00193C07" w:rsidP="00B5504A">
      <w:pPr>
        <w:pStyle w:val="a6"/>
        <w:spacing w:before="0" w:beforeAutospacing="0" w:after="0" w:afterAutospacing="0" w:line="360" w:lineRule="auto"/>
        <w:jc w:val="both"/>
        <w:rPr>
          <w:sz w:val="28"/>
          <w:szCs w:val="28"/>
        </w:rPr>
      </w:pPr>
    </w:p>
    <w:p w:rsidR="00193C07" w:rsidRDefault="00193C07" w:rsidP="00B5504A">
      <w:pPr>
        <w:pStyle w:val="a6"/>
        <w:spacing w:before="0" w:beforeAutospacing="0" w:after="0" w:afterAutospacing="0" w:line="360" w:lineRule="auto"/>
        <w:jc w:val="both"/>
        <w:rPr>
          <w:sz w:val="28"/>
          <w:szCs w:val="28"/>
        </w:rPr>
      </w:pPr>
    </w:p>
    <w:p w:rsidR="00193C07" w:rsidRDefault="00193C07" w:rsidP="00B5504A">
      <w:pPr>
        <w:pStyle w:val="a6"/>
        <w:spacing w:before="0" w:beforeAutospacing="0" w:after="0" w:afterAutospacing="0" w:line="360" w:lineRule="auto"/>
        <w:jc w:val="both"/>
        <w:rPr>
          <w:sz w:val="28"/>
          <w:szCs w:val="28"/>
        </w:rPr>
      </w:pPr>
    </w:p>
    <w:p w:rsidR="00193C07" w:rsidRDefault="00193C07" w:rsidP="00B5504A">
      <w:pPr>
        <w:pStyle w:val="a6"/>
        <w:spacing w:before="0" w:beforeAutospacing="0" w:after="0" w:afterAutospacing="0" w:line="360" w:lineRule="auto"/>
        <w:jc w:val="both"/>
        <w:rPr>
          <w:sz w:val="28"/>
          <w:szCs w:val="28"/>
        </w:rPr>
      </w:pPr>
    </w:p>
    <w:p w:rsidR="00193C07" w:rsidRDefault="00193C07" w:rsidP="00B5504A">
      <w:pPr>
        <w:pStyle w:val="a6"/>
        <w:spacing w:before="0" w:beforeAutospacing="0" w:after="0" w:afterAutospacing="0" w:line="360" w:lineRule="auto"/>
        <w:jc w:val="both"/>
        <w:rPr>
          <w:sz w:val="28"/>
          <w:szCs w:val="28"/>
        </w:rPr>
      </w:pPr>
    </w:p>
    <w:p w:rsidR="00193C07" w:rsidRDefault="00193C07" w:rsidP="00B5504A">
      <w:pPr>
        <w:pStyle w:val="a6"/>
        <w:spacing w:before="0" w:beforeAutospacing="0" w:after="0" w:afterAutospacing="0" w:line="360" w:lineRule="auto"/>
        <w:jc w:val="both"/>
        <w:rPr>
          <w:sz w:val="28"/>
          <w:szCs w:val="28"/>
        </w:rPr>
      </w:pPr>
    </w:p>
    <w:p w:rsidR="00193C07" w:rsidRDefault="00193C07" w:rsidP="00B5504A">
      <w:pPr>
        <w:pStyle w:val="a6"/>
        <w:spacing w:before="0" w:beforeAutospacing="0" w:after="0" w:afterAutospacing="0" w:line="360" w:lineRule="auto"/>
        <w:jc w:val="both"/>
        <w:rPr>
          <w:sz w:val="28"/>
          <w:szCs w:val="28"/>
        </w:rPr>
      </w:pPr>
    </w:p>
    <w:p w:rsidR="00193C07" w:rsidRDefault="00193C07" w:rsidP="00B5504A">
      <w:pPr>
        <w:pStyle w:val="a6"/>
        <w:spacing w:before="0" w:beforeAutospacing="0" w:after="0" w:afterAutospacing="0" w:line="360" w:lineRule="auto"/>
        <w:jc w:val="both"/>
        <w:rPr>
          <w:sz w:val="28"/>
          <w:szCs w:val="28"/>
        </w:rPr>
      </w:pPr>
    </w:p>
    <w:p w:rsidR="00193C07" w:rsidRDefault="00193C07" w:rsidP="00B5504A">
      <w:pPr>
        <w:pStyle w:val="a6"/>
        <w:spacing w:before="0" w:beforeAutospacing="0" w:after="0" w:afterAutospacing="0" w:line="360" w:lineRule="auto"/>
        <w:jc w:val="both"/>
        <w:rPr>
          <w:sz w:val="28"/>
          <w:szCs w:val="28"/>
        </w:rPr>
      </w:pPr>
    </w:p>
    <w:p w:rsidR="00193C07" w:rsidRDefault="00193C07" w:rsidP="00B5504A">
      <w:pPr>
        <w:pStyle w:val="a6"/>
        <w:spacing w:before="0" w:beforeAutospacing="0" w:after="0" w:afterAutospacing="0" w:line="360" w:lineRule="auto"/>
        <w:jc w:val="both"/>
        <w:rPr>
          <w:sz w:val="28"/>
          <w:szCs w:val="28"/>
        </w:rPr>
      </w:pPr>
    </w:p>
    <w:p w:rsidR="00193C07" w:rsidRDefault="00193C07" w:rsidP="00B5504A">
      <w:pPr>
        <w:pStyle w:val="a6"/>
        <w:spacing w:before="0" w:beforeAutospacing="0" w:after="0" w:afterAutospacing="0" w:line="360" w:lineRule="auto"/>
        <w:jc w:val="both"/>
        <w:rPr>
          <w:sz w:val="28"/>
          <w:szCs w:val="28"/>
        </w:rPr>
      </w:pPr>
    </w:p>
    <w:p w:rsidR="00193C07" w:rsidRDefault="00193C07" w:rsidP="00B5504A">
      <w:pPr>
        <w:pStyle w:val="a6"/>
        <w:spacing w:before="0" w:beforeAutospacing="0" w:after="0" w:afterAutospacing="0" w:line="360" w:lineRule="auto"/>
        <w:jc w:val="both"/>
        <w:rPr>
          <w:sz w:val="28"/>
          <w:szCs w:val="28"/>
        </w:rPr>
      </w:pPr>
    </w:p>
    <w:p w:rsidR="00193C07" w:rsidRDefault="00193C07" w:rsidP="00B5504A">
      <w:pPr>
        <w:pStyle w:val="a6"/>
        <w:spacing w:before="0" w:beforeAutospacing="0" w:after="0" w:afterAutospacing="0" w:line="360" w:lineRule="auto"/>
        <w:jc w:val="both"/>
        <w:rPr>
          <w:sz w:val="28"/>
          <w:szCs w:val="28"/>
        </w:rPr>
      </w:pPr>
    </w:p>
    <w:p w:rsidR="00193C07" w:rsidRDefault="00193C07" w:rsidP="00B5504A">
      <w:pPr>
        <w:pStyle w:val="a6"/>
        <w:spacing w:before="0" w:beforeAutospacing="0" w:after="0" w:afterAutospacing="0" w:line="360" w:lineRule="auto"/>
        <w:jc w:val="both"/>
        <w:rPr>
          <w:sz w:val="28"/>
          <w:szCs w:val="28"/>
        </w:rPr>
      </w:pPr>
    </w:p>
    <w:p w:rsidR="00193C07" w:rsidRDefault="00193C07" w:rsidP="00B5504A">
      <w:pPr>
        <w:pStyle w:val="a6"/>
        <w:spacing w:before="0" w:beforeAutospacing="0" w:after="0" w:afterAutospacing="0" w:line="360" w:lineRule="auto"/>
        <w:jc w:val="both"/>
        <w:rPr>
          <w:sz w:val="28"/>
          <w:szCs w:val="28"/>
        </w:rPr>
      </w:pPr>
    </w:p>
    <w:p w:rsidR="00193C07" w:rsidRDefault="00193C07" w:rsidP="00B5504A">
      <w:pPr>
        <w:pStyle w:val="a6"/>
        <w:spacing w:before="0" w:beforeAutospacing="0" w:after="0" w:afterAutospacing="0" w:line="360" w:lineRule="auto"/>
        <w:jc w:val="both"/>
        <w:rPr>
          <w:sz w:val="28"/>
          <w:szCs w:val="28"/>
        </w:rPr>
      </w:pPr>
    </w:p>
    <w:p w:rsidR="00193C07" w:rsidRDefault="00193C07" w:rsidP="00B5504A">
      <w:pPr>
        <w:pStyle w:val="a6"/>
        <w:spacing w:before="0" w:beforeAutospacing="0" w:after="0" w:afterAutospacing="0" w:line="360" w:lineRule="auto"/>
        <w:jc w:val="both"/>
        <w:rPr>
          <w:sz w:val="28"/>
          <w:szCs w:val="28"/>
        </w:rPr>
      </w:pPr>
    </w:p>
    <w:p w:rsidR="00193C07" w:rsidRDefault="00193C07" w:rsidP="00B5504A">
      <w:pPr>
        <w:pStyle w:val="a6"/>
        <w:spacing w:before="0" w:beforeAutospacing="0" w:after="0" w:afterAutospacing="0" w:line="360" w:lineRule="auto"/>
        <w:jc w:val="both"/>
        <w:rPr>
          <w:sz w:val="28"/>
          <w:szCs w:val="28"/>
        </w:rPr>
      </w:pPr>
    </w:p>
    <w:p w:rsidR="00193C07" w:rsidRDefault="00193C07" w:rsidP="00B5504A">
      <w:pPr>
        <w:pStyle w:val="a6"/>
        <w:spacing w:before="0" w:beforeAutospacing="0" w:after="0" w:afterAutospacing="0" w:line="360" w:lineRule="auto"/>
        <w:jc w:val="both"/>
        <w:rPr>
          <w:sz w:val="28"/>
          <w:szCs w:val="28"/>
        </w:rPr>
      </w:pPr>
    </w:p>
    <w:p w:rsidR="00193C07" w:rsidRDefault="00193C07" w:rsidP="00B5504A">
      <w:pPr>
        <w:pStyle w:val="a6"/>
        <w:spacing w:before="0" w:beforeAutospacing="0" w:after="0" w:afterAutospacing="0" w:line="360" w:lineRule="auto"/>
        <w:jc w:val="both"/>
        <w:rPr>
          <w:sz w:val="28"/>
          <w:szCs w:val="28"/>
        </w:rPr>
      </w:pPr>
    </w:p>
    <w:p w:rsidR="00193C07" w:rsidRDefault="00193C07" w:rsidP="00B5504A">
      <w:pPr>
        <w:pStyle w:val="a6"/>
        <w:spacing w:before="0" w:beforeAutospacing="0" w:after="0" w:afterAutospacing="0" w:line="360" w:lineRule="auto"/>
        <w:jc w:val="both"/>
        <w:rPr>
          <w:b/>
          <w:sz w:val="28"/>
          <w:szCs w:val="28"/>
        </w:rPr>
      </w:pPr>
      <w:r>
        <w:rPr>
          <w:b/>
          <w:sz w:val="28"/>
          <w:szCs w:val="28"/>
        </w:rPr>
        <w:t>ПРИЛОЖЕНИЕ</w:t>
      </w:r>
    </w:p>
    <w:p w:rsidR="00193C07" w:rsidRPr="00B5504A" w:rsidRDefault="00193C07" w:rsidP="00B5504A">
      <w:pPr>
        <w:pStyle w:val="a6"/>
        <w:spacing w:before="0" w:beforeAutospacing="0" w:after="0" w:afterAutospacing="0" w:line="360" w:lineRule="auto"/>
        <w:jc w:val="both"/>
        <w:rPr>
          <w:b/>
          <w:sz w:val="28"/>
          <w:szCs w:val="28"/>
        </w:rPr>
      </w:pPr>
    </w:p>
    <w:p w:rsidR="00193C07" w:rsidRPr="00735112" w:rsidRDefault="00193C07" w:rsidP="006B4551">
      <w:pPr>
        <w:pStyle w:val="a6"/>
        <w:spacing w:before="0" w:beforeAutospacing="0" w:after="0" w:afterAutospacing="0" w:line="360" w:lineRule="auto"/>
        <w:jc w:val="both"/>
        <w:rPr>
          <w:sz w:val="28"/>
          <w:szCs w:val="28"/>
        </w:rPr>
      </w:pPr>
    </w:p>
    <w:p w:rsidR="00193C07" w:rsidRPr="00683269" w:rsidRDefault="007F3606" w:rsidP="00683269">
      <w:pPr>
        <w:pStyle w:val="11"/>
        <w:spacing w:line="360" w:lineRule="auto"/>
        <w:jc w:val="both"/>
        <w:rPr>
          <w:sz w:val="28"/>
          <w:szCs w:val="28"/>
        </w:rPr>
      </w:pPr>
      <w:r>
        <w:rPr>
          <w:noProof/>
          <w:sz w:val="28"/>
          <w:szCs w:val="28"/>
        </w:rPr>
        <w:pict>
          <v:shape id="_x0000_i1029" type="#_x0000_t75" style="width:390pt;height:607.5pt;visibility:visible">
            <v:imagedata r:id="rId11" o:title=""/>
          </v:shape>
        </w:pict>
      </w:r>
      <w:bookmarkStart w:id="2" w:name="_GoBack"/>
      <w:bookmarkEnd w:id="2"/>
    </w:p>
    <w:sectPr w:rsidR="00193C07" w:rsidRPr="00683269" w:rsidSect="00B76CB4">
      <w:footerReference w:type="default" r:id="rId12"/>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C07" w:rsidRDefault="00193C07" w:rsidP="006B4551">
      <w:r>
        <w:separator/>
      </w:r>
    </w:p>
  </w:endnote>
  <w:endnote w:type="continuationSeparator" w:id="0">
    <w:p w:rsidR="00193C07" w:rsidRDefault="00193C07" w:rsidP="006B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C07" w:rsidRDefault="00193C07">
    <w:pPr>
      <w:pStyle w:val="aa"/>
      <w:jc w:val="right"/>
    </w:pPr>
    <w:r>
      <w:fldChar w:fldCharType="begin"/>
    </w:r>
    <w:r>
      <w:instrText xml:space="preserve"> PAGE   \* MERGEFORMAT </w:instrText>
    </w:r>
    <w:r>
      <w:fldChar w:fldCharType="separate"/>
    </w:r>
    <w:r w:rsidR="00DD75D5">
      <w:rPr>
        <w:noProof/>
      </w:rPr>
      <w:t>1</w:t>
    </w:r>
    <w:r>
      <w:fldChar w:fldCharType="end"/>
    </w:r>
  </w:p>
  <w:p w:rsidR="00193C07" w:rsidRDefault="00193C0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C07" w:rsidRDefault="00193C07" w:rsidP="006B4551">
      <w:r>
        <w:separator/>
      </w:r>
    </w:p>
  </w:footnote>
  <w:footnote w:type="continuationSeparator" w:id="0">
    <w:p w:rsidR="00193C07" w:rsidRDefault="00193C07" w:rsidP="006B45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67C2E"/>
    <w:multiLevelType w:val="hybridMultilevel"/>
    <w:tmpl w:val="9CF846C8"/>
    <w:lvl w:ilvl="0" w:tplc="E52A11E0">
      <w:start w:val="1"/>
      <w:numFmt w:val="bullet"/>
      <w:lvlText w:val=""/>
      <w:lvlJc w:val="left"/>
      <w:pPr>
        <w:tabs>
          <w:tab w:val="num" w:pos="720"/>
        </w:tabs>
        <w:ind w:left="720" w:hanging="360"/>
      </w:pPr>
      <w:rPr>
        <w:rFonts w:ascii="Symbol" w:hAnsi="Symbol" w:hint="default"/>
        <w:sz w:val="20"/>
      </w:rPr>
    </w:lvl>
    <w:lvl w:ilvl="1" w:tplc="46245674">
      <w:start w:val="1"/>
      <w:numFmt w:val="bullet"/>
      <w:lvlText w:val="o"/>
      <w:lvlJc w:val="left"/>
      <w:pPr>
        <w:tabs>
          <w:tab w:val="num" w:pos="1440"/>
        </w:tabs>
        <w:ind w:left="1440" w:hanging="360"/>
      </w:pPr>
      <w:rPr>
        <w:rFonts w:ascii="Courier New" w:hAnsi="Courier New" w:hint="default"/>
        <w:sz w:val="20"/>
      </w:rPr>
    </w:lvl>
    <w:lvl w:ilvl="2" w:tplc="13448AD2">
      <w:start w:val="1"/>
      <w:numFmt w:val="bullet"/>
      <w:lvlText w:val=""/>
      <w:lvlJc w:val="left"/>
      <w:pPr>
        <w:tabs>
          <w:tab w:val="num" w:pos="2160"/>
        </w:tabs>
        <w:ind w:left="2160" w:hanging="360"/>
      </w:pPr>
      <w:rPr>
        <w:rFonts w:ascii="Wingdings" w:hAnsi="Wingdings" w:hint="default"/>
        <w:sz w:val="20"/>
      </w:rPr>
    </w:lvl>
    <w:lvl w:ilvl="3" w:tplc="1C66F836">
      <w:start w:val="1"/>
      <w:numFmt w:val="bullet"/>
      <w:lvlText w:val=""/>
      <w:lvlJc w:val="left"/>
      <w:pPr>
        <w:tabs>
          <w:tab w:val="num" w:pos="2880"/>
        </w:tabs>
        <w:ind w:left="2880" w:hanging="360"/>
      </w:pPr>
      <w:rPr>
        <w:rFonts w:ascii="Wingdings" w:hAnsi="Wingdings" w:hint="default"/>
        <w:sz w:val="20"/>
      </w:rPr>
    </w:lvl>
    <w:lvl w:ilvl="4" w:tplc="F9142B54">
      <w:start w:val="1"/>
      <w:numFmt w:val="bullet"/>
      <w:lvlText w:val=""/>
      <w:lvlJc w:val="left"/>
      <w:pPr>
        <w:tabs>
          <w:tab w:val="num" w:pos="3600"/>
        </w:tabs>
        <w:ind w:left="3600" w:hanging="360"/>
      </w:pPr>
      <w:rPr>
        <w:rFonts w:ascii="Wingdings" w:hAnsi="Wingdings" w:hint="default"/>
        <w:sz w:val="20"/>
      </w:rPr>
    </w:lvl>
    <w:lvl w:ilvl="5" w:tplc="B770E566">
      <w:start w:val="1"/>
      <w:numFmt w:val="bullet"/>
      <w:lvlText w:val=""/>
      <w:lvlJc w:val="left"/>
      <w:pPr>
        <w:tabs>
          <w:tab w:val="num" w:pos="4320"/>
        </w:tabs>
        <w:ind w:left="4320" w:hanging="360"/>
      </w:pPr>
      <w:rPr>
        <w:rFonts w:ascii="Wingdings" w:hAnsi="Wingdings" w:hint="default"/>
        <w:sz w:val="20"/>
      </w:rPr>
    </w:lvl>
    <w:lvl w:ilvl="6" w:tplc="1C22C346">
      <w:start w:val="1"/>
      <w:numFmt w:val="bullet"/>
      <w:lvlText w:val=""/>
      <w:lvlJc w:val="left"/>
      <w:pPr>
        <w:tabs>
          <w:tab w:val="num" w:pos="5040"/>
        </w:tabs>
        <w:ind w:left="5040" w:hanging="360"/>
      </w:pPr>
      <w:rPr>
        <w:rFonts w:ascii="Wingdings" w:hAnsi="Wingdings" w:hint="default"/>
        <w:sz w:val="20"/>
      </w:rPr>
    </w:lvl>
    <w:lvl w:ilvl="7" w:tplc="104CAB04">
      <w:start w:val="1"/>
      <w:numFmt w:val="bullet"/>
      <w:lvlText w:val=""/>
      <w:lvlJc w:val="left"/>
      <w:pPr>
        <w:tabs>
          <w:tab w:val="num" w:pos="5760"/>
        </w:tabs>
        <w:ind w:left="5760" w:hanging="360"/>
      </w:pPr>
      <w:rPr>
        <w:rFonts w:ascii="Wingdings" w:hAnsi="Wingdings" w:hint="default"/>
        <w:sz w:val="20"/>
      </w:rPr>
    </w:lvl>
    <w:lvl w:ilvl="8" w:tplc="63B0F722">
      <w:start w:val="1"/>
      <w:numFmt w:val="bullet"/>
      <w:lvlText w:val=""/>
      <w:lvlJc w:val="left"/>
      <w:pPr>
        <w:tabs>
          <w:tab w:val="num" w:pos="6480"/>
        </w:tabs>
        <w:ind w:left="6480" w:hanging="360"/>
      </w:pPr>
      <w:rPr>
        <w:rFonts w:ascii="Wingdings" w:hAnsi="Wingdings" w:hint="default"/>
        <w:sz w:val="20"/>
      </w:rPr>
    </w:lvl>
  </w:abstractNum>
  <w:abstractNum w:abstractNumId="1">
    <w:nsid w:val="2B370F9D"/>
    <w:multiLevelType w:val="hybridMultilevel"/>
    <w:tmpl w:val="5F7CA0FC"/>
    <w:lvl w:ilvl="0" w:tplc="4DFE88CA">
      <w:start w:val="1"/>
      <w:numFmt w:val="bullet"/>
      <w:lvlText w:val=""/>
      <w:lvlJc w:val="left"/>
      <w:pPr>
        <w:tabs>
          <w:tab w:val="num" w:pos="720"/>
        </w:tabs>
        <w:ind w:left="720" w:hanging="360"/>
      </w:pPr>
      <w:rPr>
        <w:rFonts w:ascii="Symbol" w:hAnsi="Symbol" w:hint="default"/>
        <w:sz w:val="20"/>
      </w:rPr>
    </w:lvl>
    <w:lvl w:ilvl="1" w:tplc="16B68FE2">
      <w:start w:val="1"/>
      <w:numFmt w:val="bullet"/>
      <w:lvlText w:val="o"/>
      <w:lvlJc w:val="left"/>
      <w:pPr>
        <w:tabs>
          <w:tab w:val="num" w:pos="1440"/>
        </w:tabs>
        <w:ind w:left="1440" w:hanging="360"/>
      </w:pPr>
      <w:rPr>
        <w:rFonts w:ascii="Courier New" w:hAnsi="Courier New" w:hint="default"/>
        <w:sz w:val="20"/>
      </w:rPr>
    </w:lvl>
    <w:lvl w:ilvl="2" w:tplc="728A88C8">
      <w:start w:val="1"/>
      <w:numFmt w:val="bullet"/>
      <w:lvlText w:val=""/>
      <w:lvlJc w:val="left"/>
      <w:pPr>
        <w:tabs>
          <w:tab w:val="num" w:pos="2160"/>
        </w:tabs>
        <w:ind w:left="2160" w:hanging="360"/>
      </w:pPr>
      <w:rPr>
        <w:rFonts w:ascii="Wingdings" w:hAnsi="Wingdings" w:hint="default"/>
        <w:sz w:val="20"/>
      </w:rPr>
    </w:lvl>
    <w:lvl w:ilvl="3" w:tplc="F46EC134">
      <w:start w:val="1"/>
      <w:numFmt w:val="bullet"/>
      <w:lvlText w:val=""/>
      <w:lvlJc w:val="left"/>
      <w:pPr>
        <w:tabs>
          <w:tab w:val="num" w:pos="2880"/>
        </w:tabs>
        <w:ind w:left="2880" w:hanging="360"/>
      </w:pPr>
      <w:rPr>
        <w:rFonts w:ascii="Wingdings" w:hAnsi="Wingdings" w:hint="default"/>
        <w:sz w:val="20"/>
      </w:rPr>
    </w:lvl>
    <w:lvl w:ilvl="4" w:tplc="9C18B290">
      <w:start w:val="1"/>
      <w:numFmt w:val="bullet"/>
      <w:lvlText w:val=""/>
      <w:lvlJc w:val="left"/>
      <w:pPr>
        <w:tabs>
          <w:tab w:val="num" w:pos="3600"/>
        </w:tabs>
        <w:ind w:left="3600" w:hanging="360"/>
      </w:pPr>
      <w:rPr>
        <w:rFonts w:ascii="Wingdings" w:hAnsi="Wingdings" w:hint="default"/>
        <w:sz w:val="20"/>
      </w:rPr>
    </w:lvl>
    <w:lvl w:ilvl="5" w:tplc="B33235EE">
      <w:start w:val="1"/>
      <w:numFmt w:val="bullet"/>
      <w:lvlText w:val=""/>
      <w:lvlJc w:val="left"/>
      <w:pPr>
        <w:tabs>
          <w:tab w:val="num" w:pos="4320"/>
        </w:tabs>
        <w:ind w:left="4320" w:hanging="360"/>
      </w:pPr>
      <w:rPr>
        <w:rFonts w:ascii="Wingdings" w:hAnsi="Wingdings" w:hint="default"/>
        <w:sz w:val="20"/>
      </w:rPr>
    </w:lvl>
    <w:lvl w:ilvl="6" w:tplc="3522B198">
      <w:start w:val="1"/>
      <w:numFmt w:val="bullet"/>
      <w:lvlText w:val=""/>
      <w:lvlJc w:val="left"/>
      <w:pPr>
        <w:tabs>
          <w:tab w:val="num" w:pos="5040"/>
        </w:tabs>
        <w:ind w:left="5040" w:hanging="360"/>
      </w:pPr>
      <w:rPr>
        <w:rFonts w:ascii="Wingdings" w:hAnsi="Wingdings" w:hint="default"/>
        <w:sz w:val="20"/>
      </w:rPr>
    </w:lvl>
    <w:lvl w:ilvl="7" w:tplc="BB96066A">
      <w:start w:val="1"/>
      <w:numFmt w:val="bullet"/>
      <w:lvlText w:val=""/>
      <w:lvlJc w:val="left"/>
      <w:pPr>
        <w:tabs>
          <w:tab w:val="num" w:pos="5760"/>
        </w:tabs>
        <w:ind w:left="5760" w:hanging="360"/>
      </w:pPr>
      <w:rPr>
        <w:rFonts w:ascii="Wingdings" w:hAnsi="Wingdings" w:hint="default"/>
        <w:sz w:val="20"/>
      </w:rPr>
    </w:lvl>
    <w:lvl w:ilvl="8" w:tplc="857EB580">
      <w:start w:val="1"/>
      <w:numFmt w:val="bullet"/>
      <w:lvlText w:val=""/>
      <w:lvlJc w:val="left"/>
      <w:pPr>
        <w:tabs>
          <w:tab w:val="num" w:pos="6480"/>
        </w:tabs>
        <w:ind w:left="6480" w:hanging="360"/>
      </w:pPr>
      <w:rPr>
        <w:rFonts w:ascii="Wingdings" w:hAnsi="Wingdings" w:hint="default"/>
        <w:sz w:val="20"/>
      </w:rPr>
    </w:lvl>
  </w:abstractNum>
  <w:abstractNum w:abstractNumId="2">
    <w:nsid w:val="316B1759"/>
    <w:multiLevelType w:val="hybridMultilevel"/>
    <w:tmpl w:val="15F812A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823545"/>
    <w:multiLevelType w:val="hybridMultilevel"/>
    <w:tmpl w:val="C090FDA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40192D96"/>
    <w:multiLevelType w:val="multilevel"/>
    <w:tmpl w:val="AB72A8F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35555F8"/>
    <w:multiLevelType w:val="hybridMultilevel"/>
    <w:tmpl w:val="139CB14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2B12422"/>
    <w:multiLevelType w:val="hybridMultilevel"/>
    <w:tmpl w:val="AA3E769C"/>
    <w:lvl w:ilvl="0" w:tplc="CAE8C7F6">
      <w:start w:val="1"/>
      <w:numFmt w:val="bullet"/>
      <w:lvlText w:val=""/>
      <w:lvlJc w:val="left"/>
      <w:pPr>
        <w:tabs>
          <w:tab w:val="num" w:pos="720"/>
        </w:tabs>
        <w:ind w:left="720" w:hanging="360"/>
      </w:pPr>
      <w:rPr>
        <w:rFonts w:ascii="Symbol" w:hAnsi="Symbol" w:hint="default"/>
        <w:sz w:val="20"/>
      </w:rPr>
    </w:lvl>
    <w:lvl w:ilvl="1" w:tplc="BC045926">
      <w:start w:val="1"/>
      <w:numFmt w:val="bullet"/>
      <w:lvlText w:val="o"/>
      <w:lvlJc w:val="left"/>
      <w:pPr>
        <w:tabs>
          <w:tab w:val="num" w:pos="1440"/>
        </w:tabs>
        <w:ind w:left="1440" w:hanging="360"/>
      </w:pPr>
      <w:rPr>
        <w:rFonts w:ascii="Courier New" w:hAnsi="Courier New" w:hint="default"/>
        <w:sz w:val="20"/>
      </w:rPr>
    </w:lvl>
    <w:lvl w:ilvl="2" w:tplc="8C40FC44">
      <w:start w:val="1"/>
      <w:numFmt w:val="bullet"/>
      <w:lvlText w:val=""/>
      <w:lvlJc w:val="left"/>
      <w:pPr>
        <w:tabs>
          <w:tab w:val="num" w:pos="2160"/>
        </w:tabs>
        <w:ind w:left="2160" w:hanging="360"/>
      </w:pPr>
      <w:rPr>
        <w:rFonts w:ascii="Wingdings" w:hAnsi="Wingdings" w:hint="default"/>
        <w:sz w:val="20"/>
      </w:rPr>
    </w:lvl>
    <w:lvl w:ilvl="3" w:tplc="4C1E6D08">
      <w:start w:val="1"/>
      <w:numFmt w:val="bullet"/>
      <w:lvlText w:val=""/>
      <w:lvlJc w:val="left"/>
      <w:pPr>
        <w:tabs>
          <w:tab w:val="num" w:pos="2880"/>
        </w:tabs>
        <w:ind w:left="2880" w:hanging="360"/>
      </w:pPr>
      <w:rPr>
        <w:rFonts w:ascii="Wingdings" w:hAnsi="Wingdings" w:hint="default"/>
        <w:sz w:val="20"/>
      </w:rPr>
    </w:lvl>
    <w:lvl w:ilvl="4" w:tplc="3DC069B8">
      <w:start w:val="1"/>
      <w:numFmt w:val="bullet"/>
      <w:lvlText w:val=""/>
      <w:lvlJc w:val="left"/>
      <w:pPr>
        <w:tabs>
          <w:tab w:val="num" w:pos="3600"/>
        </w:tabs>
        <w:ind w:left="3600" w:hanging="360"/>
      </w:pPr>
      <w:rPr>
        <w:rFonts w:ascii="Wingdings" w:hAnsi="Wingdings" w:hint="default"/>
        <w:sz w:val="20"/>
      </w:rPr>
    </w:lvl>
    <w:lvl w:ilvl="5" w:tplc="147E767E">
      <w:start w:val="1"/>
      <w:numFmt w:val="bullet"/>
      <w:lvlText w:val=""/>
      <w:lvlJc w:val="left"/>
      <w:pPr>
        <w:tabs>
          <w:tab w:val="num" w:pos="4320"/>
        </w:tabs>
        <w:ind w:left="4320" w:hanging="360"/>
      </w:pPr>
      <w:rPr>
        <w:rFonts w:ascii="Wingdings" w:hAnsi="Wingdings" w:hint="default"/>
        <w:sz w:val="20"/>
      </w:rPr>
    </w:lvl>
    <w:lvl w:ilvl="6" w:tplc="356843EE">
      <w:start w:val="1"/>
      <w:numFmt w:val="bullet"/>
      <w:lvlText w:val=""/>
      <w:lvlJc w:val="left"/>
      <w:pPr>
        <w:tabs>
          <w:tab w:val="num" w:pos="5040"/>
        </w:tabs>
        <w:ind w:left="5040" w:hanging="360"/>
      </w:pPr>
      <w:rPr>
        <w:rFonts w:ascii="Wingdings" w:hAnsi="Wingdings" w:hint="default"/>
        <w:sz w:val="20"/>
      </w:rPr>
    </w:lvl>
    <w:lvl w:ilvl="7" w:tplc="940C0CFE">
      <w:start w:val="1"/>
      <w:numFmt w:val="bullet"/>
      <w:lvlText w:val=""/>
      <w:lvlJc w:val="left"/>
      <w:pPr>
        <w:tabs>
          <w:tab w:val="num" w:pos="5760"/>
        </w:tabs>
        <w:ind w:left="5760" w:hanging="360"/>
      </w:pPr>
      <w:rPr>
        <w:rFonts w:ascii="Wingdings" w:hAnsi="Wingdings" w:hint="default"/>
        <w:sz w:val="20"/>
      </w:rPr>
    </w:lvl>
    <w:lvl w:ilvl="8" w:tplc="A7A4AB0A">
      <w:start w:val="1"/>
      <w:numFmt w:val="bullet"/>
      <w:lvlText w:val=""/>
      <w:lvlJc w:val="left"/>
      <w:pPr>
        <w:tabs>
          <w:tab w:val="num" w:pos="6480"/>
        </w:tabs>
        <w:ind w:left="6480" w:hanging="360"/>
      </w:pPr>
      <w:rPr>
        <w:rFonts w:ascii="Wingdings" w:hAnsi="Wingdings" w:hint="default"/>
        <w:sz w:val="20"/>
      </w:rPr>
    </w:lvl>
  </w:abstractNum>
  <w:abstractNum w:abstractNumId="7">
    <w:nsid w:val="530A717A"/>
    <w:multiLevelType w:val="hybridMultilevel"/>
    <w:tmpl w:val="252C7A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E035ACA"/>
    <w:multiLevelType w:val="hybridMultilevel"/>
    <w:tmpl w:val="EC56482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2202D48"/>
    <w:multiLevelType w:val="hybridMultilevel"/>
    <w:tmpl w:val="CF78E18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2F51835"/>
    <w:multiLevelType w:val="hybridMultilevel"/>
    <w:tmpl w:val="D4B4BF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4294A46"/>
    <w:multiLevelType w:val="hybridMultilevel"/>
    <w:tmpl w:val="3FAC385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2"/>
  </w:num>
  <w:num w:numId="3">
    <w:abstractNumId w:val="0"/>
  </w:num>
  <w:num w:numId="4">
    <w:abstractNumId w:val="1"/>
  </w:num>
  <w:num w:numId="5">
    <w:abstractNumId w:val="6"/>
  </w:num>
  <w:num w:numId="6">
    <w:abstractNumId w:val="7"/>
  </w:num>
  <w:num w:numId="7">
    <w:abstractNumId w:val="5"/>
  </w:num>
  <w:num w:numId="8">
    <w:abstractNumId w:val="8"/>
  </w:num>
  <w:num w:numId="9">
    <w:abstractNumId w:val="10"/>
  </w:num>
  <w:num w:numId="10">
    <w:abstractNumId w:val="9"/>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72B"/>
    <w:rsid w:val="00001474"/>
    <w:rsid w:val="00025A73"/>
    <w:rsid w:val="00053B93"/>
    <w:rsid w:val="000F33D4"/>
    <w:rsid w:val="0014322E"/>
    <w:rsid w:val="00193C07"/>
    <w:rsid w:val="0030174F"/>
    <w:rsid w:val="00385382"/>
    <w:rsid w:val="003A6A6E"/>
    <w:rsid w:val="003C11A2"/>
    <w:rsid w:val="004B37B9"/>
    <w:rsid w:val="004B66BF"/>
    <w:rsid w:val="004D5BDC"/>
    <w:rsid w:val="00675CA8"/>
    <w:rsid w:val="00683269"/>
    <w:rsid w:val="006B4551"/>
    <w:rsid w:val="00721334"/>
    <w:rsid w:val="00735112"/>
    <w:rsid w:val="007D077B"/>
    <w:rsid w:val="007F3606"/>
    <w:rsid w:val="00801143"/>
    <w:rsid w:val="008C04D8"/>
    <w:rsid w:val="008D16D7"/>
    <w:rsid w:val="00953E4A"/>
    <w:rsid w:val="00992C28"/>
    <w:rsid w:val="009A0FE7"/>
    <w:rsid w:val="00A11C38"/>
    <w:rsid w:val="00A95264"/>
    <w:rsid w:val="00AA3500"/>
    <w:rsid w:val="00AC1FFF"/>
    <w:rsid w:val="00AD4229"/>
    <w:rsid w:val="00AF338C"/>
    <w:rsid w:val="00B0172B"/>
    <w:rsid w:val="00B5504A"/>
    <w:rsid w:val="00B76CB4"/>
    <w:rsid w:val="00D324A7"/>
    <w:rsid w:val="00D73216"/>
    <w:rsid w:val="00DA2B8A"/>
    <w:rsid w:val="00DC1679"/>
    <w:rsid w:val="00DD75D5"/>
    <w:rsid w:val="00E15275"/>
    <w:rsid w:val="00E7560E"/>
    <w:rsid w:val="00F15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D86D2D21-6B34-4BAB-BE0F-D12E14D44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72B"/>
    <w:rPr>
      <w:rFonts w:ascii="Times New Roman" w:hAnsi="Times New Roman"/>
      <w:sz w:val="24"/>
      <w:szCs w:val="24"/>
    </w:rPr>
  </w:style>
  <w:style w:type="paragraph" w:styleId="1">
    <w:name w:val="heading 1"/>
    <w:basedOn w:val="a"/>
    <w:next w:val="a"/>
    <w:link w:val="10"/>
    <w:qFormat/>
    <w:rsid w:val="00683269"/>
    <w:pPr>
      <w:keepNext/>
      <w:ind w:firstLine="540"/>
      <w:jc w:val="both"/>
      <w:outlineLvl w:val="0"/>
    </w:pPr>
    <w:rPr>
      <w:sz w:val="28"/>
      <w:szCs w:val="28"/>
    </w:rPr>
  </w:style>
  <w:style w:type="paragraph" w:styleId="5">
    <w:name w:val="heading 5"/>
    <w:basedOn w:val="a"/>
    <w:next w:val="a"/>
    <w:link w:val="50"/>
    <w:qFormat/>
    <w:rsid w:val="00D324A7"/>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17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у1"/>
    <w:basedOn w:val="a"/>
    <w:rsid w:val="00B0172B"/>
    <w:pPr>
      <w:ind w:left="720"/>
      <w:contextualSpacing/>
    </w:pPr>
  </w:style>
  <w:style w:type="paragraph" w:styleId="a4">
    <w:name w:val="Body Text Indent"/>
    <w:basedOn w:val="a"/>
    <w:link w:val="a5"/>
    <w:rsid w:val="00E7560E"/>
    <w:pPr>
      <w:ind w:left="540"/>
      <w:jc w:val="both"/>
    </w:pPr>
    <w:rPr>
      <w:sz w:val="28"/>
      <w:szCs w:val="28"/>
    </w:rPr>
  </w:style>
  <w:style w:type="character" w:customStyle="1" w:styleId="a5">
    <w:name w:val="Основний текст з відступом Знак"/>
    <w:basedOn w:val="a0"/>
    <w:link w:val="a4"/>
    <w:locked/>
    <w:rsid w:val="00E7560E"/>
    <w:rPr>
      <w:rFonts w:ascii="Times New Roman" w:hAnsi="Times New Roman" w:cs="Times New Roman"/>
      <w:sz w:val="28"/>
      <w:szCs w:val="28"/>
      <w:lang w:val="x-none" w:eastAsia="ru-RU"/>
    </w:rPr>
  </w:style>
  <w:style w:type="character" w:customStyle="1" w:styleId="10">
    <w:name w:val="Заголовок 1 Знак"/>
    <w:basedOn w:val="a0"/>
    <w:link w:val="1"/>
    <w:locked/>
    <w:rsid w:val="00683269"/>
    <w:rPr>
      <w:rFonts w:ascii="Times New Roman" w:hAnsi="Times New Roman" w:cs="Times New Roman"/>
      <w:sz w:val="28"/>
      <w:szCs w:val="28"/>
      <w:lang w:val="x-none" w:eastAsia="ru-RU"/>
    </w:rPr>
  </w:style>
  <w:style w:type="paragraph" w:styleId="a6">
    <w:name w:val="Normal (Web)"/>
    <w:basedOn w:val="a"/>
    <w:rsid w:val="00683269"/>
    <w:pPr>
      <w:spacing w:before="100" w:beforeAutospacing="1" w:after="100" w:afterAutospacing="1"/>
    </w:pPr>
  </w:style>
  <w:style w:type="character" w:styleId="a7">
    <w:name w:val="Hyperlink"/>
    <w:basedOn w:val="a0"/>
    <w:rsid w:val="00683269"/>
    <w:rPr>
      <w:rFonts w:cs="Times New Roman"/>
      <w:color w:val="000000"/>
      <w:u w:val="single"/>
    </w:rPr>
  </w:style>
  <w:style w:type="paragraph" w:styleId="a8">
    <w:name w:val="header"/>
    <w:basedOn w:val="a"/>
    <w:link w:val="a9"/>
    <w:rsid w:val="006B4551"/>
    <w:pPr>
      <w:tabs>
        <w:tab w:val="center" w:pos="4677"/>
        <w:tab w:val="right" w:pos="9355"/>
      </w:tabs>
    </w:pPr>
  </w:style>
  <w:style w:type="character" w:customStyle="1" w:styleId="a9">
    <w:name w:val="Верхній колонтитул Знак"/>
    <w:basedOn w:val="a0"/>
    <w:link w:val="a8"/>
    <w:locked/>
    <w:rsid w:val="006B4551"/>
    <w:rPr>
      <w:rFonts w:ascii="Times New Roman" w:hAnsi="Times New Roman" w:cs="Times New Roman"/>
      <w:sz w:val="24"/>
      <w:szCs w:val="24"/>
      <w:lang w:val="x-none" w:eastAsia="ru-RU"/>
    </w:rPr>
  </w:style>
  <w:style w:type="paragraph" w:styleId="aa">
    <w:name w:val="footer"/>
    <w:basedOn w:val="a"/>
    <w:link w:val="ab"/>
    <w:rsid w:val="006B4551"/>
    <w:pPr>
      <w:tabs>
        <w:tab w:val="center" w:pos="4677"/>
        <w:tab w:val="right" w:pos="9355"/>
      </w:tabs>
    </w:pPr>
  </w:style>
  <w:style w:type="character" w:customStyle="1" w:styleId="ab">
    <w:name w:val="Нижній колонтитул Знак"/>
    <w:basedOn w:val="a0"/>
    <w:link w:val="aa"/>
    <w:locked/>
    <w:rsid w:val="006B4551"/>
    <w:rPr>
      <w:rFonts w:ascii="Times New Roman" w:hAnsi="Times New Roman" w:cs="Times New Roman"/>
      <w:sz w:val="24"/>
      <w:szCs w:val="24"/>
      <w:lang w:val="x-none" w:eastAsia="ru-RU"/>
    </w:rPr>
  </w:style>
  <w:style w:type="character" w:styleId="ac">
    <w:name w:val="Strong"/>
    <w:basedOn w:val="a0"/>
    <w:qFormat/>
    <w:rsid w:val="006B4551"/>
    <w:rPr>
      <w:rFonts w:cs="Times New Roman"/>
      <w:b/>
      <w:bCs/>
    </w:rPr>
  </w:style>
  <w:style w:type="character" w:styleId="ad">
    <w:name w:val="Emphasis"/>
    <w:basedOn w:val="a0"/>
    <w:qFormat/>
    <w:rsid w:val="006B4551"/>
    <w:rPr>
      <w:rFonts w:cs="Times New Roman"/>
      <w:i/>
      <w:iCs/>
    </w:rPr>
  </w:style>
  <w:style w:type="paragraph" w:styleId="ae">
    <w:name w:val="Balloon Text"/>
    <w:basedOn w:val="a"/>
    <w:link w:val="af"/>
    <w:semiHidden/>
    <w:rsid w:val="00B5504A"/>
    <w:rPr>
      <w:rFonts w:ascii="Tahoma" w:hAnsi="Tahoma" w:cs="Tahoma"/>
      <w:sz w:val="16"/>
      <w:szCs w:val="16"/>
    </w:rPr>
  </w:style>
  <w:style w:type="character" w:customStyle="1" w:styleId="af">
    <w:name w:val="Текст у виносці Знак"/>
    <w:basedOn w:val="a0"/>
    <w:link w:val="ae"/>
    <w:semiHidden/>
    <w:locked/>
    <w:rsid w:val="00B5504A"/>
    <w:rPr>
      <w:rFonts w:ascii="Tahoma" w:hAnsi="Tahoma" w:cs="Tahoma"/>
      <w:sz w:val="16"/>
      <w:szCs w:val="16"/>
      <w:lang w:val="x-none" w:eastAsia="ru-RU"/>
    </w:rPr>
  </w:style>
  <w:style w:type="character" w:customStyle="1" w:styleId="50">
    <w:name w:val="Заголовок 5 Знак"/>
    <w:basedOn w:val="a0"/>
    <w:link w:val="5"/>
    <w:semiHidden/>
    <w:locked/>
    <w:rsid w:val="00D324A7"/>
    <w:rPr>
      <w:rFonts w:ascii="Cambria" w:hAnsi="Cambria" w:cs="Times New Roman"/>
      <w:color w:val="243F60"/>
      <w:sz w:val="24"/>
      <w:szCs w:val="24"/>
      <w:lang w:val="x-none" w:eastAsia="ru-RU"/>
    </w:rPr>
  </w:style>
  <w:style w:type="paragraph" w:styleId="af0">
    <w:name w:val="Document Map"/>
    <w:basedOn w:val="a"/>
    <w:link w:val="af1"/>
    <w:semiHidden/>
    <w:rsid w:val="00B76CB4"/>
    <w:rPr>
      <w:rFonts w:ascii="Tahoma" w:hAnsi="Tahoma" w:cs="Tahoma"/>
      <w:sz w:val="16"/>
      <w:szCs w:val="16"/>
    </w:rPr>
  </w:style>
  <w:style w:type="character" w:customStyle="1" w:styleId="af1">
    <w:name w:val="Схема документа Знак"/>
    <w:basedOn w:val="a0"/>
    <w:link w:val="af0"/>
    <w:semiHidden/>
    <w:locked/>
    <w:rsid w:val="00B76CB4"/>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3127</Words>
  <Characters>17827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Microsoft</Company>
  <LinksUpToDate>false</LinksUpToDate>
  <CharactersWithSpaces>20913</CharactersWithSpaces>
  <SharedDoc>false</SharedDoc>
  <HLinks>
    <vt:vector size="18" baseType="variant">
      <vt:variant>
        <vt:i4>7340143</vt:i4>
      </vt:variant>
      <vt:variant>
        <vt:i4>6</vt:i4>
      </vt:variant>
      <vt:variant>
        <vt:i4>0</vt:i4>
      </vt:variant>
      <vt:variant>
        <vt:i4>5</vt:i4>
      </vt:variant>
      <vt:variant>
        <vt:lpwstr>http://www.statsoft.ru/home/textbook/modules/stquacon.html</vt:lpwstr>
      </vt:variant>
      <vt:variant>
        <vt:lpwstr>multiple</vt:lpwstr>
      </vt:variant>
      <vt:variant>
        <vt:i4>8257655</vt:i4>
      </vt:variant>
      <vt:variant>
        <vt:i4>3</vt:i4>
      </vt:variant>
      <vt:variant>
        <vt:i4>0</vt:i4>
      </vt:variant>
      <vt:variant>
        <vt:i4>5</vt:i4>
      </vt:variant>
      <vt:variant>
        <vt:lpwstr>http://www.statsoft.ru/home/textbook/modules/stquacon.html</vt:lpwstr>
      </vt:variant>
      <vt:variant>
        <vt:lpwstr>short</vt:lpwstr>
      </vt:variant>
      <vt:variant>
        <vt:i4>5046305</vt:i4>
      </vt:variant>
      <vt:variant>
        <vt:i4>0</vt:i4>
      </vt:variant>
      <vt:variant>
        <vt:i4>0</vt:i4>
      </vt:variant>
      <vt:variant>
        <vt:i4>5</vt:i4>
      </vt:variant>
      <vt:variant>
        <vt:lpwstr>http://www.statsoft.ru/home/textbook/glossary/gloss_r.html</vt:lpwstr>
      </vt:variant>
      <vt:variant>
        <vt:lpwstr>Poisson Distribution</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Маша</dc:creator>
  <cp:keywords/>
  <dc:description/>
  <cp:lastModifiedBy>Irina</cp:lastModifiedBy>
  <cp:revision>2</cp:revision>
  <dcterms:created xsi:type="dcterms:W3CDTF">2014-10-31T18:13:00Z</dcterms:created>
  <dcterms:modified xsi:type="dcterms:W3CDTF">2014-10-31T18:13:00Z</dcterms:modified>
</cp:coreProperties>
</file>