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57E" w:rsidRPr="00E1502A" w:rsidRDefault="00E8657E" w:rsidP="00E1502A">
      <w:pPr>
        <w:pStyle w:val="af3"/>
        <w:widowControl w:val="0"/>
        <w:ind w:firstLine="709"/>
        <w:rPr>
          <w:sz w:val="28"/>
        </w:rPr>
      </w:pPr>
      <w:r w:rsidRPr="00E1502A">
        <w:rPr>
          <w:sz w:val="28"/>
        </w:rPr>
        <w:t>СОДЕРЖАНИЕ</w:t>
      </w:r>
    </w:p>
    <w:p w:rsidR="00E8657E" w:rsidRPr="00E1502A" w:rsidRDefault="00E8657E" w:rsidP="00E1502A">
      <w:pPr>
        <w:snapToGrid/>
        <w:spacing w:line="360" w:lineRule="auto"/>
        <w:ind w:firstLine="709"/>
        <w:jc w:val="left"/>
        <w:rPr>
          <w:sz w:val="28"/>
          <w:szCs w:val="24"/>
        </w:rPr>
      </w:pPr>
    </w:p>
    <w:p w:rsidR="00E8657E" w:rsidRPr="00E1502A" w:rsidRDefault="00E8657E" w:rsidP="00E1502A">
      <w:pPr>
        <w:snapToGrid/>
        <w:spacing w:line="360" w:lineRule="auto"/>
        <w:ind w:firstLine="0"/>
        <w:jc w:val="left"/>
        <w:rPr>
          <w:sz w:val="28"/>
          <w:szCs w:val="24"/>
        </w:rPr>
      </w:pPr>
      <w:r w:rsidRPr="00E1502A">
        <w:rPr>
          <w:sz w:val="28"/>
          <w:szCs w:val="24"/>
        </w:rPr>
        <w:t>Введение</w:t>
      </w:r>
    </w:p>
    <w:p w:rsidR="00E8657E" w:rsidRPr="00E1502A" w:rsidRDefault="00E8657E" w:rsidP="00E1502A">
      <w:pPr>
        <w:snapToGrid/>
        <w:spacing w:line="360" w:lineRule="auto"/>
        <w:ind w:firstLine="0"/>
        <w:jc w:val="left"/>
        <w:rPr>
          <w:sz w:val="28"/>
          <w:szCs w:val="24"/>
        </w:rPr>
      </w:pPr>
      <w:r w:rsidRPr="00E1502A">
        <w:rPr>
          <w:sz w:val="28"/>
          <w:szCs w:val="24"/>
          <w:lang w:val="en-US"/>
        </w:rPr>
        <w:t>I</w:t>
      </w:r>
      <w:r w:rsidRPr="00E1502A">
        <w:rPr>
          <w:sz w:val="28"/>
          <w:szCs w:val="24"/>
        </w:rPr>
        <w:t>.</w:t>
      </w:r>
      <w:r w:rsidR="00E1502A">
        <w:rPr>
          <w:sz w:val="28"/>
          <w:szCs w:val="24"/>
        </w:rPr>
        <w:t xml:space="preserve"> </w:t>
      </w:r>
      <w:r w:rsidRPr="00E1502A">
        <w:rPr>
          <w:sz w:val="28"/>
          <w:szCs w:val="24"/>
        </w:rPr>
        <w:t xml:space="preserve">Понятие и виды объектов гражданских </w:t>
      </w:r>
      <w:r w:rsidR="00E1502A" w:rsidRPr="00E1502A">
        <w:rPr>
          <w:sz w:val="28"/>
          <w:szCs w:val="24"/>
        </w:rPr>
        <w:t>прав</w:t>
      </w:r>
    </w:p>
    <w:p w:rsidR="00E8657E" w:rsidRPr="00E1502A" w:rsidRDefault="00E8657E" w:rsidP="00E1502A">
      <w:pPr>
        <w:snapToGrid/>
        <w:spacing w:line="360" w:lineRule="auto"/>
        <w:ind w:firstLine="0"/>
        <w:jc w:val="left"/>
        <w:rPr>
          <w:sz w:val="28"/>
          <w:szCs w:val="24"/>
        </w:rPr>
      </w:pPr>
      <w:r w:rsidRPr="00E1502A">
        <w:rPr>
          <w:sz w:val="28"/>
          <w:szCs w:val="24"/>
          <w:lang w:val="en-US"/>
        </w:rPr>
        <w:t>II</w:t>
      </w:r>
      <w:r w:rsidRPr="00E1502A">
        <w:rPr>
          <w:sz w:val="28"/>
          <w:szCs w:val="24"/>
        </w:rPr>
        <w:t>. Ценные бумаги в системе объектов гражданских прав</w:t>
      </w:r>
      <w:r w:rsidR="00E1502A">
        <w:rPr>
          <w:sz w:val="28"/>
          <w:szCs w:val="24"/>
        </w:rPr>
        <w:t xml:space="preserve"> </w:t>
      </w:r>
    </w:p>
    <w:p w:rsidR="00E8657E" w:rsidRPr="00E1502A" w:rsidRDefault="00E8657E" w:rsidP="00E1502A">
      <w:pPr>
        <w:snapToGrid/>
        <w:spacing w:line="360" w:lineRule="auto"/>
        <w:ind w:firstLine="0"/>
        <w:jc w:val="left"/>
        <w:rPr>
          <w:sz w:val="28"/>
          <w:szCs w:val="24"/>
        </w:rPr>
      </w:pPr>
      <w:r w:rsidRPr="00E1502A">
        <w:rPr>
          <w:sz w:val="28"/>
          <w:szCs w:val="24"/>
        </w:rPr>
        <w:t>2.1 Понятие и классификация ценных бумаг</w:t>
      </w:r>
      <w:r w:rsidR="00E1502A">
        <w:rPr>
          <w:sz w:val="28"/>
          <w:szCs w:val="24"/>
        </w:rPr>
        <w:t xml:space="preserve"> </w:t>
      </w:r>
    </w:p>
    <w:p w:rsidR="00E8657E" w:rsidRPr="00E1502A" w:rsidRDefault="00E8657E" w:rsidP="00E1502A">
      <w:pPr>
        <w:snapToGrid/>
        <w:spacing w:line="360" w:lineRule="auto"/>
        <w:ind w:firstLine="0"/>
        <w:jc w:val="left"/>
        <w:rPr>
          <w:sz w:val="28"/>
          <w:szCs w:val="24"/>
        </w:rPr>
      </w:pPr>
      <w:r w:rsidRPr="00E1502A">
        <w:rPr>
          <w:sz w:val="28"/>
          <w:szCs w:val="24"/>
        </w:rPr>
        <w:t>2.2</w:t>
      </w:r>
      <w:r w:rsidR="00E1502A">
        <w:rPr>
          <w:sz w:val="28"/>
          <w:szCs w:val="24"/>
        </w:rPr>
        <w:t xml:space="preserve"> </w:t>
      </w:r>
      <w:r w:rsidRPr="00E1502A">
        <w:rPr>
          <w:sz w:val="28"/>
          <w:szCs w:val="24"/>
        </w:rPr>
        <w:t>Виды ценных бумаг</w:t>
      </w:r>
      <w:r w:rsidR="00E1502A">
        <w:rPr>
          <w:sz w:val="28"/>
          <w:szCs w:val="24"/>
        </w:rPr>
        <w:t xml:space="preserve"> </w:t>
      </w:r>
    </w:p>
    <w:p w:rsidR="00E8657E" w:rsidRPr="00E1502A" w:rsidRDefault="00E8657E" w:rsidP="00E1502A">
      <w:pPr>
        <w:snapToGrid/>
        <w:spacing w:line="360" w:lineRule="auto"/>
        <w:ind w:firstLine="0"/>
        <w:jc w:val="left"/>
        <w:rPr>
          <w:sz w:val="28"/>
          <w:szCs w:val="24"/>
        </w:rPr>
      </w:pPr>
      <w:r w:rsidRPr="00E1502A">
        <w:rPr>
          <w:sz w:val="28"/>
          <w:szCs w:val="24"/>
        </w:rPr>
        <w:t>2.2.1 Государственные ценные бумаги</w:t>
      </w:r>
    </w:p>
    <w:p w:rsidR="00E8657E" w:rsidRPr="00E1502A" w:rsidRDefault="00E8657E" w:rsidP="00E1502A">
      <w:pPr>
        <w:snapToGrid/>
        <w:spacing w:line="360" w:lineRule="auto"/>
        <w:ind w:firstLine="0"/>
        <w:jc w:val="left"/>
        <w:rPr>
          <w:sz w:val="28"/>
          <w:szCs w:val="24"/>
        </w:rPr>
      </w:pPr>
      <w:r w:rsidRPr="00E1502A">
        <w:rPr>
          <w:sz w:val="28"/>
          <w:szCs w:val="24"/>
        </w:rPr>
        <w:t>2.2.2 Облигация</w:t>
      </w:r>
    </w:p>
    <w:p w:rsidR="00E8657E" w:rsidRPr="00E1502A" w:rsidRDefault="00E8657E" w:rsidP="00E1502A">
      <w:pPr>
        <w:snapToGrid/>
        <w:spacing w:line="360" w:lineRule="auto"/>
        <w:ind w:firstLine="0"/>
        <w:jc w:val="left"/>
        <w:rPr>
          <w:sz w:val="28"/>
          <w:szCs w:val="24"/>
        </w:rPr>
      </w:pPr>
      <w:r w:rsidRPr="00E1502A">
        <w:rPr>
          <w:sz w:val="28"/>
          <w:szCs w:val="24"/>
        </w:rPr>
        <w:t>2.2.3 Вексель</w:t>
      </w:r>
    </w:p>
    <w:p w:rsidR="00E8657E" w:rsidRPr="00E1502A" w:rsidRDefault="00E8657E" w:rsidP="00E1502A">
      <w:pPr>
        <w:snapToGrid/>
        <w:spacing w:line="360" w:lineRule="auto"/>
        <w:ind w:firstLine="0"/>
        <w:jc w:val="left"/>
        <w:rPr>
          <w:sz w:val="28"/>
          <w:szCs w:val="24"/>
        </w:rPr>
      </w:pPr>
      <w:r w:rsidRPr="00E1502A">
        <w:rPr>
          <w:sz w:val="28"/>
          <w:szCs w:val="24"/>
        </w:rPr>
        <w:t>2.2.4 Чек</w:t>
      </w:r>
    </w:p>
    <w:p w:rsidR="00E8657E" w:rsidRPr="00E1502A" w:rsidRDefault="00E8657E" w:rsidP="00E1502A">
      <w:pPr>
        <w:snapToGrid/>
        <w:spacing w:line="360" w:lineRule="auto"/>
        <w:ind w:firstLine="0"/>
        <w:jc w:val="left"/>
        <w:rPr>
          <w:sz w:val="28"/>
          <w:szCs w:val="24"/>
        </w:rPr>
      </w:pPr>
      <w:r w:rsidRPr="00E1502A">
        <w:rPr>
          <w:sz w:val="28"/>
          <w:szCs w:val="24"/>
        </w:rPr>
        <w:t>2.2.5 Акция</w:t>
      </w:r>
    </w:p>
    <w:p w:rsidR="00E8657E" w:rsidRPr="00E1502A" w:rsidRDefault="00E8657E" w:rsidP="00E1502A">
      <w:pPr>
        <w:snapToGrid/>
        <w:spacing w:line="360" w:lineRule="auto"/>
        <w:ind w:firstLine="0"/>
        <w:jc w:val="left"/>
        <w:rPr>
          <w:sz w:val="28"/>
          <w:szCs w:val="24"/>
        </w:rPr>
      </w:pPr>
      <w:r w:rsidRPr="00E1502A">
        <w:rPr>
          <w:sz w:val="28"/>
          <w:szCs w:val="24"/>
        </w:rPr>
        <w:t>Заключение</w:t>
      </w:r>
      <w:r w:rsidR="00E1502A">
        <w:rPr>
          <w:sz w:val="28"/>
          <w:szCs w:val="24"/>
        </w:rPr>
        <w:t xml:space="preserve"> </w:t>
      </w:r>
    </w:p>
    <w:p w:rsidR="00E8657E" w:rsidRPr="00E1502A" w:rsidRDefault="00E8657E" w:rsidP="00E1502A">
      <w:pPr>
        <w:snapToGrid/>
        <w:spacing w:line="360" w:lineRule="auto"/>
        <w:ind w:firstLine="0"/>
        <w:jc w:val="left"/>
        <w:rPr>
          <w:sz w:val="28"/>
          <w:szCs w:val="24"/>
        </w:rPr>
      </w:pPr>
      <w:r w:rsidRPr="00E1502A">
        <w:rPr>
          <w:sz w:val="28"/>
          <w:szCs w:val="24"/>
        </w:rPr>
        <w:t>Список использованных источников и литературы</w:t>
      </w:r>
    </w:p>
    <w:p w:rsidR="00E8657E" w:rsidRPr="00E1502A" w:rsidRDefault="00E8657E" w:rsidP="00E1502A">
      <w:pPr>
        <w:snapToGrid/>
        <w:spacing w:line="360" w:lineRule="auto"/>
        <w:ind w:firstLine="709"/>
        <w:jc w:val="center"/>
        <w:rPr>
          <w:b/>
          <w:sz w:val="28"/>
          <w:szCs w:val="24"/>
        </w:rPr>
      </w:pPr>
      <w:r w:rsidRPr="00E1502A">
        <w:rPr>
          <w:i/>
          <w:sz w:val="28"/>
          <w:szCs w:val="24"/>
        </w:rPr>
        <w:br w:type="page"/>
      </w:r>
      <w:r w:rsidRPr="00E1502A">
        <w:rPr>
          <w:b/>
          <w:sz w:val="28"/>
          <w:szCs w:val="24"/>
        </w:rPr>
        <w:t>ВВЕДЕНИЕ</w:t>
      </w:r>
    </w:p>
    <w:p w:rsidR="00E8657E" w:rsidRPr="00E1502A" w:rsidRDefault="00E8657E" w:rsidP="00E1502A">
      <w:pPr>
        <w:snapToGrid/>
        <w:spacing w:line="360" w:lineRule="auto"/>
        <w:ind w:firstLine="709"/>
        <w:jc w:val="left"/>
        <w:rPr>
          <w:sz w:val="28"/>
          <w:szCs w:val="24"/>
        </w:rPr>
      </w:pPr>
    </w:p>
    <w:p w:rsidR="00E8657E" w:rsidRPr="00E1502A" w:rsidRDefault="00E8657E" w:rsidP="00E1502A">
      <w:pPr>
        <w:snapToGrid/>
        <w:spacing w:line="360" w:lineRule="auto"/>
        <w:ind w:firstLine="709"/>
        <w:rPr>
          <w:sz w:val="28"/>
          <w:szCs w:val="24"/>
        </w:rPr>
      </w:pPr>
      <w:r w:rsidRPr="00E1502A">
        <w:rPr>
          <w:sz w:val="28"/>
          <w:szCs w:val="24"/>
        </w:rPr>
        <w:t>За свою многовековую историю гражданское право освоило немало инструментов, облегчающих осуществление имущественного оборота. Пройдя долгий путь развития, ценные бумаги стали одним из важнейших приводных механизмов любой развитой экономики.</w:t>
      </w:r>
    </w:p>
    <w:p w:rsidR="00E8657E" w:rsidRPr="00E1502A" w:rsidRDefault="00E8657E" w:rsidP="00E1502A">
      <w:pPr>
        <w:snapToGrid/>
        <w:spacing w:line="360" w:lineRule="auto"/>
        <w:ind w:firstLine="709"/>
        <w:rPr>
          <w:sz w:val="28"/>
          <w:szCs w:val="24"/>
        </w:rPr>
      </w:pPr>
      <w:r w:rsidRPr="00E1502A">
        <w:rPr>
          <w:sz w:val="28"/>
          <w:szCs w:val="24"/>
        </w:rPr>
        <w:t xml:space="preserve">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w:t>
      </w:r>
    </w:p>
    <w:p w:rsidR="00E8657E" w:rsidRPr="00E1502A" w:rsidRDefault="00E8657E" w:rsidP="00E1502A">
      <w:pPr>
        <w:snapToGrid/>
        <w:spacing w:line="360" w:lineRule="auto"/>
        <w:ind w:firstLine="709"/>
        <w:rPr>
          <w:sz w:val="28"/>
          <w:szCs w:val="24"/>
        </w:rPr>
      </w:pPr>
      <w:r w:rsidRPr="00E1502A">
        <w:rPr>
          <w:sz w:val="28"/>
          <w:szCs w:val="24"/>
        </w:rPr>
        <w:t>Возникновение ценных бумаг как особого объекта имущественного оборота связывают с тем историческим периодом, когда люди, получив необходимость перемещать большие количества товаров и денег, столкнулись с отсутствием экономически оправдавшего себя способа такого перемещения.</w:t>
      </w:r>
    </w:p>
    <w:p w:rsidR="00E50AE7" w:rsidRDefault="00E8657E" w:rsidP="00E1502A">
      <w:pPr>
        <w:snapToGrid/>
        <w:spacing w:line="360" w:lineRule="auto"/>
        <w:ind w:firstLine="709"/>
        <w:rPr>
          <w:sz w:val="28"/>
          <w:szCs w:val="24"/>
        </w:rPr>
      </w:pPr>
      <w:r w:rsidRPr="00E1502A">
        <w:rPr>
          <w:sz w:val="28"/>
          <w:szCs w:val="24"/>
        </w:rPr>
        <w:t xml:space="preserve">Выпуск (эмиссия) ценных бумаг дает возможность в короткие сроки аккумулировать значительные средства, необходимые для модернизации производства, освоения новой продукции, внедрения передовых технологий. Приобретатели ценных бумаг, вкладывая в них деньги, не только сохраняют свое богатство от инфляции, но даже приумножают его, поскольку большинство ценных бумаг, помимо возврата своей стоимости, «обещают», сверх того, определенный процент за пользование денежными средствами. </w:t>
      </w:r>
    </w:p>
    <w:p w:rsidR="00E8657E" w:rsidRPr="00E1502A" w:rsidRDefault="00E8657E" w:rsidP="00E1502A">
      <w:pPr>
        <w:snapToGrid/>
        <w:spacing w:line="360" w:lineRule="auto"/>
        <w:ind w:firstLine="709"/>
        <w:rPr>
          <w:sz w:val="28"/>
          <w:szCs w:val="24"/>
        </w:rPr>
      </w:pPr>
      <w:r w:rsidRPr="00E1502A">
        <w:rPr>
          <w:sz w:val="28"/>
          <w:szCs w:val="24"/>
        </w:rPr>
        <w:t>Ценные бумаги становятся средством платежа, заменяя деньги, вносятся в качестве вкладов в уставные капиталы юридических лиц, они — предмет купли- продажи на всевозможных биржах и аукционах, в общем являются таким же объектом гражданских прав, как и любая другая вещь.</w:t>
      </w:r>
    </w:p>
    <w:p w:rsidR="00E8657E" w:rsidRPr="00E1502A" w:rsidRDefault="00E8657E" w:rsidP="00E1502A">
      <w:pPr>
        <w:snapToGrid/>
        <w:spacing w:line="360" w:lineRule="auto"/>
        <w:ind w:firstLine="709"/>
        <w:rPr>
          <w:sz w:val="28"/>
          <w:szCs w:val="24"/>
        </w:rPr>
      </w:pPr>
      <w:r w:rsidRPr="00E1502A">
        <w:rPr>
          <w:sz w:val="28"/>
          <w:szCs w:val="24"/>
        </w:rPr>
        <w:t>Вступая в имущественные отношения, субъекты гражданского права, как правило, имеют целью повышение собственного благосостояния. Достичь эту цель можно либо самостоятельно занявшись предпринимательской деятельностью (но порой слишком хлопотно, рискованно, да и не каждому под силу), либо опосредовав свое участие в бизнесе приобретением ценных бумаг.</w:t>
      </w:r>
      <w:r w:rsidRPr="00E1502A">
        <w:rPr>
          <w:sz w:val="28"/>
          <w:szCs w:val="24"/>
        </w:rPr>
        <w:tab/>
        <w:t>Основываясь на вышеизложенных фактах, мы можем с полной уверенность говорить о том, что тема данной курсовой</w:t>
      </w:r>
      <w:r w:rsidR="00E1502A">
        <w:rPr>
          <w:sz w:val="28"/>
          <w:szCs w:val="24"/>
        </w:rPr>
        <w:t xml:space="preserve"> </w:t>
      </w:r>
      <w:r w:rsidRPr="00E1502A">
        <w:rPr>
          <w:sz w:val="28"/>
          <w:szCs w:val="24"/>
        </w:rPr>
        <w:t>работы является актуальной.</w:t>
      </w:r>
      <w:r w:rsidR="00E1502A">
        <w:rPr>
          <w:sz w:val="28"/>
          <w:szCs w:val="24"/>
        </w:rPr>
        <w:t xml:space="preserve"> </w:t>
      </w:r>
    </w:p>
    <w:p w:rsidR="00E8657E" w:rsidRPr="00E1502A" w:rsidRDefault="00E8657E" w:rsidP="00E1502A">
      <w:pPr>
        <w:snapToGrid/>
        <w:spacing w:line="360" w:lineRule="auto"/>
        <w:ind w:firstLine="709"/>
        <w:rPr>
          <w:sz w:val="28"/>
          <w:szCs w:val="24"/>
        </w:rPr>
      </w:pPr>
      <w:r w:rsidRPr="00E1502A">
        <w:rPr>
          <w:sz w:val="28"/>
          <w:szCs w:val="24"/>
        </w:rPr>
        <w:t>Цель курсовой работы состоит в определении места ценных бумаг в системе объектов гражданских прав, в выявлении характерных особенностей ценных бумаг как объектов гражданских прав.</w:t>
      </w:r>
    </w:p>
    <w:p w:rsidR="00E8657E" w:rsidRPr="00E1502A" w:rsidRDefault="00E8657E" w:rsidP="00E1502A">
      <w:pPr>
        <w:snapToGrid/>
        <w:spacing w:line="360" w:lineRule="auto"/>
        <w:ind w:firstLine="709"/>
        <w:rPr>
          <w:sz w:val="28"/>
          <w:szCs w:val="24"/>
        </w:rPr>
      </w:pPr>
      <w:r w:rsidRPr="00E1502A">
        <w:rPr>
          <w:sz w:val="28"/>
          <w:szCs w:val="24"/>
        </w:rPr>
        <w:t>Задачи исследования – анализ общих положений гражданского законодательства о ценных бумагах</w:t>
      </w:r>
      <w:r w:rsidR="00E1502A">
        <w:rPr>
          <w:sz w:val="28"/>
          <w:szCs w:val="24"/>
        </w:rPr>
        <w:t xml:space="preserve"> </w:t>
      </w:r>
      <w:r w:rsidRPr="00E1502A">
        <w:rPr>
          <w:sz w:val="28"/>
          <w:szCs w:val="24"/>
        </w:rPr>
        <w:t>как объектах гражданских прав, выявление особенностей отдельных видов ценных бумаг на основе текущего законодательства.</w:t>
      </w:r>
    </w:p>
    <w:p w:rsidR="00E8657E" w:rsidRPr="00E1502A" w:rsidRDefault="00E8657E" w:rsidP="00E1502A">
      <w:pPr>
        <w:snapToGrid/>
        <w:spacing w:line="360" w:lineRule="auto"/>
        <w:ind w:firstLine="709"/>
        <w:rPr>
          <w:sz w:val="28"/>
          <w:szCs w:val="24"/>
        </w:rPr>
      </w:pPr>
      <w:r w:rsidRPr="00E1502A">
        <w:rPr>
          <w:sz w:val="28"/>
          <w:szCs w:val="24"/>
        </w:rPr>
        <w:t>Объект исследования – место и роль ценных бумаг в российском гражданском праве.</w:t>
      </w:r>
    </w:p>
    <w:p w:rsidR="00E8657E" w:rsidRPr="00E1502A" w:rsidRDefault="00E8657E" w:rsidP="00E1502A">
      <w:pPr>
        <w:snapToGrid/>
        <w:spacing w:line="360" w:lineRule="auto"/>
        <w:ind w:firstLine="709"/>
        <w:rPr>
          <w:sz w:val="28"/>
          <w:szCs w:val="24"/>
        </w:rPr>
      </w:pPr>
      <w:r w:rsidRPr="00E1502A">
        <w:rPr>
          <w:sz w:val="28"/>
          <w:szCs w:val="24"/>
        </w:rPr>
        <w:t>Предмет исследования – ценные бумаги как объекты гражданских прав.</w:t>
      </w:r>
    </w:p>
    <w:p w:rsidR="00E8657E" w:rsidRPr="00E1502A" w:rsidRDefault="00E8657E" w:rsidP="00E1502A">
      <w:pPr>
        <w:snapToGrid/>
        <w:spacing w:line="360" w:lineRule="auto"/>
        <w:ind w:firstLine="709"/>
        <w:rPr>
          <w:sz w:val="28"/>
          <w:szCs w:val="24"/>
        </w:rPr>
      </w:pPr>
      <w:r w:rsidRPr="00E1502A">
        <w:rPr>
          <w:sz w:val="28"/>
          <w:szCs w:val="24"/>
        </w:rPr>
        <w:t>Задачами</w:t>
      </w:r>
      <w:r w:rsidR="00E1502A">
        <w:rPr>
          <w:sz w:val="28"/>
          <w:szCs w:val="24"/>
        </w:rPr>
        <w:t xml:space="preserve"> </w:t>
      </w:r>
      <w:r w:rsidRPr="00E1502A">
        <w:rPr>
          <w:sz w:val="28"/>
          <w:szCs w:val="24"/>
        </w:rPr>
        <w:t>исследования являются следующие аспекты:</w:t>
      </w:r>
    </w:p>
    <w:p w:rsidR="00E8657E" w:rsidRPr="00E1502A" w:rsidRDefault="00E8657E" w:rsidP="00E1502A">
      <w:pPr>
        <w:snapToGrid/>
        <w:spacing w:line="360" w:lineRule="auto"/>
        <w:ind w:firstLine="709"/>
        <w:rPr>
          <w:sz w:val="28"/>
          <w:szCs w:val="24"/>
        </w:rPr>
      </w:pPr>
      <w:r w:rsidRPr="00E1502A">
        <w:rPr>
          <w:sz w:val="28"/>
          <w:szCs w:val="24"/>
        </w:rPr>
        <w:t>изучение понятия</w:t>
      </w:r>
      <w:r w:rsidR="00E1502A">
        <w:rPr>
          <w:sz w:val="28"/>
          <w:szCs w:val="24"/>
        </w:rPr>
        <w:t xml:space="preserve"> </w:t>
      </w:r>
      <w:r w:rsidRPr="00E1502A">
        <w:rPr>
          <w:sz w:val="28"/>
          <w:szCs w:val="24"/>
        </w:rPr>
        <w:t>объектов гражданских прав;</w:t>
      </w:r>
    </w:p>
    <w:p w:rsidR="00E8657E" w:rsidRPr="00E1502A" w:rsidRDefault="00E8657E" w:rsidP="00E1502A">
      <w:pPr>
        <w:snapToGrid/>
        <w:spacing w:line="360" w:lineRule="auto"/>
        <w:ind w:firstLine="709"/>
        <w:rPr>
          <w:sz w:val="28"/>
          <w:szCs w:val="24"/>
        </w:rPr>
      </w:pPr>
      <w:r w:rsidRPr="00E1502A">
        <w:rPr>
          <w:sz w:val="28"/>
          <w:szCs w:val="24"/>
        </w:rPr>
        <w:t>рассмотрение различных видов ценных бумаг;</w:t>
      </w:r>
    </w:p>
    <w:p w:rsidR="00E8657E" w:rsidRPr="00E1502A" w:rsidRDefault="00E8657E" w:rsidP="00E1502A">
      <w:pPr>
        <w:snapToGrid/>
        <w:spacing w:line="360" w:lineRule="auto"/>
        <w:ind w:firstLine="709"/>
        <w:rPr>
          <w:sz w:val="28"/>
          <w:szCs w:val="24"/>
        </w:rPr>
      </w:pPr>
      <w:r w:rsidRPr="00E1502A">
        <w:rPr>
          <w:sz w:val="28"/>
          <w:szCs w:val="24"/>
        </w:rPr>
        <w:t>определение понятия ценных бумаг;</w:t>
      </w:r>
    </w:p>
    <w:p w:rsidR="00E8657E" w:rsidRPr="00E1502A" w:rsidRDefault="00E8657E" w:rsidP="00E1502A">
      <w:pPr>
        <w:snapToGrid/>
        <w:spacing w:line="360" w:lineRule="auto"/>
        <w:ind w:firstLine="709"/>
        <w:rPr>
          <w:sz w:val="28"/>
          <w:szCs w:val="24"/>
        </w:rPr>
      </w:pPr>
      <w:r w:rsidRPr="00E1502A">
        <w:rPr>
          <w:sz w:val="28"/>
          <w:szCs w:val="24"/>
        </w:rPr>
        <w:t>выявление различных видов ценных бумаг.</w:t>
      </w:r>
    </w:p>
    <w:p w:rsidR="00E8657E" w:rsidRPr="00E1502A" w:rsidRDefault="00E8657E" w:rsidP="00E1502A">
      <w:pPr>
        <w:snapToGrid/>
        <w:spacing w:line="360" w:lineRule="auto"/>
        <w:ind w:firstLine="709"/>
        <w:rPr>
          <w:sz w:val="28"/>
          <w:szCs w:val="24"/>
        </w:rPr>
      </w:pPr>
      <w:r w:rsidRPr="00E1502A">
        <w:rPr>
          <w:sz w:val="28"/>
          <w:szCs w:val="24"/>
        </w:rPr>
        <w:t>На наш взгляд,</w:t>
      </w:r>
      <w:r w:rsidR="00E1502A">
        <w:rPr>
          <w:sz w:val="28"/>
          <w:szCs w:val="24"/>
        </w:rPr>
        <w:t xml:space="preserve"> </w:t>
      </w:r>
      <w:r w:rsidRPr="00E1502A">
        <w:rPr>
          <w:sz w:val="28"/>
          <w:szCs w:val="24"/>
        </w:rPr>
        <w:t>для глубокого изучения темы данной работы, необходимо, прежде всего, рассмотреть общие вопросы объектов гражданских прав. Поэтому работа состоит из двух глав, и в первой главе рассматриваются понятие и виды объектов гражданских прав. Во второй главе – определяется место ценных бумаг в системе объектов гражданских прав и рассматриваются основные виды ценных бумаг (облигация, акция, вексель, чек, коносамент, депозитный и банковский сертификаты, государственные ценные бумаги).</w:t>
      </w:r>
    </w:p>
    <w:p w:rsidR="00E8657E" w:rsidRPr="00E1502A" w:rsidRDefault="00E8657E" w:rsidP="00E1502A">
      <w:pPr>
        <w:snapToGrid/>
        <w:spacing w:line="360" w:lineRule="auto"/>
        <w:ind w:firstLine="709"/>
        <w:rPr>
          <w:sz w:val="28"/>
          <w:szCs w:val="24"/>
        </w:rPr>
      </w:pPr>
      <w:r w:rsidRPr="00E1502A">
        <w:rPr>
          <w:sz w:val="28"/>
          <w:szCs w:val="24"/>
        </w:rPr>
        <w:t>В основе курсовой работы находится 32 источника и прежде всего такие нормативные акты, как Конституция РФ, Гражданский кодекс РФ, а также исследования</w:t>
      </w:r>
      <w:r w:rsidRPr="00E1502A">
        <w:rPr>
          <w:noProof/>
          <w:sz w:val="28"/>
          <w:szCs w:val="24"/>
        </w:rPr>
        <w:t xml:space="preserve"> </w:t>
      </w:r>
      <w:r w:rsidRPr="00E1502A">
        <w:rPr>
          <w:sz w:val="28"/>
          <w:szCs w:val="24"/>
        </w:rPr>
        <w:t>Агаркова М.М. «Учение о ценных бумагах»; Белова В.А.</w:t>
      </w:r>
      <w:r w:rsidR="00E1502A">
        <w:rPr>
          <w:sz w:val="28"/>
          <w:szCs w:val="24"/>
        </w:rPr>
        <w:t xml:space="preserve"> </w:t>
      </w:r>
      <w:r w:rsidRPr="00E1502A">
        <w:rPr>
          <w:sz w:val="28"/>
          <w:szCs w:val="24"/>
        </w:rPr>
        <w:t>«Ценные бумаги в российском гражданском праве»; Ступаков Н. «Государственное регулирование рынка ценных бумаг»; Васильва Д. «Российский рынок ценных бумаг» и других авторов.</w:t>
      </w:r>
    </w:p>
    <w:p w:rsidR="00E8657E" w:rsidRPr="00E1502A" w:rsidRDefault="00E50AE7" w:rsidP="00E1502A">
      <w:pPr>
        <w:snapToGrid/>
        <w:spacing w:line="360" w:lineRule="auto"/>
        <w:ind w:firstLine="709"/>
        <w:jc w:val="center"/>
        <w:rPr>
          <w:b/>
          <w:sz w:val="28"/>
          <w:szCs w:val="24"/>
        </w:rPr>
      </w:pPr>
      <w:r w:rsidRPr="00E50AE7">
        <w:rPr>
          <w:b/>
          <w:sz w:val="28"/>
          <w:szCs w:val="24"/>
        </w:rPr>
        <w:br w:type="page"/>
      </w:r>
      <w:r w:rsidR="00E8657E" w:rsidRPr="00E1502A">
        <w:rPr>
          <w:b/>
          <w:sz w:val="28"/>
          <w:szCs w:val="24"/>
          <w:lang w:val="en-US"/>
        </w:rPr>
        <w:t>I</w:t>
      </w:r>
      <w:r w:rsidR="00E8657E" w:rsidRPr="00E1502A">
        <w:rPr>
          <w:b/>
          <w:sz w:val="28"/>
          <w:szCs w:val="24"/>
        </w:rPr>
        <w:t>.</w:t>
      </w:r>
      <w:r w:rsidR="00E1502A">
        <w:rPr>
          <w:b/>
          <w:sz w:val="28"/>
          <w:szCs w:val="24"/>
        </w:rPr>
        <w:t xml:space="preserve"> </w:t>
      </w:r>
      <w:r w:rsidR="00E8657E" w:rsidRPr="00E1502A">
        <w:rPr>
          <w:b/>
          <w:sz w:val="28"/>
          <w:szCs w:val="24"/>
        </w:rPr>
        <w:t>ПОНЯТИЕ И ВИДЫ ОБЪЕКТОВ ГРАЖДАНСКИХ ПРАВ</w:t>
      </w:r>
    </w:p>
    <w:p w:rsidR="00E8657E" w:rsidRPr="00E1502A" w:rsidRDefault="00E8657E" w:rsidP="00E1502A">
      <w:pPr>
        <w:snapToGrid/>
        <w:spacing w:line="360" w:lineRule="auto"/>
        <w:ind w:firstLine="709"/>
        <w:jc w:val="left"/>
        <w:rPr>
          <w:sz w:val="28"/>
          <w:szCs w:val="24"/>
        </w:rPr>
      </w:pPr>
    </w:p>
    <w:p w:rsidR="00E8657E" w:rsidRPr="00E1502A" w:rsidRDefault="00E8657E" w:rsidP="00E1502A">
      <w:pPr>
        <w:snapToGrid/>
        <w:spacing w:line="360" w:lineRule="auto"/>
        <w:ind w:firstLine="709"/>
        <w:rPr>
          <w:sz w:val="28"/>
          <w:szCs w:val="24"/>
        </w:rPr>
      </w:pPr>
      <w:r w:rsidRPr="00E1502A">
        <w:rPr>
          <w:sz w:val="28"/>
          <w:szCs w:val="24"/>
        </w:rPr>
        <w:t>Под объектом права надо понимать то, на что направлены права и обязанности субъектов правоотношения, т.е.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w:t>
      </w:r>
      <w:r w:rsidRPr="00E1502A">
        <w:rPr>
          <w:rStyle w:val="aa"/>
          <w:sz w:val="28"/>
          <w:szCs w:val="24"/>
        </w:rPr>
        <w:footnoteReference w:id="1"/>
      </w:r>
    </w:p>
    <w:p w:rsidR="00E8657E" w:rsidRPr="00E1502A" w:rsidRDefault="00E8657E" w:rsidP="00E1502A">
      <w:pPr>
        <w:snapToGrid/>
        <w:spacing w:line="360" w:lineRule="auto"/>
        <w:ind w:firstLine="709"/>
        <w:rPr>
          <w:sz w:val="28"/>
          <w:szCs w:val="24"/>
        </w:rPr>
      </w:pPr>
      <w:r w:rsidRPr="00E1502A">
        <w:rPr>
          <w:sz w:val="28"/>
          <w:szCs w:val="24"/>
        </w:rPr>
        <w:t>Объекты гражданских правоотношений можно разделить на четыре группы: 1) имущество; 2) действия (работы и услуги); 3) результаты интеллектуальной (творческой) деятельности; 4) нематериальные блага.</w:t>
      </w:r>
    </w:p>
    <w:p w:rsidR="00E8657E" w:rsidRPr="00E1502A" w:rsidRDefault="00E8657E" w:rsidP="00E1502A">
      <w:pPr>
        <w:snapToGrid/>
        <w:spacing w:line="360" w:lineRule="auto"/>
        <w:ind w:firstLine="709"/>
        <w:rPr>
          <w:sz w:val="28"/>
          <w:szCs w:val="24"/>
        </w:rPr>
      </w:pPr>
      <w:r w:rsidRPr="00E1502A">
        <w:rPr>
          <w:sz w:val="28"/>
          <w:szCs w:val="24"/>
        </w:rPr>
        <w:t>Под термином «имущество» в гражданском праве подразумевают:</w:t>
      </w:r>
    </w:p>
    <w:p w:rsidR="00E8657E" w:rsidRPr="00E1502A" w:rsidRDefault="00E8657E" w:rsidP="00E1502A">
      <w:pPr>
        <w:snapToGrid/>
        <w:spacing w:line="360" w:lineRule="auto"/>
        <w:ind w:firstLine="709"/>
        <w:rPr>
          <w:sz w:val="28"/>
          <w:szCs w:val="24"/>
        </w:rPr>
      </w:pPr>
      <w:r w:rsidRPr="00E1502A">
        <w:rPr>
          <w:sz w:val="28"/>
          <w:szCs w:val="24"/>
        </w:rPr>
        <w:t>- вещь или совокупность вещей, находящихся во владении у собственника;</w:t>
      </w:r>
    </w:p>
    <w:p w:rsidR="00E8657E" w:rsidRPr="00E1502A" w:rsidRDefault="00E8657E" w:rsidP="00E1502A">
      <w:pPr>
        <w:snapToGrid/>
        <w:spacing w:line="360" w:lineRule="auto"/>
        <w:ind w:firstLine="709"/>
        <w:rPr>
          <w:sz w:val="28"/>
          <w:szCs w:val="24"/>
        </w:rPr>
      </w:pPr>
      <w:r w:rsidRPr="00E1502A">
        <w:rPr>
          <w:sz w:val="28"/>
          <w:szCs w:val="24"/>
        </w:rPr>
        <w:t>- объединение имеющих денежную оценку как вещей, так и имущественных прав;</w:t>
      </w:r>
    </w:p>
    <w:p w:rsidR="00E8657E" w:rsidRPr="00E1502A" w:rsidRDefault="00E8657E" w:rsidP="00E1502A">
      <w:pPr>
        <w:snapToGrid/>
        <w:spacing w:line="360" w:lineRule="auto"/>
        <w:ind w:firstLine="709"/>
        <w:rPr>
          <w:sz w:val="28"/>
          <w:szCs w:val="24"/>
        </w:rPr>
      </w:pPr>
      <w:r w:rsidRPr="00E1502A">
        <w:rPr>
          <w:sz w:val="28"/>
          <w:szCs w:val="24"/>
        </w:rPr>
        <w:t>- имущественные права и обязательства наследодателя, которые переходят к наследникам.</w:t>
      </w:r>
    </w:p>
    <w:p w:rsidR="00E8657E" w:rsidRPr="00E1502A" w:rsidRDefault="00E8657E" w:rsidP="00E1502A">
      <w:pPr>
        <w:snapToGrid/>
        <w:spacing w:line="360" w:lineRule="auto"/>
        <w:ind w:firstLine="709"/>
        <w:rPr>
          <w:sz w:val="28"/>
          <w:szCs w:val="24"/>
        </w:rPr>
      </w:pPr>
      <w:r w:rsidRPr="00E1502A">
        <w:rPr>
          <w:sz w:val="28"/>
          <w:szCs w:val="24"/>
        </w:rPr>
        <w:t>Во всех случаях право на имущество распространяется не только на вещи, но и на причитающиеся доходы и иные права.</w:t>
      </w:r>
    </w:p>
    <w:p w:rsidR="00E8657E" w:rsidRPr="00E1502A" w:rsidRDefault="00E8657E" w:rsidP="00E1502A">
      <w:pPr>
        <w:snapToGrid/>
        <w:spacing w:line="360" w:lineRule="auto"/>
        <w:ind w:firstLine="709"/>
        <w:rPr>
          <w:sz w:val="28"/>
          <w:szCs w:val="24"/>
        </w:rPr>
      </w:pPr>
      <w:r w:rsidRPr="00E1502A">
        <w:rPr>
          <w:sz w:val="28"/>
          <w:szCs w:val="24"/>
        </w:rPr>
        <w:t>Под вещами понимаются материальные объекты внешнего мира. К ним относятся как предметы материальной и духовной культуры, т.е. продукты человеческого труда, так и предметы, созданные самой природой и используемые людьми в своей жизнедеятельности - земля, полезные ископаемые, растения. Важнейший признак</w:t>
      </w:r>
      <w:r w:rsidR="00E1502A">
        <w:rPr>
          <w:sz w:val="28"/>
          <w:szCs w:val="24"/>
        </w:rPr>
        <w:t xml:space="preserve"> </w:t>
      </w:r>
      <w:r w:rsidRPr="00E1502A">
        <w:rPr>
          <w:sz w:val="28"/>
          <w:szCs w:val="24"/>
        </w:rPr>
        <w:t>вещей, благодаря которому они и становятся объектами гражданских прав, заключается в их способности удовлетворять те или иные потребности людей. Естественные свойства вещей могут обусловить различное правовое регулирование отношений людей по поводу вещей. Так неделимость вещи часто создаёт необходимость появления общей собственности на неё, потребляемые вещи не могут быть объектами договоров имущественного найма и</w:t>
      </w:r>
      <w:r w:rsidR="00A56E64">
        <w:rPr>
          <w:sz w:val="28"/>
          <w:szCs w:val="24"/>
        </w:rPr>
        <w:t xml:space="preserve"> </w:t>
      </w:r>
      <w:r w:rsidRPr="00E1502A">
        <w:rPr>
          <w:sz w:val="28"/>
          <w:szCs w:val="24"/>
        </w:rPr>
        <w:t>ссуды. В интересах обеспечения общественной безопасности некоторые вещи требуют для приобретения в собственность получения предварительного разрешения государственных органов управления.</w:t>
      </w:r>
    </w:p>
    <w:p w:rsidR="00E8657E" w:rsidRPr="00E1502A" w:rsidRDefault="00E8657E" w:rsidP="00E1502A">
      <w:pPr>
        <w:snapToGrid/>
        <w:spacing w:line="360" w:lineRule="auto"/>
        <w:ind w:firstLine="709"/>
        <w:rPr>
          <w:sz w:val="28"/>
          <w:szCs w:val="24"/>
        </w:rPr>
      </w:pPr>
      <w:r w:rsidRPr="00E1502A">
        <w:rPr>
          <w:sz w:val="28"/>
          <w:szCs w:val="24"/>
        </w:rPr>
        <w:t>Вещи делятся на движимые и недвижимые. В основе этого деления лежит право частной собственности на землю. К недвижимым вещам относятся земельные участки, участки недр, обособленные водные объекты, леса, строения, здания сооружения и всё то, что прочно связано с землёй, т.е. объекты, перемещение которых, без нанесения ущерба их назначению невозможно. Гражданский кодекс не исчерпывает перечень недвижимых объектов. Законодатель может признать недвижимыми вещами и другие предметы.</w:t>
      </w:r>
    </w:p>
    <w:p w:rsidR="00E8657E" w:rsidRPr="00E1502A" w:rsidRDefault="00E8657E" w:rsidP="00E1502A">
      <w:pPr>
        <w:snapToGrid/>
        <w:spacing w:line="360" w:lineRule="auto"/>
        <w:ind w:firstLine="709"/>
        <w:rPr>
          <w:sz w:val="28"/>
          <w:szCs w:val="24"/>
        </w:rPr>
      </w:pPr>
      <w:r w:rsidRPr="00E1502A">
        <w:rPr>
          <w:sz w:val="28"/>
          <w:szCs w:val="24"/>
        </w:rPr>
        <w:t>Распространено деление вещей на:</w:t>
      </w:r>
    </w:p>
    <w:p w:rsidR="00E8657E" w:rsidRPr="00E1502A" w:rsidRDefault="00E8657E" w:rsidP="00E1502A">
      <w:pPr>
        <w:snapToGrid/>
        <w:spacing w:line="360" w:lineRule="auto"/>
        <w:ind w:firstLine="709"/>
        <w:rPr>
          <w:sz w:val="28"/>
          <w:szCs w:val="24"/>
        </w:rPr>
      </w:pPr>
      <w:r w:rsidRPr="00E1502A">
        <w:rPr>
          <w:sz w:val="28"/>
          <w:szCs w:val="24"/>
        </w:rPr>
        <w:t>- вещи, изъятые из оборота, то есть вещи, отчуждение которых не допускается. Этот ограниченный круг вещей должен быть прямо указан в законе. К ним относятся некоторые виды вооружений, ядерная энергия и другие. Их нельзя не только передавать в собственность других лиц, но вещи, изъятые из оборота, вообще не могут быть предметом гражданско-правовых сделок.</w:t>
      </w:r>
    </w:p>
    <w:p w:rsidR="00E8657E" w:rsidRPr="00E1502A" w:rsidRDefault="00E8657E" w:rsidP="00E1502A">
      <w:pPr>
        <w:snapToGrid/>
        <w:spacing w:line="360" w:lineRule="auto"/>
        <w:ind w:firstLine="709"/>
        <w:rPr>
          <w:sz w:val="28"/>
          <w:szCs w:val="24"/>
        </w:rPr>
      </w:pPr>
      <w:r w:rsidRPr="00E1502A">
        <w:rPr>
          <w:sz w:val="28"/>
          <w:szCs w:val="24"/>
        </w:rPr>
        <w:t>- вещи, ограниченные в обороте Вещи,</w:t>
      </w:r>
      <w:r w:rsidRPr="00E1502A">
        <w:rPr>
          <w:i/>
          <w:sz w:val="28"/>
          <w:szCs w:val="24"/>
        </w:rPr>
        <w:t xml:space="preserve"> </w:t>
      </w:r>
      <w:r w:rsidRPr="00E1502A">
        <w:rPr>
          <w:sz w:val="28"/>
          <w:szCs w:val="24"/>
        </w:rPr>
        <w:t>ограниченные в обороте могут принадлежать либо определённым участникам оборота, либо приобретение и отчуждение их допускается на основе специальных решений. Круг этих вещей должен быть чётко определён в законе. К ним относятся наркотические вещества, оружие, специальное оборудование, которые по причине общественного порядка и безопасности граждан, не должны находиться в свободном обращении. Списки объектов, которые подлежат лицензированию и сертификации, публикуются в печати;</w:t>
      </w:r>
    </w:p>
    <w:p w:rsidR="00E8657E" w:rsidRPr="00E1502A" w:rsidRDefault="00E8657E" w:rsidP="00E1502A">
      <w:pPr>
        <w:snapToGrid/>
        <w:spacing w:line="360" w:lineRule="auto"/>
        <w:ind w:firstLine="709"/>
        <w:rPr>
          <w:sz w:val="28"/>
          <w:szCs w:val="24"/>
        </w:rPr>
      </w:pPr>
      <w:r w:rsidRPr="00E1502A">
        <w:rPr>
          <w:sz w:val="28"/>
          <w:szCs w:val="24"/>
        </w:rPr>
        <w:t>- вещи в обороте. Большинство объектов гражданского права оборотоспособны. Они могут свободно отчуждаться и переходить от одного лица к другому в порядке индивидуального и универсального правопреемства. При универсальном правопреемстве к правопреемнику переходит имущество лица, как совокупность всех прав и обязанностей в качестве единого целого. В этой совокупности единым актом переходят права и обязанности, принадлежащие на момент правопреемства субъекту этих прав независимо от того, выявлены ли они к данному моменту. Такое правопреемство применяется при наследовании имущества граждан, реорганизации юридического лица и в некоторых случаях прекращения деятельности юридического лица.</w:t>
      </w:r>
      <w:r w:rsidRPr="00E1502A">
        <w:rPr>
          <w:rStyle w:val="aa"/>
          <w:sz w:val="28"/>
          <w:szCs w:val="24"/>
        </w:rPr>
        <w:footnoteReference w:id="2"/>
      </w:r>
    </w:p>
    <w:p w:rsidR="00E8657E" w:rsidRPr="00E1502A" w:rsidRDefault="00E8657E" w:rsidP="00E1502A">
      <w:pPr>
        <w:snapToGrid/>
        <w:spacing w:line="360" w:lineRule="auto"/>
        <w:ind w:firstLine="709"/>
        <w:rPr>
          <w:sz w:val="28"/>
          <w:szCs w:val="24"/>
        </w:rPr>
      </w:pPr>
      <w:r w:rsidRPr="00E1502A">
        <w:rPr>
          <w:sz w:val="28"/>
          <w:szCs w:val="24"/>
        </w:rPr>
        <w:t>Оборотоспособность объектов гражданских прав регламентируется статьёй 129 Гражданского Кодекса России.</w:t>
      </w:r>
    </w:p>
    <w:p w:rsidR="00E8657E" w:rsidRPr="00E1502A" w:rsidRDefault="00E8657E" w:rsidP="00E1502A">
      <w:pPr>
        <w:snapToGrid/>
        <w:spacing w:line="360" w:lineRule="auto"/>
        <w:ind w:firstLine="709"/>
        <w:rPr>
          <w:sz w:val="28"/>
          <w:szCs w:val="24"/>
        </w:rPr>
      </w:pPr>
      <w:r w:rsidRPr="00E1502A">
        <w:rPr>
          <w:sz w:val="28"/>
          <w:szCs w:val="24"/>
        </w:rPr>
        <w:t>Вещи в гражданском праве</w:t>
      </w:r>
      <w:r w:rsidR="00E1502A">
        <w:rPr>
          <w:sz w:val="28"/>
          <w:szCs w:val="24"/>
        </w:rPr>
        <w:t xml:space="preserve"> </w:t>
      </w:r>
      <w:r w:rsidRPr="00E1502A">
        <w:rPr>
          <w:sz w:val="28"/>
          <w:szCs w:val="24"/>
        </w:rPr>
        <w:t>делятся так же в соответствии с индивидуальными и родовыми признаками. Индивидуально-определённой является вещь, выделенная из массы однородных вещей (костюм, выбранный покупателем в магазине) и уникальные вещи (картина-подлинник, дом на определённой улице, под определенным номером). Родовые вещи определяются только числом, весом или мерой и, следовательно, юридически заменимы. Это различие имеет значение в обязательном праве, так как право собственности всегда существует в отношении индивидуально-определённых вещей.</w:t>
      </w:r>
    </w:p>
    <w:p w:rsidR="00E8657E" w:rsidRPr="00E1502A" w:rsidRDefault="00E8657E" w:rsidP="00E1502A">
      <w:pPr>
        <w:snapToGrid/>
        <w:spacing w:line="360" w:lineRule="auto"/>
        <w:ind w:firstLine="709"/>
        <w:rPr>
          <w:sz w:val="28"/>
          <w:szCs w:val="24"/>
        </w:rPr>
      </w:pPr>
      <w:r w:rsidRPr="00E1502A">
        <w:rPr>
          <w:sz w:val="28"/>
          <w:szCs w:val="24"/>
        </w:rPr>
        <w:t>Вещи могут быть делимыми и неделимыми. К первым относятся предметы, которые можно разделить без ущерба для их первоначального назначения. Неделимые - вещи, которые нельзя разделить, не нанеся им ущерба. Эта классификация имеет значение при разделе общей собственности, исполнения обязательства по частям, наследовании. Так, при разделе общей собственности соответствующие части делимых вещей передаются всем участникам, а неделимые - одному из них. Последний должен выплатить другим денежную компенсацию, либо вещь продаётся, а вырученная сумма делится между собственниками.</w:t>
      </w:r>
    </w:p>
    <w:p w:rsidR="00E8657E" w:rsidRPr="00E1502A" w:rsidRDefault="00E8657E" w:rsidP="00E1502A">
      <w:pPr>
        <w:snapToGrid/>
        <w:spacing w:line="360" w:lineRule="auto"/>
        <w:ind w:firstLine="709"/>
        <w:rPr>
          <w:sz w:val="28"/>
          <w:szCs w:val="24"/>
        </w:rPr>
      </w:pPr>
      <w:r w:rsidRPr="00E1502A">
        <w:rPr>
          <w:sz w:val="28"/>
          <w:szCs w:val="24"/>
        </w:rPr>
        <w:t>В ряде случаев вещи рассматриваются как неделимые и не подлежащие разделу. Например, коллекция, которая в случае раздела потеряет свою художественную ценность.</w:t>
      </w:r>
    </w:p>
    <w:p w:rsidR="00E8657E" w:rsidRPr="00E1502A" w:rsidRDefault="00E8657E" w:rsidP="00E1502A">
      <w:pPr>
        <w:snapToGrid/>
        <w:spacing w:line="360" w:lineRule="auto"/>
        <w:ind w:firstLine="709"/>
        <w:rPr>
          <w:sz w:val="28"/>
          <w:szCs w:val="24"/>
        </w:rPr>
      </w:pPr>
      <w:r w:rsidRPr="00E1502A">
        <w:rPr>
          <w:sz w:val="28"/>
          <w:szCs w:val="24"/>
        </w:rPr>
        <w:t>Гражданский кодекс делит вещи на главную и принадлежность (ст.135). Под принадлежностью понимают вещь, предназначенную служить главной вещи и связанную с ней общим хозяйственным назначением (например, ключ от замка, футляр от скрипки). Принадлежность, как правило следует судьбе главной вещи. Однако в законе или договоре может быть определено иное.</w:t>
      </w:r>
    </w:p>
    <w:p w:rsidR="00E8657E" w:rsidRPr="00E1502A" w:rsidRDefault="00E8657E" w:rsidP="00E1502A">
      <w:pPr>
        <w:snapToGrid/>
        <w:spacing w:line="360" w:lineRule="auto"/>
        <w:ind w:firstLine="709"/>
        <w:rPr>
          <w:sz w:val="28"/>
          <w:szCs w:val="24"/>
        </w:rPr>
      </w:pPr>
      <w:r w:rsidRPr="00E1502A">
        <w:rPr>
          <w:sz w:val="28"/>
          <w:szCs w:val="24"/>
        </w:rPr>
        <w:t xml:space="preserve">В особую категорию Гражданский кодекс выделяет плоды, продукцию и доходы. Это поступления, полученные в результате использования имущества. </w:t>
      </w:r>
    </w:p>
    <w:p w:rsidR="00E8657E" w:rsidRPr="00E1502A" w:rsidRDefault="00E8657E" w:rsidP="00E1502A">
      <w:pPr>
        <w:snapToGrid/>
        <w:spacing w:line="360" w:lineRule="auto"/>
        <w:ind w:firstLine="709"/>
        <w:rPr>
          <w:sz w:val="28"/>
          <w:szCs w:val="24"/>
        </w:rPr>
      </w:pPr>
      <w:r w:rsidRPr="00E1502A">
        <w:rPr>
          <w:sz w:val="28"/>
          <w:szCs w:val="24"/>
        </w:rPr>
        <w:t>Вопрос о том, кому принадлежат поступления, полученные в результате использования вещи, можно решать как в пользу собственника, так и в пользу её законного владельца, например фермера - арендатора земли, основная цель которого - получение в собственность плодов, продукции и доходов от использования земельного участка.</w:t>
      </w:r>
    </w:p>
    <w:p w:rsidR="00E8657E" w:rsidRPr="00E1502A" w:rsidRDefault="00E8657E" w:rsidP="00E1502A">
      <w:pPr>
        <w:snapToGrid/>
        <w:spacing w:line="360" w:lineRule="auto"/>
        <w:ind w:firstLine="709"/>
        <w:rPr>
          <w:sz w:val="28"/>
          <w:szCs w:val="24"/>
        </w:rPr>
      </w:pPr>
      <w:r w:rsidRPr="00E1502A">
        <w:rPr>
          <w:sz w:val="28"/>
          <w:szCs w:val="24"/>
        </w:rPr>
        <w:t>Особым объектом права являются животные. К ним применяются общие правила об имуществе, если законом или иным правовым актом не установлено иное. Статья, регулирующая эти отношения, является новой. Её включение в Гражданский кодекс вызвано увеличением количества домашних животных, находящихся в собственности граждан, а также сделок, объектами которых являются животные, и необходимостью специальных правил, обеспечивающих гуманное отношение к животным.</w:t>
      </w:r>
    </w:p>
    <w:p w:rsidR="00E8657E" w:rsidRPr="00E1502A" w:rsidRDefault="00E8657E" w:rsidP="00E1502A">
      <w:pPr>
        <w:snapToGrid/>
        <w:spacing w:line="360" w:lineRule="auto"/>
        <w:ind w:firstLine="709"/>
        <w:rPr>
          <w:sz w:val="28"/>
          <w:szCs w:val="24"/>
        </w:rPr>
      </w:pPr>
      <w:r w:rsidRPr="00E1502A">
        <w:rPr>
          <w:sz w:val="28"/>
          <w:szCs w:val="24"/>
        </w:rPr>
        <w:t>Одним из объектов гражданских прав является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Эти права на результаты творческой деятельности</w:t>
      </w:r>
      <w:r w:rsidR="00E1502A">
        <w:rPr>
          <w:sz w:val="28"/>
          <w:szCs w:val="24"/>
        </w:rPr>
        <w:t xml:space="preserve"> </w:t>
      </w:r>
      <w:r w:rsidRPr="00E1502A">
        <w:rPr>
          <w:sz w:val="28"/>
          <w:szCs w:val="24"/>
        </w:rPr>
        <w:t>человека и средств индивидуализации регулируются специальным законодательством. Объекты интеллектуальной собственности могут использоваться третьими лицами только с согласия правообладателя. К объектам интеллектуальной собственности относятся результаты духовного творчества людей и поэтому они непосредственно не связаны с правом собственности на материальный объект, в котором выражены.</w:t>
      </w:r>
    </w:p>
    <w:p w:rsidR="00E8657E" w:rsidRPr="00E1502A" w:rsidRDefault="00E8657E" w:rsidP="00E1502A">
      <w:pPr>
        <w:snapToGrid/>
        <w:spacing w:line="360" w:lineRule="auto"/>
        <w:ind w:firstLine="709"/>
        <w:rPr>
          <w:sz w:val="28"/>
          <w:szCs w:val="24"/>
        </w:rPr>
      </w:pPr>
      <w:r w:rsidRPr="00E1502A">
        <w:rPr>
          <w:sz w:val="28"/>
          <w:szCs w:val="24"/>
        </w:rPr>
        <w:t>В современном мире информация выступает в качестве особого объекта договорных отношений, связанных с её сбором, хранением, поиском, переработкой, распространением и использованием в различных сферах человеческой деятельности. При этом особое значение имеет машинная информация, циркулирующая в вычислительной среде, зафиксированная на физическом носителе в форме, доступной восприятию ЭВМ, или передающаяся по телекоммуникационным каналам.</w:t>
      </w:r>
    </w:p>
    <w:p w:rsidR="00E8657E" w:rsidRPr="00E1502A" w:rsidRDefault="00E8657E" w:rsidP="00E1502A">
      <w:pPr>
        <w:snapToGrid/>
        <w:spacing w:line="360" w:lineRule="auto"/>
        <w:ind w:firstLine="709"/>
        <w:rPr>
          <w:sz w:val="28"/>
          <w:szCs w:val="24"/>
        </w:rPr>
      </w:pPr>
      <w:r w:rsidRPr="00E1502A">
        <w:rPr>
          <w:sz w:val="28"/>
          <w:szCs w:val="24"/>
        </w:rPr>
        <w:t xml:space="preserve">Как объект гражданских прав информация должна обладать следующими признаками: </w:t>
      </w:r>
    </w:p>
    <w:p w:rsidR="00E8657E" w:rsidRPr="00E1502A" w:rsidRDefault="00E8657E" w:rsidP="00E1502A">
      <w:pPr>
        <w:snapToGrid/>
        <w:spacing w:line="360" w:lineRule="auto"/>
        <w:ind w:firstLine="709"/>
        <w:rPr>
          <w:sz w:val="28"/>
          <w:szCs w:val="24"/>
        </w:rPr>
      </w:pPr>
      <w:r w:rsidRPr="00E1502A">
        <w:rPr>
          <w:sz w:val="28"/>
          <w:szCs w:val="24"/>
        </w:rPr>
        <w:t>- информация является идеальным компонентом бытия, т.е. благом нематериальным;</w:t>
      </w:r>
    </w:p>
    <w:p w:rsidR="00E8657E" w:rsidRPr="00E1502A" w:rsidRDefault="00E8657E" w:rsidP="00E1502A">
      <w:pPr>
        <w:snapToGrid/>
        <w:spacing w:line="360" w:lineRule="auto"/>
        <w:ind w:firstLine="709"/>
        <w:rPr>
          <w:sz w:val="28"/>
          <w:szCs w:val="24"/>
        </w:rPr>
      </w:pPr>
      <w:r w:rsidRPr="00E1502A">
        <w:rPr>
          <w:sz w:val="28"/>
          <w:szCs w:val="24"/>
        </w:rPr>
        <w:t>- информация – благо непотребляемое, которое подвергается лишь моральному, но не физическому старению;</w:t>
      </w:r>
    </w:p>
    <w:p w:rsidR="00E8657E" w:rsidRPr="00E1502A" w:rsidRDefault="00E8657E" w:rsidP="00E1502A">
      <w:pPr>
        <w:snapToGrid/>
        <w:spacing w:line="360" w:lineRule="auto"/>
        <w:ind w:firstLine="709"/>
        <w:rPr>
          <w:sz w:val="28"/>
          <w:szCs w:val="24"/>
        </w:rPr>
      </w:pPr>
      <w:r w:rsidRPr="00E1502A">
        <w:rPr>
          <w:sz w:val="28"/>
          <w:szCs w:val="24"/>
        </w:rPr>
        <w:t>-информация обладает возможностью неограниченного тиражирования, распространения и преобразования форм её фиксации.</w:t>
      </w:r>
      <w:r w:rsidRPr="00E1502A">
        <w:rPr>
          <w:rStyle w:val="aa"/>
          <w:sz w:val="28"/>
          <w:szCs w:val="24"/>
        </w:rPr>
        <w:footnoteReference w:id="3"/>
      </w:r>
    </w:p>
    <w:p w:rsidR="00E8657E" w:rsidRPr="00E1502A" w:rsidRDefault="00E8657E" w:rsidP="00E1502A">
      <w:pPr>
        <w:snapToGrid/>
        <w:spacing w:line="360" w:lineRule="auto"/>
        <w:ind w:firstLine="709"/>
        <w:rPr>
          <w:sz w:val="28"/>
          <w:szCs w:val="24"/>
        </w:rPr>
      </w:pPr>
      <w:r w:rsidRPr="00E1502A">
        <w:rPr>
          <w:sz w:val="28"/>
          <w:szCs w:val="24"/>
        </w:rPr>
        <w:t xml:space="preserve">Законом не закрепляется за кем-либо монополии на обладание и использование информации, за исключением той, которая является одновременно объектом интеллектуальной собственности или подпадает под понятие служебной или коммерческой тайны. </w:t>
      </w:r>
    </w:p>
    <w:p w:rsidR="00E8657E" w:rsidRPr="00E1502A" w:rsidRDefault="00E8657E" w:rsidP="00E1502A">
      <w:pPr>
        <w:snapToGrid/>
        <w:spacing w:line="360" w:lineRule="auto"/>
        <w:ind w:firstLine="709"/>
        <w:rPr>
          <w:sz w:val="28"/>
          <w:szCs w:val="24"/>
        </w:rPr>
      </w:pPr>
      <w:r w:rsidRPr="00E1502A">
        <w:rPr>
          <w:sz w:val="28"/>
          <w:szCs w:val="24"/>
        </w:rPr>
        <w:t>Особую группу объектов гражданских прав образуют нематериальные блага, под которыми понимают не имеющие экономического содержания и неотделимые от личности их носителей блага и свободы, признанные и охраняемые действующим законодательством. Статья 150 ГК относит к ним следующие:</w:t>
      </w:r>
    </w:p>
    <w:p w:rsidR="00E8657E" w:rsidRPr="00E1502A" w:rsidRDefault="00E8657E" w:rsidP="00E1502A">
      <w:pPr>
        <w:snapToGrid/>
        <w:spacing w:line="360" w:lineRule="auto"/>
        <w:ind w:firstLine="709"/>
        <w:rPr>
          <w:sz w:val="28"/>
          <w:szCs w:val="24"/>
        </w:rPr>
      </w:pPr>
      <w:r w:rsidRPr="00E1502A">
        <w:rPr>
          <w:sz w:val="28"/>
          <w:szCs w:val="24"/>
        </w:rPr>
        <w:t>- жизнь и здоровье;</w:t>
      </w:r>
    </w:p>
    <w:p w:rsidR="00E8657E" w:rsidRPr="00E1502A" w:rsidRDefault="00E8657E" w:rsidP="00E1502A">
      <w:pPr>
        <w:snapToGrid/>
        <w:spacing w:line="360" w:lineRule="auto"/>
        <w:ind w:firstLine="709"/>
        <w:rPr>
          <w:sz w:val="28"/>
          <w:szCs w:val="24"/>
        </w:rPr>
      </w:pPr>
      <w:r w:rsidRPr="00E1502A">
        <w:rPr>
          <w:sz w:val="28"/>
          <w:szCs w:val="24"/>
        </w:rPr>
        <w:t>- достоинство личности;</w:t>
      </w:r>
    </w:p>
    <w:p w:rsidR="00E8657E" w:rsidRPr="00E1502A" w:rsidRDefault="00E8657E" w:rsidP="00E1502A">
      <w:pPr>
        <w:snapToGrid/>
        <w:spacing w:line="360" w:lineRule="auto"/>
        <w:ind w:firstLine="709"/>
        <w:rPr>
          <w:sz w:val="28"/>
          <w:szCs w:val="24"/>
        </w:rPr>
      </w:pPr>
      <w:r w:rsidRPr="00E1502A">
        <w:rPr>
          <w:sz w:val="28"/>
          <w:szCs w:val="24"/>
        </w:rPr>
        <w:t>- честь и доброе имя;</w:t>
      </w:r>
    </w:p>
    <w:p w:rsidR="00E8657E" w:rsidRPr="00E1502A" w:rsidRDefault="00E8657E" w:rsidP="00E1502A">
      <w:pPr>
        <w:snapToGrid/>
        <w:spacing w:line="360" w:lineRule="auto"/>
        <w:ind w:firstLine="709"/>
        <w:rPr>
          <w:sz w:val="28"/>
          <w:szCs w:val="24"/>
        </w:rPr>
      </w:pPr>
      <w:r w:rsidRPr="00E1502A">
        <w:rPr>
          <w:sz w:val="28"/>
          <w:szCs w:val="24"/>
        </w:rPr>
        <w:t>- деловая репутация;</w:t>
      </w:r>
    </w:p>
    <w:p w:rsidR="00E8657E" w:rsidRPr="00E1502A" w:rsidRDefault="00E8657E" w:rsidP="00E1502A">
      <w:pPr>
        <w:snapToGrid/>
        <w:spacing w:line="360" w:lineRule="auto"/>
        <w:ind w:firstLine="709"/>
        <w:rPr>
          <w:sz w:val="28"/>
          <w:szCs w:val="24"/>
        </w:rPr>
      </w:pPr>
      <w:r w:rsidRPr="00E1502A">
        <w:rPr>
          <w:sz w:val="28"/>
          <w:szCs w:val="24"/>
        </w:rPr>
        <w:t>- неприкосновенность частной жизни;</w:t>
      </w:r>
      <w:r w:rsidR="00E1502A">
        <w:rPr>
          <w:sz w:val="28"/>
          <w:szCs w:val="24"/>
        </w:rPr>
        <w:t xml:space="preserve"> </w:t>
      </w:r>
    </w:p>
    <w:p w:rsidR="00E8657E" w:rsidRPr="00E1502A" w:rsidRDefault="00E8657E" w:rsidP="00E1502A">
      <w:pPr>
        <w:snapToGrid/>
        <w:spacing w:line="360" w:lineRule="auto"/>
        <w:ind w:firstLine="709"/>
        <w:rPr>
          <w:sz w:val="28"/>
          <w:szCs w:val="24"/>
        </w:rPr>
      </w:pPr>
      <w:r w:rsidRPr="00E1502A">
        <w:rPr>
          <w:sz w:val="28"/>
          <w:szCs w:val="24"/>
        </w:rPr>
        <w:t>- личная и семейная тайна;</w:t>
      </w:r>
    </w:p>
    <w:p w:rsidR="00E8657E" w:rsidRPr="00E1502A" w:rsidRDefault="00E8657E" w:rsidP="00E1502A">
      <w:pPr>
        <w:snapToGrid/>
        <w:spacing w:line="360" w:lineRule="auto"/>
        <w:ind w:firstLine="709"/>
        <w:rPr>
          <w:sz w:val="28"/>
          <w:szCs w:val="24"/>
        </w:rPr>
      </w:pPr>
      <w:r w:rsidRPr="00E1502A">
        <w:rPr>
          <w:sz w:val="28"/>
          <w:szCs w:val="24"/>
        </w:rPr>
        <w:t>-иные личные неимущественные права и другие нематериальные блага,</w:t>
      </w:r>
      <w:r w:rsidR="00E1502A">
        <w:rPr>
          <w:sz w:val="28"/>
          <w:szCs w:val="24"/>
        </w:rPr>
        <w:t xml:space="preserve"> </w:t>
      </w:r>
      <w:r w:rsidRPr="00E1502A">
        <w:rPr>
          <w:sz w:val="28"/>
          <w:szCs w:val="24"/>
        </w:rPr>
        <w:t>принадлежащие гражданину от рождения или в силу закона,</w:t>
      </w:r>
      <w:r w:rsidR="00E1502A">
        <w:rPr>
          <w:sz w:val="28"/>
          <w:szCs w:val="24"/>
        </w:rPr>
        <w:t xml:space="preserve"> </w:t>
      </w:r>
      <w:r w:rsidRPr="00E1502A">
        <w:rPr>
          <w:sz w:val="28"/>
          <w:szCs w:val="24"/>
        </w:rPr>
        <w:t xml:space="preserve">неотчуждаемы и непередаваемы иным способом. </w:t>
      </w:r>
    </w:p>
    <w:p w:rsidR="00E8657E" w:rsidRPr="00E1502A" w:rsidRDefault="00E8657E" w:rsidP="00E1502A">
      <w:pPr>
        <w:snapToGrid/>
        <w:spacing w:line="360" w:lineRule="auto"/>
        <w:ind w:firstLine="709"/>
        <w:rPr>
          <w:sz w:val="28"/>
          <w:szCs w:val="24"/>
        </w:rPr>
      </w:pPr>
      <w:r w:rsidRPr="00E1502A">
        <w:rPr>
          <w:sz w:val="28"/>
          <w:szCs w:val="24"/>
        </w:rPr>
        <w:t>В качестве особого материального объекта гражданского права в различных отношениях выступают деньги. Они могут быть основным объектом правоотношения, например, в договоре займа, но чаще выступают в качестве всеобщего эквивалента как средство платежа. При этом деньги в наибольшей степени являются родовыми, заменимыми и делимыми вещами. Денежную купюру можно разменять на более мелкие купюры, а в качестве всеобщего эквивалента могут заменить любую другую вещь, свободно обращающуюся на рынке. В соответствии со ст. 151 Гражданского кодекса деньгами можно возместить даже моральный вред.</w:t>
      </w:r>
    </w:p>
    <w:p w:rsidR="00E8657E" w:rsidRPr="00E1502A" w:rsidRDefault="00E8657E" w:rsidP="00E1502A">
      <w:pPr>
        <w:snapToGrid/>
        <w:spacing w:line="360" w:lineRule="auto"/>
        <w:ind w:firstLine="709"/>
        <w:rPr>
          <w:sz w:val="28"/>
          <w:szCs w:val="24"/>
        </w:rPr>
      </w:pPr>
      <w:r w:rsidRPr="00E1502A">
        <w:rPr>
          <w:sz w:val="28"/>
          <w:szCs w:val="24"/>
        </w:rPr>
        <w:t>Деньги могут выступать и в качестве индивидуально-определённой вещи, если они, например, приобретены для коллекции нумизмата или служат целям правоохранительных органов для поимки преступника или получения вещественного доказательства. Во всех случаях каждый денежный знак индивидуализирован своим номером, неделим и незаменим, и на деньги распространяются общие правила об имуществе, за изъятиями, установленными законом. Так, деньги не могут быть истребованы от добросовестного приобретателя.</w:t>
      </w:r>
    </w:p>
    <w:p w:rsidR="00E8657E" w:rsidRPr="00E1502A" w:rsidRDefault="00E8657E" w:rsidP="00E1502A">
      <w:pPr>
        <w:snapToGrid/>
        <w:spacing w:line="360" w:lineRule="auto"/>
        <w:ind w:firstLine="709"/>
        <w:jc w:val="center"/>
        <w:rPr>
          <w:b/>
          <w:sz w:val="28"/>
          <w:szCs w:val="24"/>
        </w:rPr>
      </w:pPr>
      <w:r w:rsidRPr="00E1502A">
        <w:rPr>
          <w:sz w:val="28"/>
          <w:szCs w:val="24"/>
        </w:rPr>
        <w:br w:type="page"/>
      </w:r>
      <w:r w:rsidRPr="00E1502A">
        <w:rPr>
          <w:b/>
          <w:sz w:val="28"/>
          <w:szCs w:val="24"/>
          <w:lang w:val="en-US"/>
        </w:rPr>
        <w:t>II</w:t>
      </w:r>
      <w:r w:rsidRPr="00E1502A">
        <w:rPr>
          <w:b/>
          <w:sz w:val="28"/>
          <w:szCs w:val="24"/>
        </w:rPr>
        <w:t>. ЦЕННЫЕ БУМАГИ В СИСТЕМЕ ОБЪЕКТОВ ГРАЖДАНСКИХ ПРАВ</w:t>
      </w:r>
    </w:p>
    <w:p w:rsidR="00A56E64" w:rsidRDefault="00A56E64" w:rsidP="00E1502A">
      <w:pPr>
        <w:snapToGrid/>
        <w:spacing w:line="360" w:lineRule="auto"/>
        <w:ind w:firstLine="709"/>
        <w:jc w:val="center"/>
        <w:rPr>
          <w:b/>
          <w:sz w:val="28"/>
          <w:szCs w:val="24"/>
        </w:rPr>
      </w:pPr>
    </w:p>
    <w:p w:rsidR="00E8657E" w:rsidRPr="00E1502A" w:rsidRDefault="00E8657E" w:rsidP="00E1502A">
      <w:pPr>
        <w:snapToGrid/>
        <w:spacing w:line="360" w:lineRule="auto"/>
        <w:ind w:firstLine="709"/>
        <w:jc w:val="center"/>
        <w:rPr>
          <w:sz w:val="28"/>
          <w:szCs w:val="24"/>
        </w:rPr>
      </w:pPr>
      <w:r w:rsidRPr="00E1502A">
        <w:rPr>
          <w:b/>
          <w:sz w:val="28"/>
          <w:szCs w:val="24"/>
        </w:rPr>
        <w:t>2.1 Понятие и классификация ценных бумаг</w:t>
      </w:r>
    </w:p>
    <w:p w:rsidR="00E8657E" w:rsidRPr="00E1502A" w:rsidRDefault="00E8657E" w:rsidP="00E1502A">
      <w:pPr>
        <w:snapToGrid/>
        <w:spacing w:line="360" w:lineRule="auto"/>
        <w:ind w:firstLine="709"/>
        <w:rPr>
          <w:sz w:val="28"/>
          <w:szCs w:val="24"/>
        </w:rPr>
      </w:pPr>
    </w:p>
    <w:p w:rsidR="00E8657E" w:rsidRPr="00E1502A" w:rsidRDefault="00E8657E" w:rsidP="00E1502A">
      <w:pPr>
        <w:snapToGrid/>
        <w:spacing w:line="360" w:lineRule="auto"/>
        <w:ind w:firstLine="709"/>
        <w:rPr>
          <w:sz w:val="28"/>
          <w:szCs w:val="24"/>
        </w:rPr>
      </w:pPr>
      <w:r w:rsidRPr="00E1502A">
        <w:rPr>
          <w:sz w:val="28"/>
          <w:szCs w:val="24"/>
        </w:rPr>
        <w:t>Согласно ст. 142 ГК РФ,</w:t>
      </w:r>
      <w:r w:rsidR="00E1502A">
        <w:rPr>
          <w:sz w:val="28"/>
          <w:szCs w:val="24"/>
        </w:rPr>
        <w:t xml:space="preserve"> </w:t>
      </w:r>
      <w:r w:rsidRPr="00E1502A">
        <w:rPr>
          <w:sz w:val="28"/>
          <w:szCs w:val="24"/>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w:t>
      </w:r>
      <w:r w:rsidR="00E1502A">
        <w:rPr>
          <w:sz w:val="28"/>
          <w:szCs w:val="24"/>
        </w:rPr>
        <w:t xml:space="preserve"> </w:t>
      </w:r>
      <w:r w:rsidRPr="00E1502A">
        <w:rPr>
          <w:sz w:val="28"/>
          <w:szCs w:val="24"/>
        </w:rPr>
        <w:t>Таким образом, ценная бумага - строго формальный документ. Отсутствие обязательных реквизитов, предусмотренных для данного вида ценной бумаги, или несоответствие ценной бумаги установленной для неё форме влечёт её ничтожность. Например, если вексель составлен с нарушением формы (чаще всего неправильно указывается дата оплаты векселя), то такой документ не может рассматриваться как вексель.</w:t>
      </w:r>
    </w:p>
    <w:p w:rsidR="00E8657E" w:rsidRPr="00E1502A" w:rsidRDefault="00E8657E" w:rsidP="00E1502A">
      <w:pPr>
        <w:snapToGrid/>
        <w:spacing w:line="360" w:lineRule="auto"/>
        <w:ind w:firstLine="709"/>
        <w:rPr>
          <w:sz w:val="28"/>
          <w:szCs w:val="24"/>
        </w:rPr>
      </w:pPr>
      <w:r w:rsidRPr="00E1502A">
        <w:rPr>
          <w:sz w:val="28"/>
          <w:szCs w:val="24"/>
        </w:rPr>
        <w:t>Отличительная особенность всех видов ценных бумаг - необходимость их предъявления для осуществления прав, удостоверенных ценными бумагами. В этом отличие</w:t>
      </w:r>
      <w:r w:rsidR="00E1502A">
        <w:rPr>
          <w:sz w:val="28"/>
          <w:szCs w:val="24"/>
        </w:rPr>
        <w:t xml:space="preserve"> </w:t>
      </w:r>
      <w:r w:rsidRPr="00E1502A">
        <w:rPr>
          <w:sz w:val="28"/>
          <w:szCs w:val="24"/>
        </w:rPr>
        <w:t>прав субъектов гражданско-правовой сделки, осуществление которой не требует, по общему правилу, предъявления документа, подтверждающего заключение данной сделки.</w:t>
      </w:r>
      <w:r w:rsidRPr="00E1502A">
        <w:rPr>
          <w:rStyle w:val="aa"/>
          <w:sz w:val="28"/>
          <w:szCs w:val="24"/>
        </w:rPr>
        <w:footnoteReference w:id="4"/>
      </w:r>
    </w:p>
    <w:p w:rsidR="00E8657E" w:rsidRPr="00E1502A" w:rsidRDefault="00E8657E" w:rsidP="00E1502A">
      <w:pPr>
        <w:snapToGrid/>
        <w:spacing w:line="360" w:lineRule="auto"/>
        <w:ind w:firstLine="709"/>
        <w:rPr>
          <w:sz w:val="28"/>
          <w:szCs w:val="24"/>
        </w:rPr>
      </w:pPr>
      <w:r w:rsidRPr="00E1502A">
        <w:rPr>
          <w:sz w:val="28"/>
          <w:szCs w:val="24"/>
        </w:rPr>
        <w:t>Ценные бумаги подразделяются на «казуальные» и «абстрактные». Казуальными являются ценные бумаги, содержащие ссылку на основную сделку. В тех случаях, когда из ценной бумаги возникает новое обязательство, которое не зависит от лежащей в его основе сделки, имеют место абстрактные ценные бумаги. Так, если покупатель продукции расплатился путём передачи чека, то обязательство выплатить по чеку не зависит от обязательства, основанного на договоре купли-продажи.</w:t>
      </w:r>
    </w:p>
    <w:p w:rsidR="00E8657E" w:rsidRPr="00E1502A" w:rsidRDefault="00E8657E" w:rsidP="00E1502A">
      <w:pPr>
        <w:snapToGrid/>
        <w:spacing w:line="360" w:lineRule="auto"/>
        <w:ind w:firstLine="709"/>
        <w:rPr>
          <w:sz w:val="28"/>
          <w:szCs w:val="24"/>
        </w:rPr>
      </w:pPr>
      <w:r w:rsidRPr="00E1502A">
        <w:rPr>
          <w:sz w:val="28"/>
          <w:szCs w:val="24"/>
        </w:rPr>
        <w:t>Права, удостоверенные ценной бумагой, могут принадлежать:</w:t>
      </w:r>
    </w:p>
    <w:p w:rsidR="00E8657E" w:rsidRPr="00E1502A" w:rsidRDefault="00E8657E" w:rsidP="00E1502A">
      <w:pPr>
        <w:snapToGrid/>
        <w:spacing w:line="360" w:lineRule="auto"/>
        <w:ind w:firstLine="709"/>
        <w:rPr>
          <w:sz w:val="28"/>
          <w:szCs w:val="24"/>
        </w:rPr>
      </w:pPr>
      <w:r w:rsidRPr="00E1502A">
        <w:rPr>
          <w:sz w:val="28"/>
          <w:szCs w:val="24"/>
        </w:rPr>
        <w:t>- предъявителю ценной бумаги (ценная бумага на предъявителя);</w:t>
      </w:r>
    </w:p>
    <w:p w:rsidR="00E8657E" w:rsidRPr="00E1502A" w:rsidRDefault="00E8657E" w:rsidP="00E1502A">
      <w:pPr>
        <w:snapToGrid/>
        <w:spacing w:line="360" w:lineRule="auto"/>
        <w:ind w:firstLine="709"/>
        <w:rPr>
          <w:sz w:val="28"/>
          <w:szCs w:val="24"/>
        </w:rPr>
      </w:pPr>
      <w:r w:rsidRPr="00E1502A">
        <w:rPr>
          <w:sz w:val="28"/>
          <w:szCs w:val="24"/>
        </w:rPr>
        <w:t>- названному в ценной бумаге лицу (именная ценная бумага);</w:t>
      </w:r>
    </w:p>
    <w:p w:rsidR="00E8657E" w:rsidRPr="00E1502A" w:rsidRDefault="00E8657E" w:rsidP="00E1502A">
      <w:pPr>
        <w:snapToGrid/>
        <w:spacing w:line="360" w:lineRule="auto"/>
        <w:ind w:firstLine="709"/>
        <w:rPr>
          <w:sz w:val="28"/>
          <w:szCs w:val="24"/>
        </w:rPr>
      </w:pPr>
      <w:r w:rsidRPr="00E1502A">
        <w:rPr>
          <w:sz w:val="28"/>
          <w:szCs w:val="24"/>
        </w:rPr>
        <w:t>- названному в ценной бумаге лицу, которое может само осуществить эти права или назначить своим распоряжением (приказом) другое управомоченное</w:t>
      </w:r>
      <w:r w:rsidR="00A56E64">
        <w:rPr>
          <w:sz w:val="28"/>
          <w:szCs w:val="24"/>
        </w:rPr>
        <w:t xml:space="preserve"> </w:t>
      </w:r>
      <w:r w:rsidRPr="00E1502A">
        <w:rPr>
          <w:sz w:val="28"/>
          <w:szCs w:val="24"/>
        </w:rPr>
        <w:t>лицо (ордерная ценная бумага).</w:t>
      </w:r>
    </w:p>
    <w:p w:rsidR="00E8657E" w:rsidRPr="00E1502A" w:rsidRDefault="00E8657E" w:rsidP="00E1502A">
      <w:pPr>
        <w:snapToGrid/>
        <w:spacing w:line="360" w:lineRule="auto"/>
        <w:ind w:firstLine="709"/>
        <w:rPr>
          <w:sz w:val="28"/>
          <w:szCs w:val="24"/>
        </w:rPr>
      </w:pPr>
      <w:r w:rsidRPr="00E1502A">
        <w:rPr>
          <w:sz w:val="28"/>
          <w:szCs w:val="24"/>
        </w:rPr>
        <w:t>Особенность всех видов ценных бумаг - возможность их широкого обращения, что достигается за счёт упрощённого порядка передачи прав по ценной бумаге. Права, удостоверенные ценной бумагой на предъявителя, передаются путём вручения ценной бумаги новому владельцу. Предъявительские ценные бумаги обладают наибольшей оборотоспособностью. Более сложный порядок передачи именных ценных бумаг, которые можно переуступить только в обычном гражданско-правовом порядке, установленном для уступки требования, т.е. путём заключения сделки между новым и предыдущим владельцами ценной бумаги. Права по ордерной ценной бумаге передаются с помощью передаточной надписи - индоссамента. Передаточная надпись на ценной бумаге означает, что все права, удостоверенные ценной бумагой, принадлежащие лицу, учинившему надпись, - индоссанту, переходят субъекту, которому передаются права по ценной бумаге, - индоссату.</w:t>
      </w:r>
      <w:r w:rsidRPr="00E1502A">
        <w:rPr>
          <w:rStyle w:val="aa"/>
          <w:sz w:val="28"/>
          <w:szCs w:val="24"/>
        </w:rPr>
        <w:footnoteReference w:id="5"/>
      </w:r>
    </w:p>
    <w:p w:rsidR="00E8657E" w:rsidRPr="00E1502A" w:rsidRDefault="00E8657E" w:rsidP="00E1502A">
      <w:pPr>
        <w:snapToGrid/>
        <w:spacing w:line="360" w:lineRule="auto"/>
        <w:ind w:firstLine="709"/>
        <w:rPr>
          <w:sz w:val="28"/>
          <w:szCs w:val="24"/>
        </w:rPr>
      </w:pPr>
      <w:r w:rsidRPr="00E1502A">
        <w:rPr>
          <w:sz w:val="28"/>
          <w:szCs w:val="24"/>
        </w:rPr>
        <w:t>Все лица, учинившие передаточные надписи - индоссировавшие ценную бумагу, несут перед её законным владельцем, как и лицо, выдавшее ценную бумагу, солидарную ответственность. Таким образом, законный владелец ценной бумаги может требовать исполнения обязательства, вытекающего из ценной бумаги, от лица, выдавшего ценную бумагу, либо от всех обязанных лиц.</w:t>
      </w:r>
    </w:p>
    <w:p w:rsidR="00E8657E" w:rsidRPr="00E1502A" w:rsidRDefault="00E8657E" w:rsidP="00E1502A">
      <w:pPr>
        <w:snapToGrid/>
        <w:spacing w:line="360" w:lineRule="auto"/>
        <w:ind w:firstLine="709"/>
        <w:rPr>
          <w:sz w:val="28"/>
          <w:szCs w:val="24"/>
        </w:rPr>
      </w:pPr>
      <w:r w:rsidRPr="00E1502A">
        <w:rPr>
          <w:sz w:val="28"/>
          <w:szCs w:val="24"/>
        </w:rPr>
        <w:t>Лица, исполнившие обязательство, удостоверенное ценной бумагой, получают право обратного требования (регресса) к остальным лицам, обязавшимся по ценной бумаге.</w:t>
      </w:r>
    </w:p>
    <w:p w:rsidR="00E8657E" w:rsidRPr="00E1502A" w:rsidRDefault="00E8657E" w:rsidP="00E1502A">
      <w:pPr>
        <w:snapToGrid/>
        <w:spacing w:line="360" w:lineRule="auto"/>
        <w:ind w:firstLine="709"/>
        <w:rPr>
          <w:sz w:val="28"/>
          <w:szCs w:val="24"/>
        </w:rPr>
      </w:pPr>
      <w:r w:rsidRPr="00E1502A">
        <w:rPr>
          <w:sz w:val="28"/>
          <w:szCs w:val="24"/>
        </w:rPr>
        <w:t>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w:t>
      </w:r>
    </w:p>
    <w:p w:rsidR="00E8657E" w:rsidRPr="00E1502A" w:rsidRDefault="00E8657E" w:rsidP="00E1502A">
      <w:pPr>
        <w:snapToGrid/>
        <w:spacing w:line="360" w:lineRule="auto"/>
        <w:ind w:firstLine="709"/>
        <w:rPr>
          <w:sz w:val="28"/>
          <w:szCs w:val="24"/>
        </w:rPr>
      </w:pPr>
      <w:r w:rsidRPr="00E1502A">
        <w:rPr>
          <w:sz w:val="28"/>
          <w:szCs w:val="24"/>
        </w:rPr>
        <w:t>К ценным бумагам относятся: государственная облигация, облигация, вексель, чек, депозитный и сберегательный сертификаты, банковская</w:t>
      </w:r>
      <w:r w:rsidR="00A56E64">
        <w:rPr>
          <w:sz w:val="28"/>
          <w:szCs w:val="24"/>
        </w:rPr>
        <w:t xml:space="preserve"> </w:t>
      </w:r>
      <w:r w:rsidRPr="00E1502A">
        <w:rPr>
          <w:sz w:val="28"/>
          <w:szCs w:val="24"/>
        </w:rPr>
        <w:t>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 К ценным бумагам относятся бездокументарные ценные бумаги (ст. 149 ГК). Права, закрепляемые именной или ордерной бездокументарной ценной бумагой, фиксируются с помощью средств электронно-вычислительной техники.</w:t>
      </w:r>
    </w:p>
    <w:p w:rsidR="00E8657E" w:rsidRPr="00E1502A" w:rsidRDefault="00E8657E" w:rsidP="00E1502A">
      <w:pPr>
        <w:pStyle w:val="af1"/>
        <w:widowControl w:val="0"/>
        <w:ind w:firstLine="709"/>
        <w:rPr>
          <w:sz w:val="28"/>
        </w:rPr>
      </w:pPr>
      <w:r w:rsidRPr="00E1502A">
        <w:rPr>
          <w:sz w:val="28"/>
        </w:rPr>
        <w:t>Таким образом, уяснение понятия ценных бумаг как объектов гражданских прав играет особую роль в определении правового режима ценных бумаг и имеет немаловажное значение при заключении сделок с ними.</w:t>
      </w:r>
    </w:p>
    <w:p w:rsidR="00E8657E" w:rsidRPr="00E8657E" w:rsidRDefault="00CD516F" w:rsidP="00CD516F">
      <w:pPr>
        <w:snapToGrid/>
        <w:spacing w:line="360" w:lineRule="auto"/>
        <w:ind w:firstLine="709"/>
        <w:rPr>
          <w:b/>
          <w:color w:val="FFFFFF"/>
          <w:sz w:val="28"/>
          <w:szCs w:val="24"/>
        </w:rPr>
      </w:pPr>
      <w:r w:rsidRPr="00E8657E">
        <w:rPr>
          <w:b/>
          <w:color w:val="FFFFFF"/>
          <w:sz w:val="28"/>
          <w:szCs w:val="24"/>
        </w:rPr>
        <w:t>ценный бумага облигация вексель акция</w:t>
      </w:r>
    </w:p>
    <w:p w:rsidR="00E8657E" w:rsidRPr="00E1502A" w:rsidRDefault="00E8657E" w:rsidP="00E1502A">
      <w:pPr>
        <w:snapToGrid/>
        <w:spacing w:line="360" w:lineRule="auto"/>
        <w:ind w:firstLine="709"/>
        <w:jc w:val="center"/>
        <w:rPr>
          <w:b/>
          <w:sz w:val="28"/>
          <w:szCs w:val="24"/>
        </w:rPr>
      </w:pPr>
      <w:r w:rsidRPr="00E1502A">
        <w:rPr>
          <w:b/>
          <w:sz w:val="28"/>
          <w:szCs w:val="24"/>
        </w:rPr>
        <w:t>2.2</w:t>
      </w:r>
      <w:r w:rsidR="00E1502A">
        <w:rPr>
          <w:b/>
          <w:sz w:val="28"/>
          <w:szCs w:val="24"/>
        </w:rPr>
        <w:t xml:space="preserve"> </w:t>
      </w:r>
      <w:r w:rsidRPr="00E1502A">
        <w:rPr>
          <w:b/>
          <w:sz w:val="28"/>
          <w:szCs w:val="24"/>
        </w:rPr>
        <w:t>Основные виды ценных бумаг</w:t>
      </w:r>
    </w:p>
    <w:p w:rsidR="00A56E64" w:rsidRDefault="00A56E64" w:rsidP="00E1502A">
      <w:pPr>
        <w:snapToGrid/>
        <w:spacing w:line="360" w:lineRule="auto"/>
        <w:ind w:firstLine="709"/>
        <w:jc w:val="center"/>
        <w:rPr>
          <w:b/>
          <w:sz w:val="28"/>
          <w:szCs w:val="24"/>
        </w:rPr>
      </w:pPr>
    </w:p>
    <w:p w:rsidR="00E8657E" w:rsidRPr="00E1502A" w:rsidRDefault="00E8657E" w:rsidP="00E1502A">
      <w:pPr>
        <w:snapToGrid/>
        <w:spacing w:line="360" w:lineRule="auto"/>
        <w:ind w:firstLine="709"/>
        <w:jc w:val="center"/>
        <w:rPr>
          <w:sz w:val="28"/>
          <w:szCs w:val="24"/>
        </w:rPr>
      </w:pPr>
      <w:r w:rsidRPr="00E1502A">
        <w:rPr>
          <w:b/>
          <w:sz w:val="28"/>
          <w:szCs w:val="24"/>
        </w:rPr>
        <w:t>2.2.1 Государственные ценные бумаги</w:t>
      </w:r>
    </w:p>
    <w:p w:rsidR="00E8657E" w:rsidRPr="00E1502A" w:rsidRDefault="00E8657E" w:rsidP="00E1502A">
      <w:pPr>
        <w:snapToGrid/>
        <w:spacing w:line="360" w:lineRule="auto"/>
        <w:ind w:firstLine="709"/>
        <w:rPr>
          <w:snapToGrid w:val="0"/>
          <w:color w:val="000000"/>
          <w:sz w:val="28"/>
          <w:szCs w:val="24"/>
        </w:rPr>
      </w:pPr>
      <w:r w:rsidRPr="00E1502A">
        <w:rPr>
          <w:snapToGrid w:val="0"/>
          <w:sz w:val="28"/>
          <w:szCs w:val="24"/>
        </w:rPr>
        <w:t xml:space="preserve">Российское </w:t>
      </w:r>
      <w:r w:rsidRPr="00E1502A">
        <w:rPr>
          <w:snapToGrid w:val="0"/>
          <w:color w:val="000000"/>
          <w:sz w:val="28"/>
          <w:szCs w:val="24"/>
        </w:rPr>
        <w:t>законодательство (ст. 143 ГК) относит к ценным бумагам: государственные ценные бумаги, облигации, векселя, чеки, депозитные и сберегательные сертификаты, банковские сберегательные книжки на предъявителя, коносаменты, акции,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E8657E" w:rsidRPr="00E1502A" w:rsidRDefault="00E8657E" w:rsidP="00E1502A">
      <w:pPr>
        <w:snapToGrid/>
        <w:spacing w:line="360" w:lineRule="auto"/>
        <w:ind w:firstLine="709"/>
        <w:rPr>
          <w:color w:val="000000"/>
          <w:sz w:val="28"/>
          <w:szCs w:val="24"/>
        </w:rPr>
      </w:pPr>
      <w:r w:rsidRPr="00E1502A">
        <w:rPr>
          <w:snapToGrid w:val="0"/>
          <w:color w:val="000000"/>
          <w:sz w:val="28"/>
          <w:szCs w:val="24"/>
        </w:rPr>
        <w:t>В нашей работе мы рассмотрим основные виды ценных</w:t>
      </w:r>
      <w:r w:rsidR="00E1502A">
        <w:rPr>
          <w:snapToGrid w:val="0"/>
          <w:color w:val="000000"/>
          <w:sz w:val="28"/>
          <w:szCs w:val="24"/>
        </w:rPr>
        <w:t xml:space="preserve"> </w:t>
      </w:r>
      <w:r w:rsidRPr="00E1502A">
        <w:rPr>
          <w:snapToGrid w:val="0"/>
          <w:color w:val="000000"/>
          <w:sz w:val="28"/>
          <w:szCs w:val="24"/>
        </w:rPr>
        <w:t>бумаг, такие</w:t>
      </w:r>
      <w:r w:rsidR="00E1502A">
        <w:rPr>
          <w:snapToGrid w:val="0"/>
          <w:color w:val="000000"/>
          <w:sz w:val="28"/>
          <w:szCs w:val="24"/>
        </w:rPr>
        <w:t xml:space="preserve"> </w:t>
      </w:r>
      <w:r w:rsidRPr="00E1502A">
        <w:rPr>
          <w:snapToGrid w:val="0"/>
          <w:color w:val="000000"/>
          <w:sz w:val="28"/>
          <w:szCs w:val="24"/>
        </w:rPr>
        <w:t>как государственные ценные бумаги, облигации, векселя, чеки и акции.</w:t>
      </w:r>
    </w:p>
    <w:p w:rsidR="00E8657E" w:rsidRPr="00E1502A" w:rsidRDefault="00E8657E" w:rsidP="00E1502A">
      <w:pPr>
        <w:snapToGrid/>
        <w:spacing w:line="360" w:lineRule="auto"/>
        <w:ind w:firstLine="709"/>
        <w:rPr>
          <w:sz w:val="28"/>
          <w:szCs w:val="24"/>
        </w:rPr>
      </w:pPr>
      <w:r w:rsidRPr="00E1502A">
        <w:rPr>
          <w:sz w:val="28"/>
          <w:szCs w:val="24"/>
        </w:rPr>
        <w:t>Государственные ценные бумаги (ГЦБ) – это форма существования государственного внутреннего долга, это долговые ценные бумаги, эмитентом которых выступает государство. Хотя по своей природе все виды ГЦБ есть долговые ценные бумаги, на практике каждая самостоятельная ГЦБ получает свое собственное название, позволяющее отличать ее от других видов. Обычно кроме термина «облигация»</w:t>
      </w:r>
      <w:r w:rsidR="00E1502A">
        <w:rPr>
          <w:sz w:val="28"/>
          <w:szCs w:val="24"/>
        </w:rPr>
        <w:t xml:space="preserve"> </w:t>
      </w:r>
      <w:r w:rsidRPr="00E1502A">
        <w:rPr>
          <w:sz w:val="28"/>
          <w:szCs w:val="24"/>
        </w:rPr>
        <w:t>используются термины «казначейский вексель», «сертификат», «займ». Каждая страна использует свою терминологию для выпускаемых ГЦБ. В России примером государственных ценных бумаг могут служить Государственный республиканский внутренний займ 1991 г.; Облигации внутреннего валютного займа 1993 г.; Государственные краткосрочные</w:t>
      </w:r>
      <w:r w:rsidR="00E1502A">
        <w:rPr>
          <w:sz w:val="28"/>
          <w:szCs w:val="24"/>
        </w:rPr>
        <w:t xml:space="preserve"> </w:t>
      </w:r>
      <w:r w:rsidRPr="00E1502A">
        <w:rPr>
          <w:sz w:val="28"/>
          <w:szCs w:val="24"/>
        </w:rPr>
        <w:t xml:space="preserve">бескупонные облигации; Облигации федерального займа; Облигации государственного сберегательного займа и некоторые другие. </w:t>
      </w:r>
    </w:p>
    <w:p w:rsidR="00E8657E" w:rsidRPr="00E1502A" w:rsidRDefault="00E8657E" w:rsidP="00E1502A">
      <w:pPr>
        <w:snapToGrid/>
        <w:spacing w:line="360" w:lineRule="auto"/>
        <w:ind w:firstLine="709"/>
        <w:rPr>
          <w:sz w:val="28"/>
          <w:szCs w:val="24"/>
        </w:rPr>
      </w:pPr>
      <w:r w:rsidRPr="00E1502A">
        <w:rPr>
          <w:sz w:val="28"/>
          <w:szCs w:val="24"/>
        </w:rPr>
        <w:t>Ценные бумаги государства имеют, как правило, два очень крупных преимущества перед любыми другими ценными бумагами и активами. Во- первых, это самый высокий относительный уровень надежности для вложенных средств и соответственно минимальный риск потери основного капитала и доходов по нему. Во-вторых, наиболее льготное налогообложение по сравнению с другими ценными бумагами или направлениями вложений капитала. Часто на ГЦБ отсутствуют налоги на операции с ними и на получаемые доходы.</w:t>
      </w:r>
      <w:r w:rsidRPr="00E1502A">
        <w:rPr>
          <w:rStyle w:val="aa"/>
          <w:sz w:val="28"/>
          <w:szCs w:val="24"/>
        </w:rPr>
        <w:footnoteReference w:id="6"/>
      </w:r>
    </w:p>
    <w:p w:rsidR="00E8657E" w:rsidRPr="00E1502A" w:rsidRDefault="00E8657E" w:rsidP="00E1502A">
      <w:pPr>
        <w:snapToGrid/>
        <w:spacing w:line="360" w:lineRule="auto"/>
        <w:ind w:firstLine="709"/>
        <w:rPr>
          <w:sz w:val="28"/>
          <w:szCs w:val="24"/>
        </w:rPr>
      </w:pPr>
      <w:r w:rsidRPr="00E1502A">
        <w:rPr>
          <w:sz w:val="28"/>
          <w:szCs w:val="24"/>
        </w:rPr>
        <w:t>Каждая страна имеет свою сложившуюся историю и практику рынка ГЦБ, что находит отражение в видах и формах выпускаемых государственных облигаций, масштабах национального рынка облигаций и его участниках, порядке размещения облигаций и особенностях их налогообложения и т.д. Российские ГЦБ, с одной</w:t>
      </w:r>
      <w:r w:rsidR="00E1502A">
        <w:rPr>
          <w:sz w:val="28"/>
          <w:szCs w:val="24"/>
        </w:rPr>
        <w:t xml:space="preserve"> </w:t>
      </w:r>
      <w:r w:rsidRPr="00E1502A">
        <w:rPr>
          <w:sz w:val="28"/>
          <w:szCs w:val="24"/>
        </w:rPr>
        <w:t xml:space="preserve">стороны, должны отвечать реалиям отечественного рынка, а с другой – отражать общие для многих стран, проверенные временем, экономические основы функционирования рынка ГЦБ вообще и его современные новации. </w:t>
      </w:r>
    </w:p>
    <w:p w:rsidR="00E8657E" w:rsidRPr="00E1502A" w:rsidRDefault="00E8657E" w:rsidP="00E1502A">
      <w:pPr>
        <w:snapToGrid/>
        <w:spacing w:line="360" w:lineRule="auto"/>
        <w:ind w:firstLine="709"/>
        <w:rPr>
          <w:sz w:val="28"/>
          <w:szCs w:val="24"/>
        </w:rPr>
      </w:pPr>
      <w:r w:rsidRPr="00E1502A">
        <w:rPr>
          <w:sz w:val="28"/>
          <w:szCs w:val="24"/>
        </w:rPr>
        <w:t>Наряду с государственными ценными бумагами необходимо упомянуть и о муниципальных ценных бумагах – способе привлечения финансовых ресурсов местными органами</w:t>
      </w:r>
      <w:r w:rsidR="00E1502A">
        <w:rPr>
          <w:sz w:val="28"/>
          <w:szCs w:val="24"/>
        </w:rPr>
        <w:t xml:space="preserve"> </w:t>
      </w:r>
      <w:r w:rsidRPr="00E1502A">
        <w:rPr>
          <w:sz w:val="28"/>
          <w:szCs w:val="24"/>
        </w:rPr>
        <w:t>государственной власти в случае дефицита местного бюджета или на внебюджетные цели путем выпуска долговых ценных бумаг. В мировой практике выпуск муниципальных ценных бумаг является основной формой муниципального займа, поскольку это обходится дешевле, чем брать ссуду в коммерческих банках, за счет предоставляемых по этим ценным бумагам налоговых льгот.</w:t>
      </w:r>
    </w:p>
    <w:p w:rsidR="00E8657E" w:rsidRPr="00E1502A" w:rsidRDefault="00E8657E" w:rsidP="00E1502A">
      <w:pPr>
        <w:snapToGrid/>
        <w:spacing w:line="360" w:lineRule="auto"/>
        <w:ind w:firstLine="709"/>
        <w:rPr>
          <w:sz w:val="28"/>
          <w:szCs w:val="24"/>
        </w:rPr>
      </w:pPr>
      <w:r w:rsidRPr="00E1502A">
        <w:rPr>
          <w:sz w:val="28"/>
          <w:szCs w:val="24"/>
        </w:rPr>
        <w:t xml:space="preserve">Хотя в ст. 143 ГК РФ среди государственных ценных бумаг поименована только государственная облигация, </w:t>
      </w:r>
      <w:r w:rsidRPr="00E1502A">
        <w:rPr>
          <w:vanish/>
          <w:sz w:val="28"/>
          <w:szCs w:val="24"/>
        </w:rPr>
        <w:t>#G0</w:t>
      </w:r>
      <w:r w:rsidRPr="00E1502A">
        <w:rPr>
          <w:sz w:val="28"/>
          <w:szCs w:val="24"/>
        </w:rPr>
        <w:t xml:space="preserve">государственные и муниципальные ценные бумаги могут быть выпущены и в виде иных ценных бумаг. Примером того может служить вексель, а также приватизационный чек, имевший очень широкое хождение всего несколько лет назад. </w:t>
      </w:r>
    </w:p>
    <w:p w:rsidR="00A56E64" w:rsidRDefault="00A56E64" w:rsidP="00E1502A">
      <w:pPr>
        <w:snapToGrid/>
        <w:spacing w:line="360" w:lineRule="auto"/>
        <w:ind w:firstLine="709"/>
        <w:jc w:val="center"/>
        <w:rPr>
          <w:b/>
          <w:sz w:val="28"/>
          <w:szCs w:val="24"/>
        </w:rPr>
      </w:pPr>
    </w:p>
    <w:p w:rsidR="00E8657E" w:rsidRPr="00E1502A" w:rsidRDefault="00E8657E" w:rsidP="00E1502A">
      <w:pPr>
        <w:snapToGrid/>
        <w:spacing w:line="360" w:lineRule="auto"/>
        <w:ind w:firstLine="709"/>
        <w:jc w:val="center"/>
        <w:rPr>
          <w:b/>
          <w:sz w:val="28"/>
          <w:szCs w:val="24"/>
        </w:rPr>
      </w:pPr>
      <w:r w:rsidRPr="00E1502A">
        <w:rPr>
          <w:b/>
          <w:sz w:val="28"/>
          <w:szCs w:val="24"/>
        </w:rPr>
        <w:t>2.2.2 Облигация</w:t>
      </w:r>
    </w:p>
    <w:p w:rsidR="00E8657E" w:rsidRPr="00E1502A" w:rsidRDefault="00E8657E" w:rsidP="00E1502A">
      <w:pPr>
        <w:snapToGrid/>
        <w:spacing w:line="360" w:lineRule="auto"/>
        <w:ind w:firstLine="709"/>
        <w:rPr>
          <w:sz w:val="28"/>
          <w:szCs w:val="24"/>
        </w:rPr>
      </w:pPr>
      <w:r w:rsidRPr="00E1502A">
        <w:rPr>
          <w:sz w:val="28"/>
          <w:szCs w:val="24"/>
        </w:rPr>
        <w:t>Облигация – это ценная бумага, удостоверяющая отношения займа между ее владельцем (кредитором) и лицом, выпустившим ее (заемщиком). Действующее российское законодательство определяет облигацию как «эмиссионную ценную бумагу, закрепляющую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 Таким образом, облигация – это долговое свидетельство, которое непременно включает два главных элемента:</w:t>
      </w:r>
    </w:p>
    <w:p w:rsidR="00E8657E" w:rsidRPr="00E1502A" w:rsidRDefault="00E8657E" w:rsidP="00E1502A">
      <w:pPr>
        <w:snapToGrid/>
        <w:spacing w:line="360" w:lineRule="auto"/>
        <w:ind w:firstLine="709"/>
        <w:rPr>
          <w:sz w:val="28"/>
          <w:szCs w:val="24"/>
        </w:rPr>
      </w:pPr>
      <w:r w:rsidRPr="00E1502A">
        <w:rPr>
          <w:sz w:val="28"/>
          <w:szCs w:val="24"/>
        </w:rPr>
        <w:t>- обязательство эмитента вернуть держателю облигации по истечении оговоренного срока сумму, указанную на титуле (лицевой стороне) облигации;</w:t>
      </w:r>
    </w:p>
    <w:p w:rsidR="00E8657E" w:rsidRPr="00E1502A" w:rsidRDefault="00E8657E" w:rsidP="00E1502A">
      <w:pPr>
        <w:snapToGrid/>
        <w:spacing w:line="360" w:lineRule="auto"/>
        <w:ind w:firstLine="709"/>
        <w:rPr>
          <w:sz w:val="28"/>
          <w:szCs w:val="24"/>
        </w:rPr>
      </w:pPr>
      <w:r w:rsidRPr="00E1502A">
        <w:rPr>
          <w:sz w:val="28"/>
          <w:szCs w:val="24"/>
        </w:rPr>
        <w:t>- обязательство эмитента выплачивать держателю облигации фиксированный доход в виде процента от номинальной стоимости или иного имущественного эквивалента.</w:t>
      </w:r>
    </w:p>
    <w:p w:rsidR="00E8657E" w:rsidRPr="00E1502A" w:rsidRDefault="00E8657E" w:rsidP="00E1502A">
      <w:pPr>
        <w:snapToGrid/>
        <w:spacing w:line="360" w:lineRule="auto"/>
        <w:ind w:firstLine="709"/>
        <w:rPr>
          <w:sz w:val="28"/>
          <w:szCs w:val="24"/>
        </w:rPr>
      </w:pPr>
      <w:r w:rsidRPr="00E1502A">
        <w:rPr>
          <w:sz w:val="28"/>
          <w:szCs w:val="24"/>
        </w:rPr>
        <w:t>Выпуск облигаций содержит ряд привлекательных черт для компании-эмитента: посредством их размещения хозяйственная организация может мобилизовать дополнительные ресурсы без угрозы вмешательства их держателей-кредиторов в управление финансово-хозяйственной деятельностью заемщика. Однако облигационные займы компаний следует рассматривать как дополнение к заемным средствам, получаемым в виде банковских кредитов. Даже в странах с развитым фондовым рынком посредством выпуска облигаций компании покрывают далеко не всю потребность в заемных средствах. Поскольку облигационный займ выражает отношения по поводу возвратного движения ссуженной стоимости, то он по сути своей и назначению схож с банковской ссудой. В этой связи следует заметить, что право на эмиссию облигаций может быть предоставлено только таким компаниям, которые отвечают требованию кредитоспособности. Порядок выпуска облигаций акционерными обществами регламентируется Федеральным законом «Об акционерных обществах». В соответствии с названным законом при выпуске облигаций акционерными обществами должны быть соблюдены следующие дополнительные условия:</w:t>
      </w:r>
    </w:p>
    <w:p w:rsidR="00E8657E" w:rsidRPr="00E1502A" w:rsidRDefault="00E8657E" w:rsidP="00E1502A">
      <w:pPr>
        <w:snapToGrid/>
        <w:spacing w:line="360" w:lineRule="auto"/>
        <w:ind w:firstLine="709"/>
        <w:rPr>
          <w:sz w:val="28"/>
          <w:szCs w:val="24"/>
        </w:rPr>
      </w:pPr>
      <w:r w:rsidRPr="00E1502A">
        <w:rPr>
          <w:sz w:val="28"/>
          <w:szCs w:val="24"/>
        </w:rPr>
        <w:t>- номинальная стоимость</w:t>
      </w:r>
      <w:r w:rsidR="00E1502A">
        <w:rPr>
          <w:sz w:val="28"/>
          <w:szCs w:val="24"/>
        </w:rPr>
        <w:t xml:space="preserve"> </w:t>
      </w:r>
      <w:r w:rsidRPr="00E1502A">
        <w:rPr>
          <w:sz w:val="28"/>
          <w:szCs w:val="24"/>
        </w:rPr>
        <w:t>всех выпущенных обществом облигаций не должна превышать размер уставного капитала общества либо величину обеспечения, предоставленного обществу третьими</w:t>
      </w:r>
      <w:r w:rsidR="00E1502A">
        <w:rPr>
          <w:sz w:val="28"/>
          <w:szCs w:val="24"/>
        </w:rPr>
        <w:t xml:space="preserve"> </w:t>
      </w:r>
      <w:r w:rsidRPr="00E1502A">
        <w:rPr>
          <w:sz w:val="28"/>
          <w:szCs w:val="24"/>
        </w:rPr>
        <w:t>лицами для целей выпуска;</w:t>
      </w:r>
    </w:p>
    <w:p w:rsidR="00E8657E" w:rsidRPr="00E1502A" w:rsidRDefault="00E8657E" w:rsidP="00E1502A">
      <w:pPr>
        <w:snapToGrid/>
        <w:spacing w:line="360" w:lineRule="auto"/>
        <w:ind w:firstLine="709"/>
        <w:rPr>
          <w:sz w:val="28"/>
          <w:szCs w:val="24"/>
        </w:rPr>
      </w:pPr>
      <w:r w:rsidRPr="00E1502A">
        <w:rPr>
          <w:sz w:val="28"/>
          <w:szCs w:val="24"/>
        </w:rPr>
        <w:t>- выпуск облигаций допускается после полной оплаты уставного капитала;</w:t>
      </w:r>
    </w:p>
    <w:p w:rsidR="00E8657E" w:rsidRPr="00E1502A" w:rsidRDefault="00E8657E" w:rsidP="00E1502A">
      <w:pPr>
        <w:snapToGrid/>
        <w:spacing w:line="360" w:lineRule="auto"/>
        <w:ind w:firstLine="709"/>
        <w:rPr>
          <w:sz w:val="28"/>
          <w:szCs w:val="24"/>
        </w:rPr>
      </w:pPr>
      <w:r w:rsidRPr="00E1502A">
        <w:rPr>
          <w:sz w:val="28"/>
          <w:szCs w:val="24"/>
        </w:rPr>
        <w:t>- выпуск облигаций без обеспечения допускается на третьем году существования общества и при условии надлежащего утверждения к этому времени двух годовых балансов общества;</w:t>
      </w:r>
    </w:p>
    <w:p w:rsidR="00E8657E" w:rsidRPr="00E1502A" w:rsidRDefault="00E8657E" w:rsidP="00E1502A">
      <w:pPr>
        <w:snapToGrid/>
        <w:spacing w:line="360" w:lineRule="auto"/>
        <w:ind w:firstLine="709"/>
        <w:rPr>
          <w:sz w:val="28"/>
          <w:szCs w:val="24"/>
        </w:rPr>
      </w:pPr>
      <w:r w:rsidRPr="00E1502A">
        <w:rPr>
          <w:sz w:val="28"/>
          <w:szCs w:val="24"/>
        </w:rPr>
        <w:t>- общество не вправе размещать облигации, конвертируемые в акции общества, если количество объявленных акций общества меньше количества акций, право на приобретение которых предоставляют облигации.</w:t>
      </w:r>
      <w:r w:rsidRPr="00E1502A">
        <w:rPr>
          <w:rStyle w:val="aa"/>
          <w:sz w:val="28"/>
          <w:szCs w:val="24"/>
        </w:rPr>
        <w:footnoteReference w:id="7"/>
      </w:r>
      <w:r w:rsidRPr="00E1502A">
        <w:rPr>
          <w:sz w:val="28"/>
          <w:szCs w:val="24"/>
        </w:rPr>
        <w:t xml:space="preserve"> </w:t>
      </w:r>
    </w:p>
    <w:p w:rsidR="00E8657E" w:rsidRPr="00E1502A" w:rsidRDefault="00E8657E" w:rsidP="00E1502A">
      <w:pPr>
        <w:snapToGrid/>
        <w:spacing w:line="360" w:lineRule="auto"/>
        <w:ind w:firstLine="709"/>
        <w:rPr>
          <w:sz w:val="28"/>
          <w:szCs w:val="24"/>
        </w:rPr>
      </w:pPr>
      <w:r w:rsidRPr="00E1502A">
        <w:rPr>
          <w:sz w:val="28"/>
          <w:szCs w:val="24"/>
        </w:rPr>
        <w:t xml:space="preserve">Для описания их различных видов облигации классифицируются по ряду признаков: </w:t>
      </w:r>
    </w:p>
    <w:p w:rsidR="00E8657E" w:rsidRPr="00E1502A" w:rsidRDefault="00E8657E" w:rsidP="00E1502A">
      <w:pPr>
        <w:snapToGrid/>
        <w:spacing w:line="360" w:lineRule="auto"/>
        <w:ind w:firstLine="709"/>
        <w:rPr>
          <w:sz w:val="28"/>
          <w:szCs w:val="24"/>
        </w:rPr>
      </w:pPr>
      <w:r w:rsidRPr="00E1502A">
        <w:rPr>
          <w:sz w:val="28"/>
          <w:szCs w:val="24"/>
        </w:rPr>
        <w:t>1) в зависимости от эмитента различают облигации: государственные; муниципальные; корпораций; иностранные.</w:t>
      </w:r>
    </w:p>
    <w:p w:rsidR="00E8657E" w:rsidRPr="00E1502A" w:rsidRDefault="00E8657E" w:rsidP="00E1502A">
      <w:pPr>
        <w:snapToGrid/>
        <w:spacing w:line="360" w:lineRule="auto"/>
        <w:ind w:firstLine="709"/>
        <w:rPr>
          <w:sz w:val="28"/>
          <w:szCs w:val="24"/>
        </w:rPr>
      </w:pPr>
      <w:r w:rsidRPr="00E1502A">
        <w:rPr>
          <w:sz w:val="28"/>
          <w:szCs w:val="24"/>
        </w:rPr>
        <w:t>2) в зависимости от сроков, на которые выпускается займ, все многообразие облигаций условно можно разделить на две большие группы:</w:t>
      </w:r>
    </w:p>
    <w:p w:rsidR="00E8657E" w:rsidRPr="00E1502A" w:rsidRDefault="00E8657E" w:rsidP="00E1502A">
      <w:pPr>
        <w:snapToGrid/>
        <w:spacing w:line="360" w:lineRule="auto"/>
        <w:ind w:firstLine="709"/>
        <w:rPr>
          <w:sz w:val="28"/>
          <w:szCs w:val="24"/>
        </w:rPr>
      </w:pPr>
      <w:r w:rsidRPr="00E1502A">
        <w:rPr>
          <w:sz w:val="28"/>
          <w:szCs w:val="24"/>
        </w:rPr>
        <w:t>- с оговоренной датой погашения: краткосрочные; среднесрочные; долгосрочные.</w:t>
      </w:r>
    </w:p>
    <w:p w:rsidR="00E8657E" w:rsidRPr="00E1502A" w:rsidRDefault="00E8657E" w:rsidP="00E1502A">
      <w:pPr>
        <w:snapToGrid/>
        <w:spacing w:line="360" w:lineRule="auto"/>
        <w:ind w:firstLine="709"/>
        <w:rPr>
          <w:sz w:val="28"/>
          <w:szCs w:val="24"/>
        </w:rPr>
      </w:pPr>
      <w:r w:rsidRPr="00E1502A">
        <w:rPr>
          <w:sz w:val="28"/>
          <w:szCs w:val="24"/>
        </w:rPr>
        <w:t>-</w:t>
      </w:r>
      <w:r w:rsidR="00E1502A">
        <w:rPr>
          <w:sz w:val="28"/>
          <w:szCs w:val="24"/>
        </w:rPr>
        <w:t xml:space="preserve"> </w:t>
      </w:r>
      <w:r w:rsidRPr="00E1502A">
        <w:rPr>
          <w:sz w:val="28"/>
          <w:szCs w:val="24"/>
        </w:rPr>
        <w:t>без фиксированного срока погашения: бессрочные, или непогашаемые;</w:t>
      </w:r>
    </w:p>
    <w:p w:rsidR="00E8657E" w:rsidRPr="00E1502A" w:rsidRDefault="00E8657E" w:rsidP="00E1502A">
      <w:pPr>
        <w:snapToGrid/>
        <w:spacing w:line="360" w:lineRule="auto"/>
        <w:ind w:firstLine="709"/>
        <w:rPr>
          <w:sz w:val="28"/>
          <w:szCs w:val="24"/>
        </w:rPr>
      </w:pPr>
      <w:r w:rsidRPr="00E1502A">
        <w:rPr>
          <w:sz w:val="28"/>
          <w:szCs w:val="24"/>
        </w:rPr>
        <w:t>3) отзывные облигации, которые могут быть востребованы (отозваны) эмитентом до наступления срока погашения. Если при выпуске облигаций эмитент устанавливает условия такого востребования: по номиналу, или с премией.</w:t>
      </w:r>
    </w:p>
    <w:p w:rsidR="00E8657E" w:rsidRPr="00E1502A" w:rsidRDefault="00E8657E" w:rsidP="00E1502A">
      <w:pPr>
        <w:snapToGrid/>
        <w:spacing w:line="360" w:lineRule="auto"/>
        <w:ind w:firstLine="709"/>
        <w:rPr>
          <w:sz w:val="28"/>
          <w:szCs w:val="24"/>
        </w:rPr>
      </w:pPr>
      <w:r w:rsidRPr="00E1502A">
        <w:rPr>
          <w:sz w:val="28"/>
          <w:szCs w:val="24"/>
        </w:rPr>
        <w:t>4) облигации с правом погашения, которые предоставляют право инвестору на возврат облигации эмитенту до наступления срока погашения и получения за нее номинальной стоимости;</w:t>
      </w:r>
    </w:p>
    <w:p w:rsidR="00E8657E" w:rsidRPr="00E1502A" w:rsidRDefault="00E8657E" w:rsidP="00E1502A">
      <w:pPr>
        <w:snapToGrid/>
        <w:spacing w:line="360" w:lineRule="auto"/>
        <w:ind w:firstLine="709"/>
        <w:rPr>
          <w:sz w:val="28"/>
          <w:szCs w:val="24"/>
        </w:rPr>
      </w:pPr>
      <w:r w:rsidRPr="00E1502A">
        <w:rPr>
          <w:sz w:val="28"/>
          <w:szCs w:val="24"/>
        </w:rPr>
        <w:t>Продлеваемые облигации - предоставляющие инвестору право продлить срок погашения и продолжать получать проценты в течении этого срока;</w:t>
      </w:r>
    </w:p>
    <w:p w:rsidR="00E8657E" w:rsidRPr="00E1502A" w:rsidRDefault="00E8657E" w:rsidP="00E1502A">
      <w:pPr>
        <w:snapToGrid/>
        <w:spacing w:line="360" w:lineRule="auto"/>
        <w:ind w:firstLine="709"/>
        <w:rPr>
          <w:sz w:val="28"/>
          <w:szCs w:val="24"/>
        </w:rPr>
      </w:pPr>
      <w:r w:rsidRPr="00E1502A">
        <w:rPr>
          <w:sz w:val="28"/>
          <w:szCs w:val="24"/>
        </w:rPr>
        <w:t xml:space="preserve">Отсроченные облигации - дающие эмитенту право на отсрочку погашения. </w:t>
      </w:r>
    </w:p>
    <w:p w:rsidR="00E8657E" w:rsidRPr="00E1502A" w:rsidRDefault="00E8657E" w:rsidP="00E1502A">
      <w:pPr>
        <w:snapToGrid/>
        <w:spacing w:line="360" w:lineRule="auto"/>
        <w:ind w:firstLine="709"/>
        <w:rPr>
          <w:sz w:val="28"/>
          <w:szCs w:val="24"/>
        </w:rPr>
      </w:pPr>
      <w:r w:rsidRPr="00E1502A">
        <w:rPr>
          <w:sz w:val="28"/>
          <w:szCs w:val="24"/>
        </w:rPr>
        <w:t>5) в зависимости от порядка владения</w:t>
      </w:r>
      <w:r w:rsidR="00E1502A">
        <w:rPr>
          <w:sz w:val="28"/>
          <w:szCs w:val="24"/>
        </w:rPr>
        <w:t xml:space="preserve"> </w:t>
      </w:r>
      <w:r w:rsidRPr="00E1502A">
        <w:rPr>
          <w:sz w:val="28"/>
          <w:szCs w:val="24"/>
        </w:rPr>
        <w:t>облигации могут быть:</w:t>
      </w:r>
    </w:p>
    <w:p w:rsidR="00E8657E" w:rsidRPr="00E1502A" w:rsidRDefault="00E8657E" w:rsidP="00E1502A">
      <w:pPr>
        <w:snapToGrid/>
        <w:spacing w:line="360" w:lineRule="auto"/>
        <w:ind w:firstLine="709"/>
        <w:rPr>
          <w:sz w:val="28"/>
          <w:szCs w:val="24"/>
        </w:rPr>
      </w:pPr>
      <w:r w:rsidRPr="00E1502A">
        <w:rPr>
          <w:sz w:val="28"/>
          <w:szCs w:val="24"/>
        </w:rPr>
        <w:t>- именные, права владения,</w:t>
      </w:r>
      <w:r w:rsidR="00E1502A">
        <w:rPr>
          <w:sz w:val="28"/>
          <w:szCs w:val="24"/>
        </w:rPr>
        <w:t xml:space="preserve"> </w:t>
      </w:r>
      <w:r w:rsidRPr="00E1502A">
        <w:rPr>
          <w:sz w:val="28"/>
          <w:szCs w:val="24"/>
        </w:rPr>
        <w:t>которыми подтверждаются внесением имени владельца</w:t>
      </w:r>
      <w:r w:rsidR="00E1502A">
        <w:rPr>
          <w:sz w:val="28"/>
          <w:szCs w:val="24"/>
        </w:rPr>
        <w:t xml:space="preserve"> </w:t>
      </w:r>
      <w:r w:rsidRPr="00E1502A">
        <w:rPr>
          <w:sz w:val="28"/>
          <w:szCs w:val="24"/>
        </w:rPr>
        <w:t>в текст облигации и в книгу регистрации, которую ведет эмитент;</w:t>
      </w:r>
    </w:p>
    <w:p w:rsidR="00E8657E" w:rsidRPr="00E1502A" w:rsidRDefault="00E8657E" w:rsidP="00E1502A">
      <w:pPr>
        <w:snapToGrid/>
        <w:spacing w:line="360" w:lineRule="auto"/>
        <w:ind w:firstLine="709"/>
        <w:rPr>
          <w:sz w:val="28"/>
          <w:szCs w:val="24"/>
        </w:rPr>
      </w:pPr>
      <w:r w:rsidRPr="00E1502A">
        <w:rPr>
          <w:sz w:val="28"/>
          <w:szCs w:val="24"/>
        </w:rPr>
        <w:t>- предъявителя, права владения которыми подтверждаются простым предъявлением облигации;</w:t>
      </w:r>
    </w:p>
    <w:p w:rsidR="00E8657E" w:rsidRPr="00E1502A" w:rsidRDefault="00E8657E" w:rsidP="00E1502A">
      <w:pPr>
        <w:snapToGrid/>
        <w:spacing w:line="360" w:lineRule="auto"/>
        <w:ind w:firstLine="709"/>
        <w:rPr>
          <w:sz w:val="28"/>
          <w:szCs w:val="24"/>
        </w:rPr>
      </w:pPr>
      <w:r w:rsidRPr="00E1502A">
        <w:rPr>
          <w:sz w:val="28"/>
          <w:szCs w:val="24"/>
        </w:rPr>
        <w:t>6) по целям облигационного займа облигации подразделяются на:</w:t>
      </w:r>
    </w:p>
    <w:p w:rsidR="00E8657E" w:rsidRPr="00E1502A" w:rsidRDefault="00E8657E" w:rsidP="00E1502A">
      <w:pPr>
        <w:snapToGrid/>
        <w:spacing w:line="360" w:lineRule="auto"/>
        <w:ind w:firstLine="709"/>
        <w:rPr>
          <w:sz w:val="28"/>
          <w:szCs w:val="24"/>
        </w:rPr>
      </w:pPr>
      <w:r w:rsidRPr="00E1502A">
        <w:rPr>
          <w:sz w:val="28"/>
          <w:szCs w:val="24"/>
        </w:rPr>
        <w:t>- обычные, выпускаемые для рефинансирования имеющейся у эмитента задолженности или для привлечения дополнительных финансовых ресурсов, которые будут использованы на различные многочисленные предприятия;</w:t>
      </w:r>
    </w:p>
    <w:p w:rsidR="00E8657E" w:rsidRPr="00E1502A" w:rsidRDefault="00E8657E" w:rsidP="00E1502A">
      <w:pPr>
        <w:snapToGrid/>
        <w:spacing w:line="360" w:lineRule="auto"/>
        <w:ind w:firstLine="709"/>
        <w:rPr>
          <w:sz w:val="28"/>
          <w:szCs w:val="24"/>
        </w:rPr>
      </w:pPr>
      <w:r w:rsidRPr="00E1502A">
        <w:rPr>
          <w:sz w:val="28"/>
          <w:szCs w:val="24"/>
        </w:rPr>
        <w:t>- целевые, средства от продажи которых направляются на финансирование конкретных инвестиционных проектов или конкретных мероприятий (например, строительство моста, проведение телефонной сети)</w:t>
      </w:r>
    </w:p>
    <w:p w:rsidR="00E8657E" w:rsidRPr="00E1502A" w:rsidRDefault="00E8657E" w:rsidP="00E1502A">
      <w:pPr>
        <w:snapToGrid/>
        <w:spacing w:line="360" w:lineRule="auto"/>
        <w:ind w:firstLine="709"/>
        <w:rPr>
          <w:sz w:val="28"/>
          <w:szCs w:val="24"/>
        </w:rPr>
      </w:pPr>
      <w:r w:rsidRPr="00E1502A">
        <w:rPr>
          <w:sz w:val="28"/>
          <w:szCs w:val="24"/>
        </w:rPr>
        <w:t>7) по способу размещения различают:</w:t>
      </w:r>
    </w:p>
    <w:p w:rsidR="00E8657E" w:rsidRPr="00E1502A" w:rsidRDefault="00E8657E" w:rsidP="00E1502A">
      <w:pPr>
        <w:snapToGrid/>
        <w:spacing w:line="360" w:lineRule="auto"/>
        <w:ind w:firstLine="709"/>
        <w:rPr>
          <w:sz w:val="28"/>
          <w:szCs w:val="24"/>
        </w:rPr>
      </w:pPr>
      <w:r w:rsidRPr="00E1502A">
        <w:rPr>
          <w:sz w:val="28"/>
          <w:szCs w:val="24"/>
        </w:rPr>
        <w:t>- свободно размещаемые облигационные займы;</w:t>
      </w:r>
    </w:p>
    <w:p w:rsidR="00E8657E" w:rsidRPr="00E1502A" w:rsidRDefault="00E8657E" w:rsidP="00E1502A">
      <w:pPr>
        <w:snapToGrid/>
        <w:spacing w:line="360" w:lineRule="auto"/>
        <w:ind w:firstLine="709"/>
        <w:rPr>
          <w:sz w:val="28"/>
          <w:szCs w:val="24"/>
        </w:rPr>
      </w:pPr>
      <w:r w:rsidRPr="00E1502A">
        <w:rPr>
          <w:sz w:val="28"/>
          <w:szCs w:val="24"/>
        </w:rPr>
        <w:t>- займы, предполагающие принудительный порядок размещения.</w:t>
      </w:r>
      <w:r w:rsidR="00E1502A">
        <w:rPr>
          <w:sz w:val="28"/>
          <w:szCs w:val="24"/>
        </w:rPr>
        <w:t xml:space="preserve"> </w:t>
      </w:r>
    </w:p>
    <w:p w:rsidR="00E8657E" w:rsidRPr="00E1502A" w:rsidRDefault="00E8657E" w:rsidP="00E1502A">
      <w:pPr>
        <w:snapToGrid/>
        <w:spacing w:line="360" w:lineRule="auto"/>
        <w:ind w:firstLine="709"/>
        <w:rPr>
          <w:sz w:val="28"/>
          <w:szCs w:val="24"/>
        </w:rPr>
      </w:pPr>
      <w:r w:rsidRPr="00E1502A">
        <w:rPr>
          <w:sz w:val="28"/>
          <w:szCs w:val="24"/>
        </w:rPr>
        <w:t>Принудительно размещаемыми чаще всего являются государственные облигации (например, Государственные облигационные займы СССР 40-50-х годов).</w:t>
      </w:r>
    </w:p>
    <w:p w:rsidR="00E8657E" w:rsidRPr="00E1502A" w:rsidRDefault="00E8657E" w:rsidP="00E1502A">
      <w:pPr>
        <w:snapToGrid/>
        <w:spacing w:line="360" w:lineRule="auto"/>
        <w:ind w:firstLine="709"/>
        <w:rPr>
          <w:sz w:val="28"/>
          <w:szCs w:val="24"/>
        </w:rPr>
      </w:pPr>
      <w:r w:rsidRPr="00E1502A">
        <w:rPr>
          <w:sz w:val="28"/>
          <w:szCs w:val="24"/>
        </w:rPr>
        <w:t>8) в зависимости от формы, в которой возмещается позаимствованная сумма,</w:t>
      </w:r>
      <w:r w:rsidR="00E1502A">
        <w:rPr>
          <w:sz w:val="28"/>
          <w:szCs w:val="24"/>
        </w:rPr>
        <w:t xml:space="preserve"> </w:t>
      </w:r>
      <w:r w:rsidRPr="00E1502A">
        <w:rPr>
          <w:sz w:val="28"/>
          <w:szCs w:val="24"/>
        </w:rPr>
        <w:t>облигации делятся на:</w:t>
      </w:r>
    </w:p>
    <w:p w:rsidR="00E8657E" w:rsidRPr="00E1502A" w:rsidRDefault="00E1502A" w:rsidP="00E1502A">
      <w:pPr>
        <w:snapToGrid/>
        <w:spacing w:line="360" w:lineRule="auto"/>
        <w:ind w:firstLine="709"/>
        <w:rPr>
          <w:sz w:val="28"/>
          <w:szCs w:val="24"/>
        </w:rPr>
      </w:pPr>
      <w:r>
        <w:rPr>
          <w:sz w:val="28"/>
          <w:szCs w:val="24"/>
        </w:rPr>
        <w:t xml:space="preserve"> </w:t>
      </w:r>
      <w:r w:rsidR="00E8657E" w:rsidRPr="00E1502A">
        <w:rPr>
          <w:sz w:val="28"/>
          <w:szCs w:val="24"/>
        </w:rPr>
        <w:t>-</w:t>
      </w:r>
      <w:r>
        <w:rPr>
          <w:sz w:val="28"/>
          <w:szCs w:val="24"/>
        </w:rPr>
        <w:t xml:space="preserve"> </w:t>
      </w:r>
      <w:r w:rsidR="00E8657E" w:rsidRPr="00E1502A">
        <w:rPr>
          <w:sz w:val="28"/>
          <w:szCs w:val="24"/>
        </w:rPr>
        <w:t>возмещением в денежной форме;</w:t>
      </w:r>
    </w:p>
    <w:p w:rsidR="00E8657E" w:rsidRPr="00E1502A" w:rsidRDefault="00E8657E" w:rsidP="00E1502A">
      <w:pPr>
        <w:snapToGrid/>
        <w:spacing w:line="360" w:lineRule="auto"/>
        <w:ind w:firstLine="709"/>
        <w:rPr>
          <w:sz w:val="28"/>
          <w:szCs w:val="24"/>
        </w:rPr>
      </w:pPr>
      <w:r w:rsidRPr="00E1502A">
        <w:rPr>
          <w:sz w:val="28"/>
          <w:szCs w:val="24"/>
        </w:rPr>
        <w:t xml:space="preserve">- натуральные, погашаемые в натуре. Примером натуральных облигаций являются облигации хлебных займов СССР 20-х годов, облигации АвтоВаза, выпущенные в 1993 г. </w:t>
      </w:r>
    </w:p>
    <w:p w:rsidR="00E8657E" w:rsidRPr="00E1502A" w:rsidRDefault="00E8657E" w:rsidP="00E1502A">
      <w:pPr>
        <w:snapToGrid/>
        <w:spacing w:line="360" w:lineRule="auto"/>
        <w:ind w:firstLine="709"/>
        <w:rPr>
          <w:sz w:val="28"/>
          <w:szCs w:val="24"/>
        </w:rPr>
      </w:pPr>
      <w:r w:rsidRPr="00E1502A">
        <w:rPr>
          <w:sz w:val="28"/>
          <w:szCs w:val="24"/>
        </w:rPr>
        <w:t>9) по методу погашения номинала могут быть:</w:t>
      </w:r>
    </w:p>
    <w:p w:rsidR="00E8657E" w:rsidRPr="00E1502A" w:rsidRDefault="00E8657E" w:rsidP="00E1502A">
      <w:pPr>
        <w:snapToGrid/>
        <w:spacing w:line="360" w:lineRule="auto"/>
        <w:ind w:firstLine="709"/>
        <w:rPr>
          <w:sz w:val="28"/>
          <w:szCs w:val="24"/>
        </w:rPr>
      </w:pPr>
      <w:r w:rsidRPr="00E1502A">
        <w:rPr>
          <w:sz w:val="28"/>
          <w:szCs w:val="24"/>
        </w:rPr>
        <w:t>- облигации, погашение номинала которых производится разовым платежом;</w:t>
      </w:r>
    </w:p>
    <w:p w:rsidR="00E8657E" w:rsidRPr="00E1502A" w:rsidRDefault="00E8657E" w:rsidP="00E1502A">
      <w:pPr>
        <w:snapToGrid/>
        <w:spacing w:line="360" w:lineRule="auto"/>
        <w:ind w:firstLine="709"/>
        <w:rPr>
          <w:sz w:val="28"/>
          <w:szCs w:val="24"/>
        </w:rPr>
      </w:pPr>
      <w:r w:rsidRPr="00E1502A">
        <w:rPr>
          <w:sz w:val="28"/>
          <w:szCs w:val="24"/>
        </w:rPr>
        <w:t>- облигации с распределенным по времени погашением, когда за определенный отрезок времени погашается некоторая доля номинала.</w:t>
      </w:r>
    </w:p>
    <w:p w:rsidR="00E8657E" w:rsidRPr="00E1502A" w:rsidRDefault="00E8657E" w:rsidP="00E1502A">
      <w:pPr>
        <w:snapToGrid/>
        <w:spacing w:line="360" w:lineRule="auto"/>
        <w:ind w:firstLine="709"/>
        <w:rPr>
          <w:sz w:val="28"/>
          <w:szCs w:val="24"/>
        </w:rPr>
      </w:pPr>
      <w:r w:rsidRPr="00E1502A">
        <w:rPr>
          <w:sz w:val="28"/>
          <w:szCs w:val="24"/>
        </w:rPr>
        <w:t>- облигации с последовательным погашением фиксированной доли общего количества облигаций (лотерейные или тиражные займы).</w:t>
      </w:r>
    </w:p>
    <w:p w:rsidR="00E8657E" w:rsidRPr="00E1502A" w:rsidRDefault="00E8657E" w:rsidP="00E1502A">
      <w:pPr>
        <w:snapToGrid/>
        <w:spacing w:line="360" w:lineRule="auto"/>
        <w:ind w:firstLine="709"/>
        <w:rPr>
          <w:sz w:val="28"/>
          <w:szCs w:val="24"/>
        </w:rPr>
      </w:pPr>
      <w:r w:rsidRPr="00E1502A">
        <w:rPr>
          <w:sz w:val="28"/>
          <w:szCs w:val="24"/>
        </w:rPr>
        <w:t>10) в зависимости от того, какие выплаты производятся эмитентом по облигационному займу, различают:</w:t>
      </w:r>
    </w:p>
    <w:p w:rsidR="00E8657E" w:rsidRPr="00E1502A" w:rsidRDefault="00E8657E" w:rsidP="00E1502A">
      <w:pPr>
        <w:snapToGrid/>
        <w:spacing w:line="360" w:lineRule="auto"/>
        <w:ind w:firstLine="709"/>
        <w:rPr>
          <w:sz w:val="28"/>
          <w:szCs w:val="24"/>
        </w:rPr>
      </w:pPr>
      <w:r w:rsidRPr="00E1502A">
        <w:rPr>
          <w:sz w:val="28"/>
          <w:szCs w:val="24"/>
        </w:rPr>
        <w:t>- облигации, по которым производится только выплата процентов, а капитал не возвращается, точнее, эмитент указывает на возможность их выкупа, не связывая себя конкретным сроком. К этой группе облигаций бессрочного займа относятся, например, английские консоли, выпущенные еще в середине XVIII века и обращающиеся до настоящего времени;</w:t>
      </w:r>
      <w:r w:rsidRPr="00E1502A">
        <w:rPr>
          <w:rStyle w:val="aa"/>
          <w:sz w:val="28"/>
          <w:szCs w:val="24"/>
        </w:rPr>
        <w:footnoteReference w:id="8"/>
      </w:r>
    </w:p>
    <w:p w:rsidR="00E8657E" w:rsidRPr="00E1502A" w:rsidRDefault="00E8657E" w:rsidP="00E1502A">
      <w:pPr>
        <w:snapToGrid/>
        <w:spacing w:line="360" w:lineRule="auto"/>
        <w:ind w:firstLine="709"/>
        <w:rPr>
          <w:sz w:val="28"/>
          <w:szCs w:val="24"/>
        </w:rPr>
      </w:pPr>
      <w:r w:rsidRPr="00E1502A">
        <w:rPr>
          <w:sz w:val="28"/>
          <w:szCs w:val="24"/>
        </w:rPr>
        <w:t>- облигации, по которым лишь возвращается капитал по номинальной стоимости, но не выплачиваются проценты. Это так называемые облигации с нулевым купоном;</w:t>
      </w:r>
    </w:p>
    <w:p w:rsidR="00E8657E" w:rsidRPr="00E1502A" w:rsidRDefault="00E8657E" w:rsidP="00E1502A">
      <w:pPr>
        <w:snapToGrid/>
        <w:spacing w:line="360" w:lineRule="auto"/>
        <w:ind w:firstLine="709"/>
        <w:rPr>
          <w:sz w:val="28"/>
          <w:szCs w:val="24"/>
        </w:rPr>
      </w:pPr>
      <w:r w:rsidRPr="00E1502A">
        <w:rPr>
          <w:sz w:val="28"/>
          <w:szCs w:val="24"/>
        </w:rPr>
        <w:t>- облигации, по которым проценты не выплачиваются до момента погашения облигации, а при погашении инвестор получает номинальную стоимость облигации и совокупный процентный доход. К таким облигациям можно отнести сберегательные сертификаты серии Е, выпускаемые в США;</w:t>
      </w:r>
    </w:p>
    <w:p w:rsidR="00E8657E" w:rsidRPr="00E1502A" w:rsidRDefault="00E8657E" w:rsidP="00E1502A">
      <w:pPr>
        <w:snapToGrid/>
        <w:spacing w:line="360" w:lineRule="auto"/>
        <w:ind w:firstLine="709"/>
        <w:rPr>
          <w:sz w:val="28"/>
          <w:szCs w:val="24"/>
        </w:rPr>
      </w:pPr>
      <w:r w:rsidRPr="00E1502A">
        <w:rPr>
          <w:sz w:val="28"/>
          <w:szCs w:val="24"/>
        </w:rPr>
        <w:t xml:space="preserve">- облигации, по которым возвращается капитал по номинальной стоимости, а выплата процентов не гарантируется и находится в прямой зависимости от результатов деятельности компании – эмитента, то есть от того, получает компания прибыль или нет. Такие облигации называют доходными или реорганизационными, то есть выпускаются, как правило, компаниями, которым грозит банкротство; </w:t>
      </w:r>
    </w:p>
    <w:p w:rsidR="00E8657E" w:rsidRPr="00E1502A" w:rsidRDefault="00E8657E" w:rsidP="00E1502A">
      <w:pPr>
        <w:snapToGrid/>
        <w:spacing w:line="360" w:lineRule="auto"/>
        <w:ind w:firstLine="709"/>
        <w:rPr>
          <w:sz w:val="28"/>
          <w:szCs w:val="24"/>
        </w:rPr>
      </w:pPr>
      <w:r w:rsidRPr="00E1502A">
        <w:rPr>
          <w:sz w:val="28"/>
          <w:szCs w:val="24"/>
        </w:rPr>
        <w:t>- облигации, дающие право их владельцам на получение периодически выплачиваемого фиксированного дохода и номинальной стоимости облигации – в будущем, при ее погашении. Этот вид облигаций наиболее распространен в современной практике во всех странах. Периодическая выплата доходов по облигациям в виде процентов производится по купонам. Купон представляет собой вырезной талон с указанием на нем цифровой купонной (процентной) ставки;</w:t>
      </w:r>
    </w:p>
    <w:p w:rsidR="00E8657E" w:rsidRPr="00E1502A" w:rsidRDefault="00E8657E" w:rsidP="00E1502A">
      <w:pPr>
        <w:snapToGrid/>
        <w:spacing w:line="360" w:lineRule="auto"/>
        <w:ind w:firstLine="709"/>
        <w:rPr>
          <w:sz w:val="28"/>
          <w:szCs w:val="24"/>
        </w:rPr>
      </w:pPr>
      <w:r w:rsidRPr="00E1502A">
        <w:rPr>
          <w:sz w:val="28"/>
          <w:szCs w:val="24"/>
        </w:rPr>
        <w:t>11) по способам выплаты купонного дохода облигации подразделяются на:</w:t>
      </w:r>
    </w:p>
    <w:p w:rsidR="00E8657E" w:rsidRPr="00E1502A" w:rsidRDefault="00E8657E" w:rsidP="00E1502A">
      <w:pPr>
        <w:snapToGrid/>
        <w:spacing w:line="360" w:lineRule="auto"/>
        <w:ind w:firstLine="709"/>
        <w:rPr>
          <w:sz w:val="28"/>
          <w:szCs w:val="24"/>
        </w:rPr>
      </w:pPr>
      <w:r w:rsidRPr="00E1502A">
        <w:rPr>
          <w:sz w:val="28"/>
          <w:szCs w:val="24"/>
        </w:rPr>
        <w:t>- облигации с фиксированной купонной ставкой;</w:t>
      </w:r>
    </w:p>
    <w:p w:rsidR="00E8657E" w:rsidRPr="00E1502A" w:rsidRDefault="00E8657E" w:rsidP="00E1502A">
      <w:pPr>
        <w:snapToGrid/>
        <w:spacing w:line="360" w:lineRule="auto"/>
        <w:ind w:firstLine="709"/>
        <w:rPr>
          <w:sz w:val="28"/>
          <w:szCs w:val="24"/>
        </w:rPr>
      </w:pPr>
      <w:r w:rsidRPr="00E1502A">
        <w:rPr>
          <w:sz w:val="28"/>
          <w:szCs w:val="24"/>
        </w:rPr>
        <w:t>- облигации с плавающей купонной ставкой, когда купонная ставка зависит от уровня ссудного процента;</w:t>
      </w:r>
    </w:p>
    <w:p w:rsidR="00E8657E" w:rsidRPr="00E1502A" w:rsidRDefault="00E8657E" w:rsidP="00E1502A">
      <w:pPr>
        <w:snapToGrid/>
        <w:spacing w:line="360" w:lineRule="auto"/>
        <w:ind w:firstLine="709"/>
        <w:rPr>
          <w:sz w:val="28"/>
          <w:szCs w:val="24"/>
        </w:rPr>
      </w:pPr>
      <w:r w:rsidRPr="00E1502A">
        <w:rPr>
          <w:sz w:val="28"/>
          <w:szCs w:val="24"/>
        </w:rPr>
        <w:t>- облигации с равномерно возрастающей купонной ставкой по годам займа. Такие облигации еще называются индексируемыми, обычно эмитируются в условиях инфляции;</w:t>
      </w:r>
    </w:p>
    <w:p w:rsidR="00E8657E" w:rsidRPr="00E1502A" w:rsidRDefault="00E8657E" w:rsidP="00E1502A">
      <w:pPr>
        <w:snapToGrid/>
        <w:spacing w:line="360" w:lineRule="auto"/>
        <w:ind w:firstLine="709"/>
        <w:rPr>
          <w:sz w:val="28"/>
          <w:szCs w:val="24"/>
        </w:rPr>
      </w:pPr>
      <w:r w:rsidRPr="00E1502A">
        <w:rPr>
          <w:sz w:val="28"/>
          <w:szCs w:val="24"/>
        </w:rPr>
        <w:t>- облигации с минимальным или нулевым купоном (мелкопроцентные или беспроцентные облигации). Рыночная цена по таким облигациям устанавливается ниже номинальной, т.е. предполагает скидку. Доход по этим облигациям выплачивается в момент ее погашения по номинальной стоимости и представляет разницу между номинальной и рыночной стоимостью;</w:t>
      </w:r>
    </w:p>
    <w:p w:rsidR="00E8657E" w:rsidRPr="00E1502A" w:rsidRDefault="00E8657E" w:rsidP="00E1502A">
      <w:pPr>
        <w:snapToGrid/>
        <w:spacing w:line="360" w:lineRule="auto"/>
        <w:ind w:firstLine="709"/>
        <w:rPr>
          <w:sz w:val="28"/>
          <w:szCs w:val="24"/>
        </w:rPr>
      </w:pPr>
      <w:r w:rsidRPr="00E1502A">
        <w:rPr>
          <w:sz w:val="28"/>
          <w:szCs w:val="24"/>
        </w:rPr>
        <w:t>- облигации с оплатой по выбору. Владелец этой облигации может доход получить как в виде купонного дохода, так и облигациями нового выпуска;</w:t>
      </w:r>
    </w:p>
    <w:p w:rsidR="00E8657E" w:rsidRPr="00E1502A" w:rsidRDefault="00E8657E" w:rsidP="00E1502A">
      <w:pPr>
        <w:snapToGrid/>
        <w:spacing w:line="360" w:lineRule="auto"/>
        <w:ind w:firstLine="709"/>
        <w:rPr>
          <w:sz w:val="28"/>
          <w:szCs w:val="24"/>
        </w:rPr>
      </w:pPr>
      <w:r w:rsidRPr="00E1502A">
        <w:rPr>
          <w:sz w:val="28"/>
          <w:szCs w:val="24"/>
        </w:rPr>
        <w:t xml:space="preserve">- облигации смешанного типа. Часть срока облигационного займа владелец облигации получает доход по фиксированной купонной ставке, а часть срока – по плавающей ставке. </w:t>
      </w:r>
    </w:p>
    <w:p w:rsidR="00E8657E" w:rsidRPr="00E1502A" w:rsidRDefault="00E8657E" w:rsidP="00E1502A">
      <w:pPr>
        <w:snapToGrid/>
        <w:spacing w:line="360" w:lineRule="auto"/>
        <w:ind w:firstLine="709"/>
        <w:rPr>
          <w:sz w:val="28"/>
          <w:szCs w:val="24"/>
        </w:rPr>
      </w:pPr>
      <w:r w:rsidRPr="00E1502A">
        <w:rPr>
          <w:sz w:val="28"/>
          <w:szCs w:val="24"/>
        </w:rPr>
        <w:t>12) По характеру обращения облигации бывают:</w:t>
      </w:r>
    </w:p>
    <w:p w:rsidR="00E8657E" w:rsidRPr="00E1502A" w:rsidRDefault="00E8657E" w:rsidP="00E1502A">
      <w:pPr>
        <w:snapToGrid/>
        <w:spacing w:line="360" w:lineRule="auto"/>
        <w:ind w:firstLine="709"/>
        <w:rPr>
          <w:sz w:val="28"/>
          <w:szCs w:val="24"/>
        </w:rPr>
      </w:pPr>
      <w:r w:rsidRPr="00E1502A">
        <w:rPr>
          <w:sz w:val="28"/>
          <w:szCs w:val="24"/>
        </w:rPr>
        <w:t>- неконвертируемые;</w:t>
      </w:r>
    </w:p>
    <w:p w:rsidR="00E8657E" w:rsidRPr="00E1502A" w:rsidRDefault="00E8657E" w:rsidP="00E1502A">
      <w:pPr>
        <w:snapToGrid/>
        <w:spacing w:line="360" w:lineRule="auto"/>
        <w:ind w:firstLine="709"/>
        <w:rPr>
          <w:sz w:val="28"/>
          <w:szCs w:val="24"/>
        </w:rPr>
      </w:pPr>
      <w:r w:rsidRPr="00E1502A">
        <w:rPr>
          <w:sz w:val="28"/>
          <w:szCs w:val="24"/>
        </w:rPr>
        <w:t xml:space="preserve">- конвертируемые, предоставляющие их владельцу право обменивать их на акции того же эмитента (как на обыкновенные, так и на привилегированные). </w:t>
      </w:r>
    </w:p>
    <w:p w:rsidR="00E8657E" w:rsidRPr="00E1502A" w:rsidRDefault="00E8657E" w:rsidP="00E1502A">
      <w:pPr>
        <w:snapToGrid/>
        <w:spacing w:line="360" w:lineRule="auto"/>
        <w:ind w:firstLine="709"/>
        <w:rPr>
          <w:sz w:val="28"/>
          <w:szCs w:val="24"/>
        </w:rPr>
      </w:pPr>
      <w:r w:rsidRPr="00E1502A">
        <w:rPr>
          <w:sz w:val="28"/>
          <w:szCs w:val="24"/>
        </w:rPr>
        <w:t>13) В зависимости от обеспечения облигации делятся на два класса:</w:t>
      </w:r>
    </w:p>
    <w:p w:rsidR="00E8657E" w:rsidRPr="00E1502A" w:rsidRDefault="00E8657E" w:rsidP="00E1502A">
      <w:pPr>
        <w:snapToGrid/>
        <w:spacing w:line="360" w:lineRule="auto"/>
        <w:ind w:firstLine="709"/>
        <w:rPr>
          <w:sz w:val="28"/>
          <w:szCs w:val="24"/>
        </w:rPr>
      </w:pPr>
      <w:r w:rsidRPr="00E1502A">
        <w:rPr>
          <w:sz w:val="28"/>
          <w:szCs w:val="24"/>
        </w:rPr>
        <w:t>- обеспеченные залогом;</w:t>
      </w:r>
    </w:p>
    <w:p w:rsidR="00E8657E" w:rsidRPr="00E1502A" w:rsidRDefault="00E8657E" w:rsidP="00E1502A">
      <w:pPr>
        <w:snapToGrid/>
        <w:spacing w:line="360" w:lineRule="auto"/>
        <w:ind w:firstLine="709"/>
        <w:rPr>
          <w:sz w:val="28"/>
          <w:szCs w:val="24"/>
        </w:rPr>
      </w:pPr>
      <w:r w:rsidRPr="00E1502A">
        <w:rPr>
          <w:sz w:val="28"/>
          <w:szCs w:val="24"/>
        </w:rPr>
        <w:t xml:space="preserve">- необеспеченные залогом. </w:t>
      </w:r>
    </w:p>
    <w:p w:rsidR="00E8657E" w:rsidRPr="00E1502A" w:rsidRDefault="00E8657E" w:rsidP="00E1502A">
      <w:pPr>
        <w:snapToGrid/>
        <w:spacing w:line="360" w:lineRule="auto"/>
        <w:ind w:firstLine="709"/>
        <w:rPr>
          <w:sz w:val="28"/>
          <w:szCs w:val="24"/>
        </w:rPr>
      </w:pPr>
      <w:r w:rsidRPr="00E1502A">
        <w:rPr>
          <w:sz w:val="28"/>
          <w:szCs w:val="24"/>
        </w:rPr>
        <w:t>14) В зависимости от степени защищенности вложений инвесторов различают:</w:t>
      </w:r>
    </w:p>
    <w:p w:rsidR="00E8657E" w:rsidRPr="00E1502A" w:rsidRDefault="00E8657E" w:rsidP="00E1502A">
      <w:pPr>
        <w:snapToGrid/>
        <w:spacing w:line="360" w:lineRule="auto"/>
        <w:ind w:firstLine="709"/>
        <w:rPr>
          <w:sz w:val="28"/>
          <w:szCs w:val="24"/>
        </w:rPr>
      </w:pPr>
      <w:r w:rsidRPr="00E1502A">
        <w:rPr>
          <w:sz w:val="28"/>
          <w:szCs w:val="24"/>
        </w:rPr>
        <w:t>- облигации, достойные инвестиций, - надежные облигации, выпускаемые компаниями с твердой репутацией; хорошее обеспечение;</w:t>
      </w:r>
    </w:p>
    <w:p w:rsidR="00E8657E" w:rsidRPr="00E1502A" w:rsidRDefault="00E8657E" w:rsidP="00E1502A">
      <w:pPr>
        <w:snapToGrid/>
        <w:spacing w:line="360" w:lineRule="auto"/>
        <w:ind w:firstLine="709"/>
        <w:rPr>
          <w:sz w:val="28"/>
          <w:szCs w:val="24"/>
        </w:rPr>
      </w:pPr>
      <w:r w:rsidRPr="00E1502A">
        <w:rPr>
          <w:sz w:val="28"/>
          <w:szCs w:val="24"/>
        </w:rPr>
        <w:t xml:space="preserve">- макулатурные облигации, носящие спекулятивный характер. Вложения в такие облигации всегда сопряжены с высоким риском. </w:t>
      </w:r>
    </w:p>
    <w:p w:rsidR="00E8657E" w:rsidRPr="00E1502A" w:rsidRDefault="00E8657E" w:rsidP="00E1502A">
      <w:pPr>
        <w:snapToGrid/>
        <w:spacing w:line="360" w:lineRule="auto"/>
        <w:ind w:firstLine="709"/>
        <w:rPr>
          <w:sz w:val="28"/>
          <w:szCs w:val="24"/>
        </w:rPr>
      </w:pPr>
      <w:r w:rsidRPr="00E1502A">
        <w:rPr>
          <w:sz w:val="28"/>
          <w:szCs w:val="24"/>
        </w:rPr>
        <w:t>Итак, облигация является одним из видов ценной бумаги. Она удостоверяет</w:t>
      </w:r>
      <w:r w:rsidR="00E1502A">
        <w:rPr>
          <w:sz w:val="28"/>
          <w:szCs w:val="24"/>
        </w:rPr>
        <w:t xml:space="preserve"> </w:t>
      </w:r>
      <w:r w:rsidRPr="00E1502A">
        <w:rPr>
          <w:sz w:val="28"/>
          <w:szCs w:val="24"/>
        </w:rPr>
        <w:t>внесение ее владельцем денежных средств на сумму, указанную в облигации. Облигация является долговым обязательством эмитента. Владелец облигации наделяется правом в установленный срок получить номинальную стоимость облигации и фиксированный процент, если иное не предусмотрено условиями выпуска.</w:t>
      </w:r>
    </w:p>
    <w:p w:rsidR="00A56E64" w:rsidRDefault="00A56E64" w:rsidP="00E1502A">
      <w:pPr>
        <w:snapToGrid/>
        <w:spacing w:line="360" w:lineRule="auto"/>
        <w:ind w:firstLine="709"/>
        <w:jc w:val="center"/>
        <w:rPr>
          <w:b/>
          <w:sz w:val="28"/>
          <w:szCs w:val="24"/>
        </w:rPr>
      </w:pPr>
    </w:p>
    <w:p w:rsidR="00E8657E" w:rsidRPr="00E1502A" w:rsidRDefault="00E8657E" w:rsidP="00E1502A">
      <w:pPr>
        <w:snapToGrid/>
        <w:spacing w:line="360" w:lineRule="auto"/>
        <w:ind w:firstLine="709"/>
        <w:jc w:val="center"/>
        <w:rPr>
          <w:b/>
          <w:sz w:val="28"/>
          <w:szCs w:val="24"/>
        </w:rPr>
      </w:pPr>
      <w:r w:rsidRPr="00E1502A">
        <w:rPr>
          <w:b/>
          <w:sz w:val="28"/>
          <w:szCs w:val="24"/>
        </w:rPr>
        <w:t>2.2.3 Вексель</w:t>
      </w:r>
    </w:p>
    <w:p w:rsidR="00E8657E" w:rsidRPr="00E1502A" w:rsidRDefault="00E8657E" w:rsidP="00E1502A">
      <w:pPr>
        <w:snapToGrid/>
        <w:spacing w:line="360" w:lineRule="auto"/>
        <w:ind w:firstLine="709"/>
        <w:rPr>
          <w:sz w:val="28"/>
          <w:szCs w:val="24"/>
        </w:rPr>
      </w:pPr>
      <w:r w:rsidRPr="00E1502A">
        <w:rPr>
          <w:sz w:val="28"/>
          <w:szCs w:val="24"/>
        </w:rPr>
        <w:t xml:space="preserve">Вексель является одним из древнейших расчетных инструментов. История его возникновения уходит в далекое прошлое. Известно, что элементы вексельного обращения появились еще в эпоху средневекового феодализма (XII-XVI в.в.). Появление нового расчетного инструмента в средние века многие специалисты истории вексельного права связывают с потребностью средневековых торговцев, стремящихся сохранить свой капитал во время переездов и переселений от разбоев на дорогах, в заменителе денег – векселе. Опасность передвижения по средневековым дорогам способствовала развитию вексельных расчетов. Постепенно роль векселя расширялась, и вексель превратился в расчетное средство за поставленный товар. </w:t>
      </w:r>
    </w:p>
    <w:p w:rsidR="00E8657E" w:rsidRPr="00E1502A" w:rsidRDefault="00E8657E" w:rsidP="00E1502A">
      <w:pPr>
        <w:snapToGrid/>
        <w:spacing w:line="360" w:lineRule="auto"/>
        <w:ind w:firstLine="709"/>
        <w:rPr>
          <w:sz w:val="28"/>
          <w:szCs w:val="24"/>
        </w:rPr>
      </w:pPr>
      <w:r w:rsidRPr="00E1502A">
        <w:rPr>
          <w:sz w:val="28"/>
          <w:szCs w:val="24"/>
        </w:rPr>
        <w:t>Главная особенность векселя как ценной бумаги заключается в его определении: вексель – это безусловное обязательство уплатить какому-то лицу определенную сумму денег в определенном месте, в определенный срок. Вексель – это абстрактное долговое обязательство, т.е. оно не зависит ни от каких условий. В этом заключается основное свойство либо вексельная сила – право безусловного требования платежа ко всем обязанным по векселю лицам.</w:t>
      </w:r>
      <w:r w:rsidRPr="00E1502A">
        <w:rPr>
          <w:rStyle w:val="aa"/>
          <w:sz w:val="28"/>
          <w:szCs w:val="24"/>
        </w:rPr>
        <w:footnoteReference w:id="9"/>
      </w:r>
      <w:r w:rsidRPr="00E1502A">
        <w:rPr>
          <w:sz w:val="28"/>
          <w:szCs w:val="24"/>
        </w:rPr>
        <w:t xml:space="preserve"> </w:t>
      </w:r>
      <w:r w:rsidRPr="00E1502A">
        <w:rPr>
          <w:sz w:val="28"/>
          <w:szCs w:val="24"/>
        </w:rPr>
        <w:tab/>
        <w:t>В тексте векселя не допускаются никакие ссылки на основание его выдачи, в противном случае все условия, не относящиеся к обязательным реквизитам векселя, будут считаться ненаписанными. Поэтому добросовестному держателю векселя не могут быть противопоставлены возражения, вытекающие из договора, который лежит в основе выдачи или переуступке векселя. Вексель – это денежный документ со строго определенным набором реквизитов. При соблюдении всех формальных признаков оформления векселя с точки зрения вексельного права даже «бронзовые» векселя являются действительными.</w:t>
      </w:r>
      <w:r w:rsidR="00E1502A">
        <w:rPr>
          <w:sz w:val="28"/>
          <w:szCs w:val="24"/>
        </w:rPr>
        <w:t xml:space="preserve"> </w:t>
      </w:r>
      <w:r w:rsidRPr="00E1502A">
        <w:rPr>
          <w:sz w:val="28"/>
          <w:szCs w:val="24"/>
        </w:rPr>
        <w:t xml:space="preserve">«Бронзовый вексель» - это вексель, не имеющий реального обеспечения, выписанный на вымышленное лицо. </w:t>
      </w:r>
    </w:p>
    <w:p w:rsidR="00E8657E" w:rsidRPr="00E1502A" w:rsidRDefault="00E8657E" w:rsidP="00E1502A">
      <w:pPr>
        <w:snapToGrid/>
        <w:spacing w:line="360" w:lineRule="auto"/>
        <w:ind w:firstLine="709"/>
        <w:rPr>
          <w:sz w:val="28"/>
          <w:szCs w:val="24"/>
        </w:rPr>
      </w:pPr>
      <w:r w:rsidRPr="00E1502A">
        <w:rPr>
          <w:sz w:val="28"/>
          <w:szCs w:val="24"/>
        </w:rPr>
        <w:t>Совокупность надлежащим образом оформленных реквизитов векселя составляет форму векселя, а отсутствие либо неверное оформление хотя бы одного из них может привести к дефекту формы векселя. Дефект формы векселя – это термин, определяющий несоответствие представленного как вексель документа формальным требованием вексельного права. Дефект формы векселя ведет к потере документом вексельной силы, безусловности изложенного в документе текста (абстрактность вексельного долга), солидарной ответственности всех обязанных по векселю лиц. Солидарная ответственность – это полная ответственность каждого обязанного</w:t>
      </w:r>
      <w:r w:rsidR="00E1502A">
        <w:rPr>
          <w:sz w:val="28"/>
          <w:szCs w:val="24"/>
        </w:rPr>
        <w:t xml:space="preserve"> </w:t>
      </w:r>
      <w:r w:rsidRPr="00E1502A">
        <w:rPr>
          <w:sz w:val="28"/>
          <w:szCs w:val="24"/>
        </w:rPr>
        <w:t>по векселю лица перед законным векселедержателем. Векселедержатель в случае неплатежа и надлежащим образом опротестованного векселя в неплатеже имеет право предъявить иск ко всем или некоторым обязанным по векселю лицам, не соблюдая очередности индоссантов.</w:t>
      </w:r>
      <w:r w:rsidRPr="00E1502A">
        <w:rPr>
          <w:rStyle w:val="aa"/>
          <w:sz w:val="28"/>
          <w:szCs w:val="24"/>
        </w:rPr>
        <w:footnoteReference w:id="10"/>
      </w:r>
      <w:r w:rsidRPr="00E1502A">
        <w:rPr>
          <w:sz w:val="28"/>
          <w:szCs w:val="24"/>
        </w:rPr>
        <w:t xml:space="preserve"> Такое право векселедержателя называется правом регресса. </w:t>
      </w:r>
    </w:p>
    <w:p w:rsidR="00E8657E" w:rsidRPr="00E1502A" w:rsidRDefault="00E8657E" w:rsidP="00E1502A">
      <w:pPr>
        <w:snapToGrid/>
        <w:spacing w:line="360" w:lineRule="auto"/>
        <w:ind w:firstLine="709"/>
        <w:rPr>
          <w:sz w:val="28"/>
          <w:szCs w:val="24"/>
        </w:rPr>
      </w:pPr>
      <w:r w:rsidRPr="00E1502A">
        <w:rPr>
          <w:sz w:val="28"/>
          <w:szCs w:val="24"/>
        </w:rPr>
        <w:t xml:space="preserve">Предметом вексельного обязательства могут быть только деньги. Векселя делятся на два вида: простые и переводные. В свою очередь простые и переводные векселя делятся на процентные и дисконтные. Процентные векселя – это векселя, на вексельную суму которых начисляются проценты. Вексельная сумма – это денежная сумма, указанная векселем, подлежащая платежу. Дисконтные векселя – это векселя, которые выписываются или продаются с дисконтом. Дисконт – это скидка или разница, на которую уменьшается сумма при передаче либо продаже векселя. Банковский вексель – это вексель, по которому банк является основным должником. Банковский вексель может быть валютным, если вексельная сумма указана в иностранной валюте. </w:t>
      </w:r>
    </w:p>
    <w:p w:rsidR="00E8657E" w:rsidRPr="00E1502A" w:rsidRDefault="00E8657E" w:rsidP="00E1502A">
      <w:pPr>
        <w:snapToGrid/>
        <w:spacing w:line="360" w:lineRule="auto"/>
        <w:ind w:firstLine="709"/>
        <w:rPr>
          <w:sz w:val="28"/>
          <w:szCs w:val="24"/>
        </w:rPr>
      </w:pPr>
      <w:r w:rsidRPr="00E1502A">
        <w:rPr>
          <w:sz w:val="28"/>
          <w:szCs w:val="24"/>
        </w:rPr>
        <w:t xml:space="preserve">Переводной вексель (тратта) – это документ, регулирующий вексельные отношения трех сторон: кредитора (трассанта), должника (трассата) и получателя платежа (ремитента). Суть этих отношений заключается в том, что трассант выписывается (трассирует) вексель на трассата с предложением уплатить определенную сумму денег ремитенту в определенном месте в определенный срок. </w:t>
      </w:r>
    </w:p>
    <w:p w:rsidR="00E8657E" w:rsidRPr="00E1502A" w:rsidRDefault="00E8657E" w:rsidP="00E1502A">
      <w:pPr>
        <w:snapToGrid/>
        <w:spacing w:line="360" w:lineRule="auto"/>
        <w:ind w:firstLine="709"/>
        <w:rPr>
          <w:sz w:val="28"/>
          <w:szCs w:val="24"/>
        </w:rPr>
      </w:pPr>
      <w:r w:rsidRPr="00E1502A">
        <w:rPr>
          <w:sz w:val="28"/>
          <w:szCs w:val="24"/>
        </w:rPr>
        <w:t>Переводной вексель содержит следующие реквизиты:</w:t>
      </w:r>
    </w:p>
    <w:p w:rsidR="00E8657E" w:rsidRPr="00E1502A" w:rsidRDefault="00E8657E" w:rsidP="00E1502A">
      <w:pPr>
        <w:snapToGrid/>
        <w:spacing w:line="360" w:lineRule="auto"/>
        <w:ind w:firstLine="709"/>
        <w:rPr>
          <w:sz w:val="28"/>
          <w:szCs w:val="24"/>
        </w:rPr>
      </w:pPr>
      <w:r w:rsidRPr="00E1502A">
        <w:rPr>
          <w:sz w:val="28"/>
          <w:szCs w:val="24"/>
        </w:rPr>
        <w:t>1) Вексельные метки - в тексте документа, являющегося векселем, обязательно</w:t>
      </w:r>
      <w:r w:rsidR="00E1502A">
        <w:rPr>
          <w:sz w:val="28"/>
          <w:szCs w:val="24"/>
        </w:rPr>
        <w:t xml:space="preserve"> </w:t>
      </w:r>
      <w:r w:rsidRPr="00E1502A">
        <w:rPr>
          <w:sz w:val="28"/>
          <w:szCs w:val="24"/>
        </w:rPr>
        <w:t>должно быть указано, что данный документ есть вексель и все обязательства, вытекающие из документа, имеют вексельный характер. Например: «уплатить по данному векселю…», «… местом платежа по векселю является…»;</w:t>
      </w:r>
    </w:p>
    <w:p w:rsidR="00E8657E" w:rsidRPr="00E1502A" w:rsidRDefault="00E8657E" w:rsidP="00E1502A">
      <w:pPr>
        <w:snapToGrid/>
        <w:spacing w:line="360" w:lineRule="auto"/>
        <w:ind w:firstLine="709"/>
        <w:rPr>
          <w:sz w:val="28"/>
          <w:szCs w:val="24"/>
        </w:rPr>
      </w:pPr>
      <w:r w:rsidRPr="00E1502A">
        <w:rPr>
          <w:sz w:val="28"/>
          <w:szCs w:val="24"/>
        </w:rPr>
        <w:t xml:space="preserve">2) Вексельная сумма, которая обычно указывается и цифрами, и прописью. В случае расхождения в сумме, написанной цифрами, и сумме, написанной прописью, если в векселе имеется несколько сумм, то вексель считается выписанным на меньшую. Не допускается разбивка суммы векселя по срокам, то есть поэтапная оплата векселя. Вексель – это абстрактное обязательство оплатить определенную сумму денег. Вексельная сумма никак не связана с основной сделкой, то есть невыполнение или частичное невыполнение условий основной сделки не может быть основанием для полной или частичной неуплаты по векселю. Всякое условие, не имеющее отношения к вексельному обращению, считается ненаписанным; </w:t>
      </w:r>
    </w:p>
    <w:p w:rsidR="00E8657E" w:rsidRPr="00E1502A" w:rsidRDefault="00E8657E" w:rsidP="00E1502A">
      <w:pPr>
        <w:snapToGrid/>
        <w:spacing w:line="360" w:lineRule="auto"/>
        <w:ind w:firstLine="709"/>
        <w:rPr>
          <w:sz w:val="28"/>
          <w:szCs w:val="24"/>
        </w:rPr>
      </w:pPr>
      <w:r w:rsidRPr="00E1502A">
        <w:rPr>
          <w:sz w:val="28"/>
          <w:szCs w:val="24"/>
        </w:rPr>
        <w:t>3) Обязательно должны быть указаны юридический адрес плательщика, его полное наименование и форма собственности в случае, если плательщиком является юридическое лицо. Если плательщиком выступает физическое лицом, то указываются фамилия, имя, отчество и место жительств этого лица;</w:t>
      </w:r>
    </w:p>
    <w:p w:rsidR="00E8657E" w:rsidRPr="00E1502A" w:rsidRDefault="00E8657E" w:rsidP="00E1502A">
      <w:pPr>
        <w:snapToGrid/>
        <w:spacing w:line="360" w:lineRule="auto"/>
        <w:ind w:firstLine="709"/>
        <w:rPr>
          <w:sz w:val="28"/>
          <w:szCs w:val="24"/>
        </w:rPr>
      </w:pPr>
      <w:r w:rsidRPr="00E1502A">
        <w:rPr>
          <w:sz w:val="28"/>
          <w:szCs w:val="24"/>
        </w:rPr>
        <w:t xml:space="preserve">4) Срок платежа; </w:t>
      </w:r>
    </w:p>
    <w:p w:rsidR="00E8657E" w:rsidRPr="00E1502A" w:rsidRDefault="00E8657E" w:rsidP="00E1502A">
      <w:pPr>
        <w:snapToGrid/>
        <w:spacing w:line="360" w:lineRule="auto"/>
        <w:ind w:firstLine="709"/>
        <w:rPr>
          <w:sz w:val="28"/>
          <w:szCs w:val="24"/>
        </w:rPr>
      </w:pPr>
      <w:r w:rsidRPr="00E1502A">
        <w:rPr>
          <w:sz w:val="28"/>
          <w:szCs w:val="24"/>
        </w:rPr>
        <w:t xml:space="preserve">5) В векселе обязательно должно содержаться полное наименование получателя платежа-ремитента. Обычно запись в векселе имеет следующий вид: «Платите … (наименование ремитента) или его приказу». </w:t>
      </w:r>
    </w:p>
    <w:p w:rsidR="00E8657E" w:rsidRPr="00E1502A" w:rsidRDefault="00E8657E" w:rsidP="00E1502A">
      <w:pPr>
        <w:snapToGrid/>
        <w:spacing w:line="360" w:lineRule="auto"/>
        <w:ind w:firstLine="709"/>
        <w:rPr>
          <w:sz w:val="28"/>
          <w:szCs w:val="24"/>
        </w:rPr>
      </w:pPr>
      <w:r w:rsidRPr="00E1502A">
        <w:rPr>
          <w:sz w:val="28"/>
          <w:szCs w:val="24"/>
        </w:rPr>
        <w:t>6)</w:t>
      </w:r>
      <w:r w:rsidR="00E1502A">
        <w:rPr>
          <w:sz w:val="28"/>
          <w:szCs w:val="24"/>
        </w:rPr>
        <w:t xml:space="preserve"> </w:t>
      </w:r>
      <w:r w:rsidRPr="00E1502A">
        <w:rPr>
          <w:sz w:val="28"/>
          <w:szCs w:val="24"/>
        </w:rPr>
        <w:t>В векселе обязательно указывается место платежа. В силу того, что по переводному векселю не должник приходит с платежом к кредитору, а сам кредитор к должнику, данный реквизит является одним из самых важных</w:t>
      </w:r>
    </w:p>
    <w:p w:rsidR="00E8657E" w:rsidRPr="00E1502A" w:rsidRDefault="00E8657E" w:rsidP="00E1502A">
      <w:pPr>
        <w:snapToGrid/>
        <w:spacing w:line="360" w:lineRule="auto"/>
        <w:ind w:firstLine="709"/>
        <w:rPr>
          <w:sz w:val="28"/>
          <w:szCs w:val="24"/>
        </w:rPr>
      </w:pPr>
      <w:r w:rsidRPr="00E1502A">
        <w:rPr>
          <w:sz w:val="28"/>
          <w:szCs w:val="24"/>
        </w:rPr>
        <w:t>7) В векселе указывается место и дата его составления. Местонахождение векселедателя и место составления векселя могут не совпадать. Переводной вексель, в котором не указано место его составления, считается выписанным в месте, обозначенном рядом с наименованием векселедателя. Если в векселе</w:t>
      </w:r>
      <w:r w:rsidR="00E1502A">
        <w:rPr>
          <w:sz w:val="28"/>
          <w:szCs w:val="24"/>
        </w:rPr>
        <w:t xml:space="preserve"> </w:t>
      </w:r>
      <w:r w:rsidRPr="00E1502A">
        <w:rPr>
          <w:sz w:val="28"/>
          <w:szCs w:val="24"/>
        </w:rPr>
        <w:t xml:space="preserve">отсутствует и местонахождение трассанта, то он считается недействительным. </w:t>
      </w:r>
    </w:p>
    <w:p w:rsidR="00E8657E" w:rsidRPr="00E1502A" w:rsidRDefault="00E8657E" w:rsidP="00E1502A">
      <w:pPr>
        <w:snapToGrid/>
        <w:spacing w:line="360" w:lineRule="auto"/>
        <w:ind w:firstLine="709"/>
        <w:rPr>
          <w:sz w:val="28"/>
          <w:szCs w:val="24"/>
        </w:rPr>
      </w:pPr>
      <w:r w:rsidRPr="00E1502A">
        <w:rPr>
          <w:sz w:val="28"/>
          <w:szCs w:val="24"/>
        </w:rPr>
        <w:t xml:space="preserve">8) Дата составления векселя должна быть обязательна указана, поскольку она имеет большое значение для исчисления срока платежа по векселю и периода вексельного обязательства. Векселя с заведомо нереальными датами считаются недействительными. </w:t>
      </w:r>
    </w:p>
    <w:p w:rsidR="00E8657E" w:rsidRPr="00E1502A" w:rsidRDefault="00E8657E" w:rsidP="00E1502A">
      <w:pPr>
        <w:snapToGrid/>
        <w:spacing w:line="360" w:lineRule="auto"/>
        <w:ind w:firstLine="709"/>
        <w:rPr>
          <w:sz w:val="28"/>
          <w:szCs w:val="24"/>
        </w:rPr>
      </w:pPr>
      <w:r w:rsidRPr="00E1502A">
        <w:rPr>
          <w:sz w:val="28"/>
          <w:szCs w:val="24"/>
        </w:rPr>
        <w:t>9) Подпись трассанта обычно находится после его полного наименования и местонахождения в правом нижнем углу векселя и производится только</w:t>
      </w:r>
      <w:r w:rsidR="00E1502A">
        <w:rPr>
          <w:sz w:val="28"/>
          <w:szCs w:val="24"/>
        </w:rPr>
        <w:t xml:space="preserve"> </w:t>
      </w:r>
      <w:r w:rsidRPr="00E1502A">
        <w:rPr>
          <w:sz w:val="28"/>
          <w:szCs w:val="24"/>
        </w:rPr>
        <w:t>рукописным путем. Без подписи вексель считается недействительным.</w:t>
      </w:r>
      <w:r w:rsidRPr="00E1502A">
        <w:rPr>
          <w:rStyle w:val="aa"/>
          <w:sz w:val="28"/>
          <w:szCs w:val="24"/>
        </w:rPr>
        <w:footnoteReference w:id="11"/>
      </w:r>
      <w:r w:rsidRPr="00E1502A">
        <w:rPr>
          <w:sz w:val="28"/>
          <w:szCs w:val="24"/>
        </w:rPr>
        <w:t xml:space="preserve"> </w:t>
      </w:r>
    </w:p>
    <w:p w:rsidR="00E8657E" w:rsidRPr="00E1502A" w:rsidRDefault="00E8657E" w:rsidP="00E1502A">
      <w:pPr>
        <w:snapToGrid/>
        <w:spacing w:line="360" w:lineRule="auto"/>
        <w:ind w:firstLine="709"/>
        <w:rPr>
          <w:sz w:val="28"/>
          <w:szCs w:val="24"/>
        </w:rPr>
      </w:pPr>
      <w:r w:rsidRPr="00E1502A">
        <w:rPr>
          <w:sz w:val="28"/>
          <w:szCs w:val="24"/>
        </w:rPr>
        <w:t xml:space="preserve">Акцепт тратты – согласие оплатить вексель в пользу векселедержателя, предъявившего вексель к оплате. Лицо, совершившее акцепт, называется акцептантом. Акцепт отмечается в левой части на левой стороне векселя и выражается словами: «Акцептован», «Заплачу» или другими словами, равнозначными по смыслу, с обязательным проставлением подписи, печати плательщика и даты акцепта. Векселедержатель имеет право предъявлять вексель для акцепта плательщику по месту жительства последнего в любое время, начиная с даты выдачи векселя и кончая датой платежа. </w:t>
      </w:r>
    </w:p>
    <w:p w:rsidR="00E8657E" w:rsidRPr="00E1502A" w:rsidRDefault="00E8657E" w:rsidP="00E1502A">
      <w:pPr>
        <w:snapToGrid/>
        <w:spacing w:line="360" w:lineRule="auto"/>
        <w:ind w:firstLine="709"/>
        <w:rPr>
          <w:sz w:val="28"/>
          <w:szCs w:val="24"/>
        </w:rPr>
      </w:pPr>
      <w:r w:rsidRPr="00E1502A">
        <w:rPr>
          <w:sz w:val="28"/>
          <w:szCs w:val="24"/>
        </w:rPr>
        <w:t xml:space="preserve">Вексель является особенной ценной бумагой. Эта особенность состоит в том, что вексель может быть использован как средство платежа. К обязательным реквизитам простого векселя относятся: </w:t>
      </w:r>
    </w:p>
    <w:p w:rsidR="00E8657E" w:rsidRPr="00E1502A" w:rsidRDefault="00E8657E" w:rsidP="00E1502A">
      <w:pPr>
        <w:snapToGrid/>
        <w:spacing w:line="360" w:lineRule="auto"/>
        <w:ind w:firstLine="709"/>
        <w:rPr>
          <w:sz w:val="28"/>
          <w:szCs w:val="24"/>
        </w:rPr>
      </w:pPr>
      <w:r w:rsidRPr="00E1502A">
        <w:rPr>
          <w:sz w:val="28"/>
          <w:szCs w:val="24"/>
        </w:rPr>
        <w:t>- наименование «вексель», включенное в текст документа и написанное на языке документа;</w:t>
      </w:r>
    </w:p>
    <w:p w:rsidR="00E8657E" w:rsidRPr="00E1502A" w:rsidRDefault="00E8657E" w:rsidP="00E1502A">
      <w:pPr>
        <w:snapToGrid/>
        <w:spacing w:line="360" w:lineRule="auto"/>
        <w:ind w:firstLine="709"/>
        <w:rPr>
          <w:sz w:val="28"/>
          <w:szCs w:val="24"/>
        </w:rPr>
      </w:pPr>
      <w:r w:rsidRPr="00E1502A">
        <w:rPr>
          <w:sz w:val="28"/>
          <w:szCs w:val="24"/>
        </w:rPr>
        <w:t>- простое и ничем не обусловленное обязательство оплатить определенную сумму денег;</w:t>
      </w:r>
    </w:p>
    <w:p w:rsidR="00E8657E" w:rsidRPr="00E1502A" w:rsidRDefault="00E8657E" w:rsidP="00E1502A">
      <w:pPr>
        <w:snapToGrid/>
        <w:spacing w:line="360" w:lineRule="auto"/>
        <w:ind w:firstLine="709"/>
        <w:rPr>
          <w:sz w:val="28"/>
          <w:szCs w:val="24"/>
        </w:rPr>
      </w:pPr>
      <w:r w:rsidRPr="00E1502A">
        <w:rPr>
          <w:sz w:val="28"/>
          <w:szCs w:val="24"/>
        </w:rPr>
        <w:t>- указание срока платежа;</w:t>
      </w:r>
    </w:p>
    <w:p w:rsidR="00E8657E" w:rsidRPr="00E1502A" w:rsidRDefault="00E8657E" w:rsidP="00E1502A">
      <w:pPr>
        <w:snapToGrid/>
        <w:spacing w:line="360" w:lineRule="auto"/>
        <w:ind w:firstLine="709"/>
        <w:rPr>
          <w:sz w:val="28"/>
          <w:szCs w:val="24"/>
        </w:rPr>
      </w:pPr>
      <w:r w:rsidRPr="00E1502A">
        <w:rPr>
          <w:sz w:val="28"/>
          <w:szCs w:val="24"/>
        </w:rPr>
        <w:t>- указание места платежа;</w:t>
      </w:r>
    </w:p>
    <w:p w:rsidR="00E8657E" w:rsidRPr="00E1502A" w:rsidRDefault="00E8657E" w:rsidP="00E1502A">
      <w:pPr>
        <w:snapToGrid/>
        <w:spacing w:line="360" w:lineRule="auto"/>
        <w:ind w:firstLine="709"/>
        <w:rPr>
          <w:sz w:val="28"/>
          <w:szCs w:val="24"/>
        </w:rPr>
      </w:pPr>
      <w:r w:rsidRPr="00E1502A">
        <w:rPr>
          <w:sz w:val="28"/>
          <w:szCs w:val="24"/>
        </w:rPr>
        <w:t xml:space="preserve">- наименование получателя платежа, которому или по приказу которого он должен быть совершен. </w:t>
      </w:r>
    </w:p>
    <w:p w:rsidR="00E8657E" w:rsidRPr="00E1502A" w:rsidRDefault="00E8657E" w:rsidP="00E1502A">
      <w:pPr>
        <w:snapToGrid/>
        <w:spacing w:line="360" w:lineRule="auto"/>
        <w:ind w:firstLine="709"/>
        <w:rPr>
          <w:sz w:val="28"/>
          <w:szCs w:val="24"/>
        </w:rPr>
      </w:pPr>
      <w:r w:rsidRPr="00E1502A">
        <w:rPr>
          <w:sz w:val="28"/>
          <w:szCs w:val="24"/>
        </w:rPr>
        <w:t xml:space="preserve">Индоссамент – это передаточная надпись на оборотной стороне векселя. Индоссамент фиксирует переход права требования от одного лица к другому. Обычно индоссамент имеет форму: «Платите приказу…» или «Уплатите пользу…». Обязательно указывается полное наименование лица, в пользу которого передается вексель. Такое лицо называется индоссатом, а лицо – передающее вексель, - индоссантом. Индоссамент должен быть простым и ничем не обусловленным. </w:t>
      </w:r>
    </w:p>
    <w:p w:rsidR="00E8657E" w:rsidRPr="00E1502A" w:rsidRDefault="00E8657E" w:rsidP="00E1502A">
      <w:pPr>
        <w:snapToGrid/>
        <w:spacing w:line="360" w:lineRule="auto"/>
        <w:ind w:firstLine="709"/>
        <w:rPr>
          <w:sz w:val="28"/>
          <w:szCs w:val="24"/>
        </w:rPr>
      </w:pPr>
      <w:r w:rsidRPr="00E1502A">
        <w:rPr>
          <w:sz w:val="28"/>
          <w:szCs w:val="24"/>
        </w:rPr>
        <w:t>Аваль – вексельное поручительство, суть которого заключается в том, что какое-то лицо берет на себя ответственность за платеж по векселю одного или нескольких ответственных по векселю лиц. Аваль не может быть дан за лицо, не ответственное по векселю (например, трассат, не акцептовавший вексель). Аваль делается на лицевой стороне векселя либо на алонже (добавочном листе к векселю) и обычно выражается словами «авалирую» или другими равнозначными словами. Лицо, выдающее аваль, называют авалистом. Авалист может ограничить поручительство только частью суммы или определенным сроком.</w:t>
      </w:r>
      <w:r w:rsidRPr="00E1502A">
        <w:rPr>
          <w:rStyle w:val="aa"/>
          <w:sz w:val="28"/>
          <w:szCs w:val="24"/>
        </w:rPr>
        <w:footnoteReference w:id="12"/>
      </w:r>
      <w:r w:rsidRPr="00E1502A">
        <w:rPr>
          <w:sz w:val="28"/>
          <w:szCs w:val="24"/>
        </w:rPr>
        <w:t xml:space="preserve"> </w:t>
      </w:r>
    </w:p>
    <w:p w:rsidR="00E8657E" w:rsidRPr="00E1502A" w:rsidRDefault="00E8657E" w:rsidP="00E1502A">
      <w:pPr>
        <w:snapToGrid/>
        <w:spacing w:line="360" w:lineRule="auto"/>
        <w:ind w:firstLine="709"/>
        <w:rPr>
          <w:sz w:val="28"/>
          <w:szCs w:val="24"/>
        </w:rPr>
      </w:pPr>
      <w:r w:rsidRPr="00E1502A">
        <w:rPr>
          <w:sz w:val="28"/>
          <w:szCs w:val="24"/>
        </w:rPr>
        <w:t>Таким образом, вексель удостоверяет ничем не обусловленное обязательство векселедателя либо иного указанного лица в качестве плательщика выплатить векселедержателю по наступлении предусмотренного срока обусловленную сумму. Вексель является ценной бумагой и,</w:t>
      </w:r>
      <w:r w:rsidR="00E1502A">
        <w:rPr>
          <w:sz w:val="28"/>
          <w:szCs w:val="24"/>
        </w:rPr>
        <w:t xml:space="preserve"> </w:t>
      </w:r>
      <w:r w:rsidRPr="00E1502A">
        <w:rPr>
          <w:sz w:val="28"/>
          <w:szCs w:val="24"/>
        </w:rPr>
        <w:t>как любая ценная бумага, он удостоверяет имущественное право, которое может быть осуществлено только при предъявлении подлинника этого документа.</w:t>
      </w:r>
    </w:p>
    <w:p w:rsidR="00E8657E" w:rsidRPr="00E1502A" w:rsidRDefault="00E8657E" w:rsidP="00E1502A">
      <w:pPr>
        <w:snapToGrid/>
        <w:spacing w:line="360" w:lineRule="auto"/>
        <w:ind w:firstLine="709"/>
        <w:rPr>
          <w:sz w:val="28"/>
          <w:szCs w:val="24"/>
        </w:rPr>
      </w:pPr>
    </w:p>
    <w:p w:rsidR="00E8657E" w:rsidRPr="00E1502A" w:rsidRDefault="00E8657E" w:rsidP="00E1502A">
      <w:pPr>
        <w:snapToGrid/>
        <w:spacing w:line="360" w:lineRule="auto"/>
        <w:ind w:firstLine="709"/>
        <w:jc w:val="center"/>
        <w:rPr>
          <w:b/>
          <w:sz w:val="28"/>
          <w:szCs w:val="24"/>
        </w:rPr>
      </w:pPr>
      <w:r w:rsidRPr="00E1502A">
        <w:rPr>
          <w:b/>
          <w:sz w:val="28"/>
          <w:szCs w:val="24"/>
        </w:rPr>
        <w:t>2.2.4 Чек</w:t>
      </w:r>
    </w:p>
    <w:p w:rsidR="00E8657E" w:rsidRPr="00E1502A" w:rsidRDefault="00E8657E" w:rsidP="00E1502A">
      <w:pPr>
        <w:snapToGrid/>
        <w:spacing w:line="360" w:lineRule="auto"/>
        <w:ind w:firstLine="709"/>
        <w:rPr>
          <w:sz w:val="28"/>
          <w:szCs w:val="24"/>
        </w:rPr>
      </w:pPr>
      <w:r w:rsidRPr="00E1502A">
        <w:rPr>
          <w:sz w:val="28"/>
          <w:szCs w:val="24"/>
        </w:rPr>
        <w:t>Чек служит важнейшим платежным средством. В чеке выражена односторонняя обязанность чекодателя оплатить чек, если плательщик отказался от оплаты. Расчеты с помощью чека основаны на Положении о чеках и утвержденных</w:t>
      </w:r>
      <w:r w:rsidR="00E1502A">
        <w:rPr>
          <w:sz w:val="28"/>
          <w:szCs w:val="24"/>
        </w:rPr>
        <w:t xml:space="preserve"> </w:t>
      </w:r>
      <w:r w:rsidRPr="00E1502A">
        <w:rPr>
          <w:sz w:val="28"/>
          <w:szCs w:val="24"/>
        </w:rPr>
        <w:t>Центробанком России 15 января 1992 г. Правилах расчетов чеками на территории Российской Федерации. Российская Федерация как правопреемник СССР не является участницей Женевской конвенции 1931 г., так как СССР не присоединился к ней. Однако Положение о чеках в основном соответствует требованиям Единообразного чекового закона, принятого Женевской конвенцией.</w:t>
      </w:r>
      <w:r w:rsidRPr="00E1502A">
        <w:rPr>
          <w:rStyle w:val="aa"/>
          <w:sz w:val="28"/>
          <w:szCs w:val="24"/>
        </w:rPr>
        <w:footnoteReference w:id="13"/>
      </w:r>
    </w:p>
    <w:p w:rsidR="00E8657E" w:rsidRPr="00E1502A" w:rsidRDefault="00E8657E" w:rsidP="00E1502A">
      <w:pPr>
        <w:snapToGrid/>
        <w:spacing w:line="360" w:lineRule="auto"/>
        <w:ind w:firstLine="709"/>
        <w:rPr>
          <w:sz w:val="28"/>
          <w:szCs w:val="24"/>
        </w:rPr>
      </w:pPr>
      <w:r w:rsidRPr="00E1502A">
        <w:rPr>
          <w:sz w:val="28"/>
          <w:szCs w:val="24"/>
        </w:rPr>
        <w:t>Необходимо отметить, что законодательство, регулировавшее расчеты чеками, имело существенные пробелы, в том числе в части эмиссии чеков, ответственности лиц, участвующих в расчетах чеками. Данное обстоятельство в немалой степени способствовало негативным последствиями использования чеков в имущественном обороте, имевшим место в последние годы. Кроме того, некоторые новые нормы, содержащиеся в ГК РФ, вызваны к жизни необходимостью учета положений, закрепленных в Женевской конвенции, устанавливающей единообразный закон о чеках. В соответствии с ГК РФ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 (ст. 877 ГК РФ).</w:t>
      </w:r>
    </w:p>
    <w:p w:rsidR="00E8657E" w:rsidRPr="00E1502A" w:rsidRDefault="00E8657E" w:rsidP="00E1502A">
      <w:pPr>
        <w:snapToGrid/>
        <w:spacing w:line="360" w:lineRule="auto"/>
        <w:ind w:firstLine="709"/>
        <w:rPr>
          <w:sz w:val="28"/>
          <w:szCs w:val="24"/>
        </w:rPr>
      </w:pPr>
      <w:r w:rsidRPr="00E1502A">
        <w:rPr>
          <w:sz w:val="28"/>
          <w:szCs w:val="24"/>
        </w:rPr>
        <w:t>При расчетах чеками владелец счета – чекодатель дает безусловное</w:t>
      </w:r>
      <w:r w:rsidR="00E1502A">
        <w:rPr>
          <w:sz w:val="28"/>
          <w:szCs w:val="24"/>
        </w:rPr>
        <w:t xml:space="preserve"> </w:t>
      </w:r>
      <w:r w:rsidRPr="00E1502A">
        <w:rPr>
          <w:sz w:val="28"/>
          <w:szCs w:val="24"/>
        </w:rPr>
        <w:t>письменное распоряжение банку, который выдал расчетные чеки, произвести платеж указанной суммы чекодержателю или его приказу. Обязанность плательщика оплатить чек вытекает из договора банковского счета, заключенного чекодателем с банком-плательщиком. Бланки чеков подлежат строгой отчетности.</w:t>
      </w:r>
    </w:p>
    <w:p w:rsidR="00E8657E" w:rsidRPr="00E1502A" w:rsidRDefault="00E8657E" w:rsidP="00E1502A">
      <w:pPr>
        <w:snapToGrid/>
        <w:spacing w:line="360" w:lineRule="auto"/>
        <w:ind w:firstLine="709"/>
        <w:rPr>
          <w:sz w:val="28"/>
          <w:szCs w:val="24"/>
        </w:rPr>
      </w:pPr>
      <w:r w:rsidRPr="00E1502A">
        <w:rPr>
          <w:sz w:val="28"/>
          <w:szCs w:val="24"/>
        </w:rPr>
        <w:t>Для правильного определения природы чека важное значение имеет положение о том, что выдача его не погашает денежного обязательства, во исполнение которого он выдан. Дело в том, что чек лишь заменяет, но не устраняет прежнее долговое обязательство чекодателя, которое остается в силе вплоть до момента оплаты чека плательщиком. Только с этого момента чекодержатель теряет право требования к чекодателю. Необходимо обратить внимание на положения, согласно которому отзыв чека до истечения срока для его предъявления не допускается (п. 2 ст. 877 ГК).</w:t>
      </w:r>
      <w:r w:rsidR="00E1502A">
        <w:rPr>
          <w:sz w:val="28"/>
          <w:szCs w:val="24"/>
        </w:rPr>
        <w:t xml:space="preserve"> </w:t>
      </w:r>
    </w:p>
    <w:p w:rsidR="00E8657E" w:rsidRPr="00E1502A" w:rsidRDefault="00E8657E" w:rsidP="00E1502A">
      <w:pPr>
        <w:snapToGrid/>
        <w:spacing w:line="360" w:lineRule="auto"/>
        <w:ind w:firstLine="709"/>
        <w:rPr>
          <w:sz w:val="28"/>
          <w:szCs w:val="24"/>
        </w:rPr>
      </w:pPr>
      <w:r w:rsidRPr="00E1502A">
        <w:rPr>
          <w:sz w:val="28"/>
          <w:szCs w:val="24"/>
        </w:rPr>
        <w:t>Для чека как для всякой ценной бумаги, принципиальное значение имеют соблюдение его формы и правильность заполнения всех необходимых реквизитов.</w:t>
      </w:r>
    </w:p>
    <w:p w:rsidR="00E8657E" w:rsidRPr="00E1502A" w:rsidRDefault="00E8657E" w:rsidP="00E1502A">
      <w:pPr>
        <w:snapToGrid/>
        <w:spacing w:line="360" w:lineRule="auto"/>
        <w:ind w:firstLine="709"/>
        <w:rPr>
          <w:sz w:val="28"/>
          <w:szCs w:val="24"/>
        </w:rPr>
      </w:pPr>
      <w:r w:rsidRPr="00E1502A">
        <w:rPr>
          <w:sz w:val="28"/>
          <w:szCs w:val="24"/>
        </w:rPr>
        <w:t>Чек является формальным документом, который должен содержать следующие реквизиты: наименование «чек»; поручение плательщику выплатить конкретную сумму; наименование плательщика и указание счета, с которого осуществляется платеж; указание даты и места составления чека; подпись чекодателя. Юридическими лицами должна быть поставлена печать.</w:t>
      </w:r>
    </w:p>
    <w:p w:rsidR="00E8657E" w:rsidRPr="00E1502A" w:rsidRDefault="00E8657E" w:rsidP="00E1502A">
      <w:pPr>
        <w:snapToGrid/>
        <w:spacing w:line="360" w:lineRule="auto"/>
        <w:ind w:firstLine="709"/>
        <w:rPr>
          <w:sz w:val="28"/>
          <w:szCs w:val="24"/>
        </w:rPr>
      </w:pPr>
      <w:r w:rsidRPr="00E1502A">
        <w:rPr>
          <w:sz w:val="28"/>
          <w:szCs w:val="24"/>
        </w:rPr>
        <w:t>Допускается заполнение чека от руки и использование технических средств (компьютера, пишущей машинки). Чек может предусматривать оплату в валюте, хождение которой разрешено.</w:t>
      </w:r>
    </w:p>
    <w:p w:rsidR="00E8657E" w:rsidRPr="00E1502A" w:rsidRDefault="00E8657E" w:rsidP="00E1502A">
      <w:pPr>
        <w:snapToGrid/>
        <w:spacing w:line="360" w:lineRule="auto"/>
        <w:ind w:firstLine="709"/>
        <w:rPr>
          <w:sz w:val="28"/>
          <w:szCs w:val="24"/>
        </w:rPr>
      </w:pPr>
      <w:r w:rsidRPr="00E1502A">
        <w:rPr>
          <w:sz w:val="28"/>
          <w:szCs w:val="24"/>
        </w:rPr>
        <w:t>В отличие от векселя чек не может быть акцептован плательщиком. Надпись на акцепте считается несуществующей.</w:t>
      </w:r>
    </w:p>
    <w:p w:rsidR="00E8657E" w:rsidRPr="00E1502A" w:rsidRDefault="00E8657E" w:rsidP="00E1502A">
      <w:pPr>
        <w:snapToGrid/>
        <w:spacing w:line="360" w:lineRule="auto"/>
        <w:ind w:firstLine="709"/>
        <w:rPr>
          <w:sz w:val="28"/>
          <w:szCs w:val="24"/>
        </w:rPr>
      </w:pPr>
      <w:r w:rsidRPr="00E1502A">
        <w:rPr>
          <w:sz w:val="28"/>
          <w:szCs w:val="24"/>
        </w:rPr>
        <w:t>Различают чеки именные, ордерные и предъявительские.</w:t>
      </w:r>
    </w:p>
    <w:p w:rsidR="00E8657E" w:rsidRPr="00E1502A" w:rsidRDefault="00E8657E" w:rsidP="00E1502A">
      <w:pPr>
        <w:snapToGrid/>
        <w:spacing w:line="360" w:lineRule="auto"/>
        <w:ind w:firstLine="709"/>
        <w:rPr>
          <w:sz w:val="28"/>
          <w:szCs w:val="24"/>
        </w:rPr>
      </w:pPr>
      <w:r w:rsidRPr="00E1502A">
        <w:rPr>
          <w:sz w:val="28"/>
          <w:szCs w:val="24"/>
        </w:rPr>
        <w:t>Передача прав по чеку производится в общем порядке, предусмотренном для передачи прав по ценным бумагам. Для передачи другому лицу прав, удостоверенных ценной бумагой на предъявителя, как известно, достаточно вручения</w:t>
      </w:r>
      <w:r w:rsidR="00E1502A">
        <w:rPr>
          <w:sz w:val="28"/>
          <w:szCs w:val="24"/>
        </w:rPr>
        <w:t xml:space="preserve"> </w:t>
      </w:r>
      <w:r w:rsidRPr="00E1502A">
        <w:rPr>
          <w:sz w:val="28"/>
          <w:szCs w:val="24"/>
        </w:rPr>
        <w:t xml:space="preserve">ценной бумаги этому лицу. Права по ордерной ценной бумаге передаются путем совершения на этой ценной бумаге надписи индоссамента (ст. 146 ГК). Вместе с тем Кодексом предусмотрены некоторые особенности передачи прав по чеку. В частности, именной чек не может быть передан другому лицу. В переводном чеке индоссамент на плательщика имеет силу расписки за получение платежа (ст. 880 ГК). </w:t>
      </w:r>
    </w:p>
    <w:p w:rsidR="00E8657E" w:rsidRPr="00E1502A" w:rsidRDefault="00E8657E" w:rsidP="00E1502A">
      <w:pPr>
        <w:snapToGrid/>
        <w:spacing w:line="360" w:lineRule="auto"/>
        <w:ind w:firstLine="709"/>
        <w:rPr>
          <w:sz w:val="28"/>
          <w:szCs w:val="24"/>
        </w:rPr>
      </w:pPr>
      <w:r w:rsidRPr="00E1502A">
        <w:rPr>
          <w:sz w:val="28"/>
          <w:szCs w:val="24"/>
        </w:rPr>
        <w:t>Платеж по чеку, как и по векселю, может быть гарантирован полностью или частично посредством аваля. Аваль – это дополнительная гарантия того, что платеж будет осуществлен. Гарантия платежа по чеку может даваться любым лицом, за исключением плательщика. Авалист долежн указать, за кого дан аваль. Все требования, которые могут быть адресованы лицу, за которого дана чековая гарантия, могут быть предъявлены авалисту.</w:t>
      </w:r>
      <w:r w:rsidR="00E1502A">
        <w:rPr>
          <w:sz w:val="28"/>
          <w:szCs w:val="24"/>
        </w:rPr>
        <w:t xml:space="preserve"> </w:t>
      </w:r>
      <w:r w:rsidRPr="00E1502A">
        <w:rPr>
          <w:sz w:val="28"/>
          <w:szCs w:val="24"/>
        </w:rPr>
        <w:t>Положение о чеках в ст. 20 устанавливает, что права и обязанности авалиста регулируются в соответствии со ст. 210</w:t>
      </w:r>
      <w:r w:rsidR="00E1502A">
        <w:rPr>
          <w:sz w:val="28"/>
          <w:szCs w:val="24"/>
        </w:rPr>
        <w:t xml:space="preserve"> </w:t>
      </w:r>
      <w:r w:rsidRPr="00E1502A">
        <w:rPr>
          <w:sz w:val="28"/>
          <w:szCs w:val="24"/>
        </w:rPr>
        <w:t>ГК 1964 г. и данным Положением. С введением на территории России с 1 января 1995 г. части первой ГК РФ нормы, содержащиеся в ст. 210 ГК 1964 г., не применяются. Таким образом, представляется, что должны использоваться нормы ст.ст. 361-367 ГК РФ, регулирующие поручительство.</w:t>
      </w:r>
    </w:p>
    <w:p w:rsidR="00E8657E" w:rsidRPr="00E1502A" w:rsidRDefault="00E8657E" w:rsidP="00E1502A">
      <w:pPr>
        <w:snapToGrid/>
        <w:spacing w:line="360" w:lineRule="auto"/>
        <w:ind w:firstLine="709"/>
        <w:rPr>
          <w:sz w:val="28"/>
          <w:szCs w:val="24"/>
        </w:rPr>
      </w:pPr>
      <w:r w:rsidRPr="00E1502A">
        <w:rPr>
          <w:sz w:val="28"/>
          <w:szCs w:val="24"/>
        </w:rPr>
        <w:t>Существенным отличием чека от векселя является то, что оплата по векселю должна быть осуществлена в сроки, указанные в векселе, а срок уплаты сумм по чеку установлен законодательством. Оплата чека должна быть произведена по его предъявлении соответствующему плательщику. На территории РФ чек подлежит оплате в течение 10 дней, если он выписан на территории России, и в течение 20 дней, если чек выписан на территории стран СНГ. Оплата чека установлена</w:t>
      </w:r>
      <w:r w:rsidR="00E1502A">
        <w:rPr>
          <w:sz w:val="28"/>
          <w:szCs w:val="24"/>
        </w:rPr>
        <w:t xml:space="preserve"> </w:t>
      </w:r>
      <w:r w:rsidRPr="00E1502A">
        <w:rPr>
          <w:sz w:val="28"/>
          <w:szCs w:val="24"/>
        </w:rPr>
        <w:t>в течение 70 дней, если он выписан на территории какого-либо другого государства.</w:t>
      </w:r>
      <w:r w:rsidRPr="00E1502A">
        <w:rPr>
          <w:rStyle w:val="aa"/>
          <w:sz w:val="28"/>
          <w:szCs w:val="24"/>
        </w:rPr>
        <w:footnoteReference w:id="14"/>
      </w:r>
      <w:r w:rsidRPr="00E1502A">
        <w:rPr>
          <w:sz w:val="28"/>
          <w:szCs w:val="24"/>
        </w:rPr>
        <w:t xml:space="preserve"> </w:t>
      </w:r>
    </w:p>
    <w:p w:rsidR="00E8657E" w:rsidRPr="00E1502A" w:rsidRDefault="00E8657E" w:rsidP="00E1502A">
      <w:pPr>
        <w:snapToGrid/>
        <w:spacing w:line="360" w:lineRule="auto"/>
        <w:ind w:firstLine="709"/>
        <w:rPr>
          <w:sz w:val="28"/>
          <w:szCs w:val="24"/>
        </w:rPr>
      </w:pPr>
      <w:r w:rsidRPr="00E1502A">
        <w:rPr>
          <w:sz w:val="28"/>
          <w:szCs w:val="24"/>
        </w:rPr>
        <w:t>Убытки, вызванные оплатой</w:t>
      </w:r>
      <w:r w:rsidR="00E1502A">
        <w:rPr>
          <w:sz w:val="28"/>
          <w:szCs w:val="24"/>
        </w:rPr>
        <w:t xml:space="preserve"> </w:t>
      </w:r>
      <w:r w:rsidRPr="00E1502A">
        <w:rPr>
          <w:sz w:val="28"/>
          <w:szCs w:val="24"/>
        </w:rPr>
        <w:t xml:space="preserve">банком чека, который был предъявлен недобросовестным приобретателем по причине того, что чек был утрачен или похищен, несет чекодатель, если не докажет наличие умысла или неосторожности со стороны плательщика. Убытки, происшедшие в результате оплаты плательщиком чека, не отвечающего установленным требованиям, несет банк, принявший чек в качестве платежного средства. </w:t>
      </w:r>
    </w:p>
    <w:p w:rsidR="00E8657E" w:rsidRPr="00E1502A" w:rsidRDefault="00E8657E" w:rsidP="00E1502A">
      <w:pPr>
        <w:snapToGrid/>
        <w:spacing w:line="360" w:lineRule="auto"/>
        <w:ind w:firstLine="709"/>
        <w:rPr>
          <w:sz w:val="28"/>
          <w:szCs w:val="24"/>
        </w:rPr>
      </w:pPr>
      <w:r w:rsidRPr="00E1502A">
        <w:rPr>
          <w:sz w:val="28"/>
          <w:szCs w:val="24"/>
        </w:rPr>
        <w:t>В случае отказа плательщика в оплате чека факт отказа должен быть нотариально удостоверен в установленном порядке либо отметкой плательщика на чеке об отказе в его оплате с указанием даты представления чека к оплате. Факт отказа в его оплате должен быть удостоверен в пределах срока его оплаты. При отказе плательщика от оплаты чека чекодержателю предоставляется право по своему выбору предъявить иск к одному, нескольким или всем обязанным по чеку лицам, которые несут перед ним солидарную ответственность.</w:t>
      </w:r>
    </w:p>
    <w:p w:rsidR="00E8657E" w:rsidRPr="00E1502A" w:rsidRDefault="00E8657E" w:rsidP="00E1502A">
      <w:pPr>
        <w:snapToGrid/>
        <w:spacing w:line="360" w:lineRule="auto"/>
        <w:ind w:firstLine="709"/>
        <w:rPr>
          <w:sz w:val="28"/>
          <w:szCs w:val="24"/>
        </w:rPr>
      </w:pPr>
      <w:r w:rsidRPr="00E1502A">
        <w:rPr>
          <w:sz w:val="28"/>
          <w:szCs w:val="24"/>
        </w:rPr>
        <w:t>Независимо от того кто осуществляет требование по чеку (чекодержатель, индоссанты, авалисты), оплате подлежит сумма, указанная в чеке; 6% годовых со дня предъявления чека к платежу; пеня в размере 1 % с суммы чека. Оплате подлежат также издержки, связанные с предъявлением иска. Лицо, оплатившее чек, вправе потребовать передачи ему чека для предъявления его другим обязанным по чеку лицам.</w:t>
      </w:r>
    </w:p>
    <w:p w:rsidR="00E8657E" w:rsidRPr="00E1502A" w:rsidRDefault="00E8657E" w:rsidP="00E1502A">
      <w:pPr>
        <w:snapToGrid/>
        <w:spacing w:line="360" w:lineRule="auto"/>
        <w:ind w:firstLine="709"/>
        <w:rPr>
          <w:sz w:val="28"/>
          <w:szCs w:val="24"/>
        </w:rPr>
      </w:pPr>
      <w:r w:rsidRPr="00E1502A">
        <w:rPr>
          <w:sz w:val="28"/>
          <w:szCs w:val="24"/>
        </w:rPr>
        <w:t>Для предъявления чека в порядке регресса установлен шестимесячный срок. По истечении трех лет со дня отказа плательщика оплатить чек прекращаются все права требования</w:t>
      </w:r>
      <w:r w:rsidR="00E1502A">
        <w:rPr>
          <w:sz w:val="28"/>
          <w:szCs w:val="24"/>
        </w:rPr>
        <w:t xml:space="preserve"> </w:t>
      </w:r>
      <w:r w:rsidRPr="00E1502A">
        <w:rPr>
          <w:sz w:val="28"/>
          <w:szCs w:val="24"/>
        </w:rPr>
        <w:t>к нему.</w:t>
      </w:r>
    </w:p>
    <w:p w:rsidR="00E8657E" w:rsidRPr="00E1502A" w:rsidRDefault="00E8657E" w:rsidP="00E1502A">
      <w:pPr>
        <w:snapToGrid/>
        <w:spacing w:line="360" w:lineRule="auto"/>
        <w:ind w:firstLine="709"/>
        <w:rPr>
          <w:sz w:val="28"/>
          <w:szCs w:val="24"/>
        </w:rPr>
      </w:pPr>
      <w:r w:rsidRPr="00E1502A">
        <w:rPr>
          <w:sz w:val="28"/>
          <w:szCs w:val="24"/>
        </w:rPr>
        <w:t>Чеки, выданные за границей с платежом на территории РФ, должны</w:t>
      </w:r>
      <w:r w:rsidR="00E1502A">
        <w:rPr>
          <w:sz w:val="28"/>
          <w:szCs w:val="24"/>
        </w:rPr>
        <w:t xml:space="preserve"> </w:t>
      </w:r>
      <w:r w:rsidRPr="00E1502A">
        <w:rPr>
          <w:sz w:val="28"/>
          <w:szCs w:val="24"/>
        </w:rPr>
        <w:t>соответствовать требованиям указанного акта. В случаях, когда чек выдан на территории РФ, а платеж должен быть совершен за границей, чек должен отвечать требованиям законодательства государства места платежа. Следовательно, действует принцип места исполнения обязательства.</w:t>
      </w:r>
    </w:p>
    <w:p w:rsidR="00E8657E" w:rsidRPr="00E1502A" w:rsidRDefault="00E8657E" w:rsidP="00E1502A">
      <w:pPr>
        <w:snapToGrid/>
        <w:spacing w:line="360" w:lineRule="auto"/>
        <w:ind w:firstLine="709"/>
        <w:rPr>
          <w:sz w:val="28"/>
          <w:szCs w:val="24"/>
        </w:rPr>
      </w:pPr>
    </w:p>
    <w:p w:rsidR="00E8657E" w:rsidRPr="00E1502A" w:rsidRDefault="00E8657E" w:rsidP="00E1502A">
      <w:pPr>
        <w:snapToGrid/>
        <w:spacing w:line="360" w:lineRule="auto"/>
        <w:ind w:firstLine="709"/>
        <w:jc w:val="center"/>
        <w:rPr>
          <w:b/>
          <w:sz w:val="28"/>
          <w:szCs w:val="24"/>
        </w:rPr>
      </w:pPr>
      <w:r w:rsidRPr="00E1502A">
        <w:rPr>
          <w:b/>
          <w:sz w:val="28"/>
          <w:szCs w:val="24"/>
        </w:rPr>
        <w:t>2.2.5 Акция</w:t>
      </w:r>
    </w:p>
    <w:p w:rsidR="00E8657E" w:rsidRPr="00E1502A" w:rsidRDefault="00E8657E" w:rsidP="00E1502A">
      <w:pPr>
        <w:snapToGrid/>
        <w:spacing w:line="360" w:lineRule="auto"/>
        <w:ind w:firstLine="709"/>
        <w:rPr>
          <w:sz w:val="28"/>
          <w:szCs w:val="24"/>
        </w:rPr>
      </w:pPr>
      <w:r w:rsidRPr="00E1502A">
        <w:rPr>
          <w:sz w:val="28"/>
          <w:szCs w:val="24"/>
        </w:rPr>
        <w:t>Под акцией обычно понимают ценную бумагу, которую выпускает акционерное общество при его создании (учреждении), при преобразовании предприятия или организации в акционерное общество, при слиянии (поглощении) двух или нескольких акционерных обществ, а также для мобилизации денежных средств при увеличении существующего уставного капитала. Поэтому акцию можно считать свидетельством о внесении определенной доли в уставный капитал акционерного общества.</w:t>
      </w:r>
      <w:r w:rsidR="00E1502A">
        <w:rPr>
          <w:sz w:val="28"/>
          <w:szCs w:val="24"/>
        </w:rPr>
        <w:t xml:space="preserve"> </w:t>
      </w:r>
      <w:r w:rsidRPr="00E1502A">
        <w:rPr>
          <w:sz w:val="28"/>
          <w:szCs w:val="24"/>
        </w:rPr>
        <w:t>Закон РФ «О рынке ценных бумаг» содержит следующее определение: «Акция – эмиссионная ценная бумага, закрепляющая права ее держателя (акционера) на получение части прибыли акционерного общества в виде дивидендов, на участие в управлении и на часть имущества, остающегося после его ликвидации».</w:t>
      </w:r>
    </w:p>
    <w:p w:rsidR="00E8657E" w:rsidRPr="00E1502A" w:rsidRDefault="00E8657E" w:rsidP="00E1502A">
      <w:pPr>
        <w:snapToGrid/>
        <w:spacing w:line="360" w:lineRule="auto"/>
        <w:ind w:firstLine="709"/>
        <w:rPr>
          <w:sz w:val="28"/>
          <w:szCs w:val="24"/>
        </w:rPr>
      </w:pPr>
      <w:r w:rsidRPr="00E1502A">
        <w:rPr>
          <w:sz w:val="28"/>
          <w:szCs w:val="24"/>
        </w:rPr>
        <w:t xml:space="preserve">К выпуску акций эмитента привлекают следующие положения: </w:t>
      </w:r>
    </w:p>
    <w:p w:rsidR="00E8657E" w:rsidRPr="00E1502A" w:rsidRDefault="00E8657E" w:rsidP="00E1502A">
      <w:pPr>
        <w:snapToGrid/>
        <w:spacing w:line="360" w:lineRule="auto"/>
        <w:ind w:firstLine="709"/>
        <w:rPr>
          <w:sz w:val="28"/>
          <w:szCs w:val="24"/>
        </w:rPr>
      </w:pPr>
      <w:r w:rsidRPr="00E1502A">
        <w:rPr>
          <w:sz w:val="28"/>
          <w:szCs w:val="24"/>
        </w:rPr>
        <w:t xml:space="preserve">Акционерное общество не обязано возвращать инвесторам их капитал, вложенный в покупку акций. Покупка ими акций рассматривается как долгосрочное финансирование затрат эмитента держателями акций, хотя законом и предусматриваются случаи, когда акционеры-владельцы голосующих акций вправе требовать выкупа обществом всех или части принадлежащих им акций. Например, если они голосовали против решения о реорганизации акционерного общества, против совершения крупной сделки или не принимали участия в голосовании, а эти решения приняты. </w:t>
      </w:r>
    </w:p>
    <w:p w:rsidR="00E8657E" w:rsidRPr="00E1502A" w:rsidRDefault="00E8657E" w:rsidP="00E1502A">
      <w:pPr>
        <w:snapToGrid/>
        <w:spacing w:line="360" w:lineRule="auto"/>
        <w:ind w:firstLine="709"/>
        <w:rPr>
          <w:sz w:val="28"/>
          <w:szCs w:val="24"/>
        </w:rPr>
      </w:pPr>
      <w:r w:rsidRPr="00E1502A">
        <w:rPr>
          <w:sz w:val="28"/>
          <w:szCs w:val="24"/>
        </w:rPr>
        <w:t xml:space="preserve">Размер дивидендов может устанавливаться произвольно независимо от прибыли. Если имеется чистая прибыль, акционерное общество может всю прибыль направить на развитие производства и не выплачивать дивидендов. </w:t>
      </w:r>
    </w:p>
    <w:p w:rsidR="00E8657E" w:rsidRPr="00E1502A" w:rsidRDefault="00E8657E" w:rsidP="00E1502A">
      <w:pPr>
        <w:snapToGrid/>
        <w:spacing w:line="360" w:lineRule="auto"/>
        <w:ind w:firstLine="709"/>
        <w:rPr>
          <w:sz w:val="28"/>
          <w:szCs w:val="24"/>
        </w:rPr>
      </w:pPr>
      <w:r w:rsidRPr="00E1502A">
        <w:rPr>
          <w:sz w:val="28"/>
          <w:szCs w:val="24"/>
        </w:rPr>
        <w:t>Акция – это титул собственности, т.е. держатель акции является совладельцем акционерного общества с вытекающими из этого правами;</w:t>
      </w:r>
    </w:p>
    <w:p w:rsidR="00E8657E" w:rsidRPr="00E1502A" w:rsidRDefault="00E8657E" w:rsidP="00E1502A">
      <w:pPr>
        <w:snapToGrid/>
        <w:spacing w:line="360" w:lineRule="auto"/>
        <w:ind w:firstLine="709"/>
        <w:rPr>
          <w:sz w:val="28"/>
          <w:szCs w:val="24"/>
        </w:rPr>
      </w:pPr>
      <w:r w:rsidRPr="00E1502A">
        <w:rPr>
          <w:sz w:val="28"/>
          <w:szCs w:val="24"/>
        </w:rPr>
        <w:t>Акция не имеет</w:t>
      </w:r>
      <w:r w:rsidR="00E1502A">
        <w:rPr>
          <w:sz w:val="28"/>
          <w:szCs w:val="24"/>
        </w:rPr>
        <w:t xml:space="preserve"> </w:t>
      </w:r>
      <w:r w:rsidRPr="00E1502A">
        <w:rPr>
          <w:sz w:val="28"/>
          <w:szCs w:val="24"/>
        </w:rPr>
        <w:t>срока существования, т.е. права держателя акции сохраняются до тех пор, пока существует акционерное общество;</w:t>
      </w:r>
    </w:p>
    <w:p w:rsidR="00E8657E" w:rsidRPr="00E1502A" w:rsidRDefault="00E8657E" w:rsidP="00E1502A">
      <w:pPr>
        <w:snapToGrid/>
        <w:spacing w:line="360" w:lineRule="auto"/>
        <w:ind w:firstLine="709"/>
        <w:rPr>
          <w:sz w:val="28"/>
          <w:szCs w:val="24"/>
        </w:rPr>
      </w:pPr>
      <w:r w:rsidRPr="00E1502A">
        <w:rPr>
          <w:sz w:val="28"/>
          <w:szCs w:val="24"/>
        </w:rPr>
        <w:t>Для акции характерна ограниченная ответственность, так как акционер не отвечает по обязательствам акционерного общества. Поэтому при банкротстве инвестор не потеряет больше того, что вложил в акцию;</w:t>
      </w:r>
    </w:p>
    <w:p w:rsidR="00E8657E" w:rsidRPr="00E1502A" w:rsidRDefault="00E8657E" w:rsidP="00E1502A">
      <w:pPr>
        <w:snapToGrid/>
        <w:spacing w:line="360" w:lineRule="auto"/>
        <w:ind w:firstLine="709"/>
        <w:rPr>
          <w:sz w:val="28"/>
          <w:szCs w:val="24"/>
        </w:rPr>
      </w:pPr>
      <w:r w:rsidRPr="00E1502A">
        <w:rPr>
          <w:sz w:val="28"/>
          <w:szCs w:val="24"/>
        </w:rPr>
        <w:t xml:space="preserve">Для акции характерна неделимость, т.е. совместное владение акцией не связано с делением прав между собственниками, все они вместе выступают как одно лицо; </w:t>
      </w:r>
    </w:p>
    <w:p w:rsidR="00E8657E" w:rsidRPr="00E1502A" w:rsidRDefault="00E8657E" w:rsidP="00E1502A">
      <w:pPr>
        <w:snapToGrid/>
        <w:spacing w:line="360" w:lineRule="auto"/>
        <w:ind w:firstLine="709"/>
        <w:rPr>
          <w:sz w:val="28"/>
          <w:szCs w:val="24"/>
        </w:rPr>
      </w:pPr>
      <w:r w:rsidRPr="00E1502A">
        <w:rPr>
          <w:sz w:val="28"/>
          <w:szCs w:val="24"/>
        </w:rPr>
        <w:t>Акция может быть выпущена как в документарной (бумажной, материальной) форме, так и в бездокументарной форме – в виде соответствующих записей на счетах. При документарной форме выпуска акций возможна замена акции сертификатом, который предоставляет собой свидетельство о</w:t>
      </w:r>
      <w:r w:rsidR="00E1502A">
        <w:rPr>
          <w:sz w:val="28"/>
          <w:szCs w:val="24"/>
        </w:rPr>
        <w:t xml:space="preserve"> </w:t>
      </w:r>
      <w:r w:rsidRPr="00E1502A">
        <w:rPr>
          <w:sz w:val="28"/>
          <w:szCs w:val="24"/>
        </w:rPr>
        <w:t>владении названным в нем лицом определенного количества акций.</w:t>
      </w:r>
      <w:r w:rsidRPr="00E1502A">
        <w:rPr>
          <w:rStyle w:val="aa"/>
          <w:sz w:val="28"/>
          <w:szCs w:val="24"/>
        </w:rPr>
        <w:footnoteReference w:id="15"/>
      </w:r>
      <w:r w:rsidRPr="00E1502A">
        <w:rPr>
          <w:sz w:val="28"/>
          <w:szCs w:val="24"/>
        </w:rPr>
        <w:t xml:space="preserve"> </w:t>
      </w:r>
    </w:p>
    <w:p w:rsidR="00E8657E" w:rsidRPr="00E1502A" w:rsidRDefault="00E8657E" w:rsidP="00E1502A">
      <w:pPr>
        <w:snapToGrid/>
        <w:spacing w:line="360" w:lineRule="auto"/>
        <w:ind w:firstLine="709"/>
        <w:rPr>
          <w:sz w:val="28"/>
          <w:szCs w:val="24"/>
        </w:rPr>
      </w:pPr>
      <w:r w:rsidRPr="00E1502A">
        <w:rPr>
          <w:sz w:val="28"/>
          <w:szCs w:val="24"/>
        </w:rPr>
        <w:t>В зависимости от порядка владения (способа легитимации) акции могут быть именными и на предъявителя. Согласно федеральному закону «Об акционерных обществах» «…все акции общества являются именными». Это предполагает, что владелец акции должен быть внесен в реестр акционерного общества. Закон РФ «О рынке ценных бумаг» разрешает выпуск акций на предъявителя в определенном отношении к</w:t>
      </w:r>
      <w:r w:rsidR="00E1502A">
        <w:rPr>
          <w:sz w:val="28"/>
          <w:szCs w:val="24"/>
        </w:rPr>
        <w:t xml:space="preserve"> </w:t>
      </w:r>
      <w:r w:rsidRPr="00E1502A">
        <w:rPr>
          <w:sz w:val="28"/>
          <w:szCs w:val="24"/>
        </w:rPr>
        <w:t xml:space="preserve">величине уставного капитала эмитента в соответствие с нормативом, установленным федеральной комиссией по рынку ценных бумаг. В связи с тем, что акционерные общества могут быть открытыми и закрытыми, следует различать выпускаемые ими акции. </w:t>
      </w:r>
    </w:p>
    <w:p w:rsidR="00E8657E" w:rsidRPr="00E1502A" w:rsidRDefault="00E8657E" w:rsidP="00E1502A">
      <w:pPr>
        <w:snapToGrid/>
        <w:spacing w:line="360" w:lineRule="auto"/>
        <w:ind w:firstLine="709"/>
        <w:rPr>
          <w:sz w:val="28"/>
          <w:szCs w:val="24"/>
        </w:rPr>
      </w:pPr>
      <w:r w:rsidRPr="00E1502A">
        <w:rPr>
          <w:sz w:val="28"/>
          <w:szCs w:val="24"/>
        </w:rPr>
        <w:t>Акции акционерного общества</w:t>
      </w:r>
      <w:r w:rsidR="00E1502A">
        <w:rPr>
          <w:sz w:val="28"/>
          <w:szCs w:val="24"/>
        </w:rPr>
        <w:t xml:space="preserve"> </w:t>
      </w:r>
      <w:r w:rsidRPr="00E1502A">
        <w:rPr>
          <w:sz w:val="28"/>
          <w:szCs w:val="24"/>
        </w:rPr>
        <w:t xml:space="preserve">можно разделить на размещенные и объявленные. Размещенными считаются акции, уже приобретенные акционерами. Объявленными являются акции, которые акционерное общество может выпустить дополнительно к размещенным акциям. В зависимости от объема прав акции принято делить на обыкновенные и привилегированные. Владелец обыкновенной акции имеет права, предоставляемые акциями, в полном объеме (участвовать в общем собрании акционеров с правом голоса по всем вопросам его компетенции, иметь право на получение дивидендов, а в случае ликвидации – право на получение части имущества общества в размере стоимости принадлежащих ему акций. </w:t>
      </w:r>
    </w:p>
    <w:p w:rsidR="00E8657E" w:rsidRPr="00E1502A" w:rsidRDefault="00E8657E" w:rsidP="00E1502A">
      <w:pPr>
        <w:snapToGrid/>
        <w:spacing w:line="360" w:lineRule="auto"/>
        <w:ind w:firstLine="709"/>
        <w:rPr>
          <w:sz w:val="28"/>
          <w:szCs w:val="24"/>
        </w:rPr>
      </w:pPr>
      <w:r w:rsidRPr="00E1502A">
        <w:rPr>
          <w:sz w:val="28"/>
          <w:szCs w:val="24"/>
        </w:rPr>
        <w:t>Привилегированная акция не дает права голоса на общем собрании акционеров, а привилегии владельца такой акции заключаются в том, что в уставе должен быть определен размер дивиденда и (или) стоимость, выплачиваемая при ликвидации общества (ликвидационная стоимость), которые определяются в твердой денежной</w:t>
      </w:r>
      <w:r w:rsidR="00E1502A">
        <w:rPr>
          <w:sz w:val="28"/>
          <w:szCs w:val="24"/>
        </w:rPr>
        <w:t xml:space="preserve"> </w:t>
      </w:r>
      <w:r w:rsidRPr="00E1502A">
        <w:rPr>
          <w:sz w:val="28"/>
          <w:szCs w:val="24"/>
        </w:rPr>
        <w:t xml:space="preserve">сумме или в процентах к номинальной стоимости привилегированных акций. Однако не следует понимать буквально лишение права голоса владельца привилегированной акции. Закон РФ «Об акционерных обществах» определяет случаи, когда владелец привилегированной акции получает право участвовать в общем собрании акционеров с правом голоса при решении вопросов о реорганизации и ликвидации общества и о внесении изменений и дополнений в устав общества, ограничивающих или изменяющих права акционеров, владельцев привилегированных акций. Право голоса владелец привилегированных акций получает и в том случае, если на годовом собрании акционеров принимается решение о невыплате или неполной выплате установленных дивидендов. </w:t>
      </w:r>
    </w:p>
    <w:p w:rsidR="00E8657E" w:rsidRPr="00E1502A" w:rsidRDefault="00E8657E" w:rsidP="00E1502A">
      <w:pPr>
        <w:snapToGrid/>
        <w:spacing w:line="360" w:lineRule="auto"/>
        <w:ind w:firstLine="709"/>
        <w:rPr>
          <w:sz w:val="28"/>
          <w:szCs w:val="24"/>
        </w:rPr>
      </w:pPr>
      <w:r w:rsidRPr="00E1502A">
        <w:rPr>
          <w:sz w:val="28"/>
          <w:szCs w:val="24"/>
        </w:rPr>
        <w:t xml:space="preserve">Таким образом, акция (от латинского слова actio – распоряжение, позволение) по российскому законодательству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w:t>
      </w:r>
    </w:p>
    <w:p w:rsidR="00E8657E" w:rsidRPr="00E1502A" w:rsidRDefault="00042A89" w:rsidP="00E1502A">
      <w:pPr>
        <w:pStyle w:val="1"/>
        <w:keepNext w:val="0"/>
        <w:widowControl w:val="0"/>
        <w:ind w:firstLine="709"/>
        <w:rPr>
          <w:sz w:val="28"/>
        </w:rPr>
      </w:pPr>
      <w:r>
        <w:rPr>
          <w:sz w:val="28"/>
        </w:rPr>
        <w:br w:type="page"/>
      </w:r>
      <w:r w:rsidR="00E8657E" w:rsidRPr="00E1502A">
        <w:rPr>
          <w:sz w:val="28"/>
        </w:rPr>
        <w:t>ЗАКЛЮЧЕНИЕ</w:t>
      </w:r>
    </w:p>
    <w:p w:rsidR="00E8657E" w:rsidRPr="00E1502A" w:rsidRDefault="00E8657E" w:rsidP="00E1502A">
      <w:pPr>
        <w:snapToGrid/>
        <w:spacing w:line="360" w:lineRule="auto"/>
        <w:ind w:firstLine="709"/>
        <w:rPr>
          <w:sz w:val="28"/>
          <w:szCs w:val="24"/>
        </w:rPr>
      </w:pPr>
    </w:p>
    <w:p w:rsidR="00E8657E" w:rsidRPr="00E1502A" w:rsidRDefault="00E8657E" w:rsidP="00E1502A">
      <w:pPr>
        <w:snapToGrid/>
        <w:spacing w:line="360" w:lineRule="auto"/>
        <w:ind w:firstLine="709"/>
        <w:rPr>
          <w:sz w:val="28"/>
          <w:szCs w:val="24"/>
        </w:rPr>
      </w:pPr>
      <w:r w:rsidRPr="00E1502A">
        <w:rPr>
          <w:sz w:val="28"/>
          <w:szCs w:val="24"/>
        </w:rPr>
        <w:t xml:space="preserve">Объектом гражданских прав признается то, по поводу чего возникает гражданское правоотношение. Наиболее распространенные объекты гражданского права - вещи и права на вещи. </w:t>
      </w:r>
    </w:p>
    <w:p w:rsidR="00E8657E" w:rsidRPr="00E1502A" w:rsidRDefault="00E8657E" w:rsidP="00E1502A">
      <w:pPr>
        <w:snapToGrid/>
        <w:spacing w:line="360" w:lineRule="auto"/>
        <w:ind w:firstLine="709"/>
        <w:rPr>
          <w:sz w:val="28"/>
          <w:szCs w:val="24"/>
        </w:rPr>
      </w:pPr>
      <w:r w:rsidRPr="00E1502A">
        <w:rPr>
          <w:sz w:val="28"/>
          <w:szCs w:val="24"/>
        </w:rPr>
        <w:t>Гражданский кодекс классифицирует объекты гражданских прав, используя в качестве критерия различные их свойства. Цель такого рода классификации - вводить в случаях необходимости специальные режимы, отражающие особенности тех или иных объектов.</w:t>
      </w:r>
    </w:p>
    <w:p w:rsidR="00E8657E" w:rsidRPr="00E1502A" w:rsidRDefault="00E8657E" w:rsidP="00E1502A">
      <w:pPr>
        <w:snapToGrid/>
        <w:spacing w:line="360" w:lineRule="auto"/>
        <w:ind w:firstLine="709"/>
        <w:rPr>
          <w:sz w:val="28"/>
          <w:szCs w:val="24"/>
        </w:rPr>
      </w:pPr>
      <w:r w:rsidRPr="00E1502A">
        <w:rPr>
          <w:sz w:val="28"/>
          <w:szCs w:val="24"/>
        </w:rPr>
        <w:t xml:space="preserve">Ценная бумага - это документ, удостоверяющий имущественные права, осуществление или передача которых возможны только при предъявлении этого документа. </w:t>
      </w:r>
    </w:p>
    <w:p w:rsidR="00E8657E" w:rsidRPr="00E1502A" w:rsidRDefault="00E8657E" w:rsidP="00E1502A">
      <w:pPr>
        <w:snapToGrid/>
        <w:spacing w:line="360" w:lineRule="auto"/>
        <w:ind w:firstLine="709"/>
        <w:rPr>
          <w:sz w:val="28"/>
          <w:szCs w:val="24"/>
        </w:rPr>
      </w:pPr>
      <w:r w:rsidRPr="00E1502A">
        <w:rPr>
          <w:sz w:val="28"/>
          <w:szCs w:val="24"/>
        </w:rPr>
        <w:t>Определяя ценные бумаги через права, надо осознавать условность применения к ценным бумагам самого термина «бумаги». Но, принимая во внимание глубоко укоренившиеся традиции, можно счита</w:t>
      </w:r>
      <w:r w:rsidRPr="00E1502A">
        <w:rPr>
          <w:sz w:val="28"/>
          <w:szCs w:val="24"/>
        </w:rPr>
        <w:softHyphen/>
        <w:t>ть возможным его сохранить.</w:t>
      </w:r>
    </w:p>
    <w:p w:rsidR="00E8657E" w:rsidRPr="00E1502A" w:rsidRDefault="00E8657E" w:rsidP="00E1502A">
      <w:pPr>
        <w:snapToGrid/>
        <w:spacing w:line="360" w:lineRule="auto"/>
        <w:ind w:firstLine="709"/>
        <w:rPr>
          <w:sz w:val="28"/>
          <w:szCs w:val="24"/>
        </w:rPr>
      </w:pPr>
      <w:r w:rsidRPr="00E1502A">
        <w:rPr>
          <w:sz w:val="28"/>
          <w:szCs w:val="24"/>
        </w:rPr>
        <w:t>По отношению к ценным бумагам не применима и терминология вещного права в ее привычном понимании. Цивилистам еще только предстоит разобраться, что же следует подразумевать, например, под владением или пользованием ценной бумагой.</w:t>
      </w:r>
    </w:p>
    <w:p w:rsidR="00E8657E" w:rsidRPr="00E1502A" w:rsidRDefault="00E8657E" w:rsidP="00E1502A">
      <w:pPr>
        <w:snapToGrid/>
        <w:spacing w:line="360" w:lineRule="auto"/>
        <w:ind w:firstLine="709"/>
        <w:rPr>
          <w:sz w:val="28"/>
          <w:szCs w:val="24"/>
        </w:rPr>
      </w:pPr>
      <w:r w:rsidRPr="00E1502A">
        <w:rPr>
          <w:sz w:val="28"/>
          <w:szCs w:val="24"/>
        </w:rPr>
        <w:t>Принятая сейчас, в том числе в законодательстве, традиционная терминология позволяет и даже обязывает различать ценную бумагу как самостоятельный объект гражданского оборота, бестелесную вещь и ценную бумагу в буквальном смысле слова.</w:t>
      </w:r>
    </w:p>
    <w:p w:rsidR="00E8657E" w:rsidRPr="00E1502A" w:rsidRDefault="00E8657E" w:rsidP="00E1502A">
      <w:pPr>
        <w:snapToGrid/>
        <w:spacing w:line="360" w:lineRule="auto"/>
        <w:ind w:firstLine="709"/>
        <w:rPr>
          <w:sz w:val="28"/>
          <w:szCs w:val="24"/>
        </w:rPr>
      </w:pPr>
      <w:r w:rsidRPr="00E1502A">
        <w:rPr>
          <w:sz w:val="28"/>
          <w:szCs w:val="24"/>
        </w:rPr>
        <w:t>Под ценной бумагой в узком значении нужно, по-видимому, понимать бумажный документ, который, находясь во владении конкретного лица, служит подтверждением его правомочий. Такой документ является бумагой в полном смысле этого слова.</w:t>
      </w:r>
    </w:p>
    <w:p w:rsidR="00E8657E" w:rsidRPr="00E1502A" w:rsidRDefault="00E8657E" w:rsidP="00E1502A">
      <w:pPr>
        <w:snapToGrid/>
        <w:spacing w:line="360" w:lineRule="auto"/>
        <w:ind w:firstLine="709"/>
        <w:rPr>
          <w:sz w:val="28"/>
          <w:szCs w:val="24"/>
        </w:rPr>
      </w:pPr>
      <w:r w:rsidRPr="00E1502A">
        <w:rPr>
          <w:sz w:val="28"/>
          <w:szCs w:val="24"/>
        </w:rPr>
        <w:t>Понятие ценной бумаги в узком смысле необходимо для правильного применения действующих норм права. Нужно различать, в каких случаях речь идет о ценных бумагах как о вещах, а в каких — как о документах.</w:t>
      </w:r>
    </w:p>
    <w:p w:rsidR="00E8657E" w:rsidRPr="00E1502A" w:rsidRDefault="00E8657E" w:rsidP="00E1502A">
      <w:pPr>
        <w:snapToGrid/>
        <w:spacing w:line="360" w:lineRule="auto"/>
        <w:ind w:firstLine="709"/>
        <w:rPr>
          <w:sz w:val="28"/>
          <w:szCs w:val="24"/>
        </w:rPr>
      </w:pPr>
      <w:r w:rsidRPr="00E1502A">
        <w:rPr>
          <w:sz w:val="28"/>
          <w:szCs w:val="24"/>
        </w:rPr>
        <w:t>Прежде всего, это касается терминов «бездокументарные» и «документарные» ценные бумаги. Говоря о бездокументарных ценных бумагах, нужно иметь в виду только нематериальные вещи, т.е. определенным образом зафиксированные права. Тогда как под «документарными ценными бумагами» сообразно контексту можно понимать и права, и документы, их удостоверяющие.</w:t>
      </w:r>
    </w:p>
    <w:p w:rsidR="00E8657E" w:rsidRPr="00E1502A" w:rsidRDefault="00E8657E" w:rsidP="00E1502A">
      <w:pPr>
        <w:pStyle w:val="af1"/>
        <w:widowControl w:val="0"/>
        <w:ind w:firstLine="709"/>
        <w:rPr>
          <w:sz w:val="28"/>
        </w:rPr>
      </w:pPr>
      <w:r w:rsidRPr="00E1502A">
        <w:rPr>
          <w:sz w:val="28"/>
        </w:rPr>
        <w:t>Таким образом, ценная бумага представляет собой, во-первых, документ представляющий собой определенное имущественное право. В нем содержится информация о субъекте этого права и об обязанном лице. Во-вторых, речь идет именно о документе, то есть официальной записи, выполненной на бумажном носителе и имеющей строго определенную форму и обязательные реквизиты. Отсутствие хотя бы одного из реквизитов или нарушение указанной формы влечет ничтожность бумаги. В третьих, этот документ неразрывно связан с воплощенным в нем имущественным правом, ибо реализовать это право или передать его другому лицу можно только путем соответствующего использования самого этого документа.</w:t>
      </w:r>
    </w:p>
    <w:p w:rsidR="00E8657E" w:rsidRPr="00E1502A" w:rsidRDefault="00E8657E" w:rsidP="00E1502A">
      <w:pPr>
        <w:snapToGrid/>
        <w:spacing w:line="360" w:lineRule="auto"/>
        <w:ind w:firstLine="709"/>
        <w:rPr>
          <w:sz w:val="28"/>
          <w:szCs w:val="24"/>
        </w:rPr>
      </w:pPr>
      <w:r w:rsidRPr="00E1502A">
        <w:rPr>
          <w:sz w:val="28"/>
          <w:szCs w:val="24"/>
        </w:rPr>
        <w:t>Виды имущественных прав, которые могут удостоверяться ценными бумагами, как и их обязательные реквизиты и требования к форме, определяются только законом либо в установленном им порядке. Следовательно, не любые виды гражданских прав могут удостоверяться ценными бумагами или облекаться в их форму - для этого требуется указание закона, а не воля сторон.</w:t>
      </w:r>
    </w:p>
    <w:p w:rsidR="00E8657E" w:rsidRPr="00E1502A" w:rsidRDefault="00E8657E" w:rsidP="00E1502A">
      <w:pPr>
        <w:snapToGrid/>
        <w:spacing w:line="360" w:lineRule="auto"/>
        <w:ind w:firstLine="709"/>
        <w:rPr>
          <w:sz w:val="28"/>
          <w:szCs w:val="24"/>
        </w:rPr>
      </w:pPr>
      <w:r w:rsidRPr="00E1502A">
        <w:rPr>
          <w:sz w:val="28"/>
          <w:szCs w:val="24"/>
        </w:rPr>
        <w:t>Ценные бумаги - неизбежный атрибут всякого нормативного товарного оборота. Будучи товаром, они вместе с тем способны служить как средством кредита, так и средством платежа, эффективно заменяя в этом качестве наличные деньги. Не случайно ранее в имущественных отношениях использовались некоторые виды ценных бумаг (облигации и лотерейные билеты в отношениях с участием граждан, чеки для расчетов между организациями, векселя во внешнеторговом обороте). Переход к рыночной организации экономики и попытки формирования рынка ценных бумаг потребовали возрождения и использования всего многообразия ценных бумаг. В свою очередь, появилась настоятельная потребность в четком правовом оформлении ценных бумаг и их оборота, при отсутствии которого их использование просто невозможно.</w:t>
      </w:r>
    </w:p>
    <w:p w:rsidR="00E8657E" w:rsidRPr="00E1502A" w:rsidRDefault="00E8657E" w:rsidP="00E1502A">
      <w:pPr>
        <w:snapToGrid/>
        <w:spacing w:line="360" w:lineRule="auto"/>
        <w:ind w:firstLine="709"/>
        <w:rPr>
          <w:sz w:val="28"/>
          <w:szCs w:val="24"/>
        </w:rPr>
      </w:pPr>
      <w:r w:rsidRPr="00E1502A">
        <w:rPr>
          <w:sz w:val="28"/>
          <w:szCs w:val="24"/>
        </w:rPr>
        <w:t>Принятие Гражданского кодекса Российской Федерации, Законов РФ «Об акционерных обществах» и «О рынке ценных бумаг», а также некоторых других регулирующих рассматриваемую сферу, создало определенную систему законов в сфере рынка ценных бумаг, что позволило устранить многочисленные разночтения и споры. В процессе вступления участников рынка ценных бумаг в складывающиеся между ними правоотношения, особую ценность имеет уяснение понятия ценных бумаг, в том числе и как объектов гражданских прав, осознание сущности правового режима ценных бумаг.</w:t>
      </w:r>
    </w:p>
    <w:p w:rsidR="00E8657E" w:rsidRPr="00E1502A" w:rsidRDefault="00E8657E" w:rsidP="00E1502A">
      <w:pPr>
        <w:snapToGrid/>
        <w:spacing w:line="360" w:lineRule="auto"/>
        <w:ind w:firstLine="709"/>
        <w:rPr>
          <w:sz w:val="28"/>
          <w:szCs w:val="24"/>
        </w:rPr>
      </w:pPr>
      <w:r w:rsidRPr="00E1502A">
        <w:rPr>
          <w:sz w:val="28"/>
          <w:szCs w:val="24"/>
        </w:rPr>
        <w:t>Подводя итог,</w:t>
      </w:r>
      <w:r w:rsidR="00E1502A">
        <w:rPr>
          <w:sz w:val="28"/>
          <w:szCs w:val="24"/>
        </w:rPr>
        <w:t xml:space="preserve"> </w:t>
      </w:r>
      <w:r w:rsidRPr="00E1502A">
        <w:rPr>
          <w:sz w:val="28"/>
          <w:szCs w:val="24"/>
        </w:rPr>
        <w:t>нужно подчеркнуть, что рынок ценных бумаг не является чем-то постоянным, он все время находится в движении, в развитии, заимствуя и порождая новые формы и виды ценных бумаг.</w:t>
      </w:r>
    </w:p>
    <w:p w:rsidR="00E8657E" w:rsidRPr="00E1502A" w:rsidRDefault="00E8657E" w:rsidP="00E1502A">
      <w:pPr>
        <w:snapToGrid/>
        <w:spacing w:line="360" w:lineRule="auto"/>
        <w:ind w:firstLine="709"/>
        <w:jc w:val="center"/>
        <w:rPr>
          <w:b/>
          <w:sz w:val="28"/>
          <w:szCs w:val="24"/>
        </w:rPr>
      </w:pPr>
      <w:r w:rsidRPr="00E1502A">
        <w:rPr>
          <w:sz w:val="28"/>
          <w:szCs w:val="24"/>
        </w:rPr>
        <w:br w:type="page"/>
      </w:r>
      <w:r w:rsidRPr="00E1502A">
        <w:rPr>
          <w:b/>
          <w:sz w:val="28"/>
          <w:szCs w:val="24"/>
        </w:rPr>
        <w:t>СПИСОК</w:t>
      </w:r>
      <w:r w:rsidR="00E1502A">
        <w:rPr>
          <w:b/>
          <w:sz w:val="28"/>
          <w:szCs w:val="24"/>
        </w:rPr>
        <w:t xml:space="preserve"> </w:t>
      </w:r>
      <w:r w:rsidRPr="00E1502A">
        <w:rPr>
          <w:b/>
          <w:sz w:val="28"/>
          <w:szCs w:val="24"/>
        </w:rPr>
        <w:t>ИСПОЛЬЗОВАННЫХ ИСТОЧНИКОВ И ЛИТЕРАТУРЫ</w:t>
      </w:r>
    </w:p>
    <w:p w:rsidR="00E8657E" w:rsidRPr="00E1502A" w:rsidRDefault="00E8657E" w:rsidP="00E1502A">
      <w:pPr>
        <w:snapToGrid/>
        <w:spacing w:line="360" w:lineRule="auto"/>
        <w:ind w:firstLine="709"/>
        <w:jc w:val="left"/>
        <w:rPr>
          <w:sz w:val="28"/>
          <w:szCs w:val="24"/>
        </w:rPr>
      </w:pP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Конституция Российской Федерации: принята всенародным голосованием 12 декабря 1993 г. – М.: Спарк, 2000.</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Гражданский кодекс Российской Федерации. Часть первая, вторая</w:t>
      </w:r>
      <w:r w:rsidR="00E1502A">
        <w:rPr>
          <w:sz w:val="28"/>
          <w:szCs w:val="24"/>
        </w:rPr>
        <w:t xml:space="preserve"> </w:t>
      </w:r>
      <w:r w:rsidRPr="00E1502A">
        <w:rPr>
          <w:sz w:val="28"/>
          <w:szCs w:val="24"/>
        </w:rPr>
        <w:t>и третья. – М.: Омега – Л., 2004.</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Закон</w:t>
      </w:r>
      <w:r w:rsidR="00E1502A">
        <w:rPr>
          <w:sz w:val="28"/>
          <w:szCs w:val="24"/>
        </w:rPr>
        <w:t xml:space="preserve"> </w:t>
      </w:r>
      <w:r w:rsidRPr="00E1502A">
        <w:rPr>
          <w:sz w:val="28"/>
          <w:szCs w:val="24"/>
        </w:rPr>
        <w:t>РФ «О рынке ценных бумаг» от 11.06.94 г. № 39-ФЗ // Собрание законодательства Российской Федерации – 1996 - № 5. Ст. 87.</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 xml:space="preserve">Закон Российской Федерации от 11.03.97 №48-ФЗ </w:t>
      </w:r>
      <w:r w:rsidR="00042A89">
        <w:rPr>
          <w:sz w:val="28"/>
          <w:szCs w:val="24"/>
        </w:rPr>
        <w:t>«</w:t>
      </w:r>
      <w:r w:rsidRPr="00E1502A">
        <w:rPr>
          <w:sz w:val="28"/>
          <w:szCs w:val="24"/>
        </w:rPr>
        <w:t>О переводном и простом векселе» //Собрание законодательства Российской Федерации – 1997 -№ 4. Ст. 15.</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Закон Российской Федерации от 26.12.95 №208-ФЗ «Об акционерных обществах»// Собрание законодательства Российской Федерации – 1996- № 1. Ст. 69.</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 xml:space="preserve">Указ Президента Российской Федерации от 27.10.93 № 1769 </w:t>
      </w:r>
      <w:r w:rsidRPr="00E1502A">
        <w:rPr>
          <w:i/>
          <w:sz w:val="28"/>
          <w:szCs w:val="24"/>
        </w:rPr>
        <w:t>«</w:t>
      </w:r>
      <w:r w:rsidRPr="00E1502A">
        <w:rPr>
          <w:sz w:val="28"/>
          <w:szCs w:val="24"/>
        </w:rPr>
        <w:t>О мерах по обеспечению прав акционеров</w:t>
      </w:r>
      <w:r w:rsidRPr="00E1502A">
        <w:rPr>
          <w:i/>
          <w:sz w:val="28"/>
          <w:szCs w:val="24"/>
        </w:rPr>
        <w:t>»</w:t>
      </w:r>
      <w:r w:rsidRPr="00E1502A">
        <w:rPr>
          <w:sz w:val="28"/>
          <w:szCs w:val="24"/>
        </w:rPr>
        <w:t xml:space="preserve"> //Российские вести – 1993 - № 21.</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Указ Президента Российской Федерации от 01.07.96 № 1008 «Об утверждении концепции развития рынка ценных бумаг в Российской Федерации» //Новые законы и нормативные акты – 1996 - № 46. С. 58-62.</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 xml:space="preserve">Постановление Правительства Российской Федерации от 15.4.95 № 336 </w:t>
      </w:r>
      <w:r w:rsidR="00042A89">
        <w:rPr>
          <w:sz w:val="28"/>
          <w:szCs w:val="24"/>
        </w:rPr>
        <w:t>«</w:t>
      </w:r>
      <w:r w:rsidRPr="00E1502A">
        <w:rPr>
          <w:sz w:val="28"/>
          <w:szCs w:val="24"/>
        </w:rPr>
        <w:t>О мерах по развитию рынка ценных бумаг в Российской Федерации» // Новые законы и нормативные акты – 1995 - № 52. С. 90-93.</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 xml:space="preserve">Агарков М.М. Учение о ценных бумагах. – М.: Финстатинформ, 2003. </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Андреев В.К. Денежная система России. Деньги и ценные бумаги. – М.: ДЕ-ЮРЕ,</w:t>
      </w:r>
      <w:r w:rsidR="00E1502A">
        <w:rPr>
          <w:sz w:val="28"/>
          <w:szCs w:val="24"/>
        </w:rPr>
        <w:t xml:space="preserve"> </w:t>
      </w:r>
      <w:r w:rsidRPr="00E1502A">
        <w:rPr>
          <w:sz w:val="28"/>
          <w:szCs w:val="24"/>
        </w:rPr>
        <w:t>2004.</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 xml:space="preserve">Белов В.А. Ценные бумаги: вопросы правовой регламентации. – М., 2004. </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Белов</w:t>
      </w:r>
      <w:r w:rsidR="00E1502A">
        <w:rPr>
          <w:sz w:val="28"/>
          <w:szCs w:val="24"/>
        </w:rPr>
        <w:t xml:space="preserve"> </w:t>
      </w:r>
      <w:r w:rsidRPr="00E1502A">
        <w:rPr>
          <w:sz w:val="28"/>
          <w:szCs w:val="24"/>
        </w:rPr>
        <w:t>В.А. Ценные бумаги в российском гражданском праве. – М.: ЮрИнфор, 2004.</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Гражданское право России / Под ред. О.Н. Садикова. – М., 2005.</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Гражданское право. Словарь-справочник / Под ред. М. Тихомирова.- М., 2005.</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 xml:space="preserve">Гришаев С.П. Гражданское право. – М., 2005. </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Демушкина Е.К. Ценные бумаги. – М.: Юринформ, 2006.</w:t>
      </w:r>
      <w:r w:rsidR="00E1502A">
        <w:rPr>
          <w:sz w:val="28"/>
          <w:szCs w:val="24"/>
        </w:rPr>
        <w:t xml:space="preserve"> </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 xml:space="preserve">Кашанина Т.В. Акционерное право. – М., 2005. </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 xml:space="preserve">Комментарий к Гражданскому кодексу Российской Федерации/ Под ред. Садикова О.Н. – М., 2004. </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 xml:space="preserve">Международное частное право/ Под ред. А.П. Смелова – М., 2004. </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 xml:space="preserve">Медведев Д.А. Вещи как объекты гражданских прав. – Саратов, 2003. </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Пантелеев П. Рынок ценных бумаг. – М., 2006.</w:t>
      </w:r>
      <w:r w:rsidR="00E1502A">
        <w:rPr>
          <w:sz w:val="28"/>
          <w:szCs w:val="24"/>
        </w:rPr>
        <w:t xml:space="preserve"> </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Аилов Г.Е. Ценные бумаги на рынке // Экономика и жизнь. – 2004. - № 5. - С. 8-12.</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Белякова А.Н. Гражданско-правовой режим вещей // Государство и право. – 2004.</w:t>
      </w:r>
      <w:r w:rsidR="00E1502A">
        <w:rPr>
          <w:sz w:val="28"/>
          <w:szCs w:val="24"/>
        </w:rPr>
        <w:t xml:space="preserve"> </w:t>
      </w:r>
      <w:r w:rsidRPr="00E1502A">
        <w:rPr>
          <w:sz w:val="28"/>
          <w:szCs w:val="24"/>
        </w:rPr>
        <w:t>- № 5. - С. 35-42.</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Брагинский О.Л. Объекты гражданских прав// Хозяйство и право. - 2002.</w:t>
      </w:r>
      <w:r w:rsidR="00E1502A">
        <w:rPr>
          <w:sz w:val="28"/>
          <w:szCs w:val="24"/>
        </w:rPr>
        <w:t xml:space="preserve"> </w:t>
      </w:r>
      <w:r w:rsidRPr="00E1502A">
        <w:rPr>
          <w:sz w:val="28"/>
          <w:szCs w:val="24"/>
        </w:rPr>
        <w:t>- № 5. - С. 25-38.</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Волков Н.Г. Операции с векселями// Главбух. – 2002. - № 10. - С. 17-20.</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Златкис Б.И. Нездорово, когда деньги вливаются в одну корзину // Экономика и жизнь.</w:t>
      </w:r>
      <w:r w:rsidR="00E1502A">
        <w:rPr>
          <w:sz w:val="28"/>
          <w:szCs w:val="24"/>
        </w:rPr>
        <w:t xml:space="preserve"> </w:t>
      </w:r>
      <w:r w:rsidRPr="00E1502A">
        <w:rPr>
          <w:sz w:val="28"/>
          <w:szCs w:val="24"/>
        </w:rPr>
        <w:t>– 2003.</w:t>
      </w:r>
      <w:r w:rsidR="00E1502A">
        <w:rPr>
          <w:sz w:val="28"/>
          <w:szCs w:val="24"/>
        </w:rPr>
        <w:t xml:space="preserve"> </w:t>
      </w:r>
      <w:r w:rsidRPr="00E1502A">
        <w:rPr>
          <w:sz w:val="28"/>
          <w:szCs w:val="24"/>
        </w:rPr>
        <w:t>- № 46. - С. 3.</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Новоселова Л.А. Новеллы гражданского права // Государство и право – 2004. - № 3. - С. 17-26.</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Ступаков Н. Рынок ценных бумаг и иностранные инвестиции// Право и экономика. – 2004. - № 1. - С. 5-9.</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Ступаков Н. Государственное регулирование рынка ценных бумаг// Право и экономика.</w:t>
      </w:r>
      <w:r w:rsidR="00E1502A">
        <w:rPr>
          <w:sz w:val="28"/>
          <w:szCs w:val="24"/>
        </w:rPr>
        <w:t xml:space="preserve"> </w:t>
      </w:r>
      <w:r w:rsidRPr="00E1502A">
        <w:rPr>
          <w:sz w:val="28"/>
          <w:szCs w:val="24"/>
        </w:rPr>
        <w:t>– 2004.</w:t>
      </w:r>
      <w:r w:rsidR="00E1502A">
        <w:rPr>
          <w:sz w:val="28"/>
          <w:szCs w:val="24"/>
        </w:rPr>
        <w:t xml:space="preserve"> </w:t>
      </w:r>
      <w:r w:rsidRPr="00E1502A">
        <w:rPr>
          <w:sz w:val="28"/>
          <w:szCs w:val="24"/>
        </w:rPr>
        <w:t xml:space="preserve">- № 3.- С. 7. </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Сыродоев В.Е. Объекты гражданских прав// Государство и право – 2005. - № 2. - С. 12-16.</w:t>
      </w:r>
    </w:p>
    <w:p w:rsidR="00E8657E" w:rsidRPr="00E1502A" w:rsidRDefault="00E8657E" w:rsidP="00042A89">
      <w:pPr>
        <w:numPr>
          <w:ilvl w:val="0"/>
          <w:numId w:val="6"/>
        </w:numPr>
        <w:snapToGrid/>
        <w:spacing w:line="360" w:lineRule="auto"/>
        <w:ind w:left="0" w:firstLine="0"/>
        <w:rPr>
          <w:sz w:val="28"/>
          <w:szCs w:val="24"/>
        </w:rPr>
      </w:pPr>
      <w:r w:rsidRPr="00E1502A">
        <w:rPr>
          <w:sz w:val="28"/>
          <w:szCs w:val="24"/>
        </w:rPr>
        <w:t>Цыганов</w:t>
      </w:r>
      <w:r w:rsidR="00E1502A">
        <w:rPr>
          <w:sz w:val="28"/>
          <w:szCs w:val="24"/>
        </w:rPr>
        <w:t xml:space="preserve"> </w:t>
      </w:r>
      <w:r w:rsidRPr="00E1502A">
        <w:rPr>
          <w:sz w:val="28"/>
          <w:szCs w:val="24"/>
        </w:rPr>
        <w:t>Э. Сделки с ценными бумагами // Рынок ценных бумаг – 2003. - № 7. - С. 25-29.</w:t>
      </w:r>
    </w:p>
    <w:p w:rsidR="00E8657E" w:rsidRDefault="00E8657E" w:rsidP="00042A89">
      <w:pPr>
        <w:numPr>
          <w:ilvl w:val="0"/>
          <w:numId w:val="6"/>
        </w:numPr>
        <w:snapToGrid/>
        <w:spacing w:line="360" w:lineRule="auto"/>
        <w:ind w:left="0" w:firstLine="0"/>
        <w:rPr>
          <w:sz w:val="28"/>
          <w:szCs w:val="24"/>
        </w:rPr>
      </w:pPr>
      <w:r w:rsidRPr="00E1502A">
        <w:rPr>
          <w:sz w:val="28"/>
          <w:szCs w:val="24"/>
        </w:rPr>
        <w:t>Шилохвост О.Ю.</w:t>
      </w:r>
      <w:r w:rsidR="00E1502A">
        <w:rPr>
          <w:sz w:val="28"/>
          <w:szCs w:val="24"/>
        </w:rPr>
        <w:t xml:space="preserve"> </w:t>
      </w:r>
      <w:r w:rsidRPr="00E1502A">
        <w:rPr>
          <w:sz w:val="28"/>
          <w:szCs w:val="24"/>
        </w:rPr>
        <w:t>Бездокументарные ценные бумаги // Государство и право. – 2004. –</w:t>
      </w:r>
      <w:r w:rsidR="00E1502A">
        <w:rPr>
          <w:sz w:val="28"/>
          <w:szCs w:val="24"/>
        </w:rPr>
        <w:t xml:space="preserve"> </w:t>
      </w:r>
      <w:r w:rsidRPr="00E1502A">
        <w:rPr>
          <w:sz w:val="28"/>
          <w:szCs w:val="24"/>
        </w:rPr>
        <w:t>№ 4. - С. 49-58.</w:t>
      </w:r>
    </w:p>
    <w:p w:rsidR="00042A89" w:rsidRDefault="00042A89" w:rsidP="00042A89">
      <w:pPr>
        <w:snapToGrid/>
        <w:spacing w:line="360" w:lineRule="auto"/>
        <w:ind w:firstLine="0"/>
        <w:rPr>
          <w:sz w:val="28"/>
          <w:szCs w:val="24"/>
        </w:rPr>
      </w:pPr>
    </w:p>
    <w:p w:rsidR="00042A89" w:rsidRPr="00E8657E" w:rsidRDefault="00042A89" w:rsidP="00042A89">
      <w:pPr>
        <w:snapToGrid/>
        <w:spacing w:line="360" w:lineRule="auto"/>
        <w:ind w:firstLine="0"/>
        <w:rPr>
          <w:color w:val="FFFFFF"/>
          <w:sz w:val="28"/>
          <w:szCs w:val="24"/>
        </w:rPr>
      </w:pPr>
      <w:bookmarkStart w:id="0" w:name="_GoBack"/>
      <w:bookmarkEnd w:id="0"/>
    </w:p>
    <w:sectPr w:rsidR="00042A89" w:rsidRPr="00E8657E" w:rsidSect="00E1502A">
      <w:headerReference w:type="even" r:id="rId7"/>
      <w:headerReference w:type="default" r:id="rId8"/>
      <w:endnotePr>
        <w:numFmt w:val="decimal"/>
      </w:endnotePr>
      <w:pgSz w:w="11907" w:h="16834" w:code="9"/>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B2C" w:rsidRDefault="00871B2C">
      <w:pPr>
        <w:widowControl/>
        <w:snapToGrid/>
        <w:spacing w:line="240" w:lineRule="auto"/>
        <w:ind w:firstLine="0"/>
        <w:jc w:val="left"/>
        <w:rPr>
          <w:sz w:val="24"/>
          <w:szCs w:val="24"/>
        </w:rPr>
      </w:pPr>
      <w:r>
        <w:rPr>
          <w:sz w:val="24"/>
          <w:szCs w:val="24"/>
        </w:rPr>
        <w:separator/>
      </w:r>
    </w:p>
  </w:endnote>
  <w:endnote w:type="continuationSeparator" w:id="0">
    <w:p w:rsidR="00871B2C" w:rsidRDefault="00871B2C">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Sorts">
    <w:panose1 w:val="00000000000000000000"/>
    <w:charset w:val="02"/>
    <w:family w:val="auto"/>
    <w:notTrueType/>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B2C" w:rsidRDefault="00871B2C">
      <w:pPr>
        <w:widowControl/>
        <w:snapToGrid/>
        <w:spacing w:line="240" w:lineRule="auto"/>
        <w:ind w:firstLine="0"/>
        <w:jc w:val="left"/>
        <w:rPr>
          <w:sz w:val="24"/>
          <w:szCs w:val="24"/>
        </w:rPr>
      </w:pPr>
      <w:r>
        <w:rPr>
          <w:sz w:val="24"/>
          <w:szCs w:val="24"/>
        </w:rPr>
        <w:separator/>
      </w:r>
    </w:p>
  </w:footnote>
  <w:footnote w:type="continuationSeparator" w:id="0">
    <w:p w:rsidR="00871B2C" w:rsidRDefault="00871B2C">
      <w:pPr>
        <w:widowControl/>
        <w:snapToGrid/>
        <w:spacing w:line="240" w:lineRule="auto"/>
        <w:ind w:firstLine="0"/>
        <w:jc w:val="left"/>
        <w:rPr>
          <w:sz w:val="24"/>
          <w:szCs w:val="24"/>
        </w:rPr>
      </w:pPr>
      <w:r>
        <w:rPr>
          <w:sz w:val="24"/>
          <w:szCs w:val="24"/>
        </w:rPr>
        <w:continuationSeparator/>
      </w:r>
    </w:p>
  </w:footnote>
  <w:footnote w:id="1">
    <w:p w:rsidR="00871B2C" w:rsidRDefault="00E8657E" w:rsidP="00A56E64">
      <w:pPr>
        <w:pStyle w:val="a8"/>
        <w:jc w:val="both"/>
      </w:pPr>
      <w:r>
        <w:rPr>
          <w:rStyle w:val="aa"/>
        </w:rPr>
        <w:footnoteRef/>
      </w:r>
      <w:r w:rsidR="00E1502A">
        <w:t xml:space="preserve"> </w:t>
      </w:r>
      <w:r>
        <w:t>Брагинский О.Л. Объекты гражданских прав// Хозяйство и право. – 2002. - № 5. - С. 25-38.</w:t>
      </w:r>
    </w:p>
  </w:footnote>
  <w:footnote w:id="2">
    <w:p w:rsidR="00871B2C" w:rsidRDefault="00E8657E" w:rsidP="00A56E64">
      <w:pPr>
        <w:pStyle w:val="a8"/>
        <w:jc w:val="both"/>
      </w:pPr>
      <w:r>
        <w:rPr>
          <w:rStyle w:val="aa"/>
        </w:rPr>
        <w:footnoteRef/>
      </w:r>
      <w:r>
        <w:t xml:space="preserve"> Медведев Д.А. Вещи как объекты гражданских прав. – Саратов, - 2003. - С. 20.</w:t>
      </w:r>
    </w:p>
  </w:footnote>
  <w:footnote w:id="3">
    <w:p w:rsidR="00871B2C" w:rsidRDefault="00E8657E" w:rsidP="00A56E64">
      <w:pPr>
        <w:pStyle w:val="a8"/>
        <w:jc w:val="both"/>
      </w:pPr>
      <w:r>
        <w:rPr>
          <w:rStyle w:val="aa"/>
        </w:rPr>
        <w:footnoteRef/>
      </w:r>
      <w:r>
        <w:t xml:space="preserve"> Сыродоев В.Е. Объекты гражданских прав // Государство и право. – 2005. - № 2. - С. 12 -16.</w:t>
      </w:r>
    </w:p>
  </w:footnote>
  <w:footnote w:id="4">
    <w:p w:rsidR="00871B2C" w:rsidRDefault="00E8657E" w:rsidP="00A56E64">
      <w:pPr>
        <w:pStyle w:val="a8"/>
        <w:jc w:val="both"/>
      </w:pPr>
      <w:r>
        <w:rPr>
          <w:rStyle w:val="aa"/>
        </w:rPr>
        <w:footnoteRef/>
      </w:r>
      <w:r>
        <w:t xml:space="preserve"> Агарков М.М. Учение о ценных бумагах. – М.: Финстатинформ, 2003. - С. 39.</w:t>
      </w:r>
    </w:p>
  </w:footnote>
  <w:footnote w:id="5">
    <w:p w:rsidR="00871B2C" w:rsidRDefault="00E8657E" w:rsidP="00A56E64">
      <w:pPr>
        <w:pStyle w:val="a8"/>
        <w:jc w:val="both"/>
      </w:pPr>
      <w:r>
        <w:rPr>
          <w:rStyle w:val="aa"/>
        </w:rPr>
        <w:footnoteRef/>
      </w:r>
      <w:r>
        <w:t xml:space="preserve"> Белов В.А. Ценные бумаги: вопросы правовой регламентации. – М., 2004. -</w:t>
      </w:r>
      <w:r w:rsidR="00E1502A">
        <w:t xml:space="preserve"> </w:t>
      </w:r>
      <w:r>
        <w:t>С. 18.</w:t>
      </w:r>
    </w:p>
  </w:footnote>
  <w:footnote w:id="6">
    <w:p w:rsidR="00871B2C" w:rsidRDefault="00E8657E" w:rsidP="00A56E64">
      <w:pPr>
        <w:pStyle w:val="a8"/>
        <w:jc w:val="both"/>
      </w:pPr>
      <w:r>
        <w:rPr>
          <w:rStyle w:val="aa"/>
        </w:rPr>
        <w:footnoteRef/>
      </w:r>
      <w:r>
        <w:t xml:space="preserve"> Златкис Б.И. Нездорово, когда деньги вливаются в одну корзину // Экономика и жизнь. – 2003. - № 46. - С. 3.</w:t>
      </w:r>
    </w:p>
  </w:footnote>
  <w:footnote w:id="7">
    <w:p w:rsidR="00871B2C" w:rsidRDefault="00E8657E" w:rsidP="00A56E64">
      <w:pPr>
        <w:pStyle w:val="a8"/>
        <w:jc w:val="both"/>
      </w:pPr>
      <w:r>
        <w:rPr>
          <w:rStyle w:val="aa"/>
        </w:rPr>
        <w:footnoteRef/>
      </w:r>
      <w:r>
        <w:t xml:space="preserve"> Ступаков Н. Государственное регулирование рынка ценных бумаг // Право и экономика. – 2004. -№ 3. - С. 7. </w:t>
      </w:r>
    </w:p>
  </w:footnote>
  <w:footnote w:id="8">
    <w:p w:rsidR="00871B2C" w:rsidRDefault="00E8657E" w:rsidP="00A56E64">
      <w:pPr>
        <w:pStyle w:val="a8"/>
        <w:jc w:val="both"/>
      </w:pPr>
      <w:r>
        <w:rPr>
          <w:rStyle w:val="aa"/>
        </w:rPr>
        <w:footnoteRef/>
      </w:r>
      <w:r>
        <w:t xml:space="preserve"> Пантелеев П. Рынок ценных бумаг. – М., 2006. -</w:t>
      </w:r>
      <w:r w:rsidR="00E1502A">
        <w:t xml:space="preserve"> </w:t>
      </w:r>
      <w:r>
        <w:t>С. 58.</w:t>
      </w:r>
    </w:p>
  </w:footnote>
  <w:footnote w:id="9">
    <w:p w:rsidR="00871B2C" w:rsidRDefault="00E8657E" w:rsidP="00A56E64">
      <w:pPr>
        <w:pStyle w:val="a8"/>
        <w:jc w:val="both"/>
      </w:pPr>
      <w:r>
        <w:rPr>
          <w:rStyle w:val="aa"/>
        </w:rPr>
        <w:footnoteRef/>
      </w:r>
      <w:r>
        <w:t xml:space="preserve"> Белов</w:t>
      </w:r>
      <w:r w:rsidR="00E1502A">
        <w:t xml:space="preserve"> </w:t>
      </w:r>
      <w:r>
        <w:t>В.А. Ценные бумаги в российском гражданском праве. – М.: ЮрИнфор, 2004. - С. 71.</w:t>
      </w:r>
    </w:p>
  </w:footnote>
  <w:footnote w:id="10">
    <w:p w:rsidR="00871B2C" w:rsidRDefault="00E8657E" w:rsidP="00A56E64">
      <w:pPr>
        <w:pStyle w:val="a8"/>
        <w:jc w:val="both"/>
      </w:pPr>
      <w:r>
        <w:rPr>
          <w:rStyle w:val="aa"/>
        </w:rPr>
        <w:footnoteRef/>
      </w:r>
      <w:r>
        <w:t xml:space="preserve"> Андреев В.К. Денежная система России. Деньги и ценные бумаги. – М.: ДЕ-ЮРЕ,</w:t>
      </w:r>
      <w:r w:rsidR="00E1502A">
        <w:t xml:space="preserve"> </w:t>
      </w:r>
      <w:r>
        <w:t>2004. - С. 42.</w:t>
      </w:r>
    </w:p>
  </w:footnote>
  <w:footnote w:id="11">
    <w:p w:rsidR="00871B2C" w:rsidRDefault="00E8657E" w:rsidP="00A56E64">
      <w:pPr>
        <w:pStyle w:val="a8"/>
        <w:jc w:val="both"/>
      </w:pPr>
      <w:r>
        <w:rPr>
          <w:rStyle w:val="aa"/>
        </w:rPr>
        <w:footnoteRef/>
      </w:r>
      <w:r>
        <w:t xml:space="preserve"> Гражданское право России / Под ред. О.Н. Садикова. – М., 2005. - С. 128.</w:t>
      </w:r>
    </w:p>
  </w:footnote>
  <w:footnote w:id="12">
    <w:p w:rsidR="00871B2C" w:rsidRDefault="00E8657E" w:rsidP="00A56E64">
      <w:pPr>
        <w:pStyle w:val="a8"/>
        <w:jc w:val="both"/>
      </w:pPr>
      <w:r>
        <w:rPr>
          <w:rStyle w:val="aa"/>
        </w:rPr>
        <w:footnoteRef/>
      </w:r>
      <w:r>
        <w:t xml:space="preserve"> Волков Н.Г. Операции с векселями// Главбух.</w:t>
      </w:r>
      <w:r w:rsidR="00E1502A">
        <w:t xml:space="preserve"> </w:t>
      </w:r>
      <w:r>
        <w:t>– 2002. - № 10. - С. 17-20.</w:t>
      </w:r>
    </w:p>
  </w:footnote>
  <w:footnote w:id="13">
    <w:p w:rsidR="00871B2C" w:rsidRDefault="00E8657E" w:rsidP="00A56E64">
      <w:pPr>
        <w:pStyle w:val="a8"/>
        <w:jc w:val="both"/>
      </w:pPr>
      <w:r>
        <w:rPr>
          <w:rStyle w:val="aa"/>
        </w:rPr>
        <w:footnoteRef/>
      </w:r>
      <w:r>
        <w:t xml:space="preserve"> Международное частное право / Под ред. А.П. Смелова – М., 2004. - С. 438.</w:t>
      </w:r>
    </w:p>
  </w:footnote>
  <w:footnote w:id="14">
    <w:p w:rsidR="00871B2C" w:rsidRDefault="00E8657E" w:rsidP="00A56E64">
      <w:pPr>
        <w:pStyle w:val="a8"/>
        <w:jc w:val="both"/>
      </w:pPr>
      <w:r>
        <w:rPr>
          <w:rStyle w:val="aa"/>
        </w:rPr>
        <w:footnoteRef/>
      </w:r>
      <w:r>
        <w:t xml:space="preserve"> Ступаков Н. Рынок ценных бумаг и иностранные инвестиции // Право и экономика. – 2004. - № 1. - С. 5-9.</w:t>
      </w:r>
    </w:p>
  </w:footnote>
  <w:footnote w:id="15">
    <w:p w:rsidR="00871B2C" w:rsidRDefault="00E8657E" w:rsidP="00A56E64">
      <w:pPr>
        <w:pStyle w:val="a8"/>
        <w:jc w:val="both"/>
      </w:pPr>
      <w:r>
        <w:rPr>
          <w:rStyle w:val="aa"/>
        </w:rPr>
        <w:footnoteRef/>
      </w:r>
      <w:r>
        <w:t xml:space="preserve"> Кашанина Т. В. Акционерное право. – М., 2005. - С. 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57E" w:rsidRDefault="00E8657E">
    <w:pPr>
      <w:pStyle w:val="a5"/>
      <w:framePr w:wrap="around" w:vAnchor="text" w:hAnchor="margin" w:xAlign="right" w:y="1"/>
      <w:rPr>
        <w:rStyle w:val="a7"/>
      </w:rPr>
    </w:pPr>
  </w:p>
  <w:p w:rsidR="00E8657E" w:rsidRDefault="00E8657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57E" w:rsidRPr="00E8657E" w:rsidRDefault="00E8657E" w:rsidP="00E50AE7">
    <w:pPr>
      <w:pStyle w:val="a5"/>
      <w:ind w:right="360"/>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79C9708"/>
    <w:lvl w:ilvl="0">
      <w:numFmt w:val="decimal"/>
      <w:lvlText w:val="*"/>
      <w:lvlJc w:val="left"/>
      <w:rPr>
        <w:rFonts w:cs="Times New Roman"/>
      </w:rPr>
    </w:lvl>
  </w:abstractNum>
  <w:abstractNum w:abstractNumId="1">
    <w:nsid w:val="07B72A3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32366C3D"/>
    <w:multiLevelType w:val="hybridMultilevel"/>
    <w:tmpl w:val="59DE322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534425EC"/>
    <w:multiLevelType w:val="singleLevel"/>
    <w:tmpl w:val="35E03F3C"/>
    <w:lvl w:ilvl="0">
      <w:start w:val="2"/>
      <w:numFmt w:val="bullet"/>
      <w:lvlText w:val="-"/>
      <w:lvlJc w:val="left"/>
      <w:pPr>
        <w:tabs>
          <w:tab w:val="num" w:pos="927"/>
        </w:tabs>
        <w:ind w:left="927" w:hanging="360"/>
      </w:pPr>
      <w:rPr>
        <w:rFonts w:hint="default"/>
      </w:rPr>
    </w:lvl>
  </w:abstractNum>
  <w:abstractNum w:abstractNumId="4">
    <w:nsid w:val="79087E2F"/>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lvl w:ilvl="0">
        <w:numFmt w:val="bullet"/>
        <w:lvlText w:val=""/>
        <w:legacy w:legacy="1" w:legacySpace="0" w:legacyIndent="283"/>
        <w:lvlJc w:val="left"/>
        <w:pPr>
          <w:ind w:left="567" w:hanging="283"/>
        </w:pPr>
        <w:rPr>
          <w:rFonts w:ascii="Monotype Sorts" w:hAnsi="Monotype Sorts" w:hint="default"/>
        </w:rPr>
      </w:lvl>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02A"/>
    <w:rsid w:val="00025FAA"/>
    <w:rsid w:val="00042A89"/>
    <w:rsid w:val="00396EAE"/>
    <w:rsid w:val="00871B2C"/>
    <w:rsid w:val="00A56E64"/>
    <w:rsid w:val="00CD516F"/>
    <w:rsid w:val="00E1502A"/>
    <w:rsid w:val="00E45D63"/>
    <w:rsid w:val="00E50AE7"/>
    <w:rsid w:val="00E8657E"/>
    <w:rsid w:val="00F116BF"/>
    <w:rsid w:val="00F82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76BF71-205E-4E6E-81A7-F49C9A34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napToGrid w:val="0"/>
      <w:spacing w:line="276" w:lineRule="auto"/>
      <w:ind w:firstLine="460"/>
      <w:jc w:val="both"/>
    </w:pPr>
  </w:style>
  <w:style w:type="paragraph" w:styleId="1">
    <w:name w:val="heading 1"/>
    <w:basedOn w:val="a"/>
    <w:next w:val="a"/>
    <w:link w:val="10"/>
    <w:uiPriority w:val="9"/>
    <w:qFormat/>
    <w:pPr>
      <w:keepNext/>
      <w:widowControl/>
      <w:snapToGrid/>
      <w:spacing w:line="360" w:lineRule="auto"/>
      <w:ind w:firstLine="0"/>
      <w:jc w:val="center"/>
      <w:outlineLvl w:val="0"/>
    </w:pPr>
    <w:rPr>
      <w:b/>
      <w:sz w:val="27"/>
      <w:szCs w:val="24"/>
    </w:rPr>
  </w:style>
  <w:style w:type="paragraph" w:styleId="2">
    <w:name w:val="heading 2"/>
    <w:basedOn w:val="a"/>
    <w:next w:val="a"/>
    <w:link w:val="20"/>
    <w:uiPriority w:val="9"/>
    <w:qFormat/>
    <w:pPr>
      <w:keepNext/>
      <w:widowControl/>
      <w:snapToGrid/>
      <w:spacing w:before="240" w:after="60" w:line="240" w:lineRule="auto"/>
      <w:ind w:firstLine="0"/>
      <w:jc w:val="left"/>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semiHidden/>
    <w:pPr>
      <w:autoSpaceDE w:val="0"/>
      <w:autoSpaceDN w:val="0"/>
      <w:adjustRightInd w:val="0"/>
      <w:snapToGrid/>
      <w:spacing w:line="240" w:lineRule="auto"/>
      <w:ind w:firstLine="1134"/>
    </w:pPr>
    <w:rPr>
      <w:sz w:val="26"/>
      <w:szCs w:val="26"/>
    </w:rPr>
  </w:style>
  <w:style w:type="character" w:customStyle="1" w:styleId="22">
    <w:name w:val="Основной текст 2 Знак"/>
    <w:link w:val="21"/>
    <w:uiPriority w:val="99"/>
    <w:semiHidden/>
    <w:rPr>
      <w:sz w:val="24"/>
      <w:szCs w:val="24"/>
    </w:rPr>
  </w:style>
  <w:style w:type="paragraph" w:customStyle="1" w:styleId="a3">
    <w:name w:val="текст сноски"/>
    <w:basedOn w:val="a"/>
    <w:pPr>
      <w:autoSpaceDE w:val="0"/>
      <w:autoSpaceDN w:val="0"/>
      <w:adjustRightInd w:val="0"/>
      <w:snapToGrid/>
      <w:spacing w:line="240" w:lineRule="auto"/>
      <w:ind w:firstLine="851"/>
      <w:jc w:val="left"/>
    </w:pPr>
  </w:style>
  <w:style w:type="character" w:customStyle="1" w:styleId="a4">
    <w:name w:val="знак сноски"/>
    <w:rPr>
      <w:vertAlign w:val="superscript"/>
    </w:rPr>
  </w:style>
  <w:style w:type="paragraph" w:styleId="a5">
    <w:name w:val="header"/>
    <w:basedOn w:val="a"/>
    <w:link w:val="a6"/>
    <w:uiPriority w:val="99"/>
    <w:semiHidden/>
    <w:pPr>
      <w:widowControl/>
      <w:tabs>
        <w:tab w:val="center" w:pos="4677"/>
        <w:tab w:val="right" w:pos="9355"/>
      </w:tabs>
      <w:snapToGrid/>
      <w:spacing w:line="240" w:lineRule="auto"/>
      <w:ind w:firstLine="0"/>
      <w:jc w:val="left"/>
    </w:pPr>
    <w:rPr>
      <w:sz w:val="24"/>
      <w:szCs w:val="24"/>
    </w:rPr>
  </w:style>
  <w:style w:type="character" w:customStyle="1" w:styleId="a6">
    <w:name w:val="Верх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footnote text"/>
    <w:basedOn w:val="a"/>
    <w:link w:val="a9"/>
    <w:uiPriority w:val="99"/>
    <w:semiHidden/>
    <w:pPr>
      <w:widowControl/>
      <w:snapToGrid/>
      <w:spacing w:line="240" w:lineRule="auto"/>
      <w:ind w:firstLine="0"/>
      <w:jc w:val="left"/>
    </w:pPr>
  </w:style>
  <w:style w:type="character" w:customStyle="1" w:styleId="a9">
    <w:name w:val="Текст сноски Знак"/>
    <w:link w:val="a8"/>
    <w:uiPriority w:val="99"/>
    <w:semiHidden/>
  </w:style>
  <w:style w:type="character" w:styleId="aa">
    <w:name w:val="footnote reference"/>
    <w:uiPriority w:val="99"/>
    <w:semiHidden/>
    <w:rPr>
      <w:vertAlign w:val="superscript"/>
    </w:rPr>
  </w:style>
  <w:style w:type="paragraph" w:customStyle="1" w:styleId="ab">
    <w:name w:val="Îáû÷íûé"/>
    <w:pPr>
      <w:overflowPunct w:val="0"/>
      <w:autoSpaceDE w:val="0"/>
      <w:autoSpaceDN w:val="0"/>
      <w:adjustRightInd w:val="0"/>
    </w:pPr>
    <w:rPr>
      <w:rFonts w:ascii="MS Sans Serif" w:hAnsi="MS Sans Serif"/>
      <w:lang w:val="en-US"/>
    </w:rPr>
  </w:style>
  <w:style w:type="paragraph" w:styleId="ac">
    <w:name w:val="endnote text"/>
    <w:basedOn w:val="a"/>
    <w:link w:val="ad"/>
    <w:uiPriority w:val="99"/>
    <w:semiHidden/>
    <w:pPr>
      <w:widowControl/>
      <w:snapToGrid/>
      <w:spacing w:line="240" w:lineRule="auto"/>
      <w:ind w:firstLine="0"/>
      <w:jc w:val="left"/>
    </w:pPr>
    <w:rPr>
      <w:szCs w:val="24"/>
    </w:rPr>
  </w:style>
  <w:style w:type="character" w:customStyle="1" w:styleId="ad">
    <w:name w:val="Текст концевой сноски Знак"/>
    <w:link w:val="ac"/>
    <w:uiPriority w:val="99"/>
    <w:semiHidden/>
  </w:style>
  <w:style w:type="character" w:styleId="ae">
    <w:name w:val="endnote reference"/>
    <w:uiPriority w:val="99"/>
    <w:semiHidden/>
    <w:rPr>
      <w:vertAlign w:val="superscript"/>
    </w:rPr>
  </w:style>
  <w:style w:type="paragraph" w:styleId="af">
    <w:name w:val="footer"/>
    <w:basedOn w:val="a"/>
    <w:link w:val="af0"/>
    <w:uiPriority w:val="99"/>
    <w:semiHidden/>
    <w:pPr>
      <w:widowControl/>
      <w:tabs>
        <w:tab w:val="center" w:pos="4153"/>
        <w:tab w:val="right" w:pos="8306"/>
      </w:tabs>
      <w:snapToGrid/>
      <w:spacing w:line="240" w:lineRule="auto"/>
      <w:ind w:firstLine="0"/>
      <w:jc w:val="left"/>
    </w:pPr>
    <w:rPr>
      <w:sz w:val="24"/>
      <w:szCs w:val="24"/>
    </w:rPr>
  </w:style>
  <w:style w:type="character" w:customStyle="1" w:styleId="af0">
    <w:name w:val="Нижний колонтитул Знак"/>
    <w:link w:val="af"/>
    <w:uiPriority w:val="99"/>
    <w:semiHidden/>
  </w:style>
  <w:style w:type="paragraph" w:styleId="af1">
    <w:name w:val="Body Text Indent"/>
    <w:basedOn w:val="a"/>
    <w:link w:val="af2"/>
    <w:uiPriority w:val="99"/>
    <w:semiHidden/>
    <w:pPr>
      <w:widowControl/>
      <w:snapToGrid/>
      <w:spacing w:line="360" w:lineRule="auto"/>
      <w:ind w:firstLine="540"/>
    </w:pPr>
    <w:rPr>
      <w:sz w:val="27"/>
      <w:szCs w:val="24"/>
    </w:rPr>
  </w:style>
  <w:style w:type="character" w:customStyle="1" w:styleId="af2">
    <w:name w:val="Основной текст с отступом Знак"/>
    <w:link w:val="af1"/>
    <w:uiPriority w:val="99"/>
    <w:semiHidden/>
  </w:style>
  <w:style w:type="paragraph" w:styleId="af3">
    <w:name w:val="Title"/>
    <w:basedOn w:val="a"/>
    <w:link w:val="af4"/>
    <w:uiPriority w:val="10"/>
    <w:qFormat/>
    <w:pPr>
      <w:widowControl/>
      <w:snapToGrid/>
      <w:spacing w:line="360" w:lineRule="auto"/>
      <w:ind w:firstLine="0"/>
      <w:jc w:val="center"/>
    </w:pPr>
    <w:rPr>
      <w:b/>
      <w:sz w:val="27"/>
      <w:szCs w:val="24"/>
    </w:rPr>
  </w:style>
  <w:style w:type="character" w:customStyle="1" w:styleId="af4">
    <w:name w:val="Название Знак"/>
    <w:link w:val="af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8850</Words>
  <Characters>50445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Lena</dc:creator>
  <cp:keywords/>
  <dc:description/>
  <cp:lastModifiedBy>admin</cp:lastModifiedBy>
  <cp:revision>2</cp:revision>
  <cp:lastPrinted>2006-09-11T17:32:00Z</cp:lastPrinted>
  <dcterms:created xsi:type="dcterms:W3CDTF">2014-03-25T01:02:00Z</dcterms:created>
  <dcterms:modified xsi:type="dcterms:W3CDTF">2014-03-25T01:02:00Z</dcterms:modified>
</cp:coreProperties>
</file>