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47" w:rsidRPr="00F3543E" w:rsidRDefault="00FD7D47"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681C02" w:rsidRPr="00F3543E" w:rsidRDefault="00681C02"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FD7D47" w:rsidRPr="00F3543E" w:rsidRDefault="00FD7D47" w:rsidP="00681C02">
      <w:pPr>
        <w:autoSpaceDE w:val="0"/>
        <w:autoSpaceDN w:val="0"/>
        <w:adjustRightInd w:val="0"/>
        <w:spacing w:before="0" w:beforeAutospacing="0" w:after="0" w:afterAutospacing="0"/>
        <w:jc w:val="center"/>
        <w:rPr>
          <w:rFonts w:ascii="Times New Roman" w:hAnsi="Times New Roman"/>
          <w:noProof/>
          <w:color w:val="000000"/>
          <w:sz w:val="28"/>
          <w:szCs w:val="28"/>
        </w:rPr>
      </w:pPr>
    </w:p>
    <w:p w:rsidR="00FD7D47" w:rsidRPr="00F3543E" w:rsidRDefault="00FD7D47" w:rsidP="00681C02">
      <w:pPr>
        <w:spacing w:before="0" w:beforeAutospacing="0" w:after="0" w:afterAutospacing="0"/>
        <w:jc w:val="center"/>
        <w:rPr>
          <w:rFonts w:ascii="Times New Roman" w:hAnsi="Times New Roman"/>
          <w:b/>
          <w:noProof/>
          <w:color w:val="000000"/>
          <w:sz w:val="28"/>
          <w:szCs w:val="28"/>
        </w:rPr>
      </w:pPr>
      <w:r w:rsidRPr="00F3543E">
        <w:rPr>
          <w:rFonts w:ascii="Times New Roman" w:hAnsi="Times New Roman"/>
          <w:b/>
          <w:noProof/>
          <w:color w:val="000000"/>
          <w:sz w:val="28"/>
          <w:szCs w:val="28"/>
        </w:rPr>
        <w:t>Матрица, разработанная ведущей консалтинговой компанией Бостон Консалтинг Групп (БКГ)</w:t>
      </w:r>
    </w:p>
    <w:p w:rsidR="00FA486B" w:rsidRPr="00F3543E" w:rsidRDefault="00681C02" w:rsidP="00681C02">
      <w:pPr>
        <w:autoSpaceDE w:val="0"/>
        <w:autoSpaceDN w:val="0"/>
        <w:adjustRightInd w:val="0"/>
        <w:spacing w:before="0" w:beforeAutospacing="0" w:after="0" w:afterAutospacing="0"/>
        <w:ind w:firstLine="709"/>
        <w:rPr>
          <w:rFonts w:ascii="Times New Roman" w:hAnsi="Times New Roman"/>
          <w:b/>
          <w:noProof/>
          <w:color w:val="000000"/>
          <w:sz w:val="28"/>
          <w:szCs w:val="28"/>
        </w:rPr>
      </w:pPr>
      <w:r w:rsidRPr="00F3543E">
        <w:rPr>
          <w:rFonts w:ascii="Times New Roman" w:hAnsi="Times New Roman"/>
          <w:noProof/>
          <w:color w:val="000000"/>
          <w:sz w:val="28"/>
          <w:szCs w:val="28"/>
        </w:rPr>
        <w:br w:type="page"/>
      </w:r>
      <w:r w:rsidR="00FA486B" w:rsidRPr="00F3543E">
        <w:rPr>
          <w:rFonts w:ascii="Times New Roman" w:hAnsi="Times New Roman"/>
          <w:b/>
          <w:noProof/>
          <w:color w:val="000000"/>
          <w:sz w:val="28"/>
          <w:szCs w:val="28"/>
        </w:rPr>
        <w:t>Содержание</w:t>
      </w:r>
    </w:p>
    <w:p w:rsidR="00FA486B" w:rsidRPr="00F3543E" w:rsidRDefault="00FA486B"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FA486B" w:rsidRPr="00F3543E" w:rsidRDefault="006336BE" w:rsidP="00681C02">
      <w:pPr>
        <w:autoSpaceDE w:val="0"/>
        <w:autoSpaceDN w:val="0"/>
        <w:adjustRightInd w:val="0"/>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Введение</w:t>
      </w:r>
    </w:p>
    <w:p w:rsidR="00D7547F" w:rsidRPr="00F3543E" w:rsidRDefault="00D7547F" w:rsidP="00681C02">
      <w:pPr>
        <w:autoSpaceDE w:val="0"/>
        <w:autoSpaceDN w:val="0"/>
        <w:adjustRightInd w:val="0"/>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1. Портфельный анализ</w:t>
      </w:r>
    </w:p>
    <w:p w:rsidR="006336BE" w:rsidRPr="00F3543E" w:rsidRDefault="006336BE" w:rsidP="00681C02">
      <w:pPr>
        <w:autoSpaceDE w:val="0"/>
        <w:autoSpaceDN w:val="0"/>
        <w:adjustRightInd w:val="0"/>
        <w:spacing w:before="0" w:beforeAutospacing="0" w:after="0" w:afterAutospacing="0"/>
        <w:rPr>
          <w:rFonts w:ascii="Times New Roman" w:hAnsi="Times New Roman"/>
          <w:bCs/>
          <w:noProof/>
          <w:color w:val="000000"/>
          <w:sz w:val="28"/>
          <w:szCs w:val="28"/>
          <w:lang w:eastAsia="ru-RU"/>
        </w:rPr>
      </w:pPr>
      <w:r w:rsidRPr="00F3543E">
        <w:rPr>
          <w:rFonts w:ascii="Times New Roman" w:hAnsi="Times New Roman"/>
          <w:bCs/>
          <w:noProof/>
          <w:color w:val="000000"/>
          <w:sz w:val="28"/>
          <w:szCs w:val="28"/>
          <w:lang w:eastAsia="ru-RU"/>
        </w:rPr>
        <w:t>1.</w:t>
      </w:r>
      <w:r w:rsidR="00D7547F" w:rsidRPr="00F3543E">
        <w:rPr>
          <w:rFonts w:ascii="Times New Roman" w:hAnsi="Times New Roman"/>
          <w:bCs/>
          <w:noProof/>
          <w:color w:val="000000"/>
          <w:sz w:val="28"/>
          <w:szCs w:val="28"/>
          <w:lang w:eastAsia="ru-RU"/>
        </w:rPr>
        <w:t>1</w:t>
      </w:r>
      <w:r w:rsidRPr="00F3543E">
        <w:rPr>
          <w:rFonts w:ascii="Times New Roman" w:hAnsi="Times New Roman"/>
          <w:bCs/>
          <w:noProof/>
          <w:color w:val="000000"/>
          <w:sz w:val="28"/>
          <w:szCs w:val="28"/>
          <w:lang w:eastAsia="ru-RU"/>
        </w:rPr>
        <w:t xml:space="preserve"> Цели и основные этапы портфельного анализа</w:t>
      </w:r>
    </w:p>
    <w:p w:rsidR="00D7547F" w:rsidRPr="00F3543E" w:rsidRDefault="00D7547F" w:rsidP="00681C02">
      <w:pPr>
        <w:autoSpaceDE w:val="0"/>
        <w:autoSpaceDN w:val="0"/>
        <w:adjustRightInd w:val="0"/>
        <w:spacing w:before="0" w:beforeAutospacing="0" w:after="0" w:afterAutospacing="0"/>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1.2 Достоинства и недостатки портфельного анализа</w:t>
      </w:r>
    </w:p>
    <w:p w:rsidR="00074542" w:rsidRPr="00F3543E" w:rsidRDefault="00074542" w:rsidP="00681C02">
      <w:pPr>
        <w:autoSpaceDE w:val="0"/>
        <w:autoSpaceDN w:val="0"/>
        <w:adjustRightInd w:val="0"/>
        <w:spacing w:before="0" w:beforeAutospacing="0" w:after="0" w:afterAutospacing="0"/>
        <w:rPr>
          <w:rFonts w:ascii="Times New Roman" w:hAnsi="Times New Roman"/>
          <w:bCs/>
          <w:noProof/>
          <w:color w:val="000000"/>
          <w:sz w:val="28"/>
          <w:szCs w:val="28"/>
          <w:lang w:eastAsia="ru-RU"/>
        </w:rPr>
      </w:pPr>
      <w:r w:rsidRPr="00F3543E">
        <w:rPr>
          <w:rFonts w:ascii="Times New Roman" w:hAnsi="Times New Roman"/>
          <w:bCs/>
          <w:noProof/>
          <w:color w:val="000000"/>
          <w:sz w:val="28"/>
          <w:szCs w:val="28"/>
          <w:lang w:eastAsia="ru-RU"/>
        </w:rPr>
        <w:t>2. Матрица Бостонской консультационной группы</w:t>
      </w:r>
    </w:p>
    <w:p w:rsidR="00074542" w:rsidRPr="00F3543E" w:rsidRDefault="00074542" w:rsidP="00681C02">
      <w:pPr>
        <w:autoSpaceDE w:val="0"/>
        <w:autoSpaceDN w:val="0"/>
        <w:adjustRightInd w:val="0"/>
        <w:spacing w:before="0" w:beforeAutospacing="0" w:after="0" w:afterAutospacing="0"/>
        <w:rPr>
          <w:rFonts w:ascii="Times New Roman" w:hAnsi="Times New Roman"/>
          <w:bCs/>
          <w:iCs/>
          <w:noProof/>
          <w:color w:val="000000"/>
          <w:sz w:val="28"/>
          <w:szCs w:val="28"/>
        </w:rPr>
      </w:pPr>
      <w:r w:rsidRPr="00F3543E">
        <w:rPr>
          <w:rFonts w:ascii="Times New Roman" w:hAnsi="Times New Roman"/>
          <w:bCs/>
          <w:iCs/>
          <w:noProof/>
          <w:color w:val="000000"/>
          <w:sz w:val="28"/>
          <w:szCs w:val="28"/>
        </w:rPr>
        <w:t>3. Модифицированная матрица БКГ</w:t>
      </w:r>
    </w:p>
    <w:p w:rsidR="00074542" w:rsidRPr="00F3543E" w:rsidRDefault="00074542" w:rsidP="00681C02">
      <w:pPr>
        <w:autoSpaceDE w:val="0"/>
        <w:autoSpaceDN w:val="0"/>
        <w:adjustRightInd w:val="0"/>
        <w:spacing w:before="0" w:beforeAutospacing="0" w:after="0" w:afterAutospacing="0"/>
        <w:rPr>
          <w:rFonts w:ascii="Times New Roman" w:hAnsi="Times New Roman"/>
          <w:bCs/>
          <w:iCs/>
          <w:noProof/>
          <w:color w:val="000000"/>
          <w:sz w:val="28"/>
          <w:szCs w:val="28"/>
        </w:rPr>
      </w:pPr>
      <w:r w:rsidRPr="00F3543E">
        <w:rPr>
          <w:rFonts w:ascii="Times New Roman" w:hAnsi="Times New Roman"/>
          <w:bCs/>
          <w:iCs/>
          <w:noProof/>
          <w:color w:val="000000"/>
          <w:sz w:val="28"/>
          <w:szCs w:val="28"/>
        </w:rPr>
        <w:t>Заключение</w:t>
      </w:r>
    </w:p>
    <w:p w:rsidR="00074542" w:rsidRPr="00F3543E" w:rsidRDefault="00074542" w:rsidP="00681C02">
      <w:pPr>
        <w:autoSpaceDE w:val="0"/>
        <w:autoSpaceDN w:val="0"/>
        <w:adjustRightInd w:val="0"/>
        <w:spacing w:before="0" w:beforeAutospacing="0" w:after="0" w:afterAutospacing="0"/>
        <w:rPr>
          <w:rFonts w:ascii="Times New Roman" w:hAnsi="Times New Roman"/>
          <w:bCs/>
          <w:iCs/>
          <w:noProof/>
          <w:color w:val="000000"/>
          <w:sz w:val="28"/>
          <w:szCs w:val="28"/>
        </w:rPr>
      </w:pPr>
      <w:r w:rsidRPr="00F3543E">
        <w:rPr>
          <w:rFonts w:ascii="Times New Roman" w:hAnsi="Times New Roman"/>
          <w:bCs/>
          <w:iCs/>
          <w:noProof/>
          <w:color w:val="000000"/>
          <w:sz w:val="28"/>
          <w:szCs w:val="28"/>
        </w:rPr>
        <w:t>Список использованной литературы</w:t>
      </w:r>
    </w:p>
    <w:p w:rsidR="00FA486B" w:rsidRPr="00F3543E" w:rsidRDefault="00681C02" w:rsidP="00681C02">
      <w:pPr>
        <w:autoSpaceDE w:val="0"/>
        <w:autoSpaceDN w:val="0"/>
        <w:adjustRightInd w:val="0"/>
        <w:spacing w:before="0" w:beforeAutospacing="0" w:after="0" w:afterAutospacing="0"/>
        <w:ind w:firstLine="709"/>
        <w:rPr>
          <w:rFonts w:ascii="Times New Roman" w:hAnsi="Times New Roman"/>
          <w:b/>
          <w:noProof/>
          <w:color w:val="000000"/>
          <w:sz w:val="28"/>
          <w:szCs w:val="28"/>
        </w:rPr>
      </w:pPr>
      <w:r w:rsidRPr="00F3543E">
        <w:rPr>
          <w:rFonts w:ascii="Times New Roman" w:hAnsi="Times New Roman"/>
          <w:b/>
          <w:noProof/>
          <w:color w:val="000000"/>
          <w:sz w:val="28"/>
          <w:szCs w:val="28"/>
        </w:rPr>
        <w:br w:type="page"/>
      </w:r>
      <w:r w:rsidR="00074542" w:rsidRPr="00F3543E">
        <w:rPr>
          <w:rFonts w:ascii="Times New Roman" w:hAnsi="Times New Roman"/>
          <w:b/>
          <w:noProof/>
          <w:color w:val="000000"/>
          <w:sz w:val="28"/>
          <w:szCs w:val="28"/>
        </w:rPr>
        <w:t>В</w:t>
      </w:r>
      <w:r w:rsidR="00FA486B" w:rsidRPr="00F3543E">
        <w:rPr>
          <w:rFonts w:ascii="Times New Roman" w:hAnsi="Times New Roman"/>
          <w:b/>
          <w:noProof/>
          <w:color w:val="000000"/>
          <w:sz w:val="28"/>
          <w:szCs w:val="28"/>
        </w:rPr>
        <w:t>ведение</w:t>
      </w:r>
    </w:p>
    <w:p w:rsidR="00FA486B" w:rsidRPr="00F3543E" w:rsidRDefault="00FA486B"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FA486B" w:rsidRPr="00F3543E" w:rsidRDefault="00984752"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b/>
          <w:noProof/>
          <w:color w:val="000000"/>
          <w:sz w:val="28"/>
          <w:szCs w:val="28"/>
        </w:rPr>
        <w:t>Актуальность</w:t>
      </w:r>
      <w:r w:rsidRPr="00F3543E">
        <w:rPr>
          <w:rFonts w:ascii="Times New Roman" w:eastAsia="Times-Roman" w:hAnsi="Times New Roman"/>
          <w:noProof/>
          <w:color w:val="000000"/>
          <w:sz w:val="28"/>
          <w:szCs w:val="28"/>
        </w:rPr>
        <w:t xml:space="preserve">. </w:t>
      </w:r>
      <w:r w:rsidR="00FA486B" w:rsidRPr="00F3543E">
        <w:rPr>
          <w:rFonts w:ascii="Times New Roman" w:eastAsia="Times-Roman" w:hAnsi="Times New Roman"/>
          <w:noProof/>
          <w:color w:val="000000"/>
          <w:sz w:val="28"/>
          <w:szCs w:val="28"/>
        </w:rPr>
        <w:t>Широкое применение в практике стратегического выбора получила двухмерная матрица, разработанная Бостонской консультативной группой. Поэтому эта матрица более известна под названием матрица «Бостон Консалтинг Групп», или матрица БКГ. Эта матрица позволяет предприятию классифицировать продукцию по ее доле на рынке относительно основных конкурентов и темпам годового роста в отра</w:t>
      </w:r>
      <w:r w:rsidRPr="00F3543E">
        <w:rPr>
          <w:rFonts w:ascii="Times New Roman" w:eastAsia="Times-Roman" w:hAnsi="Times New Roman"/>
          <w:noProof/>
          <w:color w:val="000000"/>
          <w:sz w:val="28"/>
          <w:szCs w:val="28"/>
        </w:rPr>
        <w:t>с</w:t>
      </w:r>
      <w:r w:rsidR="00FA486B" w:rsidRPr="00F3543E">
        <w:rPr>
          <w:rFonts w:ascii="Times New Roman" w:eastAsia="Times-Roman" w:hAnsi="Times New Roman"/>
          <w:noProof/>
          <w:color w:val="000000"/>
          <w:sz w:val="28"/>
          <w:szCs w:val="28"/>
        </w:rPr>
        <w:t>ли. Матрица дает возможность определить, какой товар предприятия</w:t>
      </w:r>
      <w:r w:rsidRPr="00F3543E">
        <w:rPr>
          <w:rFonts w:ascii="Times New Roman" w:eastAsia="Times-Roman" w:hAnsi="Times New Roman"/>
          <w:noProof/>
          <w:color w:val="000000"/>
          <w:sz w:val="28"/>
          <w:szCs w:val="28"/>
        </w:rPr>
        <w:t xml:space="preserve"> </w:t>
      </w:r>
      <w:r w:rsidR="00FA486B" w:rsidRPr="00F3543E">
        <w:rPr>
          <w:rFonts w:ascii="Times New Roman" w:eastAsia="Times-Roman" w:hAnsi="Times New Roman"/>
          <w:noProof/>
          <w:color w:val="000000"/>
          <w:sz w:val="28"/>
          <w:szCs w:val="28"/>
        </w:rPr>
        <w:t>занимает ведущие позиции по срав</w:t>
      </w:r>
      <w:r w:rsidRPr="00F3543E">
        <w:rPr>
          <w:rFonts w:ascii="Times New Roman" w:eastAsia="Times-Roman" w:hAnsi="Times New Roman"/>
          <w:noProof/>
          <w:color w:val="000000"/>
          <w:sz w:val="28"/>
          <w:szCs w:val="28"/>
        </w:rPr>
        <w:t>нению с конкурентами, какова ди</w:t>
      </w:r>
      <w:r w:rsidR="00FA486B" w:rsidRPr="00F3543E">
        <w:rPr>
          <w:rFonts w:ascii="Times New Roman" w:eastAsia="Times-Roman" w:hAnsi="Times New Roman"/>
          <w:noProof/>
          <w:color w:val="000000"/>
          <w:sz w:val="28"/>
          <w:szCs w:val="28"/>
        </w:rPr>
        <w:t>намика его рынков, позволяет произв</w:t>
      </w:r>
      <w:r w:rsidRPr="00F3543E">
        <w:rPr>
          <w:rFonts w:ascii="Times New Roman" w:eastAsia="Times-Roman" w:hAnsi="Times New Roman"/>
          <w:noProof/>
          <w:color w:val="000000"/>
          <w:sz w:val="28"/>
          <w:szCs w:val="28"/>
        </w:rPr>
        <w:t>ести предварительное распределе</w:t>
      </w:r>
      <w:r w:rsidR="00FA486B" w:rsidRPr="00F3543E">
        <w:rPr>
          <w:rFonts w:ascii="Times New Roman" w:eastAsia="Times-Roman" w:hAnsi="Times New Roman"/>
          <w:noProof/>
          <w:color w:val="000000"/>
          <w:sz w:val="28"/>
          <w:szCs w:val="28"/>
        </w:rPr>
        <w:t>ние стратегических финансовых</w:t>
      </w:r>
      <w:r w:rsidRPr="00F3543E">
        <w:rPr>
          <w:rFonts w:ascii="Times New Roman" w:eastAsia="Times-Roman" w:hAnsi="Times New Roman"/>
          <w:noProof/>
          <w:color w:val="000000"/>
          <w:sz w:val="28"/>
          <w:szCs w:val="28"/>
        </w:rPr>
        <w:t xml:space="preserve"> ресурсов между продуктами. Мат</w:t>
      </w:r>
      <w:r w:rsidR="00FA486B" w:rsidRPr="00F3543E">
        <w:rPr>
          <w:rFonts w:ascii="Times New Roman" w:eastAsia="Times-Roman" w:hAnsi="Times New Roman"/>
          <w:noProof/>
          <w:color w:val="000000"/>
          <w:sz w:val="28"/>
          <w:szCs w:val="28"/>
        </w:rPr>
        <w:t>рица строится на известной предпосылке — чем больше доля товара</w:t>
      </w:r>
      <w:r w:rsidRPr="00F3543E">
        <w:rPr>
          <w:rFonts w:ascii="Times New Roman" w:eastAsia="Times-Roman" w:hAnsi="Times New Roman"/>
          <w:noProof/>
          <w:color w:val="000000"/>
          <w:sz w:val="28"/>
          <w:szCs w:val="28"/>
        </w:rPr>
        <w:t xml:space="preserve"> </w:t>
      </w:r>
      <w:r w:rsidR="00FA486B" w:rsidRPr="00F3543E">
        <w:rPr>
          <w:rFonts w:ascii="Times New Roman" w:eastAsia="Times-Roman" w:hAnsi="Times New Roman"/>
          <w:noProof/>
          <w:color w:val="000000"/>
          <w:sz w:val="28"/>
          <w:szCs w:val="28"/>
        </w:rPr>
        <w:t>на рынке (чем больший объем прои</w:t>
      </w:r>
      <w:r w:rsidRPr="00F3543E">
        <w:rPr>
          <w:rFonts w:ascii="Times New Roman" w:eastAsia="Times-Roman" w:hAnsi="Times New Roman"/>
          <w:noProof/>
          <w:color w:val="000000"/>
          <w:sz w:val="28"/>
          <w:szCs w:val="28"/>
        </w:rPr>
        <w:t>зводства), тем ниже удельные из</w:t>
      </w:r>
      <w:r w:rsidR="00FA486B" w:rsidRPr="00F3543E">
        <w:rPr>
          <w:rFonts w:ascii="Times New Roman" w:eastAsia="Times-Roman" w:hAnsi="Times New Roman"/>
          <w:noProof/>
          <w:color w:val="000000"/>
          <w:sz w:val="28"/>
          <w:szCs w:val="28"/>
        </w:rPr>
        <w:t>держки на единицу продукции и в</w:t>
      </w:r>
      <w:r w:rsidRPr="00F3543E">
        <w:rPr>
          <w:rFonts w:ascii="Times New Roman" w:eastAsia="Times-Roman" w:hAnsi="Times New Roman"/>
          <w:noProof/>
          <w:color w:val="000000"/>
          <w:sz w:val="28"/>
          <w:szCs w:val="28"/>
        </w:rPr>
        <w:t>ыше прибыль в результате относи</w:t>
      </w:r>
      <w:r w:rsidR="00FA486B" w:rsidRPr="00F3543E">
        <w:rPr>
          <w:rFonts w:ascii="Times New Roman" w:eastAsia="Times-Roman" w:hAnsi="Times New Roman"/>
          <w:noProof/>
          <w:color w:val="000000"/>
          <w:sz w:val="28"/>
          <w:szCs w:val="28"/>
        </w:rPr>
        <w:t>тельной экономии от объемов производства.</w:t>
      </w:r>
    </w:p>
    <w:p w:rsidR="00FA486B" w:rsidRPr="00F3543E" w:rsidRDefault="00984752"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b/>
          <w:noProof/>
          <w:color w:val="000000"/>
          <w:sz w:val="28"/>
          <w:szCs w:val="28"/>
        </w:rPr>
        <w:t>Объектом</w:t>
      </w:r>
      <w:r w:rsidRPr="00F3543E">
        <w:rPr>
          <w:rFonts w:ascii="Times New Roman" w:eastAsia="Times-Roman" w:hAnsi="Times New Roman"/>
          <w:noProof/>
          <w:color w:val="000000"/>
          <w:sz w:val="28"/>
          <w:szCs w:val="28"/>
        </w:rPr>
        <w:t xml:space="preserve"> работы является матрица БКГ. </w:t>
      </w:r>
      <w:r w:rsidR="00FA486B" w:rsidRPr="00F3543E">
        <w:rPr>
          <w:rFonts w:ascii="Times New Roman" w:eastAsia="Times-Roman" w:hAnsi="Times New Roman"/>
          <w:noProof/>
          <w:color w:val="000000"/>
          <w:sz w:val="28"/>
          <w:szCs w:val="28"/>
        </w:rPr>
        <w:t>Матрица БКГ составляется на весь портфель, причем по каждому</w:t>
      </w:r>
      <w:r w:rsidRPr="00F3543E">
        <w:rPr>
          <w:rFonts w:ascii="Times New Roman" w:eastAsia="Times-Roman" w:hAnsi="Times New Roman"/>
          <w:noProof/>
          <w:color w:val="000000"/>
          <w:sz w:val="28"/>
          <w:szCs w:val="28"/>
        </w:rPr>
        <w:t xml:space="preserve"> </w:t>
      </w:r>
      <w:r w:rsidR="00FA486B" w:rsidRPr="00F3543E">
        <w:rPr>
          <w:rFonts w:ascii="Times New Roman" w:eastAsia="Times-Roman" w:hAnsi="Times New Roman"/>
          <w:noProof/>
          <w:color w:val="000000"/>
          <w:sz w:val="28"/>
          <w:szCs w:val="28"/>
        </w:rPr>
        <w:t>продукту должна иметься следующая информация:</w:t>
      </w:r>
    </w:p>
    <w:p w:rsidR="00FA486B" w:rsidRPr="00F3543E" w:rsidRDefault="00FA486B"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объем продаж в стоимостном выражении, он представляется на</w:t>
      </w:r>
      <w:r w:rsidR="00984752" w:rsidRPr="00F3543E">
        <w:rPr>
          <w:rFonts w:ascii="Times New Roman" w:eastAsia="Times-Roman" w:hAnsi="Times New Roman"/>
          <w:noProof/>
          <w:color w:val="000000"/>
          <w:sz w:val="28"/>
          <w:szCs w:val="28"/>
        </w:rPr>
        <w:t xml:space="preserve"> </w:t>
      </w:r>
      <w:r w:rsidRPr="00F3543E">
        <w:rPr>
          <w:rFonts w:ascii="Times New Roman" w:eastAsia="Times-Roman" w:hAnsi="Times New Roman"/>
          <w:noProof/>
          <w:color w:val="000000"/>
          <w:sz w:val="28"/>
          <w:szCs w:val="28"/>
        </w:rPr>
        <w:t>матрице площадью</w:t>
      </w:r>
      <w:r w:rsidR="00984752" w:rsidRPr="00F3543E">
        <w:rPr>
          <w:rFonts w:ascii="Times New Roman" w:eastAsia="Times-Roman" w:hAnsi="Times New Roman"/>
          <w:noProof/>
          <w:color w:val="000000"/>
          <w:sz w:val="28"/>
          <w:szCs w:val="28"/>
        </w:rPr>
        <w:t xml:space="preserve"> </w:t>
      </w:r>
      <w:r w:rsidRPr="00F3543E">
        <w:rPr>
          <w:rFonts w:ascii="Times New Roman" w:eastAsia="Times-Roman" w:hAnsi="Times New Roman"/>
          <w:noProof/>
          <w:color w:val="000000"/>
          <w:sz w:val="28"/>
          <w:szCs w:val="28"/>
        </w:rPr>
        <w:t>круга;</w:t>
      </w:r>
    </w:p>
    <w:p w:rsidR="00FA486B" w:rsidRPr="00F3543E" w:rsidRDefault="00FA486B"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доля продукта на рынке относительно крупнейшего конкурента,</w:t>
      </w:r>
      <w:r w:rsidR="00984752" w:rsidRPr="00F3543E">
        <w:rPr>
          <w:rFonts w:ascii="Times New Roman" w:eastAsia="Times-Roman" w:hAnsi="Times New Roman"/>
          <w:noProof/>
          <w:color w:val="000000"/>
          <w:sz w:val="28"/>
          <w:szCs w:val="28"/>
        </w:rPr>
        <w:t xml:space="preserve"> </w:t>
      </w:r>
      <w:r w:rsidRPr="00F3543E">
        <w:rPr>
          <w:rFonts w:ascii="Times New Roman" w:eastAsia="Times-Roman" w:hAnsi="Times New Roman"/>
          <w:noProof/>
          <w:color w:val="000000"/>
          <w:sz w:val="28"/>
          <w:szCs w:val="28"/>
        </w:rPr>
        <w:t>которая определяет горизонтальное положение круга в матрице;</w:t>
      </w:r>
    </w:p>
    <w:p w:rsidR="00FA486B" w:rsidRPr="00F3543E" w:rsidRDefault="00FA486B"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темпы роста рынка, на котором действует предприятие со своей</w:t>
      </w:r>
      <w:r w:rsidR="00984752" w:rsidRPr="00F3543E">
        <w:rPr>
          <w:rFonts w:ascii="Times New Roman" w:eastAsia="Times-Roman" w:hAnsi="Times New Roman"/>
          <w:noProof/>
          <w:color w:val="000000"/>
          <w:sz w:val="28"/>
          <w:szCs w:val="28"/>
        </w:rPr>
        <w:t xml:space="preserve"> </w:t>
      </w:r>
      <w:r w:rsidRPr="00F3543E">
        <w:rPr>
          <w:rFonts w:ascii="Times New Roman" w:eastAsia="Times-Roman" w:hAnsi="Times New Roman"/>
          <w:noProof/>
          <w:color w:val="000000"/>
          <w:sz w:val="28"/>
          <w:szCs w:val="28"/>
        </w:rPr>
        <w:t>продукцией, определяет вертикальную составляющую круга</w:t>
      </w:r>
      <w:r w:rsidR="00984752" w:rsidRPr="00F3543E">
        <w:rPr>
          <w:rFonts w:ascii="Times New Roman" w:eastAsia="Times-Roman" w:hAnsi="Times New Roman"/>
          <w:noProof/>
          <w:color w:val="000000"/>
          <w:sz w:val="28"/>
          <w:szCs w:val="28"/>
        </w:rPr>
        <w:t xml:space="preserve"> </w:t>
      </w:r>
      <w:r w:rsidRPr="00F3543E">
        <w:rPr>
          <w:rFonts w:ascii="Times New Roman" w:eastAsia="Times-Roman" w:hAnsi="Times New Roman"/>
          <w:noProof/>
          <w:color w:val="000000"/>
          <w:sz w:val="28"/>
          <w:szCs w:val="28"/>
        </w:rPr>
        <w:t>в матрице.</w:t>
      </w:r>
    </w:p>
    <w:p w:rsidR="00FA486B" w:rsidRPr="00F3543E" w:rsidRDefault="00984752"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b/>
          <w:noProof/>
          <w:color w:val="000000"/>
          <w:sz w:val="28"/>
          <w:szCs w:val="28"/>
        </w:rPr>
        <w:t>Цель работы</w:t>
      </w:r>
      <w:r w:rsidRPr="00F3543E">
        <w:rPr>
          <w:rFonts w:ascii="Times New Roman" w:eastAsia="Times-Roman" w:hAnsi="Times New Roman"/>
          <w:noProof/>
          <w:color w:val="000000"/>
          <w:sz w:val="28"/>
          <w:szCs w:val="28"/>
        </w:rPr>
        <w:t xml:space="preserve"> - и</w:t>
      </w:r>
      <w:r w:rsidR="00FA486B" w:rsidRPr="00F3543E">
        <w:rPr>
          <w:rFonts w:ascii="Times New Roman" w:eastAsia="Times-Roman" w:hAnsi="Times New Roman"/>
          <w:noProof/>
          <w:color w:val="000000"/>
          <w:sz w:val="28"/>
          <w:szCs w:val="28"/>
        </w:rPr>
        <w:t>з матриц БКГ, если их выполнить для различных перио</w:t>
      </w:r>
      <w:r w:rsidRPr="00F3543E">
        <w:rPr>
          <w:rFonts w:ascii="Times New Roman" w:eastAsia="Times-Roman" w:hAnsi="Times New Roman"/>
          <w:noProof/>
          <w:color w:val="000000"/>
          <w:sz w:val="28"/>
          <w:szCs w:val="28"/>
        </w:rPr>
        <w:t>дов време</w:t>
      </w:r>
      <w:r w:rsidR="00FA486B" w:rsidRPr="00F3543E">
        <w:rPr>
          <w:rFonts w:ascii="Times New Roman" w:eastAsia="Times-Roman" w:hAnsi="Times New Roman"/>
          <w:noProof/>
          <w:color w:val="000000"/>
          <w:sz w:val="28"/>
          <w:szCs w:val="28"/>
        </w:rPr>
        <w:t>ни, можно построить своеобразный динамический ряд, который даст</w:t>
      </w:r>
      <w:r w:rsidRPr="00F3543E">
        <w:rPr>
          <w:rFonts w:ascii="Times New Roman" w:eastAsia="Times-Roman" w:hAnsi="Times New Roman"/>
          <w:noProof/>
          <w:color w:val="000000"/>
          <w:sz w:val="28"/>
          <w:szCs w:val="28"/>
        </w:rPr>
        <w:t xml:space="preserve"> </w:t>
      </w:r>
      <w:r w:rsidR="00FA486B" w:rsidRPr="00F3543E">
        <w:rPr>
          <w:rFonts w:ascii="Times New Roman" w:eastAsia="Times-Roman" w:hAnsi="Times New Roman"/>
          <w:noProof/>
          <w:color w:val="000000"/>
          <w:sz w:val="28"/>
          <w:szCs w:val="28"/>
        </w:rPr>
        <w:t>наглядное представление о законо</w:t>
      </w:r>
      <w:r w:rsidRPr="00F3543E">
        <w:rPr>
          <w:rFonts w:ascii="Times New Roman" w:eastAsia="Times-Roman" w:hAnsi="Times New Roman"/>
          <w:noProof/>
          <w:color w:val="000000"/>
          <w:sz w:val="28"/>
          <w:szCs w:val="28"/>
        </w:rPr>
        <w:t>мерностях движения на рынке каж</w:t>
      </w:r>
      <w:r w:rsidR="00FA486B" w:rsidRPr="00F3543E">
        <w:rPr>
          <w:rFonts w:ascii="Times New Roman" w:eastAsia="Times-Roman" w:hAnsi="Times New Roman"/>
          <w:noProof/>
          <w:color w:val="000000"/>
          <w:sz w:val="28"/>
          <w:szCs w:val="28"/>
        </w:rPr>
        <w:t>дого продукта, о направлениях и темпах продвижения товара на рынке.</w:t>
      </w:r>
    </w:p>
    <w:p w:rsidR="00681C02" w:rsidRPr="00F3543E" w:rsidRDefault="00217C0F"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Выделим </w:t>
      </w:r>
      <w:r w:rsidRPr="00F3543E">
        <w:rPr>
          <w:rFonts w:ascii="Times New Roman" w:hAnsi="Times New Roman"/>
          <w:b/>
          <w:noProof/>
          <w:color w:val="000000"/>
          <w:sz w:val="28"/>
          <w:szCs w:val="28"/>
        </w:rPr>
        <w:t>задачи</w:t>
      </w:r>
      <w:r w:rsidRPr="00F3543E">
        <w:rPr>
          <w:rFonts w:ascii="Times New Roman" w:hAnsi="Times New Roman"/>
          <w:noProof/>
          <w:color w:val="000000"/>
          <w:sz w:val="28"/>
          <w:szCs w:val="28"/>
        </w:rPr>
        <w:t xml:space="preserve"> исследования:</w:t>
      </w:r>
    </w:p>
    <w:p w:rsidR="00217C0F" w:rsidRPr="00F3543E" w:rsidRDefault="00217C0F" w:rsidP="00681C02">
      <w:pPr>
        <w:autoSpaceDE w:val="0"/>
        <w:autoSpaceDN w:val="0"/>
        <w:adjustRightInd w:val="0"/>
        <w:spacing w:before="0" w:beforeAutospacing="0" w:after="0" w:afterAutospacing="0"/>
        <w:ind w:firstLine="709"/>
        <w:rPr>
          <w:rFonts w:ascii="Times New Roman" w:hAnsi="Times New Roman"/>
          <w:bCs/>
          <w:noProof/>
          <w:color w:val="000000"/>
          <w:sz w:val="28"/>
          <w:szCs w:val="28"/>
          <w:lang w:eastAsia="ru-RU"/>
        </w:rPr>
      </w:pPr>
      <w:r w:rsidRPr="00F3543E">
        <w:rPr>
          <w:rFonts w:ascii="Times New Roman" w:hAnsi="Times New Roman"/>
          <w:bCs/>
          <w:noProof/>
          <w:color w:val="000000"/>
          <w:sz w:val="28"/>
          <w:szCs w:val="28"/>
          <w:lang w:eastAsia="ru-RU"/>
        </w:rPr>
        <w:t>1. Цели и основные этапы портфельного анализа</w:t>
      </w:r>
    </w:p>
    <w:p w:rsidR="00217C0F" w:rsidRPr="00F3543E" w:rsidRDefault="00217C0F" w:rsidP="00681C02">
      <w:pPr>
        <w:autoSpaceDE w:val="0"/>
        <w:autoSpaceDN w:val="0"/>
        <w:adjustRightInd w:val="0"/>
        <w:spacing w:before="0" w:beforeAutospacing="0" w:after="0" w:afterAutospacing="0"/>
        <w:ind w:firstLine="709"/>
        <w:rPr>
          <w:rFonts w:ascii="Times New Roman" w:hAnsi="Times New Roman"/>
          <w:bCs/>
          <w:noProof/>
          <w:color w:val="000000"/>
          <w:sz w:val="28"/>
          <w:szCs w:val="28"/>
          <w:lang w:eastAsia="ru-RU"/>
        </w:rPr>
      </w:pPr>
      <w:r w:rsidRPr="00F3543E">
        <w:rPr>
          <w:rFonts w:ascii="Times New Roman" w:hAnsi="Times New Roman"/>
          <w:bCs/>
          <w:noProof/>
          <w:color w:val="000000"/>
          <w:sz w:val="28"/>
          <w:szCs w:val="28"/>
          <w:lang w:eastAsia="ru-RU"/>
        </w:rPr>
        <w:t>2. Матрица Бостонской консультационной группы</w:t>
      </w:r>
    </w:p>
    <w:p w:rsidR="00FA486B" w:rsidRPr="00F3543E" w:rsidRDefault="00217C0F"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bCs/>
          <w:iCs/>
          <w:noProof/>
          <w:color w:val="000000"/>
          <w:sz w:val="28"/>
          <w:szCs w:val="28"/>
        </w:rPr>
        <w:t>3. Модифицированная матрица БКГ</w:t>
      </w:r>
    </w:p>
    <w:p w:rsidR="00217C0F" w:rsidRPr="00F3543E" w:rsidRDefault="00217C0F" w:rsidP="00681C02">
      <w:pPr>
        <w:autoSpaceDE w:val="0"/>
        <w:autoSpaceDN w:val="0"/>
        <w:adjustRightInd w:val="0"/>
        <w:spacing w:before="0" w:beforeAutospacing="0" w:after="0" w:afterAutospacing="0"/>
        <w:ind w:firstLine="709"/>
        <w:rPr>
          <w:rFonts w:ascii="Times New Roman" w:eastAsia="Helvetica-Bold" w:hAnsi="Times New Roman"/>
          <w:noProof/>
          <w:color w:val="000000"/>
          <w:sz w:val="28"/>
          <w:szCs w:val="28"/>
        </w:rPr>
      </w:pPr>
      <w:r w:rsidRPr="00F3543E">
        <w:rPr>
          <w:rFonts w:ascii="Times New Roman" w:eastAsia="Times-Roman" w:hAnsi="Times New Roman"/>
          <w:noProof/>
          <w:color w:val="000000"/>
          <w:sz w:val="28"/>
          <w:szCs w:val="28"/>
        </w:rPr>
        <w:t>При построении матрицы БКГ темпы роста объемов продаж товара разделяют на «высокие» и «низкие» условной линией на уровне 10%. Относительная доля рынка также делится на «высокую» и «низкую», причем границей между ними является 1,0. Коэффициент 1,0 показывает, что предприятие близко к лидерству.</w:t>
      </w:r>
    </w:p>
    <w:p w:rsidR="00217C0F" w:rsidRPr="00F3543E" w:rsidRDefault="00217C0F"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В основе интерпретации матрицы БКГ лежат следующие положения:</w:t>
      </w:r>
    </w:p>
    <w:p w:rsidR="00217C0F" w:rsidRPr="00F3543E" w:rsidRDefault="00217C0F"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во-первых, валовая прибыль и общие доходы предприятия увеличиваются пропорционально росту доли рынка предприятия;</w:t>
      </w:r>
    </w:p>
    <w:p w:rsidR="00217C0F" w:rsidRPr="00F3543E" w:rsidRDefault="00217C0F"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во-вторых, если предприятие хочет поддерживать долю рынка, то потребность в дополнительных средствах растет пропорционально темпу роста рынка;</w:t>
      </w:r>
    </w:p>
    <w:p w:rsidR="00217C0F" w:rsidRPr="00F3543E" w:rsidRDefault="00217C0F" w:rsidP="00681C02">
      <w:pPr>
        <w:autoSpaceDE w:val="0"/>
        <w:autoSpaceDN w:val="0"/>
        <w:adjustRightInd w:val="0"/>
        <w:spacing w:before="0" w:beforeAutospacing="0" w:after="0" w:afterAutospacing="0"/>
        <w:ind w:firstLine="709"/>
        <w:rPr>
          <w:rFonts w:ascii="Times New Roman" w:eastAsia="Times-Roman" w:hAnsi="Times New Roman"/>
          <w:noProof/>
          <w:color w:val="000000"/>
          <w:sz w:val="28"/>
          <w:szCs w:val="28"/>
        </w:rPr>
      </w:pPr>
      <w:r w:rsidRPr="00F3543E">
        <w:rPr>
          <w:rFonts w:ascii="Times New Roman" w:eastAsia="Times-Roman" w:hAnsi="Times New Roman"/>
          <w:noProof/>
          <w:color w:val="000000"/>
          <w:sz w:val="28"/>
          <w:szCs w:val="28"/>
        </w:rPr>
        <w:t>• в-третьих, поскольку рост каждого рынка в конечном счете снижается, как только продукт приближается в своем жизненном цикле к стадии зрелости, поэтому, чтобы не потерять завоеванных ранее на рынке позиций, полученную прибыль следует направлять или распределять среди продуктов, у которых есть тенденции к росту.</w:t>
      </w:r>
    </w:p>
    <w:p w:rsidR="00653ABD" w:rsidRPr="00F3543E" w:rsidRDefault="00681C02"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lang w:eastAsia="ru-RU"/>
        </w:rPr>
      </w:pPr>
      <w:r w:rsidRPr="00F3543E">
        <w:rPr>
          <w:rFonts w:ascii="Times New Roman" w:hAnsi="Times New Roman"/>
          <w:b/>
          <w:bCs/>
          <w:noProof/>
          <w:color w:val="000000"/>
          <w:sz w:val="28"/>
          <w:szCs w:val="28"/>
          <w:lang w:eastAsia="ru-RU"/>
        </w:rPr>
        <w:br w:type="page"/>
        <w:t>1. Портфельный анализ</w:t>
      </w:r>
    </w:p>
    <w:p w:rsidR="00653ABD" w:rsidRPr="00F3543E" w:rsidRDefault="00653ABD"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lang w:eastAsia="ru-RU"/>
        </w:rPr>
      </w:pP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lang w:eastAsia="ru-RU"/>
        </w:rPr>
      </w:pPr>
      <w:r w:rsidRPr="00F3543E">
        <w:rPr>
          <w:rFonts w:ascii="Times New Roman" w:hAnsi="Times New Roman"/>
          <w:b/>
          <w:bCs/>
          <w:noProof/>
          <w:color w:val="000000"/>
          <w:sz w:val="28"/>
          <w:szCs w:val="28"/>
          <w:lang w:eastAsia="ru-RU"/>
        </w:rPr>
        <w:t>1.</w:t>
      </w:r>
      <w:r w:rsidR="00653ABD" w:rsidRPr="00F3543E">
        <w:rPr>
          <w:rFonts w:ascii="Times New Roman" w:hAnsi="Times New Roman"/>
          <w:b/>
          <w:bCs/>
          <w:noProof/>
          <w:color w:val="000000"/>
          <w:sz w:val="28"/>
          <w:szCs w:val="28"/>
          <w:lang w:eastAsia="ru-RU"/>
        </w:rPr>
        <w:t>1</w:t>
      </w:r>
      <w:r w:rsidRPr="00F3543E">
        <w:rPr>
          <w:rFonts w:ascii="Times New Roman" w:hAnsi="Times New Roman"/>
          <w:b/>
          <w:bCs/>
          <w:noProof/>
          <w:color w:val="000000"/>
          <w:sz w:val="28"/>
          <w:szCs w:val="28"/>
          <w:lang w:eastAsia="ru-RU"/>
        </w:rPr>
        <w:t xml:space="preserve"> Цели и основные этапы портфельного анализа</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lang w:eastAsia="ru-RU"/>
        </w:rPr>
      </w:pP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Ученые и практики разработали ряд аналитических методов и моделей, которые могут быть полезными при принятии стратегических решений. Наиболее известны среди них матрица Ансоффа, подходы к анализу конкуренции М. Портера, матрицы портфельного анализа Бостонской консультационной</w:t>
      </w:r>
      <w:r w:rsidR="00653ABD" w:rsidRPr="00F3543E">
        <w:rPr>
          <w:rFonts w:ascii="Times New Roman" w:hAnsi="Times New Roman"/>
          <w:noProof/>
          <w:color w:val="000000"/>
          <w:sz w:val="28"/>
          <w:szCs w:val="28"/>
          <w:lang w:eastAsia="ru-RU"/>
        </w:rPr>
        <w:t xml:space="preserve"> группы (БКГ), консультационных </w:t>
      </w:r>
      <w:r w:rsidRPr="00F3543E">
        <w:rPr>
          <w:rFonts w:ascii="Times New Roman" w:hAnsi="Times New Roman"/>
          <w:noProof/>
          <w:color w:val="000000"/>
          <w:sz w:val="28"/>
          <w:szCs w:val="28"/>
          <w:lang w:eastAsia="ru-RU"/>
        </w:rPr>
        <w:t xml:space="preserve">фирм </w:t>
      </w:r>
      <w:r w:rsidRPr="00F3543E">
        <w:rPr>
          <w:rFonts w:ascii="Times New Roman" w:hAnsi="Times New Roman"/>
          <w:iCs/>
          <w:noProof/>
          <w:color w:val="000000"/>
          <w:sz w:val="28"/>
          <w:szCs w:val="28"/>
          <w:lang w:eastAsia="ru-RU"/>
        </w:rPr>
        <w:t xml:space="preserve">McKincey </w:t>
      </w:r>
      <w:r w:rsidRPr="00F3543E">
        <w:rPr>
          <w:rFonts w:ascii="Times New Roman" w:hAnsi="Times New Roman"/>
          <w:noProof/>
          <w:color w:val="000000"/>
          <w:sz w:val="28"/>
          <w:szCs w:val="28"/>
          <w:lang w:eastAsia="ru-RU"/>
        </w:rPr>
        <w:t xml:space="preserve">и </w:t>
      </w:r>
      <w:r w:rsidRPr="00F3543E">
        <w:rPr>
          <w:rFonts w:ascii="Times New Roman" w:hAnsi="Times New Roman"/>
          <w:iCs/>
          <w:noProof/>
          <w:color w:val="000000"/>
          <w:sz w:val="28"/>
          <w:szCs w:val="28"/>
          <w:lang w:eastAsia="ru-RU"/>
        </w:rPr>
        <w:t xml:space="preserve">Arthur D. Little. </w:t>
      </w:r>
      <w:r w:rsidRPr="00F3543E">
        <w:rPr>
          <w:rFonts w:ascii="Times New Roman" w:hAnsi="Times New Roman"/>
          <w:noProof/>
          <w:color w:val="000000"/>
          <w:sz w:val="28"/>
          <w:szCs w:val="28"/>
          <w:lang w:eastAsia="ru-RU"/>
        </w:rPr>
        <w:t>Кроме того, особо следует выделить проект PIMS (Profit Impact of Market Strategies). В настоящее время одним из наиболее часто применяемых западными корпорациями инструментов стратегического менеджмента является портфельный анализ.</w:t>
      </w:r>
    </w:p>
    <w:p w:rsidR="006336BE"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iCs/>
          <w:noProof/>
          <w:color w:val="000000"/>
          <w:sz w:val="28"/>
          <w:szCs w:val="28"/>
          <w:lang w:eastAsia="ru-RU"/>
        </w:rPr>
        <w:t xml:space="preserve">Портфель предприятия, </w:t>
      </w:r>
      <w:r w:rsidRPr="00F3543E">
        <w:rPr>
          <w:rFonts w:ascii="Times New Roman" w:hAnsi="Times New Roman"/>
          <w:noProof/>
          <w:color w:val="000000"/>
          <w:sz w:val="28"/>
          <w:szCs w:val="28"/>
          <w:lang w:eastAsia="ru-RU"/>
        </w:rPr>
        <w:t>или корпоративный портфель,— это совокупность относительно самостоятельных хозяйственных</w:t>
      </w:r>
      <w:r w:rsidR="006336B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 xml:space="preserve">подразделений (стратегических единиц бизнеса), принадлежащих одному и тому же владельцу. </w:t>
      </w:r>
      <w:r w:rsidRPr="00F3543E">
        <w:rPr>
          <w:rFonts w:ascii="Times New Roman" w:hAnsi="Times New Roman"/>
          <w:bCs/>
          <w:iCs/>
          <w:noProof/>
          <w:color w:val="000000"/>
          <w:sz w:val="28"/>
          <w:szCs w:val="28"/>
          <w:lang w:eastAsia="ru-RU"/>
        </w:rPr>
        <w:t>Портфельный анализ</w:t>
      </w:r>
      <w:r w:rsidRPr="00F3543E">
        <w:rPr>
          <w:rFonts w:ascii="Times New Roman" w:hAnsi="Times New Roman"/>
          <w:b/>
          <w:bCs/>
          <w:iCs/>
          <w:noProof/>
          <w:color w:val="000000"/>
          <w:sz w:val="28"/>
          <w:szCs w:val="28"/>
          <w:lang w:eastAsia="ru-RU"/>
        </w:rPr>
        <w:t xml:space="preserve"> </w:t>
      </w:r>
      <w:r w:rsidRPr="00F3543E">
        <w:rPr>
          <w:rFonts w:ascii="Times New Roman" w:hAnsi="Times New Roman"/>
          <w:b/>
          <w:bCs/>
          <w:noProof/>
          <w:color w:val="000000"/>
          <w:sz w:val="28"/>
          <w:szCs w:val="28"/>
          <w:lang w:eastAsia="ru-RU"/>
        </w:rPr>
        <w:t xml:space="preserve">— </w:t>
      </w:r>
      <w:r w:rsidRPr="00F3543E">
        <w:rPr>
          <w:rFonts w:ascii="Times New Roman" w:hAnsi="Times New Roman"/>
          <w:iCs/>
          <w:noProof/>
          <w:color w:val="000000"/>
          <w:sz w:val="28"/>
          <w:szCs w:val="28"/>
          <w:lang w:eastAsia="ru-RU"/>
        </w:rPr>
        <w:t xml:space="preserve">это инструмент, с помощью которого руководство предприятия выявляет и оценивает свою хозяйственную деятельность с целью вложения средств в наиболее прибыльные или перспективные ее направления и сокращения/прекращения инвестиций в неэффективные проекты. </w:t>
      </w:r>
      <w:r w:rsidRPr="00F3543E">
        <w:rPr>
          <w:rFonts w:ascii="Times New Roman" w:hAnsi="Times New Roman"/>
          <w:noProof/>
          <w:color w:val="000000"/>
          <w:sz w:val="28"/>
          <w:szCs w:val="28"/>
          <w:lang w:eastAsia="ru-RU"/>
        </w:rPr>
        <w:t>При этом оценивается относительная привлекательность рынков и</w:t>
      </w:r>
      <w:r w:rsidR="006336B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конкурентоспособность предприятия на каждом из этих рынков. Предполагается, что портфель компании должен быть сбалансирован, т. е. должно быть обеспечено правильное сочетание подразделений или продуктов, испытывающих потребность в капитале для обеспечения роста, с хозяйственными единицами, располагающими некоторым избытком капитала.</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lang w:eastAsia="ru-RU"/>
        </w:rPr>
      </w:pPr>
      <w:r w:rsidRPr="00F3543E">
        <w:rPr>
          <w:rFonts w:ascii="Times New Roman" w:hAnsi="Times New Roman"/>
          <w:noProof/>
          <w:color w:val="000000"/>
          <w:sz w:val="28"/>
          <w:szCs w:val="28"/>
          <w:lang w:eastAsia="ru-RU"/>
        </w:rPr>
        <w:t xml:space="preserve">Предназначение методов портфельного анализа заключается в том, чтобы помочь менеджерам </w:t>
      </w:r>
      <w:r w:rsidRPr="00F3543E">
        <w:rPr>
          <w:rFonts w:ascii="Times New Roman" w:hAnsi="Times New Roman"/>
          <w:iCs/>
          <w:noProof/>
          <w:color w:val="000000"/>
          <w:sz w:val="28"/>
          <w:szCs w:val="28"/>
          <w:lang w:eastAsia="ru-RU"/>
        </w:rPr>
        <w:t>понять бизнес, создать ясную картину формирования затрат и прибылей в диверсифицированной компании</w:t>
      </w:r>
      <w:r w:rsidRPr="00F3543E">
        <w:rPr>
          <w:rFonts w:ascii="Times New Roman" w:hAnsi="Times New Roman"/>
          <w:i/>
          <w:iCs/>
          <w:noProof/>
          <w:color w:val="000000"/>
          <w:sz w:val="28"/>
          <w:szCs w:val="28"/>
          <w:lang w:eastAsia="ru-RU"/>
        </w:rPr>
        <w:t>.</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xml:space="preserve">Это, в свою очередь, требует тщательного анализа возможностей и угроз для каждого хозяйственного подразделения (бизнес-единицы). Портфельный анализ обеспечивает менеджеров инструментом анализа и планирования портфельных стратегий для определения разумной диверсификации деятельности многоотраслевой фирмы. Он помогает также введению единой терминологии и управленческой структуры с целью облегчения коммуникаций внутри фирмы. Одним из наиболее важных направлений использования результатов портфельного анализа является принятие решений о </w:t>
      </w:r>
      <w:r w:rsidRPr="00F3543E">
        <w:rPr>
          <w:rFonts w:ascii="Times New Roman" w:hAnsi="Times New Roman"/>
          <w:iCs/>
          <w:noProof/>
          <w:color w:val="000000"/>
          <w:sz w:val="28"/>
          <w:szCs w:val="28"/>
          <w:lang w:eastAsia="ru-RU"/>
        </w:rPr>
        <w:t xml:space="preserve">реструктуризации </w:t>
      </w:r>
      <w:r w:rsidRPr="00F3543E">
        <w:rPr>
          <w:rFonts w:ascii="Times New Roman" w:hAnsi="Times New Roman"/>
          <w:noProof/>
          <w:color w:val="000000"/>
          <w:sz w:val="28"/>
          <w:szCs w:val="28"/>
          <w:lang w:eastAsia="ru-RU"/>
        </w:rPr>
        <w:t>фирмы с целью использования открывающихся возможностей как внутри фирмы, так и вне ее. Приблизительно 75% компаний из списка Fortune-500 и многие более мелкие компании с широким ассортиментом продуктов и услуг используют ту или другую форму портфельного анализа при формировании своей стратегии.</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Проведенные в США исследования показали, что фирмы, применяющие портфельный анализ, имели в целом более выраженную ор</w:t>
      </w:r>
      <w:r w:rsidR="00074542" w:rsidRPr="00F3543E">
        <w:rPr>
          <w:rFonts w:ascii="Times New Roman" w:hAnsi="Times New Roman"/>
          <w:noProof/>
          <w:color w:val="000000"/>
          <w:sz w:val="28"/>
          <w:szCs w:val="28"/>
          <w:lang w:eastAsia="ru-RU"/>
        </w:rPr>
        <w:t>иентацию на долгосрочные цели [2</w:t>
      </w:r>
      <w:r w:rsidRPr="00F3543E">
        <w:rPr>
          <w:rFonts w:ascii="Times New Roman" w:hAnsi="Times New Roman"/>
          <w:noProof/>
          <w:color w:val="000000"/>
          <w:sz w:val="28"/>
          <w:szCs w:val="28"/>
          <w:lang w:eastAsia="ru-RU"/>
        </w:rPr>
        <w:t>, с. 328].</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lang w:eastAsia="ru-RU"/>
        </w:rPr>
      </w:pPr>
      <w:r w:rsidRPr="00F3543E">
        <w:rPr>
          <w:rFonts w:ascii="Times New Roman" w:hAnsi="Times New Roman"/>
          <w:noProof/>
          <w:color w:val="000000"/>
          <w:sz w:val="28"/>
          <w:szCs w:val="28"/>
          <w:lang w:eastAsia="ru-RU"/>
        </w:rPr>
        <w:t>Методы портфельного анализа деятельности предприятия (по аналогии</w:t>
      </w:r>
      <w:r w:rsidR="00681C0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 xml:space="preserve">с размещением капиталов в финансовой сфере) разработаны в 1960-е годы для решения задач стратегического управления на корпоративном уровне и являются одними из немногих специализированных методов стратегического менеджмента. Теоретической базой портфельного анализа является концепция жизненного цикла товара, опытная кривая и база данных PIMS. </w:t>
      </w:r>
      <w:r w:rsidRPr="00F3543E">
        <w:rPr>
          <w:rFonts w:ascii="Times New Roman" w:hAnsi="Times New Roman"/>
          <w:iCs/>
          <w:noProof/>
          <w:color w:val="000000"/>
          <w:sz w:val="28"/>
          <w:szCs w:val="28"/>
          <w:lang w:eastAsia="ru-RU"/>
        </w:rPr>
        <w:t>При этом портфельный анализ рекомендует, чтобы для целей разработки стратегии каждый продукт компании, ее хозяйственные подразделения рассматривались независимо, что позволяет сравнивать их между собой и с конкурентами.</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Основным приемом портфельного анализа является построение двухмерных матриц, с помощью которых бизнес-единицы или продукты могут сравниваться друг с другом по таким критериям, как темпы роста продаж, относительная конкурентная позиция, стадия жизненного цикла, доля рынка, привлекательность отрасли и др. При этом реализуются принципы сегментации рынка (выделения наиболее значимых критериев на основе анализа внешней среды) и анализа деятельности предприятия и согласования (попарного сопоставления критериев). Следует отметить, что хотя в матрицах разных консультационных фирм используются различные наборы переменных, но это все равно двухмерные матрицы, у которых по одной оси фиксируются значения внутренних факторов, а по другой — внешних.</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Портфельный анализ предназначен для решения следующих проблем:</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согласование бизнес-стратегий</w:t>
      </w:r>
      <w:r w:rsidR="0007454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или стратегий хозяйственных подразделений предприятия. Он призван обеспечить равновесие между хозяйственными подразделениями с быстрой отдачей и направлениями, подготавливающими будущее;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распределение кадровых и финансовых ресурсов между хозяйственными подразделениями;</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анализ портфельного баланса;</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установление исполнительных задач;</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проведение реструктуризации предприятия (слияние, поглощение, ликвидация и другие действия по изменению управленческой структуры предприятия, расширению или сокращению бизнеса).</w:t>
      </w:r>
    </w:p>
    <w:p w:rsidR="00D7547F" w:rsidRPr="00F3543E" w:rsidRDefault="00D7547F"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p>
    <w:p w:rsidR="00D7547F" w:rsidRPr="00F3543E" w:rsidRDefault="00D7547F" w:rsidP="00681C02">
      <w:pPr>
        <w:autoSpaceDE w:val="0"/>
        <w:autoSpaceDN w:val="0"/>
        <w:adjustRightInd w:val="0"/>
        <w:spacing w:before="0" w:beforeAutospacing="0" w:after="0" w:afterAutospacing="0"/>
        <w:ind w:firstLine="709"/>
        <w:rPr>
          <w:rFonts w:ascii="Times New Roman" w:hAnsi="Times New Roman"/>
          <w:b/>
          <w:noProof/>
          <w:color w:val="000000"/>
          <w:sz w:val="28"/>
          <w:szCs w:val="28"/>
          <w:lang w:eastAsia="ru-RU"/>
        </w:rPr>
      </w:pPr>
      <w:r w:rsidRPr="00F3543E">
        <w:rPr>
          <w:rFonts w:ascii="Times New Roman" w:hAnsi="Times New Roman"/>
          <w:b/>
          <w:noProof/>
          <w:color w:val="000000"/>
          <w:sz w:val="28"/>
          <w:szCs w:val="28"/>
          <w:lang w:eastAsia="ru-RU"/>
        </w:rPr>
        <w:t>1.2 Достоинства и недостатки портфельного анализа</w:t>
      </w:r>
    </w:p>
    <w:p w:rsidR="00D7547F" w:rsidRPr="00F3543E" w:rsidRDefault="00D7547F"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Главными достоинствами портфельного анализа являются возможность логического структурирования и наглядного отражения стратегических проблем предприятия, относительная простота представления результатов, акцент на качественные стороны анализа. Некоторые авторы считают, что портфельный анализ вынуждает менеджеров, занятых в основном текущими делами, обратить внимание на будущее предприяти</w:t>
      </w:r>
      <w:r w:rsidR="00074542" w:rsidRPr="00F3543E">
        <w:rPr>
          <w:rFonts w:ascii="Times New Roman" w:hAnsi="Times New Roman"/>
          <w:noProof/>
          <w:color w:val="000000"/>
          <w:sz w:val="28"/>
          <w:szCs w:val="28"/>
          <w:lang w:eastAsia="ru-RU"/>
        </w:rPr>
        <w:t>я [4, с. 23</w:t>
      </w:r>
      <w:r w:rsidRPr="00F3543E">
        <w:rPr>
          <w:rFonts w:ascii="Times New Roman" w:hAnsi="Times New Roman"/>
          <w:noProof/>
          <w:color w:val="000000"/>
          <w:sz w:val="28"/>
          <w:szCs w:val="28"/>
          <w:lang w:eastAsia="ru-RU"/>
        </w:rPr>
        <w:t>].</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Во всех матрицах портфельного анализа по одной оси определяется оценка перспектив развития рынка, по другой — оценка конкурентоспособности хозяйственных подразделений предприятия. Обычно</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процесс портфельного анализа идет по одной схеме.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1. Все виды деятельности предприятия (ассортимент продукции) разбиваются на стратегические единицы бизнеса. Задача идентификации или выделения бизнес-единиц достаточно сложна, особенно для крупных корпораций. Считается, что бизнес-единица должна:</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обслуживать рынок, а не работать на другие подразделения предприятия. Эмпирические исследования западных специалистов, в частности данные проекта PIMS, свидетельствуют, что если свыше 60% продукции производственной единицы используется внутри фирмы другой производственной единицей, то целесообразно рассматривать эти два подразделения как один объект для целей стратегического анализа</w:t>
      </w:r>
      <w:r w:rsidR="0007454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1;</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иметь своих потребителей и конкурентов;</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 руководство бизнес-единицы должно контролировать ключевые</w:t>
      </w:r>
      <w:r w:rsidR="0007454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факторы, которые определяют успех на рынке.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Руководствуясь указанными критериями, крупные предприятия призваны решать, что из себя представляет бизнес-единица: отдельную фирму, подразделение предприятия, продуктовую линию или отдельный продукт? Ответ зависит от сложившейся на предприятии структуры управления. В организациях с функциональной структурой управления в качестве бизнес-единицы выступает продуктовый ассортимент, тогда как при дивизиональной структуре основной единицей анализа является хозяйственное подразделение.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2. Определяется относительная конкурентоспособность этих бизнес- единиц и перспективы развития соответствующих рынков. При этом разные консультационные фирмы предлагают различные критерии оценки перспектив развития рынка и деятельности бизнес-единиц на этих рынках.</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3. Разрабатывается стратегия каждой бизнес-единицы (бизнес-стратегия), и бизнес-единицы со схожими стратегиями объединяются в однородные группы. Процесс разработки бизнес-стратегий подробно рассмотрен в следующей главе.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4. Руководство оценивает бизнес-стратегии всех подразделений предприятия с точки зрения их соответствия корпоративной стратегии, соизмеряя прибыль и ресурсы, потребные каждому подразделению. На основе такого сравнительного анализа возможно принятие решений о корректировке бизнес-стратегий. Это самый сложный этап стратегического менеджмента, где велико влияние субъективного опыта менеджеров, их умения прогнозировать и предвидеть развитие событий внешней среды, своеобразного «чутья рынка» и других неформализуемых моментов.</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Портфельные матрицы позволяют</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обобщить результаты</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разработки стратегии и представить их в наглядной форме. Кажущаяся</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простота этих методов обманчива, так как они требуют полной и</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надежной информации о состоянии рынка, о сильных и слабых сторонах</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предприятия и его основных конкурентах. Построение портфельных</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матриц предполагает проведение большой работы по сегментации</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рынка, по сбору информации, которая может отсутствовать</w:t>
      </w:r>
      <w:r w:rsidR="0007454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в явном виде.</w:t>
      </w:r>
    </w:p>
    <w:p w:rsidR="00BD7C82" w:rsidRPr="00F3543E" w:rsidRDefault="00BD7C82"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lang w:eastAsia="ru-RU"/>
        </w:rPr>
      </w:pPr>
      <w:r w:rsidRPr="00F3543E">
        <w:rPr>
          <w:rFonts w:ascii="Times New Roman" w:hAnsi="Times New Roman"/>
          <w:noProof/>
          <w:color w:val="000000"/>
          <w:sz w:val="28"/>
          <w:szCs w:val="28"/>
          <w:lang w:eastAsia="ru-RU"/>
        </w:rPr>
        <w:t>Главный недостаток портфельного анализа заключается в использовании</w:t>
      </w:r>
      <w:r w:rsidR="00681C02"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данных о текущем состоянии бизнеса, которые не всегда</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можно экстраполировать в будущее. Различия методов портфельного</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анализа состоят в подходах к оценке конкурентных позиций стратегических</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единиц бизнеса и привлекательности рынка. Наиболее известны</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подходы, предложенные Бостонской консультационной группой</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(портфельная матрица БКГ) и консультационной фирмой</w:t>
      </w:r>
      <w:r w:rsidR="00BF182E" w:rsidRPr="00F3543E">
        <w:rPr>
          <w:rFonts w:ascii="Times New Roman" w:hAnsi="Times New Roman"/>
          <w:noProof/>
          <w:color w:val="000000"/>
          <w:sz w:val="28"/>
          <w:szCs w:val="28"/>
          <w:lang w:eastAsia="ru-RU"/>
        </w:rPr>
        <w:t xml:space="preserve"> </w:t>
      </w:r>
      <w:r w:rsidRPr="00F3543E">
        <w:rPr>
          <w:rFonts w:ascii="Times New Roman" w:hAnsi="Times New Roman"/>
          <w:i/>
          <w:iCs/>
          <w:noProof/>
          <w:color w:val="000000"/>
          <w:sz w:val="28"/>
          <w:szCs w:val="28"/>
          <w:lang w:eastAsia="ru-RU"/>
        </w:rPr>
        <w:t xml:space="preserve">McKincey </w:t>
      </w:r>
      <w:r w:rsidRPr="00F3543E">
        <w:rPr>
          <w:rFonts w:ascii="Times New Roman" w:hAnsi="Times New Roman"/>
          <w:noProof/>
          <w:color w:val="000000"/>
          <w:sz w:val="28"/>
          <w:szCs w:val="28"/>
          <w:lang w:eastAsia="ru-RU"/>
        </w:rPr>
        <w:t>(«экран бизнеса»). Однако в любой портфельной матрице</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различные виды бизнеса оцениваются только по двум критериям,</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при этом множество других факторов (качество продукции, инвестиции</w:t>
      </w:r>
      <w:r w:rsidR="00BF182E" w:rsidRPr="00F3543E">
        <w:rPr>
          <w:rFonts w:ascii="Times New Roman" w:hAnsi="Times New Roman"/>
          <w:noProof/>
          <w:color w:val="000000"/>
          <w:sz w:val="28"/>
          <w:szCs w:val="28"/>
          <w:lang w:eastAsia="ru-RU"/>
        </w:rPr>
        <w:t xml:space="preserve"> </w:t>
      </w:r>
      <w:r w:rsidRPr="00F3543E">
        <w:rPr>
          <w:rFonts w:ascii="Times New Roman" w:hAnsi="Times New Roman"/>
          <w:noProof/>
          <w:color w:val="000000"/>
          <w:sz w:val="28"/>
          <w:szCs w:val="28"/>
          <w:lang w:eastAsia="ru-RU"/>
        </w:rPr>
        <w:t>и т. д.) остается без внимания.</w:t>
      </w:r>
    </w:p>
    <w:p w:rsidR="00BD7C82" w:rsidRPr="00F3543E" w:rsidRDefault="00681C0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b/>
          <w:bCs/>
          <w:noProof/>
          <w:color w:val="000000"/>
          <w:sz w:val="28"/>
          <w:szCs w:val="28"/>
          <w:lang w:eastAsia="ru-RU"/>
        </w:rPr>
        <w:br w:type="page"/>
      </w:r>
      <w:r w:rsidR="00BD7C82" w:rsidRPr="00F3543E">
        <w:rPr>
          <w:rFonts w:ascii="Times New Roman" w:hAnsi="Times New Roman"/>
          <w:b/>
          <w:bCs/>
          <w:noProof/>
          <w:color w:val="000000"/>
          <w:sz w:val="28"/>
          <w:szCs w:val="28"/>
          <w:lang w:eastAsia="ru-RU"/>
        </w:rPr>
        <w:t>2. Матрица Бостонской консультационной</w:t>
      </w:r>
      <w:r w:rsidR="00BF182E" w:rsidRPr="00F3543E">
        <w:rPr>
          <w:rFonts w:ascii="Times New Roman" w:hAnsi="Times New Roman"/>
          <w:b/>
          <w:bCs/>
          <w:noProof/>
          <w:color w:val="000000"/>
          <w:sz w:val="28"/>
          <w:szCs w:val="28"/>
          <w:lang w:eastAsia="ru-RU"/>
        </w:rPr>
        <w:t xml:space="preserve"> </w:t>
      </w:r>
      <w:r w:rsidR="00BD7C82" w:rsidRPr="00F3543E">
        <w:rPr>
          <w:rFonts w:ascii="Times New Roman" w:hAnsi="Times New Roman"/>
          <w:b/>
          <w:bCs/>
          <w:noProof/>
          <w:color w:val="000000"/>
          <w:sz w:val="28"/>
          <w:szCs w:val="28"/>
          <w:lang w:eastAsia="ru-RU"/>
        </w:rPr>
        <w:t>группы</w:t>
      </w:r>
    </w:p>
    <w:p w:rsidR="00C66C62" w:rsidRPr="00F3543E" w:rsidRDefault="00C66C62" w:rsidP="00681C02">
      <w:pPr>
        <w:autoSpaceDE w:val="0"/>
        <w:autoSpaceDN w:val="0"/>
        <w:adjustRightInd w:val="0"/>
        <w:spacing w:before="0" w:beforeAutospacing="0" w:after="0" w:afterAutospacing="0"/>
        <w:ind w:firstLine="709"/>
        <w:rPr>
          <w:rFonts w:ascii="Times New Roman" w:hAnsi="Times New Roman"/>
          <w:b/>
          <w:noProof/>
          <w:color w:val="000000"/>
          <w:sz w:val="28"/>
          <w:szCs w:val="28"/>
        </w:rPr>
      </w:pPr>
    </w:p>
    <w:p w:rsidR="0007454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rPr>
        <w:t xml:space="preserve">В основе Бостонской матрицы, или </w:t>
      </w:r>
      <w:r w:rsidRPr="00F3543E">
        <w:rPr>
          <w:rFonts w:ascii="Times New Roman" w:hAnsi="Times New Roman"/>
          <w:iCs/>
          <w:noProof/>
          <w:color w:val="000000"/>
          <w:sz w:val="28"/>
          <w:szCs w:val="28"/>
        </w:rPr>
        <w:t>матрицы роста/доли рынка</w:t>
      </w:r>
      <w:r w:rsidR="00984752" w:rsidRPr="00F3543E">
        <w:rPr>
          <w:rFonts w:ascii="Times New Roman" w:hAnsi="Times New Roman"/>
          <w:i/>
          <w:iCs/>
          <w:noProof/>
          <w:color w:val="000000"/>
          <w:sz w:val="28"/>
          <w:szCs w:val="28"/>
        </w:rPr>
        <w:t xml:space="preserve"> </w:t>
      </w:r>
      <w:r w:rsidRPr="00F3543E">
        <w:rPr>
          <w:rFonts w:ascii="Times New Roman" w:hAnsi="Times New Roman"/>
          <w:noProof/>
          <w:color w:val="000000"/>
          <w:sz w:val="28"/>
          <w:szCs w:val="28"/>
        </w:rPr>
        <w:t>лежит модель жизненного цикла товара, в соответствии с которой</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 в своем развитии проходит четыре стадии: выход на рынок</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(товар-«проблема»), рост (товар-«звезда»), зрелость (товар—«дойная</w:t>
      </w:r>
      <w:r w:rsidR="00984752" w:rsidRPr="00F3543E">
        <w:rPr>
          <w:rFonts w:ascii="Times New Roman" w:hAnsi="Times New Roman"/>
          <w:noProof/>
          <w:color w:val="000000"/>
          <w:sz w:val="28"/>
          <w:szCs w:val="28"/>
        </w:rPr>
        <w:t xml:space="preserve"> </w:t>
      </w:r>
      <w:r w:rsidR="00074542" w:rsidRPr="00F3543E">
        <w:rPr>
          <w:rFonts w:ascii="Times New Roman" w:hAnsi="Times New Roman"/>
          <w:noProof/>
          <w:color w:val="000000"/>
          <w:sz w:val="28"/>
          <w:szCs w:val="28"/>
        </w:rPr>
        <w:t>корова») и спад (товар-«собака»</w:t>
      </w:r>
      <w:r w:rsidRPr="00F3543E">
        <w:rPr>
          <w:rFonts w:ascii="Times New Roman" w:hAnsi="Times New Roman"/>
          <w:noProof/>
          <w:color w:val="000000"/>
          <w:sz w:val="28"/>
          <w:szCs w:val="28"/>
        </w:rPr>
        <w:t>). При этом денежные потоки и прибыль</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предприятия также меняются: отрицательная прибыль сменяется</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ее ростом и затем постепенным снижением. Бостонская матрица</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концентрируется на положительных и отрицательных денежных потоках,</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которые ассоциируются с различными бизнес-единицами предприятия</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или его продуктами</w:t>
      </w:r>
      <w:r w:rsidR="00074542" w:rsidRPr="00F3543E">
        <w:rPr>
          <w:rFonts w:ascii="Times New Roman" w:hAnsi="Times New Roman"/>
          <w:noProof/>
          <w:color w:val="000000"/>
          <w:sz w:val="28"/>
          <w:szCs w:val="28"/>
        </w:rPr>
        <w:t xml:space="preserve"> </w:t>
      </w:r>
      <w:r w:rsidR="00074542" w:rsidRPr="00F3543E">
        <w:rPr>
          <w:rFonts w:ascii="Times New Roman" w:hAnsi="Times New Roman"/>
          <w:noProof/>
          <w:color w:val="000000"/>
          <w:sz w:val="28"/>
          <w:szCs w:val="28"/>
          <w:lang w:eastAsia="ru-RU"/>
        </w:rPr>
        <w:t>[2, с. 94].</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Номенклатура выпускаемой предприятием продукции анализируется</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основе данной матрицы, т. е. определяется, к какой позиции</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указанной матрицы можно отнести каждый вид продукции предприятия.</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этого бизнес-единицы предприятия классифицируются по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 xml:space="preserve">показателям </w:t>
      </w:r>
      <w:r w:rsidRPr="00F3543E">
        <w:rPr>
          <w:rFonts w:ascii="Times New Roman" w:hAnsi="Times New Roman"/>
          <w:iCs/>
          <w:noProof/>
          <w:color w:val="000000"/>
          <w:sz w:val="28"/>
          <w:szCs w:val="28"/>
        </w:rPr>
        <w:t>относительной доли рынка</w:t>
      </w:r>
      <w:r w:rsidRPr="00F3543E">
        <w:rPr>
          <w:rFonts w:ascii="Times New Roman" w:hAnsi="Times New Roman"/>
          <w:i/>
          <w:iCs/>
          <w:noProof/>
          <w:color w:val="000000"/>
          <w:sz w:val="28"/>
          <w:szCs w:val="28"/>
        </w:rPr>
        <w:t xml:space="preserve"> </w:t>
      </w:r>
      <w:r w:rsidRPr="00F3543E">
        <w:rPr>
          <w:rFonts w:ascii="Times New Roman" w:hAnsi="Times New Roman"/>
          <w:noProof/>
          <w:color w:val="000000"/>
          <w:sz w:val="28"/>
          <w:szCs w:val="28"/>
        </w:rPr>
        <w:t>(ОДР) и темпов роста отраслевого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рынка. Показатель ОДР определяется как доля рынка бизнес</w:t>
      </w:r>
      <w:r w:rsidR="0007454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единицы, деленная на долю рынка крупнейшего конкурента. Понятно,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что показатель ОДР рыночного лидера будет больше единицы, в</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том числе ОДР = 2 означает, что доля рынка рыночного лидера вдвое</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больше, чем у ближайшего конкурента. С другой стороны, ОДР &lt; 1</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соответствует ситуации, когда доля рынка бизнес-единицы меньше,</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чем у рыночного лидера. Высокая доля рынка рассматривается как</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индикатор бизнеса, который генерирует положительные денежные</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потоки, как показатель ожидаемого потока доходов. Это положение</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основано на опытной кривой.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Вторая переменная — </w:t>
      </w:r>
      <w:r w:rsidRPr="00F3543E">
        <w:rPr>
          <w:rFonts w:ascii="Times New Roman" w:hAnsi="Times New Roman"/>
          <w:iCs/>
          <w:noProof/>
          <w:color w:val="000000"/>
          <w:sz w:val="28"/>
          <w:szCs w:val="28"/>
        </w:rPr>
        <w:t>темп роста отраслевого рынка</w:t>
      </w:r>
      <w:r w:rsidRPr="00F3543E">
        <w:rPr>
          <w:rFonts w:ascii="Times New Roman" w:hAnsi="Times New Roman"/>
          <w:i/>
          <w:iCs/>
          <w:noProof/>
          <w:color w:val="000000"/>
          <w:sz w:val="28"/>
          <w:szCs w:val="28"/>
        </w:rPr>
        <w:t xml:space="preserve"> </w:t>
      </w:r>
      <w:r w:rsidRPr="00F3543E">
        <w:rPr>
          <w:rFonts w:ascii="Times New Roman" w:hAnsi="Times New Roman"/>
          <w:noProof/>
          <w:color w:val="000000"/>
          <w:sz w:val="28"/>
          <w:szCs w:val="28"/>
        </w:rPr>
        <w:t>(ТРР) —</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основана на прогнозах продаж продук</w:t>
      </w:r>
      <w:r w:rsidR="00984752" w:rsidRPr="00F3543E">
        <w:rPr>
          <w:rFonts w:ascii="Times New Roman" w:hAnsi="Times New Roman"/>
          <w:noProof/>
          <w:color w:val="000000"/>
          <w:sz w:val="28"/>
          <w:szCs w:val="28"/>
        </w:rPr>
        <w:t>ции отрасли и связана с анали</w:t>
      </w:r>
      <w:r w:rsidRPr="00F3543E">
        <w:rPr>
          <w:rFonts w:ascii="Times New Roman" w:hAnsi="Times New Roman"/>
          <w:noProof/>
          <w:color w:val="000000"/>
          <w:sz w:val="28"/>
          <w:szCs w:val="28"/>
        </w:rPr>
        <w:t>зом жизненного цикла отрасли. Конечно, фактическую кривую жизненного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цикла отрасли можно построить только ретроспективно. Однако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руководство предприятия может экспертно оценить стадию жизненного</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цикла отрасли, в которой оно работает, чтобы определить</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(спрогнозировать) потребность в финансах. В отраслях с высоким темпом</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роста необходимы существенные вложения в исследования 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разработку новой продукции, в рекламу, чтобы попытаться достичь</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доминирующего положения на рынке и соответственно положительных</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денежных потоков.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Для построения матрицы БКГ фиксируем по горизонтальной оси</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значения относительной доли рынка, по вертикальной оси — темпов</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роста рынка. Далее, разделив данную плоскость на четыре части,</w:t>
      </w:r>
      <w:r w:rsidR="00984752" w:rsidRPr="00F3543E">
        <w:rPr>
          <w:rFonts w:ascii="Times New Roman" w:hAnsi="Times New Roman"/>
          <w:noProof/>
          <w:color w:val="000000"/>
          <w:sz w:val="28"/>
          <w:szCs w:val="28"/>
        </w:rPr>
        <w:t xml:space="preserve"> </w:t>
      </w:r>
      <w:r w:rsidR="00C66C62" w:rsidRPr="00F3543E">
        <w:rPr>
          <w:rFonts w:ascii="Times New Roman" w:hAnsi="Times New Roman"/>
          <w:noProof/>
          <w:color w:val="000000"/>
          <w:sz w:val="28"/>
          <w:szCs w:val="28"/>
        </w:rPr>
        <w:t>получаем искомую матрицу (рис.</w:t>
      </w:r>
      <w:r w:rsidRPr="00F3543E">
        <w:rPr>
          <w:rFonts w:ascii="Times New Roman" w:hAnsi="Times New Roman"/>
          <w:noProof/>
          <w:color w:val="000000"/>
          <w:sz w:val="28"/>
          <w:szCs w:val="28"/>
        </w:rPr>
        <w:t>1). Значение переменной ОДР,</w:t>
      </w:r>
      <w:r w:rsidR="0098475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равное единице, отделяет продукты — рыночные лидеры — от последователей.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Что касается второй переменной, то обычно темпы роста</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отрасли 10% и более рассматриваются как высокие. Можно рекомендовать</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использовать в качестве базового уровня, разделяющего рынки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 высокими и низкими темпами роста, темп роста валового национального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продукта в натуральных показателях либо средневзвешенное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значение темпов роста различных сегментов отраслевого рынка,</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которых работает фирма. Считается, что каждый из квадрантов матрицы</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описывает существенно различные ситуации, требующие особого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подхода с точки зрения финансирования и маркетинга.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В основе матрицы БКГ лежат две гипотезы: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Первая гипотеза основана на эффекте опыта и предполагает, что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существенная доля рынка означает наличие конкурентного преимущества,</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связанного с уровнем издержек производства. Из</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этой гипотезы следует, что самый крупный конкурент имеет</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наибольшую рентабельность при продаже по рыночным ценам</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для него финансовые потоки максимальны.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Вторая гипотеза основана на модели жизненного цикла товара 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предполагает, что присутствие на растущем рынке означает повышенную</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потребность в финансовых средствах для обновления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расширения производства, проведения интенсивной рекламы</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т. д. Если темп роста рынка невелик (зрелый или стажирующий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рынок), то товар не нуждается в значительном финансировании.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В том случае, когда обе гипотезы выполняются (а это бывает не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всегда), можно выделить четыре группы рынков с разными стратегическими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целями и финансовыми потребностями.</w:t>
      </w:r>
    </w:p>
    <w:p w:rsidR="00002CFA" w:rsidRPr="00F3543E" w:rsidRDefault="00002CFA"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tbl>
      <w:tblPr>
        <w:tblpPr w:leftFromText="180" w:rightFromText="180" w:vertAnchor="text" w:horzAnchor="page" w:tblpX="3707" w:tblpY="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3134"/>
      </w:tblGrid>
      <w:tr w:rsidR="00BF182E" w:rsidRPr="00F3543E" w:rsidTr="00BF182E">
        <w:tc>
          <w:tcPr>
            <w:tcW w:w="3828" w:type="dxa"/>
          </w:tcPr>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56.5pt;margin-top:11.55pt;width:56.95pt;height:0;z-index:251661824" o:connectortype="straight">
                  <v:stroke endarrow="block"/>
                </v:shape>
              </w:pict>
            </w:r>
            <w:r>
              <w:rPr>
                <w:noProof/>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11.95pt;margin-top:22.55pt;width:41.95pt;height:32.55pt;z-index:251652608"/>
              </w:pict>
            </w:r>
            <w:r w:rsidR="00BF182E" w:rsidRPr="00F3543E">
              <w:rPr>
                <w:rFonts w:ascii="Times New Roman" w:hAnsi="Times New Roman"/>
                <w:noProof/>
                <w:color w:val="000000"/>
                <w:sz w:val="28"/>
                <w:szCs w:val="28"/>
              </w:rPr>
              <w:t>3</w:t>
            </w:r>
          </w:p>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 id="_x0000_s1028" type="#_x0000_t32" style="position:absolute;left:0;text-align:left;margin-left:166pt;margin-top:18.8pt;width:30.05pt;height:49.05pt;flip:y;z-index:251659776" o:connectortype="straight">
                  <v:stroke endarrow="block"/>
                </v:shape>
              </w:pict>
            </w:r>
            <w:r>
              <w:rPr>
                <w:noProof/>
                <w:lang w:eastAsia="ru-RU"/>
              </w:rPr>
              <w:pict>
                <v:shape id="_x0000_s1029" type="#_x0000_t32" style="position:absolute;left:0;text-align:left;margin-left:166pt;margin-top:19.6pt;width:0;height:48.25pt;z-index:251658752" o:connectortype="straight">
                  <v:stroke endarrow="block"/>
                </v:shape>
              </w:pict>
            </w:r>
            <w:r>
              <w:rPr>
                <w:noProof/>
                <w:lang w:eastAsia="ru-RU"/>
              </w:rPr>
              <w:pict>
                <v:shape id="_x0000_s1030" type="#_x0000_t32" style="position:absolute;left:0;text-align:left;margin-left:166pt;margin-top:19.6pt;width:30.05pt;height:0;flip:x;z-index:251657728" o:connectortype="straight">
                  <v:stroke endarrow="block"/>
                </v:shape>
              </w:pict>
            </w:r>
            <w:r>
              <w:rPr>
                <w:noProof/>
                <w:lang w:eastAsia="ru-RU"/>
              </w:rPr>
              <w:pict>
                <v:shape id="_x0000_s1031" type="#_x0000_t32" style="position:absolute;left:0;text-align:left;margin-left:11.95pt;margin-top:18.8pt;width:.05pt;height:43.55pt;z-index:251655680" o:connectortype="straight">
                  <v:stroke endarrow="block"/>
                </v:shape>
              </w:pict>
            </w:r>
            <w:r w:rsidR="00BF182E" w:rsidRPr="00F3543E">
              <w:rPr>
                <w:rFonts w:ascii="Times New Roman" w:hAnsi="Times New Roman"/>
                <w:noProof/>
                <w:color w:val="000000"/>
                <w:sz w:val="28"/>
                <w:szCs w:val="28"/>
              </w:rPr>
              <w:t>«Звезда»</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1</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 xml:space="preserve"> 2</w:t>
            </w:r>
          </w:p>
        </w:tc>
        <w:tc>
          <w:tcPr>
            <w:tcW w:w="3134" w:type="dxa"/>
          </w:tcPr>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 id="_x0000_s1032" type="#_x0000_t32" style="position:absolute;left:0;text-align:left;margin-left:123.35pt;margin-top:30.95pt;width:1.6pt;height:61.7pt;flip:x;z-index:251662848" o:connectortype="straight">
                  <v:stroke endarrow="block"/>
                </v:shape>
              </w:pict>
            </w:r>
            <w:r w:rsidR="00BF182E" w:rsidRPr="00F3543E">
              <w:rPr>
                <w:rFonts w:ascii="Times New Roman" w:hAnsi="Times New Roman"/>
                <w:noProof/>
                <w:color w:val="000000"/>
                <w:sz w:val="28"/>
                <w:szCs w:val="28"/>
              </w:rPr>
              <w:t xml:space="preserve"> ?</w:t>
            </w:r>
            <w:r w:rsidR="00681C02" w:rsidRPr="00F3543E">
              <w:rPr>
                <w:rFonts w:ascii="Times New Roman" w:hAnsi="Times New Roman"/>
                <w:noProof/>
                <w:color w:val="000000"/>
                <w:sz w:val="28"/>
                <w:szCs w:val="28"/>
              </w:rPr>
              <w:t xml:space="preserve"> </w:t>
            </w:r>
            <w:r w:rsidR="00BF182E" w:rsidRPr="00F3543E">
              <w:rPr>
                <w:rFonts w:ascii="Times New Roman" w:hAnsi="Times New Roman"/>
                <w:noProof/>
                <w:color w:val="000000"/>
                <w:sz w:val="28"/>
                <w:szCs w:val="28"/>
              </w:rPr>
              <w:t>«Проблема»</w:t>
            </w:r>
          </w:p>
        </w:tc>
      </w:tr>
      <w:tr w:rsidR="00BF182E" w:rsidRPr="00F3543E" w:rsidTr="00BF182E">
        <w:tc>
          <w:tcPr>
            <w:tcW w:w="3828" w:type="dxa"/>
          </w:tcPr>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27pt;visibility:visible">
                  <v:imagedata r:id="rId7" o:title=""/>
                </v:shape>
              </w:pict>
            </w:r>
            <w:r w:rsidR="00681C02" w:rsidRPr="00F3543E">
              <w:rPr>
                <w:rFonts w:ascii="Times New Roman" w:hAnsi="Times New Roman"/>
                <w:noProof/>
                <w:color w:val="000000"/>
                <w:sz w:val="28"/>
                <w:szCs w:val="28"/>
              </w:rPr>
              <w:t xml:space="preserve"> </w:t>
            </w:r>
            <w:r w:rsidR="00BF182E" w:rsidRPr="00F3543E">
              <w:rPr>
                <w:rFonts w:ascii="Times New Roman" w:hAnsi="Times New Roman"/>
                <w:noProof/>
                <w:color w:val="000000"/>
                <w:sz w:val="28"/>
                <w:szCs w:val="28"/>
              </w:rPr>
              <w:t>«Дойная</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корова»</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tc>
        <w:tc>
          <w:tcPr>
            <w:tcW w:w="3134" w:type="dxa"/>
          </w:tcPr>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681C02"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rFonts w:ascii="Times New Roman" w:hAnsi="Times New Roman"/>
                <w:noProof/>
                <w:color w:val="000000"/>
                <w:sz w:val="28"/>
                <w:szCs w:val="28"/>
                <w:lang w:eastAsia="ru-RU"/>
              </w:rPr>
              <w:pict>
                <v:shape id="Рисунок 2" o:spid="_x0000_i1026" type="#_x0000_t75" style="width:32.25pt;height:24pt;visibility:visible">
                  <v:imagedata r:id="rId8" o:title=""/>
                </v:shape>
              </w:pict>
            </w:r>
            <w:r w:rsidR="00BF182E" w:rsidRPr="00F3543E">
              <w:rPr>
                <w:rFonts w:ascii="Times New Roman" w:hAnsi="Times New Roman"/>
                <w:noProof/>
                <w:color w:val="000000"/>
                <w:sz w:val="28"/>
                <w:szCs w:val="28"/>
              </w:rPr>
              <w:t xml:space="preserve"> «Собака»</w:t>
            </w:r>
          </w:p>
          <w:p w:rsidR="00002CFA" w:rsidRPr="00F3543E" w:rsidRDefault="00002CFA"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4</w:t>
            </w:r>
          </w:p>
        </w:tc>
      </w:tr>
    </w:tbl>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 id="_x0000_s1033" type="#_x0000_t32" style="position:absolute;left:0;text-align:left;margin-left:61.3pt;margin-top:20.6pt;width:.8pt;height:171.7pt;flip:y;z-index:251653632;mso-position-horizontal-relative:text;mso-position-vertical-relative:text" o:connectortype="straight">
            <v:stroke endarrow="block"/>
          </v:shape>
        </w:pic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ab/>
      </w:r>
      <w:r w:rsidRPr="00F3543E">
        <w:rPr>
          <w:rFonts w:ascii="Times New Roman" w:hAnsi="Times New Roman"/>
          <w:noProof/>
          <w:color w:val="000000"/>
          <w:sz w:val="28"/>
          <w:szCs w:val="28"/>
        </w:rPr>
        <w:tab/>
      </w:r>
      <w:r w:rsidRPr="00F3543E">
        <w:rPr>
          <w:rFonts w:ascii="Times New Roman" w:hAnsi="Times New Roman"/>
          <w:noProof/>
          <w:color w:val="000000"/>
          <w:sz w:val="28"/>
          <w:szCs w:val="28"/>
        </w:rPr>
        <w:tab/>
      </w:r>
    </w:p>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 id="_x0000_s1034" type="#_x0000_t32" style="position:absolute;left:0;text-align:left;margin-left:82.7pt;margin-top:12.65pt;width:29.5pt;height:42.75pt;flip:x y;z-index:251656704" o:connectortype="straight">
            <v:stroke endarrow="block"/>
          </v:shape>
        </w:pict>
      </w:r>
      <w:r>
        <w:rPr>
          <w:noProof/>
          <w:lang w:eastAsia="ru-RU"/>
        </w:rPr>
        <w:pict>
          <v:shape id="_x0000_s1035" type="#_x0000_t32" style="position:absolute;left:0;text-align:left;margin-left:82.7pt;margin-top:11.85pt;width:29.5pt;height:.8pt;z-index:251654656" o:connectortype="straight">
            <v:stroke endarrow="block"/>
          </v:shape>
        </w:pict>
      </w:r>
      <w:r w:rsidR="00BF182E" w:rsidRPr="00F3543E">
        <w:rPr>
          <w:rFonts w:ascii="Times New Roman" w:hAnsi="Times New Roman"/>
          <w:noProof/>
          <w:color w:val="000000"/>
          <w:sz w:val="28"/>
          <w:szCs w:val="28"/>
        </w:rPr>
        <w:t>Темпы</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роста</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рынка</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F182E" w:rsidRPr="00F3543E" w:rsidRDefault="00A92FF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Pr>
          <w:noProof/>
          <w:lang w:eastAsia="ru-RU"/>
        </w:rPr>
        <w:pict>
          <v:shape id="_x0000_s1036" type="#_x0000_t32" style="position:absolute;left:0;text-align:left;margin-left:85.15pt;margin-top:16.1pt;width:331.5pt;height:0;flip:x;z-index:251660800" o:connectortype="straight">
            <v:stroke endarrow="block"/>
          </v:shape>
        </w:pict>
      </w:r>
      <w:r w:rsidR="00BF182E" w:rsidRPr="00F3543E">
        <w:rPr>
          <w:rFonts w:ascii="Times New Roman" w:hAnsi="Times New Roman"/>
          <w:noProof/>
          <w:color w:val="000000"/>
          <w:sz w:val="28"/>
          <w:szCs w:val="28"/>
        </w:rPr>
        <w:tab/>
      </w:r>
      <w:r w:rsidR="00681C02" w:rsidRPr="00F3543E">
        <w:rPr>
          <w:rFonts w:ascii="Times New Roman" w:hAnsi="Times New Roman"/>
          <w:noProof/>
          <w:color w:val="000000"/>
          <w:sz w:val="28"/>
          <w:szCs w:val="28"/>
        </w:rPr>
        <w:tab/>
      </w:r>
      <w:r w:rsidR="00681C02" w:rsidRPr="00F3543E">
        <w:rPr>
          <w:rFonts w:ascii="Times New Roman" w:hAnsi="Times New Roman"/>
          <w:noProof/>
          <w:color w:val="000000"/>
          <w:sz w:val="28"/>
          <w:szCs w:val="28"/>
        </w:rPr>
        <w:tab/>
      </w:r>
      <w:r w:rsidR="00BF182E" w:rsidRPr="00F3543E">
        <w:rPr>
          <w:rFonts w:ascii="Times New Roman" w:hAnsi="Times New Roman"/>
          <w:noProof/>
          <w:color w:val="000000"/>
          <w:sz w:val="28"/>
          <w:szCs w:val="28"/>
        </w:rPr>
        <w:tab/>
        <w:t>Высокая</w:t>
      </w:r>
      <w:r w:rsidR="00681C02" w:rsidRPr="00F3543E">
        <w:rPr>
          <w:rFonts w:ascii="Times New Roman" w:hAnsi="Times New Roman"/>
          <w:noProof/>
          <w:color w:val="000000"/>
          <w:sz w:val="28"/>
          <w:szCs w:val="28"/>
        </w:rPr>
        <w:t xml:space="preserve"> </w:t>
      </w:r>
      <w:r w:rsidR="00BF182E" w:rsidRPr="00F3543E">
        <w:rPr>
          <w:rFonts w:ascii="Times New Roman" w:hAnsi="Times New Roman"/>
          <w:noProof/>
          <w:color w:val="000000"/>
          <w:sz w:val="28"/>
          <w:szCs w:val="28"/>
        </w:rPr>
        <w:t>Низкая</w:t>
      </w:r>
    </w:p>
    <w:p w:rsidR="00BF182E" w:rsidRPr="00F3543E" w:rsidRDefault="00BF182E"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Сравнительная доля рынка</w:t>
      </w:r>
    </w:p>
    <w:p w:rsidR="00B57A62" w:rsidRPr="00F3543E" w:rsidRDefault="00C66C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i/>
          <w:iCs/>
          <w:noProof/>
          <w:color w:val="000000"/>
          <w:sz w:val="28"/>
          <w:szCs w:val="28"/>
        </w:rPr>
        <w:t>Рис.</w:t>
      </w:r>
      <w:r w:rsidR="00B57A62" w:rsidRPr="00F3543E">
        <w:rPr>
          <w:rFonts w:ascii="Times New Roman" w:hAnsi="Times New Roman"/>
          <w:i/>
          <w:iCs/>
          <w:noProof/>
          <w:color w:val="000000"/>
          <w:sz w:val="28"/>
          <w:szCs w:val="28"/>
        </w:rPr>
        <w:t>1. Матрица роста/доли рынка Бостонской консультационной группы:</w:t>
      </w:r>
      <w:r w:rsidR="00681C02" w:rsidRPr="00F3543E">
        <w:rPr>
          <w:rFonts w:ascii="Times New Roman" w:hAnsi="Times New Roman"/>
          <w:i/>
          <w:iCs/>
          <w:noProof/>
          <w:color w:val="000000"/>
          <w:sz w:val="28"/>
          <w:szCs w:val="28"/>
        </w:rPr>
        <w:t xml:space="preserve"> </w:t>
      </w:r>
      <w:r w:rsidR="00B57A62" w:rsidRPr="00F3543E">
        <w:rPr>
          <w:rFonts w:ascii="Times New Roman" w:hAnsi="Times New Roman"/>
          <w:i/>
          <w:iCs/>
          <w:noProof/>
          <w:color w:val="000000"/>
          <w:sz w:val="28"/>
          <w:szCs w:val="28"/>
        </w:rPr>
        <w:t xml:space="preserve">1 </w:t>
      </w:r>
      <w:r w:rsidR="00B57A62" w:rsidRPr="00F3543E">
        <w:rPr>
          <w:rFonts w:ascii="Times New Roman" w:hAnsi="Times New Roman"/>
          <w:noProof/>
          <w:color w:val="000000"/>
          <w:sz w:val="28"/>
          <w:szCs w:val="28"/>
        </w:rPr>
        <w:t>— новатор; 2— последователь; 3 — неудача; 4 — посредственность</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Каждая бизнес-единица предприятия или его продукт попадают в</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один из квадрантов матрицы в соответствии с темпом роста отрасли, в</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которой работает предприятие, и относительной долей рынка. В данном</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методе важно четко определить отрасль, в которой работает фирма.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lang w:eastAsia="ru-RU"/>
        </w:rPr>
      </w:pPr>
      <w:r w:rsidRPr="00F3543E">
        <w:rPr>
          <w:rFonts w:ascii="Times New Roman" w:hAnsi="Times New Roman"/>
          <w:noProof/>
          <w:color w:val="000000"/>
          <w:sz w:val="28"/>
          <w:szCs w:val="28"/>
        </w:rPr>
        <w:t>Если отрасль определена слишком узко, то фирма может превратиться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лидера, при широком определении отрасли фирма будет выглядеть</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слабой. Графически позиции продукта</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или бизнес-единицы обычно отображаются кругом, площадь которого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отражает относительную значимость данной структуры или продукта</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предприятия, оцениваемую по величине используемых активов</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или генерируемой прибыли. Такой анализ рекомендуется проводить в</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динамике, прослеживая развитие каждого бизнеса во времени.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Матрица роста/доли рынка имеет много общего с кривой жизненного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цикла товара. Однако ее преимущество или отличие от простой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модели жизненного цикла товара (отрасли) заключается в комплексном</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рассмотрении определенного набора продуктов, которые могут</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находиться на разных стадиях жизненного цикла, и выработке рекомендаций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относительно перераспределения финансовых потоков между</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продуктами</w:t>
      </w:r>
      <w:r w:rsidR="00991EA2" w:rsidRPr="00F3543E">
        <w:rPr>
          <w:rFonts w:ascii="Times New Roman" w:hAnsi="Times New Roman"/>
          <w:noProof/>
          <w:color w:val="000000"/>
          <w:sz w:val="28"/>
          <w:szCs w:val="28"/>
        </w:rPr>
        <w:t xml:space="preserve"> </w:t>
      </w:r>
      <w:r w:rsidR="00991EA2" w:rsidRPr="00F3543E">
        <w:rPr>
          <w:rFonts w:ascii="Times New Roman" w:hAnsi="Times New Roman"/>
          <w:noProof/>
          <w:color w:val="000000"/>
          <w:sz w:val="28"/>
          <w:szCs w:val="28"/>
          <w:lang w:eastAsia="ru-RU"/>
        </w:rPr>
        <w:t>[2, с. 104].</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Новые продукты чаще появляются в растущих отраслях и имеют</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статус товара-«проблемы». Такие продукты могут оказаться очень перспективными,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но они нуждаются в существенной финансовой поддержке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центра. Пока эти продукты ассоциируются с большими отрицательными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финансовыми потоками, остается опасность, что они не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смогут стать товарами-«звездами». Главный стратегический вопрос,</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представляющий известную сложность, — когда прекратить финансирование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этих продуктов и исключить их из корпоративного портфеля?</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Если это сделать слишком рано, то можно потерять потенциальный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товар-«звезду». В категорию товаров-«звезд» могут попасть как</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новые продукты, так и новые товарные марки продукции предприятия.</w:t>
      </w:r>
    </w:p>
    <w:p w:rsidR="00C66C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Риск финансовых вложений в эту группу наиболее велик.</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Товары-«звезды» — это рыночные лидеры, находящиеся, как правило,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пике своего продуктового цикла. Они сами приносят достаточно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средств, для того чтобы поддерживать высокую долю динамично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развивающегося рынка. Но несмотря на стратегически привлекательную</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позицию данного продукта, его чистый денежный доход</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достаточно низок, так как требуются существенные ивестиции для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обеспечения высоких темпов роста, чтобы воспользоваться опытной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кривой. У менеджеров существует искушение уменьшить инвестиции</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целях увеличения текущей прибыли, однако это может оказаться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недальновидным, так как в долгосрочной перспективе д</w:t>
      </w:r>
      <w:r w:rsidR="00C66C62" w:rsidRPr="00F3543E">
        <w:rPr>
          <w:rFonts w:ascii="Times New Roman" w:hAnsi="Times New Roman"/>
          <w:noProof/>
          <w:color w:val="000000"/>
          <w:sz w:val="28"/>
          <w:szCs w:val="28"/>
        </w:rPr>
        <w:t xml:space="preserve">анный продукт </w:t>
      </w:r>
      <w:r w:rsidRPr="00F3543E">
        <w:rPr>
          <w:rFonts w:ascii="Times New Roman" w:hAnsi="Times New Roman"/>
          <w:noProof/>
          <w:color w:val="000000"/>
          <w:sz w:val="28"/>
          <w:szCs w:val="28"/>
        </w:rPr>
        <w:t>может превратиться в товар—«дойную корову». В этом смысле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важны будущие доход</w:t>
      </w:r>
      <w:r w:rsidR="00C66C62" w:rsidRPr="00F3543E">
        <w:rPr>
          <w:rFonts w:ascii="Times New Roman" w:hAnsi="Times New Roman"/>
          <w:noProof/>
          <w:color w:val="000000"/>
          <w:sz w:val="28"/>
          <w:szCs w:val="28"/>
        </w:rPr>
        <w:t>ы товара-«звезды», а не текущие.</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Когда темп роста рынка замедляется, товары-«звезды» становятся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«дойными коровами». Это продук</w:t>
      </w:r>
      <w:r w:rsidR="00C66C62" w:rsidRPr="00F3543E">
        <w:rPr>
          <w:rFonts w:ascii="Times New Roman" w:hAnsi="Times New Roman"/>
          <w:noProof/>
          <w:color w:val="000000"/>
          <w:sz w:val="28"/>
          <w:szCs w:val="28"/>
        </w:rPr>
        <w:t>ты, или бизнес-единицы, занимаю</w:t>
      </w:r>
      <w:r w:rsidRPr="00F3543E">
        <w:rPr>
          <w:rFonts w:ascii="Times New Roman" w:hAnsi="Times New Roman"/>
          <w:noProof/>
          <w:color w:val="000000"/>
          <w:sz w:val="28"/>
          <w:szCs w:val="28"/>
        </w:rPr>
        <w:t>щие лидирующие позиции на рынке с низким темпом роста. Их</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привлекательность объясняется тем, что они не требуют больших</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инвестиций и обеспечивают значительные положительные денежные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потоки, основанные на опытной кривой. Такие бизнес-единицы</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не только окупают себя, но и обеспечивают фонды для инвестирования</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новые проекты, от которых зависит будущий рост предприятия.</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Для того чтобы феномен товаров—«дойных коров» в полной</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мере использовался в инвестиционной политике предприятия, необходимо</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компетентное управление продуктами, особенно в сфере</w:t>
      </w:r>
      <w:r w:rsidR="00C66C6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маркетинга. Конкуренция в стагнирующих отраслях очень жесткая.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Поэтому необходимы постоянные усилия, направленные на поддержание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доли рынка и поиск новых рыночных ниш.</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Товары-«собаки» — это продукты, которые имеют низкую долю</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рынка и не имеют возможностей роста, так как находятся в непривлекательных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отраслях (в частности, отрасль может быть непривлекательной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из-за высокого уровня конкуренции). Чистые денежные потоки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у таких бизнес-единиц нулевые или отрицательные. Если нет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особых обстоятельств (например, данный продукт является дополняющим</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товара—«дойной коровы» или «звезды»), то от этих бизнес-единиц следует избавляться. Однако иногда корпорации сохраняют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своей номенклатуре такие продукты, если они относятся к</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«зрелым» отраслям. Емкие рынки «зрелых» отраслей в определенной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степени защищены</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 резких колебаний спроса и крупных нововведений,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корне меняющих предпочтения потребителей, что позволяет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поддерживать конкурентоспособность продукции даже в условиях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малой доли рынка (например, рынка бритвенных лезвий).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Таким образом, желаемая последовательность развития продуктов</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следующая:</w:t>
      </w:r>
    </w:p>
    <w:p w:rsidR="00681C02" w:rsidRPr="00F3543E" w:rsidRDefault="00681C0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rPr>
      </w:pPr>
    </w:p>
    <w:p w:rsidR="00CF636B" w:rsidRPr="00F3543E" w:rsidRDefault="00B57A6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rPr>
      </w:pPr>
      <w:r w:rsidRPr="00F3543E">
        <w:rPr>
          <w:rFonts w:ascii="Times New Roman" w:hAnsi="Times New Roman"/>
          <w:i/>
          <w:iCs/>
          <w:noProof/>
          <w:color w:val="000000"/>
          <w:sz w:val="28"/>
          <w:szCs w:val="28"/>
        </w:rPr>
        <w:t xml:space="preserve">«Проблема» </w:t>
      </w:r>
      <w:r w:rsidRPr="00F3543E">
        <w:rPr>
          <w:rFonts w:ascii="Times New Roman" w:hAnsi="Times New Roman"/>
          <w:noProof/>
          <w:color w:val="000000"/>
          <w:sz w:val="28"/>
          <w:szCs w:val="28"/>
        </w:rPr>
        <w:t xml:space="preserve">—&gt; </w:t>
      </w:r>
      <w:r w:rsidRPr="00F3543E">
        <w:rPr>
          <w:rFonts w:ascii="Times New Roman" w:hAnsi="Times New Roman"/>
          <w:i/>
          <w:iCs/>
          <w:noProof/>
          <w:color w:val="000000"/>
          <w:sz w:val="28"/>
          <w:szCs w:val="28"/>
        </w:rPr>
        <w:t xml:space="preserve">«Звезда» </w:t>
      </w:r>
      <w:r w:rsidRPr="00F3543E">
        <w:rPr>
          <w:rFonts w:ascii="Times New Roman" w:hAnsi="Times New Roman"/>
          <w:noProof/>
          <w:color w:val="000000"/>
          <w:sz w:val="28"/>
          <w:szCs w:val="28"/>
        </w:rPr>
        <w:t xml:space="preserve">—&gt; </w:t>
      </w:r>
      <w:r w:rsidRPr="00F3543E">
        <w:rPr>
          <w:rFonts w:ascii="Times New Roman" w:hAnsi="Times New Roman"/>
          <w:i/>
          <w:iCs/>
          <w:noProof/>
          <w:color w:val="000000"/>
          <w:sz w:val="28"/>
          <w:szCs w:val="28"/>
        </w:rPr>
        <w:t>«Дойная корова»</w:t>
      </w:r>
      <w:r w:rsidR="00672353" w:rsidRPr="00F3543E">
        <w:rPr>
          <w:rFonts w:ascii="Times New Roman" w:hAnsi="Times New Roman"/>
          <w:i/>
          <w:iCs/>
          <w:noProof/>
          <w:color w:val="000000"/>
          <w:sz w:val="28"/>
          <w:szCs w:val="28"/>
        </w:rPr>
        <w:t xml:space="preserve"> </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rPr>
      </w:pPr>
      <w:r w:rsidRPr="00F3543E">
        <w:rPr>
          <w:rFonts w:ascii="Times New Roman" w:hAnsi="Times New Roman"/>
          <w:noProof/>
          <w:color w:val="000000"/>
          <w:sz w:val="28"/>
          <w:szCs w:val="28"/>
        </w:rPr>
        <w:t xml:space="preserve">[и если неизбежно] —&gt; </w:t>
      </w:r>
      <w:r w:rsidRPr="00F3543E">
        <w:rPr>
          <w:rFonts w:ascii="Times New Roman" w:hAnsi="Times New Roman"/>
          <w:i/>
          <w:iCs/>
          <w:noProof/>
          <w:color w:val="000000"/>
          <w:sz w:val="28"/>
          <w:szCs w:val="28"/>
        </w:rPr>
        <w:t>«Собака»</w:t>
      </w:r>
    </w:p>
    <w:p w:rsidR="00681C02" w:rsidRPr="00F3543E" w:rsidRDefault="00681C0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Реализация такой последовательности зависит от усилий, направленных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достижение сбалансированного портфеля, которое предполагает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том числе решительный отказ от неперспективных продуктов.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В идеале сбалансированный номенклатурный портфель предприятия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должен включать 2—3 товара-«коровы», 1—2 «звезды», несколько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«проблем» в качестве задела на будущее и, возможно, небольшое</w:t>
      </w:r>
      <w:r w:rsidR="00672353" w:rsidRPr="00F3543E">
        <w:rPr>
          <w:rFonts w:ascii="Times New Roman" w:hAnsi="Times New Roman"/>
          <w:noProof/>
          <w:color w:val="000000"/>
          <w:sz w:val="28"/>
          <w:szCs w:val="28"/>
        </w:rPr>
        <w:t xml:space="preserve"> </w:t>
      </w:r>
      <w:r w:rsidR="00074542" w:rsidRPr="00F3543E">
        <w:rPr>
          <w:rFonts w:ascii="Times New Roman" w:hAnsi="Times New Roman"/>
          <w:noProof/>
          <w:color w:val="000000"/>
          <w:sz w:val="28"/>
          <w:szCs w:val="28"/>
        </w:rPr>
        <w:t>число товаров-«собак». Типич</w:t>
      </w:r>
      <w:r w:rsidRPr="00F3543E">
        <w:rPr>
          <w:rFonts w:ascii="Times New Roman" w:hAnsi="Times New Roman"/>
          <w:noProof/>
          <w:color w:val="000000"/>
          <w:sz w:val="28"/>
          <w:szCs w:val="28"/>
        </w:rPr>
        <w:t>ный несбалансированный портфель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имеет, как правило, один товар-«корову», много «собак», несколько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«проблем», но не имеет товаров-«звезд», способных занять место «собак». Избыт</w:t>
      </w:r>
      <w:r w:rsidR="00672353" w:rsidRPr="00F3543E">
        <w:rPr>
          <w:rFonts w:ascii="Times New Roman" w:hAnsi="Times New Roman"/>
          <w:noProof/>
          <w:color w:val="000000"/>
          <w:sz w:val="28"/>
          <w:szCs w:val="28"/>
        </w:rPr>
        <w:t>ок стареющих товаров (</w:t>
      </w:r>
      <w:r w:rsidRPr="00F3543E">
        <w:rPr>
          <w:rFonts w:ascii="Times New Roman" w:hAnsi="Times New Roman"/>
          <w:noProof/>
          <w:color w:val="000000"/>
          <w:sz w:val="28"/>
          <w:szCs w:val="28"/>
        </w:rPr>
        <w:t>«собак») указывает на опасность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спада, даже если текущие результаты деятельности предприятия относительно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хорошие. Избыток новых товаров может привести к финансовым</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затруднениям. В динамичном корпоративном портфеле могут</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быт</w:t>
      </w:r>
      <w:r w:rsidR="00074542" w:rsidRPr="00F3543E">
        <w:rPr>
          <w:rFonts w:ascii="Times New Roman" w:hAnsi="Times New Roman"/>
          <w:noProof/>
          <w:color w:val="000000"/>
          <w:sz w:val="28"/>
          <w:szCs w:val="28"/>
        </w:rPr>
        <w:t>ь, например, такие траектории [3</w:t>
      </w:r>
      <w:r w:rsidRPr="00F3543E">
        <w:rPr>
          <w:rFonts w:ascii="Times New Roman" w:hAnsi="Times New Roman"/>
          <w:noProof/>
          <w:color w:val="000000"/>
          <w:sz w:val="28"/>
          <w:szCs w:val="28"/>
        </w:rPr>
        <w:t>, с. 319]:</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«траектория новатора». </w:t>
      </w:r>
      <w:r w:rsidRPr="00F3543E">
        <w:rPr>
          <w:rFonts w:ascii="Times New Roman" w:hAnsi="Times New Roman"/>
          <w:noProof/>
          <w:color w:val="000000"/>
          <w:sz w:val="28"/>
          <w:szCs w:val="28"/>
        </w:rPr>
        <w:t>Инвестируя в НИОКР средства, получаемые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 продажи товаров—«дойных коров», предприятие выходит на</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рынок с принципиально новым товаром, который занимает место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«звезды»;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«траектория последователя». </w:t>
      </w:r>
      <w:r w:rsidRPr="00F3543E">
        <w:rPr>
          <w:rFonts w:ascii="Times New Roman" w:hAnsi="Times New Roman"/>
          <w:noProof/>
          <w:color w:val="000000"/>
          <w:sz w:val="28"/>
          <w:szCs w:val="28"/>
        </w:rPr>
        <w:t>Средства от продажи товаров—«дойных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коров» инвестируются в товар-«проблему», на рынке которого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доминирует лидер. В данной ситуации фирма выбирает агрессивную</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стратегию наращивания доли рынка, и товар-«проблема» превращается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«звезду»;</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«траектория неудачи». </w:t>
      </w:r>
      <w:r w:rsidRPr="00F3543E">
        <w:rPr>
          <w:rFonts w:ascii="Times New Roman" w:hAnsi="Times New Roman"/>
          <w:noProof/>
          <w:color w:val="000000"/>
          <w:sz w:val="28"/>
          <w:szCs w:val="28"/>
        </w:rPr>
        <w:t>Вследствие недостаточного инвестирования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товар-«звезда» утрачивает лидирующие позиции на рынке и становится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товаром-«проблемой»;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«траектория перманентной посредственности». </w:t>
      </w:r>
      <w:r w:rsidR="00672353" w:rsidRPr="00F3543E">
        <w:rPr>
          <w:rFonts w:ascii="Times New Roman" w:hAnsi="Times New Roman"/>
          <w:noProof/>
          <w:color w:val="000000"/>
          <w:sz w:val="28"/>
          <w:szCs w:val="28"/>
        </w:rPr>
        <w:t>Товару-«пробле</w:t>
      </w:r>
      <w:r w:rsidRPr="00F3543E">
        <w:rPr>
          <w:rFonts w:ascii="Times New Roman" w:hAnsi="Times New Roman"/>
          <w:noProof/>
          <w:color w:val="000000"/>
          <w:sz w:val="28"/>
          <w:szCs w:val="28"/>
        </w:rPr>
        <w:t>ме» не удается увеличить свою долю рынка, и он вступает в следующую</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стадию (товар-«собака»).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Матрица Бостонской консультационной группы представляет корпорацию</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виде ряда подразделений, практически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не зависимых друг</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 друга в производственно-сбытовом плане (бизнес-единиц), которые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позиционируются на рынке в зависимости от значений двух критериев</w:t>
      </w:r>
      <w:r w:rsidR="00991EA2" w:rsidRPr="00F3543E">
        <w:rPr>
          <w:rFonts w:ascii="Times New Roman" w:hAnsi="Times New Roman"/>
          <w:noProof/>
          <w:color w:val="000000"/>
          <w:sz w:val="28"/>
          <w:szCs w:val="28"/>
        </w:rPr>
        <w:t xml:space="preserve"> </w:t>
      </w:r>
      <w:r w:rsidR="00991EA2" w:rsidRPr="00F3543E">
        <w:rPr>
          <w:rFonts w:ascii="Times New Roman" w:hAnsi="Times New Roman"/>
          <w:noProof/>
          <w:color w:val="000000"/>
          <w:sz w:val="28"/>
          <w:szCs w:val="28"/>
          <w:lang w:eastAsia="ru-RU"/>
        </w:rPr>
        <w:t>[2, с. 130].</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Суть портфельного анализа заключается в определении того, у каких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подразделений изъять ресурсы (изымают у «дойной коровы») и кому их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передать (отдают «звезде» или «проблеме»). Основные рекомендации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Бостонской консультационной группы по корпоративному портфелю</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представл</w:t>
      </w:r>
      <w:r w:rsidR="00CF636B" w:rsidRPr="00F3543E">
        <w:rPr>
          <w:rFonts w:ascii="Times New Roman" w:hAnsi="Times New Roman"/>
          <w:noProof/>
          <w:color w:val="000000"/>
          <w:sz w:val="28"/>
          <w:szCs w:val="28"/>
        </w:rPr>
        <w:t>ены в табл.</w:t>
      </w:r>
      <w:r w:rsidRPr="00F3543E">
        <w:rPr>
          <w:rFonts w:ascii="Times New Roman" w:hAnsi="Times New Roman"/>
          <w:noProof/>
          <w:color w:val="000000"/>
          <w:sz w:val="28"/>
          <w:szCs w:val="28"/>
        </w:rPr>
        <w:t>1. Следует подчеркнуть, что указанные стратегии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обоснованы лишь в той мере, насколько реализуются гипотезы, на которых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они базируются.</w:t>
      </w:r>
    </w:p>
    <w:p w:rsidR="00681C02" w:rsidRPr="00F3543E" w:rsidRDefault="00681C0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57A62" w:rsidRPr="00F3543E" w:rsidRDefault="00CF636B"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rPr>
      </w:pPr>
      <w:r w:rsidRPr="00F3543E">
        <w:rPr>
          <w:rFonts w:ascii="Times New Roman" w:hAnsi="Times New Roman"/>
          <w:noProof/>
          <w:color w:val="000000"/>
          <w:sz w:val="28"/>
          <w:szCs w:val="28"/>
        </w:rPr>
        <w:t xml:space="preserve">Таблица </w:t>
      </w:r>
      <w:r w:rsidR="00B57A62" w:rsidRPr="00F3543E">
        <w:rPr>
          <w:rFonts w:ascii="Times New Roman" w:hAnsi="Times New Roman"/>
          <w:noProof/>
          <w:color w:val="000000"/>
          <w:sz w:val="28"/>
          <w:szCs w:val="28"/>
        </w:rPr>
        <w:t>1</w:t>
      </w:r>
      <w:r w:rsidR="0041432B" w:rsidRPr="00F3543E">
        <w:rPr>
          <w:rFonts w:ascii="Times New Roman" w:hAnsi="Times New Roman"/>
          <w:noProof/>
          <w:color w:val="000000"/>
          <w:sz w:val="28"/>
          <w:szCs w:val="28"/>
        </w:rPr>
        <w:t xml:space="preserve"> </w:t>
      </w:r>
      <w:r w:rsidR="00B57A62" w:rsidRPr="00F3543E">
        <w:rPr>
          <w:rFonts w:ascii="Times New Roman" w:hAnsi="Times New Roman"/>
          <w:bCs/>
          <w:noProof/>
          <w:color w:val="000000"/>
          <w:sz w:val="28"/>
          <w:szCs w:val="28"/>
        </w:rPr>
        <w:t>Предсказания и рекомендации Бостонской матрицы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19"/>
        <w:gridCol w:w="2347"/>
        <w:gridCol w:w="2412"/>
        <w:gridCol w:w="2393"/>
      </w:tblGrid>
      <w:tr w:rsidR="00681C02" w:rsidRPr="00835DCD" w:rsidTr="00835DCD">
        <w:trPr>
          <w:trHeight w:val="23"/>
        </w:trPr>
        <w:tc>
          <w:tcPr>
            <w:tcW w:w="1264"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Вид стратегической единицы бизнеса</w:t>
            </w:r>
          </w:p>
        </w:tc>
        <w:tc>
          <w:tcPr>
            <w:tcW w:w="1226"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Прибыль</w:t>
            </w:r>
          </w:p>
        </w:tc>
        <w:tc>
          <w:tcPr>
            <w:tcW w:w="1260"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Денежные потоки</w:t>
            </w:r>
          </w:p>
        </w:tc>
        <w:tc>
          <w:tcPr>
            <w:tcW w:w="1251"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Возможные стратегии</w:t>
            </w:r>
          </w:p>
        </w:tc>
      </w:tr>
      <w:tr w:rsidR="00074542" w:rsidRPr="00835DCD" w:rsidTr="00835DCD">
        <w:trPr>
          <w:trHeight w:val="23"/>
        </w:trPr>
        <w:tc>
          <w:tcPr>
            <w:tcW w:w="1264"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«Проблема»</w:t>
            </w:r>
          </w:p>
        </w:tc>
        <w:tc>
          <w:tcPr>
            <w:tcW w:w="1226"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Низкая,</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растущая,</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нестабильная</w:t>
            </w:r>
          </w:p>
        </w:tc>
        <w:tc>
          <w:tcPr>
            <w:tcW w:w="1260"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Отрицательные</w:t>
            </w:r>
          </w:p>
        </w:tc>
        <w:tc>
          <w:tcPr>
            <w:tcW w:w="1251"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Анализ: сможет ли</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бизнес подняться</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до уровня «звезды»''</w:t>
            </w:r>
          </w:p>
        </w:tc>
      </w:tr>
      <w:tr w:rsidR="00074542" w:rsidRPr="00835DCD" w:rsidTr="00835DCD">
        <w:trPr>
          <w:trHeight w:val="23"/>
        </w:trPr>
        <w:tc>
          <w:tcPr>
            <w:tcW w:w="1264"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«Звезда»</w:t>
            </w:r>
          </w:p>
        </w:tc>
        <w:tc>
          <w:tcPr>
            <w:tcW w:w="1226"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Высокая,</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стабильная,</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растущая</w:t>
            </w:r>
          </w:p>
        </w:tc>
        <w:tc>
          <w:tcPr>
            <w:tcW w:w="1260"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Примерно нулевые</w:t>
            </w:r>
          </w:p>
        </w:tc>
        <w:tc>
          <w:tcPr>
            <w:tcW w:w="1251"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Инвестиции</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для роста</w:t>
            </w:r>
          </w:p>
          <w:p w:rsidR="00CF636B" w:rsidRPr="00835DCD" w:rsidRDefault="00CF636B" w:rsidP="00835DCD">
            <w:pPr>
              <w:autoSpaceDE w:val="0"/>
              <w:autoSpaceDN w:val="0"/>
              <w:adjustRightInd w:val="0"/>
              <w:spacing w:before="0" w:beforeAutospacing="0" w:after="0" w:afterAutospacing="0"/>
              <w:rPr>
                <w:rFonts w:ascii="Times New Roman" w:hAnsi="Times New Roman"/>
                <w:bCs/>
                <w:noProof/>
                <w:color w:val="000000"/>
                <w:sz w:val="20"/>
                <w:szCs w:val="24"/>
              </w:rPr>
            </w:pPr>
          </w:p>
        </w:tc>
      </w:tr>
      <w:tr w:rsidR="00074542" w:rsidRPr="00835DCD" w:rsidTr="00835DCD">
        <w:trPr>
          <w:trHeight w:val="23"/>
        </w:trPr>
        <w:tc>
          <w:tcPr>
            <w:tcW w:w="1264"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«Дойная корова»</w:t>
            </w:r>
          </w:p>
        </w:tc>
        <w:tc>
          <w:tcPr>
            <w:tcW w:w="1226"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Высокая,</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стабильная</w:t>
            </w:r>
          </w:p>
          <w:p w:rsidR="00CF636B" w:rsidRPr="00835DCD" w:rsidRDefault="00CF636B" w:rsidP="00835DCD">
            <w:pPr>
              <w:autoSpaceDE w:val="0"/>
              <w:autoSpaceDN w:val="0"/>
              <w:adjustRightInd w:val="0"/>
              <w:spacing w:before="0" w:beforeAutospacing="0" w:after="0" w:afterAutospacing="0"/>
              <w:rPr>
                <w:rFonts w:ascii="Times New Roman" w:hAnsi="Times New Roman"/>
                <w:bCs/>
                <w:noProof/>
                <w:color w:val="000000"/>
                <w:sz w:val="20"/>
                <w:szCs w:val="24"/>
              </w:rPr>
            </w:pPr>
          </w:p>
        </w:tc>
        <w:tc>
          <w:tcPr>
            <w:tcW w:w="1260"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Положительные стабильные подразделения</w:t>
            </w:r>
          </w:p>
        </w:tc>
        <w:tc>
          <w:tcPr>
            <w:tcW w:w="1251"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Поддержание</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прибыльности</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инвестиций в другие</w:t>
            </w:r>
          </w:p>
        </w:tc>
      </w:tr>
      <w:tr w:rsidR="00074542" w:rsidRPr="00835DCD" w:rsidTr="00835DCD">
        <w:trPr>
          <w:trHeight w:val="23"/>
        </w:trPr>
        <w:tc>
          <w:tcPr>
            <w:tcW w:w="1264"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«Собака»</w:t>
            </w:r>
          </w:p>
        </w:tc>
        <w:tc>
          <w:tcPr>
            <w:tcW w:w="1226"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Низкая,</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нестабильная</w:t>
            </w:r>
          </w:p>
        </w:tc>
        <w:tc>
          <w:tcPr>
            <w:tcW w:w="1260" w:type="pct"/>
            <w:shd w:val="clear" w:color="auto" w:fill="auto"/>
          </w:tcPr>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bCs/>
                <w:noProof/>
                <w:color w:val="000000"/>
                <w:sz w:val="20"/>
                <w:szCs w:val="24"/>
              </w:rPr>
              <w:t>Примерно нулевые</w:t>
            </w:r>
          </w:p>
        </w:tc>
        <w:tc>
          <w:tcPr>
            <w:tcW w:w="1251" w:type="pct"/>
            <w:shd w:val="clear" w:color="auto" w:fill="auto"/>
          </w:tcPr>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Ликвидация</w:t>
            </w:r>
          </w:p>
          <w:p w:rsidR="0041432B" w:rsidRPr="00835DCD" w:rsidRDefault="0041432B" w:rsidP="00835DCD">
            <w:pPr>
              <w:autoSpaceDE w:val="0"/>
              <w:autoSpaceDN w:val="0"/>
              <w:adjustRightInd w:val="0"/>
              <w:spacing w:before="0" w:beforeAutospacing="0" w:after="0" w:afterAutospacing="0"/>
              <w:rPr>
                <w:rFonts w:ascii="Times New Roman" w:hAnsi="Times New Roman"/>
                <w:noProof/>
                <w:color w:val="000000"/>
                <w:sz w:val="20"/>
                <w:szCs w:val="24"/>
                <w:lang w:eastAsia="ru-RU"/>
              </w:rPr>
            </w:pPr>
            <w:r w:rsidRPr="00835DCD">
              <w:rPr>
                <w:rFonts w:ascii="Times New Roman" w:hAnsi="Times New Roman"/>
                <w:noProof/>
                <w:color w:val="000000"/>
                <w:sz w:val="20"/>
                <w:szCs w:val="24"/>
                <w:lang w:eastAsia="ru-RU"/>
              </w:rPr>
              <w:t>подразделения/</w:t>
            </w:r>
          </w:p>
          <w:p w:rsidR="00CF636B" w:rsidRPr="00835DCD" w:rsidRDefault="0041432B" w:rsidP="00835DCD">
            <w:pPr>
              <w:autoSpaceDE w:val="0"/>
              <w:autoSpaceDN w:val="0"/>
              <w:adjustRightInd w:val="0"/>
              <w:spacing w:before="0" w:beforeAutospacing="0" w:after="0" w:afterAutospacing="0"/>
              <w:rPr>
                <w:rFonts w:ascii="Times New Roman" w:hAnsi="Times New Roman"/>
                <w:bCs/>
                <w:noProof/>
                <w:color w:val="000000"/>
                <w:sz w:val="20"/>
                <w:szCs w:val="24"/>
              </w:rPr>
            </w:pPr>
            <w:r w:rsidRPr="00835DCD">
              <w:rPr>
                <w:rFonts w:ascii="Times New Roman" w:hAnsi="Times New Roman"/>
                <w:noProof/>
                <w:color w:val="000000"/>
                <w:sz w:val="20"/>
                <w:szCs w:val="24"/>
                <w:lang w:eastAsia="ru-RU"/>
              </w:rPr>
              <w:t>«сбор урожая»</w:t>
            </w:r>
          </w:p>
        </w:tc>
      </w:tr>
    </w:tbl>
    <w:p w:rsidR="00CF636B" w:rsidRPr="00F3543E" w:rsidRDefault="00CF636B"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rPr>
      </w:pP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Следовательно, анализ на основе матрицы БКГ позволяет сделать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следующие выводы: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определить возможную стратегию бизнес-единиц или товаров;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оценить их потребности в финансировании и потенциал рентабельности;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оценить равновесие корпоративного портфеля.</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При проведении портфельного анализа на практике руководство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предприятия может столкнуться с множеством проблем методологического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плана. В частности, в многопродуктовых компаниях трудно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идентифицировать бизнес-единицы, а также выбрать предел, разделяющий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быстро и медленно растущие виды бизнеса, сложно провести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группировку бизнес-единиц с целью выработки единой стратегии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развития и т. д. Тем не менее портфельный анализ используется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при формировании корпоративной стратегии благодаря присущим</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ему достоинствам. Портфельный анализ оказывает положительный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эффект по следующим направлениям:</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стимулирует высшее руководство отдельно оценивать каждый вид</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бизнеса предприятия, устанавливать для него цели</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перераспределять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ресурсы;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дает простую и наглядную картину сравнительной «силы» каждой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бизнес-единицы в корпоративном портфеле;</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показывает как способность каждой бизнес-единицы генерировать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поток доходов, так и ее потребность в финансировании;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стимулирует использование данных о внешней среде;</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поднимает проблему соответствия финансовых потоков потребностям</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расширения и роста бизнеса.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Основная критика подхода Бостонской консультационной группы</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сводится к следующему:</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в матрице предусмотрены только два измерения — рост рынка 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относительная доля рынка, не рассматриваются многие другие факторы</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роста;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позиция стратегической единицы бизнеса существенно зависит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 определения границ и масштабов рынка;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на практике не всегда ясно, как рост рынка/доли рынка влияет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прибыльность бизнеса. Гипотеза о зависимости между относительной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долей рынка и потенциалом прибыльности применима лишь при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наличии опытной</w:t>
      </w:r>
      <w:r w:rsidR="00681C02" w:rsidRPr="00F3543E">
        <w:rPr>
          <w:rFonts w:ascii="Times New Roman" w:hAnsi="Times New Roman"/>
          <w:noProof/>
          <w:color w:val="000000"/>
          <w:sz w:val="28"/>
          <w:szCs w:val="28"/>
        </w:rPr>
        <w:t xml:space="preserve"> </w:t>
      </w:r>
      <w:r w:rsidR="00672353" w:rsidRPr="00F3543E">
        <w:rPr>
          <w:rFonts w:ascii="Times New Roman" w:hAnsi="Times New Roman"/>
          <w:noProof/>
          <w:color w:val="000000"/>
          <w:sz w:val="28"/>
          <w:szCs w:val="28"/>
        </w:rPr>
        <w:t>к</w:t>
      </w:r>
      <w:r w:rsidRPr="00F3543E">
        <w:rPr>
          <w:rFonts w:ascii="Times New Roman" w:hAnsi="Times New Roman"/>
          <w:noProof/>
          <w:color w:val="000000"/>
          <w:sz w:val="28"/>
          <w:szCs w:val="28"/>
        </w:rPr>
        <w:t>ривой, т. е. в основном в отраслях массового производства;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игнорируется взаимозависимость хозяйственных единиц;</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игнорируется определенная цикличность развития товарных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рынков.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Портфельные матрицы показывают, что отдельное подразделение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внутри предприятия обязано не только вести учет своей прибыли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не делиться ею с другими подразделениями. Ситуация со временем</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меняется, и подразделение, которое было, например, «звездой», становится «дойной коровой», а та, в свою очередь, рано или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поздно оказывается «собакой». Еще раз подчеркнем, что в рамках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данного подхода предполагается существование опытной кривой в</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отрасли и стратегия развития каждого отдельного бизнеса сводится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 упрощенной альтернативе: расширение—поддержание—сокращение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деятельности (движение по стадиям жизненного цикла товара). Хотя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реальной жизни взаимосвязи факторов и возможные стратегии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развития гораздо сложнее. Вместе с тем Бостонская матрица может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использоваться в качестве методического подхода при определении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денежных потоков внутри предприятия.</w:t>
      </w:r>
    </w:p>
    <w:p w:rsidR="00681C02" w:rsidRPr="00F3543E" w:rsidRDefault="00681C02" w:rsidP="00681C02">
      <w:pPr>
        <w:autoSpaceDE w:val="0"/>
        <w:autoSpaceDN w:val="0"/>
        <w:adjustRightInd w:val="0"/>
        <w:spacing w:before="0" w:beforeAutospacing="0" w:after="0" w:afterAutospacing="0"/>
        <w:ind w:firstLine="709"/>
        <w:rPr>
          <w:rFonts w:ascii="Times New Roman" w:hAnsi="Times New Roman"/>
          <w:b/>
          <w:bCs/>
          <w:iCs/>
          <w:noProof/>
          <w:color w:val="000000"/>
          <w:sz w:val="28"/>
          <w:szCs w:val="28"/>
        </w:rPr>
      </w:pPr>
    </w:p>
    <w:p w:rsidR="00B57A62" w:rsidRPr="00F3543E" w:rsidRDefault="00681C02" w:rsidP="00681C02">
      <w:pPr>
        <w:autoSpaceDE w:val="0"/>
        <w:autoSpaceDN w:val="0"/>
        <w:adjustRightInd w:val="0"/>
        <w:spacing w:before="0" w:beforeAutospacing="0" w:after="0" w:afterAutospacing="0"/>
        <w:ind w:firstLine="709"/>
        <w:rPr>
          <w:rFonts w:ascii="Times New Roman" w:hAnsi="Times New Roman"/>
          <w:b/>
          <w:bCs/>
          <w:iCs/>
          <w:noProof/>
          <w:color w:val="000000"/>
          <w:sz w:val="28"/>
          <w:szCs w:val="28"/>
        </w:rPr>
      </w:pPr>
      <w:r w:rsidRPr="00F3543E">
        <w:rPr>
          <w:rFonts w:ascii="Times New Roman" w:hAnsi="Times New Roman"/>
          <w:b/>
          <w:bCs/>
          <w:iCs/>
          <w:noProof/>
          <w:color w:val="000000"/>
          <w:sz w:val="28"/>
          <w:szCs w:val="28"/>
        </w:rPr>
        <w:br w:type="page"/>
      </w:r>
      <w:r w:rsidR="0041432B" w:rsidRPr="00F3543E">
        <w:rPr>
          <w:rFonts w:ascii="Times New Roman" w:hAnsi="Times New Roman"/>
          <w:b/>
          <w:bCs/>
          <w:iCs/>
          <w:noProof/>
          <w:color w:val="000000"/>
          <w:sz w:val="28"/>
          <w:szCs w:val="28"/>
        </w:rPr>
        <w:t>3</w:t>
      </w:r>
      <w:r w:rsidR="00672353" w:rsidRPr="00F3543E">
        <w:rPr>
          <w:rFonts w:ascii="Times New Roman" w:hAnsi="Times New Roman"/>
          <w:b/>
          <w:bCs/>
          <w:iCs/>
          <w:noProof/>
          <w:color w:val="000000"/>
          <w:sz w:val="28"/>
          <w:szCs w:val="28"/>
        </w:rPr>
        <w:t xml:space="preserve">. </w:t>
      </w:r>
      <w:r w:rsidR="00B57A62" w:rsidRPr="00F3543E">
        <w:rPr>
          <w:rFonts w:ascii="Times New Roman" w:hAnsi="Times New Roman"/>
          <w:b/>
          <w:bCs/>
          <w:iCs/>
          <w:noProof/>
          <w:color w:val="000000"/>
          <w:sz w:val="28"/>
          <w:szCs w:val="28"/>
        </w:rPr>
        <w:t>Модифицированная матрица БКГ</w:t>
      </w:r>
    </w:p>
    <w:p w:rsidR="00672353" w:rsidRPr="00F3543E" w:rsidRDefault="00672353" w:rsidP="00681C02">
      <w:pPr>
        <w:autoSpaceDE w:val="0"/>
        <w:autoSpaceDN w:val="0"/>
        <w:adjustRightInd w:val="0"/>
        <w:spacing w:before="0" w:beforeAutospacing="0" w:after="0" w:afterAutospacing="0"/>
        <w:ind w:firstLine="709"/>
        <w:rPr>
          <w:rFonts w:ascii="Times New Roman" w:hAnsi="Times New Roman"/>
          <w:b/>
          <w:bCs/>
          <w:iCs/>
          <w:noProof/>
          <w:color w:val="000000"/>
          <w:sz w:val="28"/>
          <w:szCs w:val="28"/>
        </w:rPr>
      </w:pP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Исследования показали, что высокоприбыльный портфель предприятия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может быть несбалансированнымс точки зрения внутрифирменного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перераспределения денежных потоков и, наоборот, прекрасно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сбалансированный портфель может оказаться низкоприбыльным</w:t>
      </w:r>
      <w:r w:rsidR="00672353" w:rsidRPr="00F3543E">
        <w:rPr>
          <w:rFonts w:ascii="Times New Roman" w:hAnsi="Times New Roman"/>
          <w:noProof/>
          <w:color w:val="000000"/>
          <w:sz w:val="28"/>
          <w:szCs w:val="28"/>
        </w:rPr>
        <w:t xml:space="preserve"> </w:t>
      </w:r>
      <w:r w:rsidR="00991EA2" w:rsidRPr="00F3543E">
        <w:rPr>
          <w:rFonts w:ascii="Times New Roman" w:hAnsi="Times New Roman"/>
          <w:noProof/>
          <w:color w:val="000000"/>
          <w:sz w:val="28"/>
          <w:szCs w:val="28"/>
        </w:rPr>
        <w:t>или даже убыточным [6</w:t>
      </w:r>
      <w:r w:rsidRPr="00F3543E">
        <w:rPr>
          <w:rFonts w:ascii="Times New Roman" w:hAnsi="Times New Roman"/>
          <w:noProof/>
          <w:color w:val="000000"/>
          <w:sz w:val="28"/>
          <w:szCs w:val="28"/>
        </w:rPr>
        <w:t>, с. 103]. Кроме того, западная практика конкурентной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борьбы показала, что одностороннее следование стратегии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доминирования на рынке и снижения издержек может иметь катастрофические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последствия для фирмы. Считается, что в новых реалиях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успеха добиваются те фирмы, которые сумели вовремя распознать тенденции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развития рынка и приспособиться к новым условиям деятельности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путем создания уникальных конкурентных преимуществ.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Бостонская консультационная группа модифицировала свою матрицу,</w:t>
      </w:r>
      <w:r w:rsidR="00681C02" w:rsidRPr="00F3543E">
        <w:rPr>
          <w:rFonts w:ascii="Times New Roman" w:hAnsi="Times New Roman"/>
          <w:noProof/>
          <w:color w:val="000000"/>
          <w:sz w:val="28"/>
          <w:szCs w:val="28"/>
        </w:rPr>
        <w:t xml:space="preserve"> </w:t>
      </w:r>
      <w:r w:rsidR="0041432B" w:rsidRPr="00F3543E">
        <w:rPr>
          <w:rFonts w:ascii="Times New Roman" w:hAnsi="Times New Roman"/>
          <w:noProof/>
          <w:color w:val="000000"/>
          <w:sz w:val="28"/>
          <w:szCs w:val="28"/>
        </w:rPr>
        <w:t>используя два критерия (рис.</w:t>
      </w:r>
      <w:r w:rsidRPr="00F3543E">
        <w:rPr>
          <w:rFonts w:ascii="Times New Roman" w:hAnsi="Times New Roman"/>
          <w:noProof/>
          <w:color w:val="000000"/>
          <w:sz w:val="28"/>
          <w:szCs w:val="28"/>
        </w:rPr>
        <w:t>2):</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размеры конкурентных преимуществ, </w:t>
      </w:r>
      <w:r w:rsidRPr="00F3543E">
        <w:rPr>
          <w:rFonts w:ascii="Times New Roman" w:hAnsi="Times New Roman"/>
          <w:noProof/>
          <w:color w:val="000000"/>
          <w:sz w:val="28"/>
          <w:szCs w:val="28"/>
        </w:rPr>
        <w:t>которые определяют структуру</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конкуренции в отрасли (фрагментарная или концентрированная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конкуренция);</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 </w:t>
      </w:r>
      <w:r w:rsidRPr="00F3543E">
        <w:rPr>
          <w:rFonts w:ascii="Times New Roman" w:hAnsi="Times New Roman"/>
          <w:i/>
          <w:iCs/>
          <w:noProof/>
          <w:color w:val="000000"/>
          <w:sz w:val="28"/>
          <w:szCs w:val="28"/>
        </w:rPr>
        <w:t xml:space="preserve">число способов реализации конкурентных преимуществ </w:t>
      </w:r>
      <w:r w:rsidRPr="00F3543E">
        <w:rPr>
          <w:rFonts w:ascii="Times New Roman" w:hAnsi="Times New Roman"/>
          <w:noProof/>
          <w:color w:val="000000"/>
          <w:sz w:val="28"/>
          <w:szCs w:val="28"/>
        </w:rPr>
        <w:t>— равно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числу стратегических подходов, используемых в отрасли.</w:t>
      </w:r>
    </w:p>
    <w:p w:rsidR="00B57A62" w:rsidRPr="00F3543E" w:rsidRDefault="00672353"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Р</w:t>
      </w:r>
      <w:r w:rsidR="00B57A62" w:rsidRPr="00F3543E">
        <w:rPr>
          <w:rFonts w:ascii="Times New Roman" w:hAnsi="Times New Roman"/>
          <w:noProof/>
          <w:color w:val="000000"/>
          <w:sz w:val="28"/>
          <w:szCs w:val="28"/>
        </w:rPr>
        <w:t>азмеры конкурентных преимуществ определяются</w:t>
      </w:r>
      <w:r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возможностью использования эффекта масштаба, а число способов</w:t>
      </w:r>
      <w:r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реализации конкурентных преимуществ определяет эффект дифференциации</w:t>
      </w:r>
      <w:r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продукции: эффект тем сильнее, чем больше способов</w:t>
      </w:r>
      <w:r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реализации конкурентных преимуществ.</w:t>
      </w:r>
    </w:p>
    <w:p w:rsidR="00672353"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В модифицированной матрице БКГ все виды деятельности делятся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четыре вида. Для каждого вида предлагается своя стратегия, которая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определяется взаимосвязями между нормой доходности инвестиций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долей рынка фирмы.</w:t>
      </w:r>
    </w:p>
    <w:p w:rsidR="00672353" w:rsidRPr="00F3543E" w:rsidRDefault="00D7547F" w:rsidP="00681C02">
      <w:pPr>
        <w:autoSpaceDE w:val="0"/>
        <w:autoSpaceDN w:val="0"/>
        <w:adjustRightInd w:val="0"/>
        <w:spacing w:before="0" w:beforeAutospacing="0" w:after="0" w:afterAutospacing="0"/>
        <w:ind w:firstLine="709"/>
        <w:rPr>
          <w:rFonts w:ascii="Times New Roman" w:hAnsi="Times New Roman"/>
          <w:bCs/>
          <w:i/>
          <w:noProof/>
          <w:color w:val="000000"/>
          <w:sz w:val="28"/>
          <w:szCs w:val="28"/>
        </w:rPr>
      </w:pPr>
      <w:r w:rsidRPr="00F3543E">
        <w:rPr>
          <w:rFonts w:ascii="Times New Roman" w:hAnsi="Times New Roman"/>
          <w:bCs/>
          <w:i/>
          <w:noProof/>
          <w:color w:val="000000"/>
          <w:sz w:val="28"/>
          <w:szCs w:val="28"/>
        </w:rPr>
        <w:t>1.</w:t>
      </w:r>
      <w:r w:rsidR="00B57A62" w:rsidRPr="00F3543E">
        <w:rPr>
          <w:rFonts w:ascii="Times New Roman" w:hAnsi="Times New Roman"/>
          <w:bCs/>
          <w:i/>
          <w:noProof/>
          <w:color w:val="000000"/>
          <w:sz w:val="28"/>
          <w:szCs w:val="28"/>
        </w:rPr>
        <w:t xml:space="preserve">Объем (концентрированная деятельность). </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У предприятия существует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несколько потенциально очень важных источников конкурентных</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преимуществ, однако дифференциация продукции недостаточно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стабильна и рентабельна. Для таких производств оправдана стратегия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снижения издержек и доминирования на рынке (концентрации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производства). Для них существует тесная положительная связь между</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100</w:t>
      </w:r>
      <w:r w:rsidR="00991EA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долей рынка и прибыльностью (это супермаркеты, производство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продуктов питания, стандартных микропроцессоров). Опытная кривая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будет прямо влиять на конкуренцию фирм в таких отраслях.</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Другой возможный стратегический выбор предприятий данной группы—курс на специализацию, т. е. переход в другую группу.</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Три других квадранта описывают ситуации, в которых модель опытной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кривой не используется, по крайней мере как основа конкурентного</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преимущества.</w:t>
      </w:r>
    </w:p>
    <w:p w:rsidR="00672353" w:rsidRPr="00F3543E" w:rsidRDefault="00D7547F" w:rsidP="00681C02">
      <w:pPr>
        <w:autoSpaceDE w:val="0"/>
        <w:autoSpaceDN w:val="0"/>
        <w:adjustRightInd w:val="0"/>
        <w:spacing w:before="0" w:beforeAutospacing="0" w:after="0" w:afterAutospacing="0"/>
        <w:ind w:firstLine="709"/>
        <w:rPr>
          <w:rFonts w:ascii="Times New Roman" w:hAnsi="Times New Roman"/>
          <w:bCs/>
          <w:i/>
          <w:noProof/>
          <w:color w:val="000000"/>
          <w:sz w:val="28"/>
          <w:szCs w:val="28"/>
        </w:rPr>
      </w:pPr>
      <w:r w:rsidRPr="00F3543E">
        <w:rPr>
          <w:rFonts w:ascii="Times New Roman" w:hAnsi="Times New Roman"/>
          <w:bCs/>
          <w:i/>
          <w:noProof/>
          <w:color w:val="000000"/>
          <w:sz w:val="28"/>
          <w:szCs w:val="28"/>
        </w:rPr>
        <w:t>2.</w:t>
      </w:r>
      <w:r w:rsidR="00672353" w:rsidRPr="00F3543E">
        <w:rPr>
          <w:rFonts w:ascii="Times New Roman" w:hAnsi="Times New Roman"/>
          <w:bCs/>
          <w:i/>
          <w:noProof/>
          <w:color w:val="000000"/>
          <w:sz w:val="28"/>
          <w:szCs w:val="28"/>
        </w:rPr>
        <w:t xml:space="preserve"> </w:t>
      </w:r>
      <w:r w:rsidR="00B57A62" w:rsidRPr="00F3543E">
        <w:rPr>
          <w:rFonts w:ascii="Times New Roman" w:hAnsi="Times New Roman"/>
          <w:bCs/>
          <w:i/>
          <w:noProof/>
          <w:color w:val="000000"/>
          <w:sz w:val="28"/>
          <w:szCs w:val="28"/>
        </w:rPr>
        <w:t xml:space="preserve">Пат (бесперспективная конкурентная деятельность). </w:t>
      </w:r>
    </w:p>
    <w:p w:rsidR="00681C0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У предприятия</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существует несколько путей конкуренции, но они не обеспечивают</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значительных конкурентных преимуществ, т. е. нельзя применить</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ни эффект масштаба производства (опытная кривая), ни эффект дифференциации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продукции. Все производители (независимо от их размера)</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довольствуются низкой прибыльностью. Цена является ключевой</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характеристикой для покупателей. В этих условиях важно осуществлять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строгий контроль над издержками и вести поиск внешних источников</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финансирования. Вся отрасль может оказаться в тяжелом положении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(например, черная металлургия, угольная промышленность),</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единственным выходом из которого может стать изменение характера</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деятельности. Например, черная металлургия стремится перейти к</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специализированным производствам, используя новые технологии</w:t>
      </w:r>
      <w:r w:rsidR="00681C02" w:rsidRPr="00F3543E">
        <w:rPr>
          <w:rFonts w:ascii="Times New Roman" w:hAnsi="Times New Roman"/>
          <w:noProof/>
          <w:color w:val="000000"/>
          <w:sz w:val="28"/>
          <w:szCs w:val="28"/>
        </w:rPr>
        <w:t>.</w:t>
      </w:r>
    </w:p>
    <w:p w:rsidR="0041432B" w:rsidRPr="00F3543E" w:rsidRDefault="00681C0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br w:type="page"/>
      </w:r>
      <w:r w:rsidR="00A92FFE">
        <w:rPr>
          <w:rFonts w:ascii="Times New Roman" w:hAnsi="Times New Roman"/>
          <w:noProof/>
          <w:color w:val="000000"/>
          <w:sz w:val="28"/>
          <w:szCs w:val="28"/>
        </w:rPr>
        <w:pict>
          <v:shape id="_x0000_i1027" type="#_x0000_t75" style="width:299.25pt;height:178.5pt">
            <v:imagedata r:id="rId9" o:title=""/>
          </v:shape>
        </w:pict>
      </w:r>
    </w:p>
    <w:p w:rsidR="00B57A62" w:rsidRPr="00F3543E" w:rsidRDefault="0041432B"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rPr>
      </w:pPr>
      <w:r w:rsidRPr="00F3543E">
        <w:rPr>
          <w:rFonts w:ascii="Times New Roman" w:hAnsi="Times New Roman"/>
          <w:i/>
          <w:iCs/>
          <w:noProof/>
          <w:color w:val="000000"/>
          <w:sz w:val="28"/>
          <w:szCs w:val="28"/>
        </w:rPr>
        <w:t>Рис.</w:t>
      </w:r>
      <w:r w:rsidR="00B57A62" w:rsidRPr="00F3543E">
        <w:rPr>
          <w:rFonts w:ascii="Times New Roman" w:hAnsi="Times New Roman"/>
          <w:i/>
          <w:iCs/>
          <w:noProof/>
          <w:color w:val="000000"/>
          <w:sz w:val="28"/>
          <w:szCs w:val="28"/>
        </w:rPr>
        <w:t>2. Матрица стратегического окружения БКГ:</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i/>
          <w:iCs/>
          <w:noProof/>
          <w:color w:val="000000"/>
          <w:sz w:val="28"/>
          <w:szCs w:val="28"/>
        </w:rPr>
        <w:t xml:space="preserve">Р— </w:t>
      </w:r>
      <w:r w:rsidRPr="00F3543E">
        <w:rPr>
          <w:rFonts w:ascii="Times New Roman" w:hAnsi="Times New Roman"/>
          <w:noProof/>
          <w:color w:val="000000"/>
          <w:sz w:val="28"/>
          <w:szCs w:val="28"/>
        </w:rPr>
        <w:t xml:space="preserve">рентабельность инвестиций; </w:t>
      </w:r>
      <w:r w:rsidRPr="00F3543E">
        <w:rPr>
          <w:rFonts w:ascii="Times New Roman" w:hAnsi="Times New Roman"/>
          <w:i/>
          <w:iCs/>
          <w:noProof/>
          <w:color w:val="000000"/>
          <w:sz w:val="28"/>
          <w:szCs w:val="28"/>
        </w:rPr>
        <w:t>ДР—</w:t>
      </w:r>
      <w:r w:rsidRPr="00F3543E">
        <w:rPr>
          <w:rFonts w:ascii="Times New Roman" w:hAnsi="Times New Roman"/>
          <w:noProof/>
          <w:color w:val="000000"/>
          <w:sz w:val="28"/>
          <w:szCs w:val="28"/>
        </w:rPr>
        <w:t>доля рынка</w:t>
      </w:r>
    </w:p>
    <w:p w:rsidR="00681C02" w:rsidRPr="00F3543E" w:rsidRDefault="00681C02" w:rsidP="00681C02">
      <w:pPr>
        <w:autoSpaceDE w:val="0"/>
        <w:autoSpaceDN w:val="0"/>
        <w:adjustRightInd w:val="0"/>
        <w:spacing w:before="0" w:beforeAutospacing="0" w:after="0" w:afterAutospacing="0"/>
        <w:ind w:firstLine="709"/>
        <w:rPr>
          <w:rFonts w:ascii="Times New Roman" w:hAnsi="Times New Roman"/>
          <w:bCs/>
          <w:i/>
          <w:noProof/>
          <w:color w:val="000000"/>
          <w:sz w:val="28"/>
          <w:szCs w:val="28"/>
        </w:rPr>
      </w:pPr>
    </w:p>
    <w:p w:rsidR="00672353" w:rsidRPr="00F3543E" w:rsidRDefault="00D7547F"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rPr>
      </w:pPr>
      <w:r w:rsidRPr="00F3543E">
        <w:rPr>
          <w:rFonts w:ascii="Times New Roman" w:hAnsi="Times New Roman"/>
          <w:bCs/>
          <w:i/>
          <w:noProof/>
          <w:color w:val="000000"/>
          <w:sz w:val="28"/>
          <w:szCs w:val="28"/>
        </w:rPr>
        <w:t xml:space="preserve">3. </w:t>
      </w:r>
      <w:r w:rsidR="00B57A62" w:rsidRPr="00F3543E">
        <w:rPr>
          <w:rFonts w:ascii="Times New Roman" w:hAnsi="Times New Roman"/>
          <w:bCs/>
          <w:i/>
          <w:noProof/>
          <w:color w:val="000000"/>
          <w:sz w:val="28"/>
          <w:szCs w:val="28"/>
        </w:rPr>
        <w:t>Фрагментация.</w:t>
      </w:r>
      <w:r w:rsidR="00B57A62" w:rsidRPr="00F3543E">
        <w:rPr>
          <w:rFonts w:ascii="Times New Roman" w:hAnsi="Times New Roman"/>
          <w:b/>
          <w:bCs/>
          <w:noProof/>
          <w:color w:val="000000"/>
          <w:sz w:val="28"/>
          <w:szCs w:val="28"/>
        </w:rPr>
        <w:t xml:space="preserve"> </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bCs/>
          <w:noProof/>
          <w:color w:val="000000"/>
          <w:sz w:val="28"/>
          <w:szCs w:val="28"/>
        </w:rPr>
        <w:t xml:space="preserve">К </w:t>
      </w:r>
      <w:r w:rsidRPr="00F3543E">
        <w:rPr>
          <w:rFonts w:ascii="Times New Roman" w:hAnsi="Times New Roman"/>
          <w:noProof/>
          <w:color w:val="000000"/>
          <w:sz w:val="28"/>
          <w:szCs w:val="28"/>
        </w:rPr>
        <w:t>этой категории относятся те виды деятельности,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которых не существует однозначных связей между долей рынка 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прибыльностью (например, услуги ресторанов, производство одежды,</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торговля драгоценностями). У них может быть много источников</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конкурентных преимуществ (местоположение, качество продукции,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уровень сервиса и т. д.). Различия между фирмами заключаются в том,</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какие конкретно пути реализации конкурентных преимуществ из множества</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доступных альтернатив они выбирают. Фрагментация присуща</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двум типам деятельности: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производства, которые только начинают налаживаться, где рынок</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существует лишь потенциально и его необходимо создавать (биотехнологии,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использование эффекта сверхпроводимости);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производства, работающие«по заказу» (инжиниринг, консалтинг,</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строительство), а также имеющие «кустарный» характер (реставрационные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работы).</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xml:space="preserve">По мнению М. Портера, </w:t>
      </w:r>
      <w:r w:rsidRPr="00F3543E">
        <w:rPr>
          <w:rFonts w:ascii="Times New Roman" w:hAnsi="Times New Roman"/>
          <w:i/>
          <w:iCs/>
          <w:noProof/>
          <w:color w:val="000000"/>
          <w:sz w:val="28"/>
          <w:szCs w:val="28"/>
        </w:rPr>
        <w:t xml:space="preserve">фрагментарные отрасли </w:t>
      </w:r>
      <w:r w:rsidRPr="00F3543E">
        <w:rPr>
          <w:rFonts w:ascii="Times New Roman" w:hAnsi="Times New Roman"/>
          <w:noProof/>
          <w:color w:val="000000"/>
          <w:sz w:val="28"/>
          <w:szCs w:val="28"/>
        </w:rPr>
        <w:t>есть практически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 любой экономике. Это сфера услуг, торговля и сбыт, сельскохозяйственное</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производство, а также такие специфические виды деятельности,</w:t>
      </w:r>
      <w:r w:rsidR="00672353"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как выпуск телевизионных программ. М. Портер относит к</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фрагментарным отраслям отрасли, где на долю четырех ведущих фирм</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приходится менее 40% рынка2. В таких отраслях отсутствует экономия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масштабе производства, высокие материальные и транспортные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затраты, низкие барьеры входа в отрасль, но зато высока продуктовая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дифференциация (часто за счет имиджа фирм).</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В фрагментарных отраслях, где много мелких и средних компаний</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конкурируют за сравнительно небольшие доли рынка, стратегия фокусирования</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будет, вероятно, доминировать. Фрагментарный тип отраслей</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характерен для продуктов на ранних стадиях жизненного цикла.</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Однако по мере того как отрасль входит в стадию зрелости, фрагментарность</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 xml:space="preserve">преодолевается, и отрасль становится </w:t>
      </w:r>
      <w:r w:rsidRPr="00F3543E">
        <w:rPr>
          <w:rFonts w:ascii="Times New Roman" w:hAnsi="Times New Roman"/>
          <w:i/>
          <w:iCs/>
          <w:noProof/>
          <w:color w:val="000000"/>
          <w:sz w:val="28"/>
          <w:szCs w:val="28"/>
        </w:rPr>
        <w:t>концентрированной (специализированной),</w:t>
      </w:r>
      <w:r w:rsidR="0050500F" w:rsidRPr="00F3543E">
        <w:rPr>
          <w:rFonts w:ascii="Times New Roman" w:hAnsi="Times New Roman"/>
          <w:i/>
          <w:iCs/>
          <w:noProof/>
          <w:color w:val="000000"/>
          <w:sz w:val="28"/>
          <w:szCs w:val="28"/>
        </w:rPr>
        <w:t xml:space="preserve"> </w:t>
      </w:r>
      <w:r w:rsidRPr="00F3543E">
        <w:rPr>
          <w:rFonts w:ascii="Times New Roman" w:hAnsi="Times New Roman"/>
          <w:noProof/>
          <w:color w:val="000000"/>
          <w:sz w:val="28"/>
          <w:szCs w:val="28"/>
        </w:rPr>
        <w:t>т. е. в ней доминирует малое число крупных компаний.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Медленный рост в сочетании с избытком производственных мощностей</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опытные покупатели приводят к тому, что фирма может</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получить дополнительную прибыль от лидерства в издержках или от</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дифференциации продукции в направлениях, наиболее желательных</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рынка. В этих условиях характер НИОКР изменяется от продуктовых</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улучшений до совершенствования технологий. Общее качество продукта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повышается, а издержки значительно сокращаются. Фирма не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может более добиваться высокой доли рынка, только снижая цены на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продукцию; покупатели требуют и определенного уровня качества. Это</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касается и фирм, сосредоточивающих усилия на повышении качества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продукции: либо ее качество должно быть достаточно высоким и ценным</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покупателя, чтобы оправдать высокую цену, либо цены должны быть снижены для того, чтобы успешно конкурировать на рынке.</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Следует отметить, что некоторые, обычно капиталоемкие, отрасли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стадии зарождения были фрагментарными, но на стадии зрелости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становились специализированными. Такой процесс наблюдался во всем</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мире в автомобильной отрасли, в авиаперевозках, в производстве оборудования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для дома. Но может наблюдаться и обратный процесс: отрасль</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зарождается как специализированная, а с течением времени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становится фрагментарной (производство банкоматов).</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Необходимо понять, выгодна ли фрагментация или ее необходимо</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преодолеть? В последнем случае у предприятия могут быть следующие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альтернативные возможности: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добиться экономии на масштабе производства за счет приобретения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конкурирующих фирм (создать критическую массу);</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стандартизировать рыночные потребности;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осуществить, если это возможно, обратную интеграцию;</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реализовать стратегию специализации.</w:t>
      </w:r>
    </w:p>
    <w:p w:rsidR="00681C02" w:rsidRPr="00F3543E" w:rsidRDefault="00D7547F" w:rsidP="00681C02">
      <w:pPr>
        <w:autoSpaceDE w:val="0"/>
        <w:autoSpaceDN w:val="0"/>
        <w:adjustRightInd w:val="0"/>
        <w:spacing w:before="0" w:beforeAutospacing="0" w:after="0" w:afterAutospacing="0"/>
        <w:ind w:firstLine="709"/>
        <w:rPr>
          <w:rFonts w:ascii="Times New Roman" w:hAnsi="Times New Roman"/>
          <w:b/>
          <w:bCs/>
          <w:noProof/>
          <w:color w:val="000000"/>
          <w:sz w:val="28"/>
          <w:szCs w:val="28"/>
        </w:rPr>
      </w:pPr>
      <w:r w:rsidRPr="00F3543E">
        <w:rPr>
          <w:rFonts w:ascii="Times New Roman" w:hAnsi="Times New Roman"/>
          <w:bCs/>
          <w:i/>
          <w:noProof/>
          <w:color w:val="000000"/>
          <w:sz w:val="28"/>
          <w:szCs w:val="28"/>
        </w:rPr>
        <w:t xml:space="preserve">4. </w:t>
      </w:r>
      <w:r w:rsidR="00B57A62" w:rsidRPr="00F3543E">
        <w:rPr>
          <w:rFonts w:ascii="Times New Roman" w:hAnsi="Times New Roman"/>
          <w:bCs/>
          <w:i/>
          <w:noProof/>
          <w:color w:val="000000"/>
          <w:sz w:val="28"/>
          <w:szCs w:val="28"/>
        </w:rPr>
        <w:t>Специализация.</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iCs/>
          <w:noProof/>
          <w:color w:val="000000"/>
          <w:sz w:val="28"/>
          <w:szCs w:val="28"/>
        </w:rPr>
      </w:pPr>
      <w:r w:rsidRPr="00F3543E">
        <w:rPr>
          <w:rFonts w:ascii="Times New Roman" w:hAnsi="Times New Roman"/>
          <w:noProof/>
          <w:color w:val="000000"/>
          <w:sz w:val="28"/>
          <w:szCs w:val="28"/>
        </w:rPr>
        <w:t>Здесь в полной мере проявляются оба эффекта: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масштаба производства и дифференциации продукции. Фирмы стараются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использовать экономию на масштабе на всех стадиях производственного</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цикла, одновременно добиваясь, по возможности, большей</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дифференциации продукции на его заключительных стадиях (дизайн,</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аксессуары, упаковка и т. д.). Такая ситуация характерна для</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автомобилестроения: максимальная стандартизация различных составляющих</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автомобиля (мотор, коробка передач и т. п.) на стадии сборки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 дифференциация дизайна автомобиля, его оснащения, а также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системы сбыта, маркетинга. Считается, что в специализированных</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отраслях фирмы имеют различные, но существенные преимущества,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поэтому успех фирмы не зависит от размера. В этих отраслях также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используется стратегия фокусирования (например, выпуск исключительно</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 xml:space="preserve">престижных автомобилей </w:t>
      </w:r>
      <w:r w:rsidRPr="00F3543E">
        <w:rPr>
          <w:rFonts w:ascii="Times New Roman" w:hAnsi="Times New Roman"/>
          <w:iCs/>
          <w:noProof/>
          <w:color w:val="000000"/>
          <w:sz w:val="28"/>
          <w:szCs w:val="28"/>
        </w:rPr>
        <w:t xml:space="preserve">Mercedes </w:t>
      </w:r>
      <w:r w:rsidRPr="00F3543E">
        <w:rPr>
          <w:rFonts w:ascii="Times New Roman" w:hAnsi="Times New Roman"/>
          <w:noProof/>
          <w:color w:val="000000"/>
          <w:sz w:val="28"/>
          <w:szCs w:val="28"/>
        </w:rPr>
        <w:t xml:space="preserve">фирмой </w:t>
      </w:r>
      <w:r w:rsidRPr="00F3543E">
        <w:rPr>
          <w:rFonts w:ascii="Times New Roman" w:hAnsi="Times New Roman"/>
          <w:iCs/>
          <w:noProof/>
          <w:color w:val="000000"/>
          <w:sz w:val="28"/>
          <w:szCs w:val="28"/>
        </w:rPr>
        <w:t>Daimler-Chrysler).</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Предлагаемая модификация портфельного анализа, как видно из</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ее названия, в большей мере, чем предыдущие подходы, ориентирована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на внешнее окружение предприятия. Она показывает, что наиболее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предпочтительной на современном рынке становится специализация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предприятий, подкрепленная стратегиями дифференциации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продукции, фокусирования и/или низких издержек.</w:t>
      </w:r>
    </w:p>
    <w:p w:rsidR="006336BE" w:rsidRPr="00F3543E" w:rsidRDefault="006336BE" w:rsidP="00681C02">
      <w:pPr>
        <w:autoSpaceDE w:val="0"/>
        <w:autoSpaceDN w:val="0"/>
        <w:adjustRightInd w:val="0"/>
        <w:spacing w:before="0" w:beforeAutospacing="0" w:after="0" w:afterAutospacing="0"/>
        <w:ind w:firstLine="709"/>
        <w:rPr>
          <w:rFonts w:ascii="Times New Roman" w:eastAsia="Helvetica-Bold" w:hAnsi="Times New Roman"/>
          <w:noProof/>
          <w:color w:val="000000"/>
          <w:sz w:val="28"/>
          <w:szCs w:val="28"/>
        </w:rPr>
      </w:pPr>
      <w:r w:rsidRPr="00F3543E">
        <w:rPr>
          <w:rFonts w:ascii="Times New Roman" w:eastAsia="Times-Roman" w:hAnsi="Times New Roman"/>
          <w:noProof/>
          <w:color w:val="000000"/>
          <w:sz w:val="28"/>
          <w:szCs w:val="28"/>
        </w:rPr>
        <w:t>Итак, матрица БКГ помогает выполнить две важные функции: принять решение о намеченных позициях на рынке и распределить стратегические денежные средства между продуктами в будущем. Однако матрица БКГ применима в том случае, если рост объема деятельности может быть надежным измерителем перспектив (не изменится, например, фаза жизненного цикла, невысок уровень нестабильности). Относительные позиции фирмы в конкуренции можно определить по ее доле на рынке. Кроме того, необходимо обязательно учитывать факторы риска, знание прошлых стратегий и их эффективность, воздействие на владельцев фирмы со стороны инвесторов и потребителей, фактор времени.</w:t>
      </w:r>
    </w:p>
    <w:p w:rsidR="00FD7D47" w:rsidRPr="00F3543E" w:rsidRDefault="00681C02" w:rsidP="00681C02">
      <w:pPr>
        <w:autoSpaceDE w:val="0"/>
        <w:autoSpaceDN w:val="0"/>
        <w:adjustRightInd w:val="0"/>
        <w:spacing w:before="0" w:beforeAutospacing="0" w:after="0" w:afterAutospacing="0"/>
        <w:ind w:firstLine="709"/>
        <w:rPr>
          <w:rFonts w:ascii="Times New Roman" w:hAnsi="Times New Roman"/>
          <w:b/>
          <w:noProof/>
          <w:color w:val="000000"/>
          <w:sz w:val="28"/>
          <w:szCs w:val="28"/>
        </w:rPr>
      </w:pPr>
      <w:r w:rsidRPr="00F3543E">
        <w:rPr>
          <w:rFonts w:ascii="Times New Roman" w:hAnsi="Times New Roman"/>
          <w:b/>
          <w:noProof/>
          <w:color w:val="000000"/>
          <w:sz w:val="28"/>
          <w:szCs w:val="28"/>
        </w:rPr>
        <w:br w:type="page"/>
      </w:r>
      <w:r w:rsidR="006336BE" w:rsidRPr="00F3543E">
        <w:rPr>
          <w:rFonts w:ascii="Times New Roman" w:hAnsi="Times New Roman"/>
          <w:b/>
          <w:noProof/>
          <w:color w:val="000000"/>
          <w:sz w:val="28"/>
          <w:szCs w:val="28"/>
        </w:rPr>
        <w:t>Заключение</w:t>
      </w:r>
    </w:p>
    <w:p w:rsidR="00FD7D47" w:rsidRPr="00F3543E" w:rsidRDefault="00FD7D47"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Основной задачей метода BCG является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помощь управляющим в определении потребностей ра</w:t>
      </w:r>
      <w:r w:rsidR="0050500F" w:rsidRPr="00F3543E">
        <w:rPr>
          <w:rFonts w:ascii="Times New Roman" w:hAnsi="Times New Roman"/>
          <w:noProof/>
          <w:color w:val="000000"/>
          <w:sz w:val="28"/>
          <w:szCs w:val="28"/>
        </w:rPr>
        <w:t>зличных предприятий в потоке де</w:t>
      </w:r>
      <w:r w:rsidRPr="00F3543E">
        <w:rPr>
          <w:rFonts w:ascii="Times New Roman" w:hAnsi="Times New Roman"/>
          <w:noProof/>
          <w:color w:val="000000"/>
          <w:sz w:val="28"/>
          <w:szCs w:val="28"/>
        </w:rPr>
        <w:t>нежных средств (например в группе) или видов деятельности (например продуктов) в</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пределах любой отдельной компании. Данный метод позволяет сделать это путем</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выяснения, в каком месте на матрице располагается каждый вид деятельности. Матрица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имеет два изменения: темп роста рынка и долю рынка</w:t>
      </w:r>
      <w:r w:rsidR="0041432B" w:rsidRPr="00F3543E">
        <w:rPr>
          <w:rFonts w:ascii="Times New Roman" w:hAnsi="Times New Roman"/>
          <w:noProof/>
          <w:color w:val="000000"/>
          <w:sz w:val="28"/>
          <w:szCs w:val="28"/>
        </w:rPr>
        <w:t>. Н</w:t>
      </w:r>
      <w:r w:rsidRPr="00F3543E">
        <w:rPr>
          <w:rFonts w:ascii="Times New Roman" w:hAnsi="Times New Roman"/>
          <w:noProof/>
          <w:color w:val="000000"/>
          <w:sz w:val="28"/>
          <w:szCs w:val="28"/>
        </w:rPr>
        <w:t>а</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матрице BCG показаны четыре типа продукции, которые получили наименование</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«звезды», «денежные коровы», «вопросительные знаки» и «собаки».</w:t>
      </w:r>
    </w:p>
    <w:p w:rsidR="00B57A62" w:rsidRPr="00F3543E" w:rsidRDefault="0041432B"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Э</w:t>
      </w:r>
      <w:r w:rsidR="00B57A62" w:rsidRPr="00F3543E">
        <w:rPr>
          <w:rFonts w:ascii="Times New Roman" w:hAnsi="Times New Roman"/>
          <w:noProof/>
          <w:color w:val="000000"/>
          <w:sz w:val="28"/>
          <w:szCs w:val="28"/>
        </w:rPr>
        <w:t>тот тип анализа может быть использован для</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занесения перспективных вариантов на матрицу, которая может навести организацию на</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серию важных выводов, касающихся будущих стратегий. В оценке любой вновь</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предложенной стратегии нужно учитывать то, как она улучшит портфель интересов</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компании. Позволит ли она развивать области роста организации, одновременно удаляя</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«собак», лишающих ее денежных средств? Аналогичным образом необходимо</w:t>
      </w:r>
      <w:r w:rsidR="0050500F" w:rsidRPr="00F3543E">
        <w:rPr>
          <w:rFonts w:ascii="Times New Roman" w:hAnsi="Times New Roman"/>
          <w:noProof/>
          <w:color w:val="000000"/>
          <w:sz w:val="28"/>
          <w:szCs w:val="28"/>
        </w:rPr>
        <w:t xml:space="preserve"> </w:t>
      </w:r>
      <w:r w:rsidR="00B57A62" w:rsidRPr="00F3543E">
        <w:rPr>
          <w:rFonts w:ascii="Times New Roman" w:hAnsi="Times New Roman"/>
          <w:noProof/>
          <w:color w:val="000000"/>
          <w:sz w:val="28"/>
          <w:szCs w:val="28"/>
        </w:rPr>
        <w:t>определить, будут ли достаточно крупными «денежн</w:t>
      </w:r>
      <w:r w:rsidR="0050500F" w:rsidRPr="00F3543E">
        <w:rPr>
          <w:rFonts w:ascii="Times New Roman" w:hAnsi="Times New Roman"/>
          <w:noProof/>
          <w:color w:val="000000"/>
          <w:sz w:val="28"/>
          <w:szCs w:val="28"/>
        </w:rPr>
        <w:t>ые коровы», чтобы обеспечить ин</w:t>
      </w:r>
      <w:r w:rsidR="00B57A62" w:rsidRPr="00F3543E">
        <w:rPr>
          <w:rFonts w:ascii="Times New Roman" w:hAnsi="Times New Roman"/>
          <w:noProof/>
          <w:color w:val="000000"/>
          <w:sz w:val="28"/>
          <w:szCs w:val="28"/>
        </w:rPr>
        <w:t>вестиции, требующиеся для развития «звезд».</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Матрица может дать обоснование ориентации на долгосрочное развитие продукта.</w:t>
      </w:r>
    </w:p>
    <w:p w:rsidR="0050500F"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Какие стратегии стимулируют движение от «вопросительных знаков» через «звезды» и, в</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конечном счете, к «денежным коровам»? Матрица может также помочь в осмыслении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стратегии приобретения (т.е. помочь найти предприятие для покупки).</w:t>
      </w:r>
      <w:r w:rsidR="0050500F" w:rsidRPr="00F3543E">
        <w:rPr>
          <w:rFonts w:ascii="Times New Roman" w:hAnsi="Times New Roman"/>
          <w:noProof/>
          <w:color w:val="000000"/>
          <w:sz w:val="28"/>
          <w:szCs w:val="28"/>
        </w:rPr>
        <w:t xml:space="preserve"> </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Какую же информацию по стратегиям можно получить из матицы BCG?</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Принципиальными выводами, которые могут быть получены при использовании матрицы</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BCG, являются следующие:</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Средства, создаваемые «денежными коровами», должны использоваться для</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поддержки развития «вопросительных знаков» и взращивания восходящих «звезд».</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Из имеющих наиболее слабые и неопределенные перспективы «вопросительных</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знаков» необходимо изъять инвестиции.</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Организация должна выйти из любого вида деятельности, который определяется</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как «собака». Однако существуют некоторые ситуации, в которых «собак» необходимо</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сохранить, так как они дают основу для развития «</w:t>
      </w:r>
      <w:r w:rsidR="0050500F" w:rsidRPr="00F3543E">
        <w:rPr>
          <w:rFonts w:ascii="Times New Roman" w:hAnsi="Times New Roman"/>
          <w:noProof/>
          <w:color w:val="000000"/>
          <w:sz w:val="28"/>
          <w:szCs w:val="28"/>
        </w:rPr>
        <w:t>звезд» или же будут держать «де</w:t>
      </w:r>
      <w:r w:rsidRPr="00F3543E">
        <w:rPr>
          <w:rFonts w:ascii="Times New Roman" w:hAnsi="Times New Roman"/>
          <w:noProof/>
          <w:color w:val="000000"/>
          <w:sz w:val="28"/>
          <w:szCs w:val="28"/>
        </w:rPr>
        <w:t>нежных коров» конкурента под угрозой.</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noProof/>
          <w:color w:val="000000"/>
          <w:sz w:val="28"/>
          <w:szCs w:val="28"/>
        </w:rPr>
      </w:pPr>
      <w:r w:rsidRPr="00F3543E">
        <w:rPr>
          <w:rFonts w:ascii="Times New Roman" w:hAnsi="Times New Roman"/>
          <w:noProof/>
          <w:color w:val="000000"/>
          <w:sz w:val="28"/>
          <w:szCs w:val="28"/>
        </w:rPr>
        <w:t>• Если в компании недостает крупных «денежных коров», «звезд» или</w:t>
      </w:r>
      <w:r w:rsidR="00991EA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«вопросительных знаков», она должна рассмотреть возможность приобретений или</w:t>
      </w:r>
      <w:r w:rsidR="0050500F"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изъятия инвестиций для того, чтобы получить более «здоровый» портфель.</w:t>
      </w:r>
    </w:p>
    <w:p w:rsidR="00B57A62" w:rsidRPr="00F3543E" w:rsidRDefault="00B57A62" w:rsidP="00681C02">
      <w:pPr>
        <w:autoSpaceDE w:val="0"/>
        <w:autoSpaceDN w:val="0"/>
        <w:adjustRightInd w:val="0"/>
        <w:spacing w:before="0" w:beforeAutospacing="0" w:after="0" w:afterAutospacing="0"/>
        <w:ind w:firstLine="709"/>
        <w:rPr>
          <w:rFonts w:ascii="Times New Roman" w:hAnsi="Times New Roman"/>
          <w:i/>
          <w:iCs/>
          <w:noProof/>
          <w:color w:val="000000"/>
          <w:sz w:val="28"/>
          <w:szCs w:val="28"/>
        </w:rPr>
      </w:pPr>
      <w:r w:rsidRPr="00F3543E">
        <w:rPr>
          <w:rFonts w:ascii="Times New Roman" w:hAnsi="Times New Roman"/>
          <w:noProof/>
          <w:color w:val="000000"/>
          <w:sz w:val="28"/>
          <w:szCs w:val="28"/>
        </w:rPr>
        <w:t>• Существует множество усовершенствований оригинальной матрицы BCG, включая</w:t>
      </w:r>
      <w:r w:rsidR="0050500F" w:rsidRPr="00F3543E">
        <w:rPr>
          <w:rFonts w:ascii="Times New Roman" w:hAnsi="Times New Roman"/>
          <w:noProof/>
          <w:color w:val="000000"/>
          <w:sz w:val="28"/>
          <w:szCs w:val="28"/>
        </w:rPr>
        <w:t xml:space="preserve"> </w:t>
      </w:r>
      <w:r w:rsidR="00991EA2" w:rsidRPr="00F3543E">
        <w:rPr>
          <w:rFonts w:ascii="Times New Roman" w:hAnsi="Times New Roman"/>
          <w:iCs/>
          <w:noProof/>
          <w:color w:val="000000"/>
          <w:sz w:val="28"/>
          <w:szCs w:val="28"/>
        </w:rPr>
        <w:t>матрицу</w:t>
      </w:r>
      <w:r w:rsidRPr="00F3543E">
        <w:rPr>
          <w:rFonts w:ascii="Times New Roman" w:hAnsi="Times New Roman"/>
          <w:iCs/>
          <w:noProof/>
          <w:color w:val="000000"/>
          <w:sz w:val="28"/>
          <w:szCs w:val="28"/>
        </w:rPr>
        <w:t xml:space="preserve"> МакКинси </w:t>
      </w:r>
      <w:r w:rsidRPr="00F3543E">
        <w:rPr>
          <w:rFonts w:ascii="Times New Roman" w:hAnsi="Times New Roman"/>
          <w:noProof/>
          <w:color w:val="000000"/>
          <w:sz w:val="28"/>
          <w:szCs w:val="28"/>
        </w:rPr>
        <w:t xml:space="preserve">и </w:t>
      </w:r>
      <w:r w:rsidRPr="00F3543E">
        <w:rPr>
          <w:rFonts w:ascii="Times New Roman" w:hAnsi="Times New Roman"/>
          <w:iCs/>
          <w:noProof/>
          <w:color w:val="000000"/>
          <w:sz w:val="28"/>
          <w:szCs w:val="28"/>
        </w:rPr>
        <w:t>анализ жизненного</w:t>
      </w:r>
      <w:r w:rsidR="0050500F" w:rsidRPr="00F3543E">
        <w:rPr>
          <w:rFonts w:ascii="Times New Roman" w:hAnsi="Times New Roman"/>
          <w:iCs/>
          <w:noProof/>
          <w:color w:val="000000"/>
          <w:sz w:val="28"/>
          <w:szCs w:val="28"/>
        </w:rPr>
        <w:t xml:space="preserve"> </w:t>
      </w:r>
      <w:r w:rsidRPr="00F3543E">
        <w:rPr>
          <w:rFonts w:ascii="Times New Roman" w:hAnsi="Times New Roman"/>
          <w:iCs/>
          <w:noProof/>
          <w:color w:val="000000"/>
          <w:sz w:val="28"/>
          <w:szCs w:val="28"/>
        </w:rPr>
        <w:t>цикла.</w:t>
      </w:r>
    </w:p>
    <w:p w:rsidR="00B57A62" w:rsidRPr="00F3543E" w:rsidRDefault="00681C02" w:rsidP="00681C02">
      <w:pPr>
        <w:autoSpaceDE w:val="0"/>
        <w:autoSpaceDN w:val="0"/>
        <w:adjustRightInd w:val="0"/>
        <w:spacing w:before="0" w:beforeAutospacing="0" w:after="0" w:afterAutospacing="0"/>
        <w:ind w:firstLine="709"/>
        <w:rPr>
          <w:rFonts w:ascii="Times New Roman" w:hAnsi="Times New Roman"/>
          <w:b/>
          <w:noProof/>
          <w:color w:val="000000"/>
          <w:sz w:val="28"/>
          <w:szCs w:val="28"/>
        </w:rPr>
      </w:pPr>
      <w:r w:rsidRPr="00F3543E">
        <w:rPr>
          <w:rFonts w:ascii="Times New Roman" w:hAnsi="Times New Roman"/>
          <w:b/>
          <w:noProof/>
          <w:color w:val="000000"/>
          <w:sz w:val="28"/>
          <w:szCs w:val="28"/>
        </w:rPr>
        <w:br w:type="page"/>
      </w:r>
      <w:r w:rsidR="006336BE" w:rsidRPr="00F3543E">
        <w:rPr>
          <w:rFonts w:ascii="Times New Roman" w:hAnsi="Times New Roman"/>
          <w:b/>
          <w:noProof/>
          <w:color w:val="000000"/>
          <w:sz w:val="28"/>
          <w:szCs w:val="28"/>
        </w:rPr>
        <w:t>Список использованной литературы</w:t>
      </w:r>
    </w:p>
    <w:p w:rsidR="00681C02" w:rsidRPr="00F3543E" w:rsidRDefault="00681C02" w:rsidP="00681C02">
      <w:pPr>
        <w:tabs>
          <w:tab w:val="left" w:pos="1080"/>
          <w:tab w:val="left" w:pos="1134"/>
        </w:tabs>
        <w:spacing w:before="0" w:beforeAutospacing="0" w:after="0" w:afterAutospacing="0"/>
        <w:ind w:firstLine="709"/>
        <w:rPr>
          <w:rFonts w:ascii="Times New Roman" w:hAnsi="Times New Roman"/>
          <w:b/>
          <w:noProof/>
          <w:color w:val="000000"/>
          <w:sz w:val="28"/>
          <w:szCs w:val="28"/>
        </w:rPr>
      </w:pPr>
    </w:p>
    <w:p w:rsidR="00653ABD" w:rsidRPr="00F3543E" w:rsidRDefault="00653ABD" w:rsidP="00681C02">
      <w:pPr>
        <w:tabs>
          <w:tab w:val="left" w:pos="1080"/>
          <w:tab w:val="left" w:pos="1134"/>
        </w:tabs>
        <w:spacing w:before="0" w:beforeAutospacing="0" w:after="0" w:afterAutospacing="0"/>
        <w:rPr>
          <w:rFonts w:ascii="Times New Roman" w:hAnsi="Times New Roman"/>
          <w:b/>
          <w:noProof/>
          <w:color w:val="000000"/>
          <w:sz w:val="28"/>
          <w:szCs w:val="28"/>
        </w:rPr>
      </w:pPr>
      <w:r w:rsidRPr="00F3543E">
        <w:rPr>
          <w:rFonts w:ascii="Times New Roman" w:hAnsi="Times New Roman"/>
          <w:b/>
          <w:noProof/>
          <w:color w:val="000000"/>
          <w:sz w:val="28"/>
          <w:szCs w:val="28"/>
        </w:rPr>
        <w:t>Основные источники</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1. Гапоненко А.А., Панкрухин А.П. Стратегическое планирование: Учебник (ГРИФ). – 3-е изд., стер. -</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М.: Омега-Л, 2008. – 464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2. Волкогонова О.Д., Зуб А.Т. Стратегический менеджмент: Учебник (ГРИФ). – М.: ИНФРА-М, 2007. – 256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3. Петров А.Н. Стратегический менеджмент: Учебник для ВУЗов (ГРИФ). – СПб.: Питер, 2007. – 496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4. Шифрин М.Б. Стратегический менеджмент. Краткий курс: Учебник (ГРИФ). – СПб.: Питер, 2007. – 240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5. Ермичева Е.П.,</w:t>
      </w:r>
      <w:r w:rsidR="00681C02" w:rsidRPr="00F3543E">
        <w:rPr>
          <w:rFonts w:ascii="Times New Roman" w:hAnsi="Times New Roman"/>
          <w:noProof/>
          <w:color w:val="000000"/>
          <w:sz w:val="28"/>
          <w:szCs w:val="28"/>
        </w:rPr>
        <w:t xml:space="preserve"> </w:t>
      </w:r>
      <w:r w:rsidRPr="00F3543E">
        <w:rPr>
          <w:rFonts w:ascii="Times New Roman" w:hAnsi="Times New Roman"/>
          <w:noProof/>
          <w:color w:val="000000"/>
          <w:sz w:val="28"/>
          <w:szCs w:val="28"/>
        </w:rPr>
        <w:t>Стратегический менеджмент. Конспект лекций: Учебник (ГРИФ). – М.: Высшее образование, 2007. – 211 с.</w:t>
      </w:r>
    </w:p>
    <w:p w:rsidR="00653ABD" w:rsidRPr="00F3543E" w:rsidRDefault="00653ABD" w:rsidP="00681C02">
      <w:pPr>
        <w:tabs>
          <w:tab w:val="left" w:pos="1080"/>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6. Маркова В.Д., Кузнецова С.А. Стратегический менеджмент: Курс лекций (ГРИФ). – М.: ИНФРА-М, 2006. – 288 с.</w:t>
      </w:r>
    </w:p>
    <w:p w:rsidR="00653ABD" w:rsidRPr="00F3543E" w:rsidRDefault="00653ABD" w:rsidP="00681C02">
      <w:pPr>
        <w:pStyle w:val="ab"/>
        <w:autoSpaceDE w:val="0"/>
        <w:autoSpaceDN w:val="0"/>
        <w:adjustRightInd w:val="0"/>
        <w:spacing w:before="0" w:beforeAutospacing="0" w:after="0" w:afterAutospacing="0"/>
        <w:ind w:left="0"/>
        <w:rPr>
          <w:rFonts w:ascii="Times New Roman" w:hAnsi="Times New Roman"/>
          <w:bCs/>
          <w:noProof/>
          <w:color w:val="000000"/>
          <w:sz w:val="28"/>
          <w:szCs w:val="28"/>
        </w:rPr>
      </w:pPr>
      <w:r w:rsidRPr="00F3543E">
        <w:rPr>
          <w:rFonts w:ascii="Times New Roman" w:hAnsi="Times New Roman"/>
          <w:bCs/>
          <w:noProof/>
          <w:color w:val="000000"/>
          <w:sz w:val="28"/>
          <w:szCs w:val="28"/>
        </w:rPr>
        <w:t>7. Мескон, М.Х. Основы менеджмента / М.Х. Мескон. – М. Альберт, Ф. Хедоури. – М.</w:t>
      </w:r>
      <w:r w:rsidR="00681C02" w:rsidRPr="00F3543E">
        <w:rPr>
          <w:rFonts w:ascii="Times New Roman" w:hAnsi="Times New Roman"/>
          <w:bCs/>
          <w:noProof/>
          <w:color w:val="000000"/>
          <w:sz w:val="28"/>
          <w:szCs w:val="28"/>
        </w:rPr>
        <w:t>,</w:t>
      </w:r>
      <w:r w:rsidRPr="00F3543E">
        <w:rPr>
          <w:rFonts w:ascii="Times New Roman" w:hAnsi="Times New Roman"/>
          <w:bCs/>
          <w:noProof/>
          <w:color w:val="000000"/>
          <w:sz w:val="28"/>
          <w:szCs w:val="28"/>
        </w:rPr>
        <w:t xml:space="preserve"> 1998.</w:t>
      </w:r>
    </w:p>
    <w:p w:rsidR="00653ABD" w:rsidRPr="00F3543E" w:rsidRDefault="00653ABD" w:rsidP="00681C02">
      <w:pPr>
        <w:pStyle w:val="ab"/>
        <w:spacing w:before="0" w:beforeAutospacing="0" w:after="0" w:afterAutospacing="0"/>
        <w:ind w:left="0"/>
        <w:rPr>
          <w:rFonts w:ascii="Times New Roman" w:hAnsi="Times New Roman"/>
          <w:noProof/>
          <w:color w:val="000000"/>
          <w:sz w:val="28"/>
          <w:szCs w:val="28"/>
        </w:rPr>
      </w:pPr>
      <w:r w:rsidRPr="00F3543E">
        <w:rPr>
          <w:rFonts w:ascii="Times New Roman" w:hAnsi="Times New Roman"/>
          <w:noProof/>
          <w:color w:val="000000"/>
          <w:sz w:val="28"/>
          <w:szCs w:val="28"/>
        </w:rPr>
        <w:t>8. Романов, А.П. Стратегический менеджмент</w:t>
      </w:r>
      <w:r w:rsidR="00681C02" w:rsidRPr="00F3543E">
        <w:rPr>
          <w:rFonts w:ascii="Times New Roman" w:hAnsi="Times New Roman"/>
          <w:noProof/>
          <w:color w:val="000000"/>
          <w:sz w:val="28"/>
          <w:szCs w:val="28"/>
        </w:rPr>
        <w:t>:</w:t>
      </w:r>
      <w:r w:rsidRPr="00F3543E">
        <w:rPr>
          <w:rFonts w:ascii="Times New Roman" w:hAnsi="Times New Roman"/>
          <w:noProof/>
          <w:color w:val="000000"/>
          <w:sz w:val="28"/>
          <w:szCs w:val="28"/>
        </w:rPr>
        <w:t xml:space="preserve"> учебное пособие / А.П. Романов, И.А. Жариков. – Тамбов</w:t>
      </w:r>
      <w:r w:rsidR="00681C02" w:rsidRPr="00F3543E">
        <w:rPr>
          <w:rFonts w:ascii="Times New Roman" w:hAnsi="Times New Roman"/>
          <w:noProof/>
          <w:color w:val="000000"/>
          <w:sz w:val="28"/>
          <w:szCs w:val="28"/>
        </w:rPr>
        <w:t>:</w:t>
      </w:r>
      <w:r w:rsidRPr="00F3543E">
        <w:rPr>
          <w:rFonts w:ascii="Times New Roman" w:hAnsi="Times New Roman"/>
          <w:noProof/>
          <w:color w:val="000000"/>
          <w:sz w:val="28"/>
          <w:szCs w:val="28"/>
        </w:rPr>
        <w:t xml:space="preserve"> Изд-во Тамб.гос. техн. ун-та, 2006. – 80 с. </w:t>
      </w:r>
    </w:p>
    <w:p w:rsidR="00653ABD" w:rsidRPr="00F3543E" w:rsidRDefault="00653ABD" w:rsidP="00681C02">
      <w:pPr>
        <w:pStyle w:val="ab"/>
        <w:spacing w:before="0" w:beforeAutospacing="0" w:after="0" w:afterAutospacing="0"/>
        <w:ind w:left="0"/>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9. Стратегический менеджмент / Под ред. ПетроваА. Н. — СПб.: Питер, 2005. — 496 с: ил. — (Серия «Учебник для вузов»).</w:t>
      </w:r>
    </w:p>
    <w:p w:rsidR="00653ABD" w:rsidRPr="00F3543E" w:rsidRDefault="00653ABD" w:rsidP="00681C02">
      <w:pPr>
        <w:pStyle w:val="ab"/>
        <w:spacing w:before="0" w:beforeAutospacing="0" w:after="0" w:afterAutospacing="0"/>
        <w:ind w:left="0"/>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10</w:t>
      </w:r>
      <w:r w:rsidR="00681C02" w:rsidRPr="00F3543E">
        <w:rPr>
          <w:rFonts w:ascii="Times New Roman" w:hAnsi="Times New Roman"/>
          <w:noProof/>
          <w:color w:val="000000"/>
          <w:sz w:val="28"/>
          <w:szCs w:val="28"/>
          <w:lang w:eastAsia="ru-RU"/>
        </w:rPr>
        <w:t>.</w:t>
      </w:r>
      <w:r w:rsidRPr="00F3543E">
        <w:rPr>
          <w:rFonts w:ascii="Times New Roman" w:hAnsi="Times New Roman"/>
          <w:noProof/>
          <w:color w:val="000000"/>
          <w:sz w:val="28"/>
          <w:szCs w:val="28"/>
          <w:lang w:eastAsia="ru-RU"/>
        </w:rPr>
        <w:t>Стратегический менеджмент: Теория и практика: Учебное пособие для вузов — M.: Аспект Пресс, 2002. — 415 с.</w:t>
      </w:r>
    </w:p>
    <w:p w:rsidR="00653ABD" w:rsidRPr="00F3543E" w:rsidRDefault="00653ABD" w:rsidP="00681C02">
      <w:pPr>
        <w:pStyle w:val="ab"/>
        <w:spacing w:before="0" w:beforeAutospacing="0" w:after="0" w:afterAutospacing="0"/>
        <w:ind w:left="0"/>
        <w:rPr>
          <w:rFonts w:ascii="Times New Roman" w:hAnsi="Times New Roman"/>
          <w:noProof/>
          <w:color w:val="000000"/>
          <w:sz w:val="28"/>
          <w:szCs w:val="28"/>
          <w:lang w:eastAsia="ru-RU"/>
        </w:rPr>
      </w:pPr>
      <w:r w:rsidRPr="00F3543E">
        <w:rPr>
          <w:rFonts w:ascii="Times New Roman" w:hAnsi="Times New Roman"/>
          <w:noProof/>
          <w:color w:val="000000"/>
          <w:sz w:val="28"/>
          <w:szCs w:val="28"/>
          <w:lang w:eastAsia="ru-RU"/>
        </w:rPr>
        <w:t>11. Фатхутдинов Р.А. Стратегический менеджмент: Учебник. — 7-е изд., испр. и доп. М,: Дело, 2005. — 448 с.</w:t>
      </w:r>
    </w:p>
    <w:p w:rsidR="00653ABD" w:rsidRPr="00F3543E" w:rsidRDefault="00653ABD" w:rsidP="00681C02">
      <w:pPr>
        <w:tabs>
          <w:tab w:val="left" w:pos="1080"/>
          <w:tab w:val="left" w:pos="1134"/>
        </w:tabs>
        <w:spacing w:before="0" w:beforeAutospacing="0" w:after="0" w:afterAutospacing="0"/>
        <w:rPr>
          <w:rFonts w:ascii="Times New Roman" w:hAnsi="Times New Roman"/>
          <w:b/>
          <w:noProof/>
          <w:color w:val="000000"/>
          <w:sz w:val="28"/>
          <w:szCs w:val="28"/>
        </w:rPr>
      </w:pPr>
      <w:r w:rsidRPr="00F3543E">
        <w:rPr>
          <w:rFonts w:ascii="Times New Roman" w:hAnsi="Times New Roman"/>
          <w:b/>
          <w:noProof/>
          <w:color w:val="000000"/>
          <w:sz w:val="28"/>
          <w:szCs w:val="28"/>
        </w:rPr>
        <w:t>Дополнительные источники</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1. Лапыгин Ю.Н. Стратегический менеджмент: Учеб. пособие (ГРИФ). – М.: ИНФРА-М, 2007. – 236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2. Баринов В.А., Харченко В.Л. Стратегический менеджмент: Учеб. пособие (ГРИФ). – М.: ИНФРА-М, 2007. – 285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3. Глумаков В.Н., Максимцов М.М. Стратегический менеджмент: Практикум (ГРИФ). – М.: Вузовский учебник, 2006. – 187 с.</w:t>
      </w:r>
    </w:p>
    <w:p w:rsidR="00653ABD" w:rsidRPr="00F3543E" w:rsidRDefault="00653ABD" w:rsidP="00681C02">
      <w:pPr>
        <w:tabs>
          <w:tab w:val="left" w:pos="1134"/>
        </w:tabs>
        <w:spacing w:before="0" w:beforeAutospacing="0" w:after="0" w:afterAutospacing="0"/>
        <w:rPr>
          <w:rFonts w:ascii="Times New Roman" w:hAnsi="Times New Roman"/>
          <w:noProof/>
          <w:color w:val="000000"/>
          <w:sz w:val="28"/>
          <w:szCs w:val="28"/>
        </w:rPr>
      </w:pPr>
      <w:r w:rsidRPr="00F3543E">
        <w:rPr>
          <w:rFonts w:ascii="Times New Roman" w:hAnsi="Times New Roman"/>
          <w:noProof/>
          <w:color w:val="000000"/>
          <w:sz w:val="28"/>
          <w:szCs w:val="28"/>
        </w:rPr>
        <w:t>4. Родионова В.Н., Федоркова Н.В. Стратегический менеджмент: Учеб. пособие. – М.: РИОР, 2006. – 81 с.</w:t>
      </w:r>
      <w:bookmarkStart w:id="0" w:name="_GoBack"/>
      <w:bookmarkEnd w:id="0"/>
    </w:p>
    <w:sectPr w:rsidR="00653ABD" w:rsidRPr="00F3543E" w:rsidSect="00681C02">
      <w:footerReference w:type="default" r:id="rId10"/>
      <w:pgSz w:w="11906" w:h="16838"/>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DCD" w:rsidRDefault="00835DCD" w:rsidP="006336BE">
      <w:pPr>
        <w:spacing w:before="0" w:after="0" w:line="240" w:lineRule="auto"/>
      </w:pPr>
      <w:r>
        <w:separator/>
      </w:r>
    </w:p>
  </w:endnote>
  <w:endnote w:type="continuationSeparator" w:id="0">
    <w:p w:rsidR="00835DCD" w:rsidRDefault="00835DCD" w:rsidP="006336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ABD" w:rsidRDefault="001261C4" w:rsidP="00653ABD">
    <w:pPr>
      <w:pStyle w:val="a9"/>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DCD" w:rsidRDefault="00835DCD" w:rsidP="006336BE">
      <w:pPr>
        <w:spacing w:before="0" w:after="0" w:line="240" w:lineRule="auto"/>
      </w:pPr>
      <w:r>
        <w:separator/>
      </w:r>
    </w:p>
  </w:footnote>
  <w:footnote w:type="continuationSeparator" w:id="0">
    <w:p w:rsidR="00835DCD" w:rsidRDefault="00835DCD" w:rsidP="006336B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7626A"/>
    <w:multiLevelType w:val="hybridMultilevel"/>
    <w:tmpl w:val="94E0F6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38D7575"/>
    <w:multiLevelType w:val="hybridMultilevel"/>
    <w:tmpl w:val="98F0A4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D92"/>
    <w:rsid w:val="00002CFA"/>
    <w:rsid w:val="00074542"/>
    <w:rsid w:val="00081D92"/>
    <w:rsid w:val="000831D5"/>
    <w:rsid w:val="0010733A"/>
    <w:rsid w:val="001261C4"/>
    <w:rsid w:val="001C4A1E"/>
    <w:rsid w:val="00217C0F"/>
    <w:rsid w:val="003B28F9"/>
    <w:rsid w:val="0041432B"/>
    <w:rsid w:val="004248B4"/>
    <w:rsid w:val="0050500F"/>
    <w:rsid w:val="0062621D"/>
    <w:rsid w:val="006336BE"/>
    <w:rsid w:val="00653ABD"/>
    <w:rsid w:val="00672353"/>
    <w:rsid w:val="00681C02"/>
    <w:rsid w:val="00730BDB"/>
    <w:rsid w:val="00754DC5"/>
    <w:rsid w:val="007C24BA"/>
    <w:rsid w:val="00835DCD"/>
    <w:rsid w:val="008F35C9"/>
    <w:rsid w:val="00901F3C"/>
    <w:rsid w:val="0094576A"/>
    <w:rsid w:val="00984752"/>
    <w:rsid w:val="00991EA2"/>
    <w:rsid w:val="00A36551"/>
    <w:rsid w:val="00A92FFE"/>
    <w:rsid w:val="00AF6D12"/>
    <w:rsid w:val="00B10E18"/>
    <w:rsid w:val="00B57A62"/>
    <w:rsid w:val="00BB0DB2"/>
    <w:rsid w:val="00BD7C82"/>
    <w:rsid w:val="00BF182E"/>
    <w:rsid w:val="00C66C62"/>
    <w:rsid w:val="00CF636B"/>
    <w:rsid w:val="00D46333"/>
    <w:rsid w:val="00D7547F"/>
    <w:rsid w:val="00F3543E"/>
    <w:rsid w:val="00FA486B"/>
    <w:rsid w:val="00FD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_x0000_s1026"/>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ules>
    </o:shapelayout>
  </w:shapeDefaults>
  <w:decimalSymbol w:val=","/>
  <w:listSeparator w:val=";"/>
  <w14:defaultImageDpi w14:val="0"/>
  <w15:chartTrackingRefBased/>
  <w15:docId w15:val="{5B635A12-025B-4DBF-85D8-E7A06E6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8F9"/>
    <w:pPr>
      <w:spacing w:before="100" w:beforeAutospacing="1" w:after="100" w:afterAutospacing="1" w:line="360"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7D47"/>
    <w:pPr>
      <w:spacing w:before="0" w:beforeAutospacing="0" w:after="0" w:afterAutospacing="0" w:line="300" w:lineRule="atLeast"/>
      <w:ind w:firstLine="400"/>
    </w:pPr>
    <w:rPr>
      <w:rFonts w:ascii="Tahoma" w:hAnsi="Tahoma" w:cs="Tahoma"/>
      <w:color w:val="515151"/>
      <w:sz w:val="16"/>
      <w:szCs w:val="16"/>
      <w:lang w:eastAsia="ru-RU"/>
    </w:rPr>
  </w:style>
  <w:style w:type="paragraph" w:styleId="a4">
    <w:name w:val="Balloon Text"/>
    <w:basedOn w:val="a"/>
    <w:link w:val="a5"/>
    <w:uiPriority w:val="99"/>
    <w:semiHidden/>
    <w:unhideWhenUsed/>
    <w:rsid w:val="00FD7D47"/>
    <w:pPr>
      <w:spacing w:before="0" w:after="0" w:line="240" w:lineRule="auto"/>
    </w:pPr>
    <w:rPr>
      <w:rFonts w:ascii="Tahoma" w:hAnsi="Tahoma" w:cs="Tahoma"/>
      <w:sz w:val="16"/>
      <w:szCs w:val="16"/>
    </w:rPr>
  </w:style>
  <w:style w:type="character" w:customStyle="1" w:styleId="a5">
    <w:name w:val="Текст выноски Знак"/>
    <w:link w:val="a4"/>
    <w:uiPriority w:val="99"/>
    <w:semiHidden/>
    <w:locked/>
    <w:rsid w:val="00FD7D47"/>
    <w:rPr>
      <w:rFonts w:ascii="Tahoma" w:hAnsi="Tahoma" w:cs="Tahoma"/>
      <w:sz w:val="16"/>
      <w:szCs w:val="16"/>
    </w:rPr>
  </w:style>
  <w:style w:type="table" w:styleId="a6">
    <w:name w:val="Table Grid"/>
    <w:basedOn w:val="a1"/>
    <w:uiPriority w:val="59"/>
    <w:rsid w:val="00BF18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6336BE"/>
    <w:pPr>
      <w:tabs>
        <w:tab w:val="center" w:pos="4677"/>
        <w:tab w:val="right" w:pos="9355"/>
      </w:tabs>
    </w:pPr>
  </w:style>
  <w:style w:type="character" w:customStyle="1" w:styleId="a8">
    <w:name w:val="Верхний колонтитул Знак"/>
    <w:link w:val="a7"/>
    <w:uiPriority w:val="99"/>
    <w:locked/>
    <w:rsid w:val="006336BE"/>
    <w:rPr>
      <w:rFonts w:cs="Times New Roman"/>
      <w:sz w:val="22"/>
      <w:szCs w:val="22"/>
      <w:lang w:val="x-none" w:eastAsia="en-US"/>
    </w:rPr>
  </w:style>
  <w:style w:type="paragraph" w:styleId="a9">
    <w:name w:val="footer"/>
    <w:basedOn w:val="a"/>
    <w:link w:val="aa"/>
    <w:uiPriority w:val="99"/>
    <w:unhideWhenUsed/>
    <w:rsid w:val="006336BE"/>
    <w:pPr>
      <w:tabs>
        <w:tab w:val="center" w:pos="4677"/>
        <w:tab w:val="right" w:pos="9355"/>
      </w:tabs>
    </w:pPr>
  </w:style>
  <w:style w:type="character" w:customStyle="1" w:styleId="aa">
    <w:name w:val="Нижний колонтитул Знак"/>
    <w:link w:val="a9"/>
    <w:uiPriority w:val="99"/>
    <w:locked/>
    <w:rsid w:val="006336BE"/>
    <w:rPr>
      <w:rFonts w:cs="Times New Roman"/>
      <w:sz w:val="22"/>
      <w:szCs w:val="22"/>
      <w:lang w:val="x-none" w:eastAsia="en-US"/>
    </w:rPr>
  </w:style>
  <w:style w:type="paragraph" w:styleId="ab">
    <w:name w:val="List Paragraph"/>
    <w:basedOn w:val="a"/>
    <w:uiPriority w:val="34"/>
    <w:qFormat/>
    <w:rsid w:val="00653ABD"/>
    <w:pPr>
      <w:ind w:left="720"/>
      <w:contextualSpacing/>
    </w:pPr>
  </w:style>
  <w:style w:type="table" w:styleId="ac">
    <w:name w:val="Table Professional"/>
    <w:basedOn w:val="a1"/>
    <w:uiPriority w:val="99"/>
    <w:unhideWhenUsed/>
    <w:rsid w:val="00681C02"/>
    <w:pPr>
      <w:spacing w:before="100" w:beforeAutospacing="1" w:after="100" w:afterAutospacing="1"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7508">
      <w:marLeft w:val="0"/>
      <w:marRight w:val="0"/>
      <w:marTop w:val="0"/>
      <w:marBottom w:val="0"/>
      <w:divBdr>
        <w:top w:val="none" w:sz="0" w:space="0" w:color="auto"/>
        <w:left w:val="none" w:sz="0" w:space="0" w:color="auto"/>
        <w:bottom w:val="none" w:sz="0" w:space="0" w:color="auto"/>
        <w:right w:val="none" w:sz="0" w:space="0" w:color="auto"/>
      </w:divBdr>
      <w:divsChild>
        <w:div w:id="697857506">
          <w:marLeft w:val="0"/>
          <w:marRight w:val="0"/>
          <w:marTop w:val="0"/>
          <w:marBottom w:val="0"/>
          <w:divBdr>
            <w:top w:val="dashed" w:sz="4" w:space="3" w:color="ADADAD"/>
            <w:left w:val="dashed" w:sz="4" w:space="3" w:color="ADADAD"/>
            <w:bottom w:val="dashed" w:sz="4" w:space="3" w:color="ADADAD"/>
            <w:right w:val="dashed" w:sz="4" w:space="3" w:color="ADADAD"/>
          </w:divBdr>
        </w:div>
        <w:div w:id="697857507">
          <w:marLeft w:val="0"/>
          <w:marRight w:val="0"/>
          <w:marTop w:val="0"/>
          <w:marBottom w:val="0"/>
          <w:divBdr>
            <w:top w:val="dashed" w:sz="4" w:space="3" w:color="ADADAD"/>
            <w:left w:val="dashed" w:sz="4" w:space="3" w:color="ADADAD"/>
            <w:bottom w:val="dashed" w:sz="4" w:space="3" w:color="ADADAD"/>
            <w:right w:val="dashed" w:sz="4" w:space="3" w:color="ADADA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5865</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admin</cp:lastModifiedBy>
  <cp:revision>2</cp:revision>
  <cp:lastPrinted>2010-03-25T10:11:00Z</cp:lastPrinted>
  <dcterms:created xsi:type="dcterms:W3CDTF">2014-02-28T12:08:00Z</dcterms:created>
  <dcterms:modified xsi:type="dcterms:W3CDTF">2014-02-28T12:08:00Z</dcterms:modified>
</cp:coreProperties>
</file>