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Государственное образовательное учреждение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высшего профессионального образования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АКАДЕМИЯ НАРОДНОГО ХОЗЯЙСТВА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Правительстве Российской Федерации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/>
        <w:jc w:val="center"/>
        <w:rPr>
          <w:rFonts w:ascii="Times New Roman CYR" w:hAnsi="Times New Roman CYR" w:cs="Times New Roman CYR"/>
          <w:sz w:val="36"/>
          <w:szCs w:val="36"/>
        </w:rPr>
      </w:pPr>
      <w:r>
        <w:rPr>
          <w:rFonts w:ascii="Times New Roman CYR" w:hAnsi="Times New Roman CYR" w:cs="Times New Roman CYR"/>
          <w:sz w:val="36"/>
          <w:szCs w:val="36"/>
        </w:rPr>
        <w:t>КОЛЛЕДЖ МНОГОУРОВНЕВОГО   ПРОФЕССИОНАЛЬНОГО ОБРАЗОВАНИЯ</w:t>
      </w: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center"/>
        <w:rPr>
          <w:rFonts w:ascii="Times New Roman CYR" w:hAnsi="Times New Roman CYR" w:cs="Times New Roman CYR"/>
          <w:sz w:val="36"/>
          <w:szCs w:val="36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center"/>
        <w:rPr>
          <w:rFonts w:ascii="Times New Roman CYR" w:hAnsi="Times New Roman CYR" w:cs="Times New Roman CYR"/>
          <w:sz w:val="40"/>
          <w:szCs w:val="40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rPr>
          <w:rFonts w:ascii="Times New Roman CYR" w:hAnsi="Times New Roman CYR" w:cs="Times New Roman CYR"/>
          <w:sz w:val="40"/>
          <w:szCs w:val="40"/>
        </w:rPr>
      </w:pP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/>
        <w:rPr>
          <w:rFonts w:ascii="Times New Roman CYR" w:hAnsi="Times New Roman CYR" w:cs="Times New Roman CYR"/>
          <w:sz w:val="40"/>
          <w:szCs w:val="40"/>
        </w:rPr>
      </w:pPr>
      <w:r>
        <w:rPr>
          <w:rFonts w:ascii="Times New Roman CYR" w:hAnsi="Times New Roman CYR" w:cs="Times New Roman CYR"/>
          <w:sz w:val="40"/>
          <w:szCs w:val="40"/>
        </w:rPr>
        <w:t xml:space="preserve">                                Реферат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/>
        <w:rPr>
          <w:rFonts w:ascii="Times New Roman CYR" w:hAnsi="Times New Roman CYR" w:cs="Times New Roman CYR"/>
          <w:sz w:val="40"/>
          <w:szCs w:val="40"/>
        </w:rPr>
      </w:pPr>
      <w:r>
        <w:rPr>
          <w:rFonts w:ascii="Times New Roman CYR" w:hAnsi="Times New Roman CYR" w:cs="Times New Roman CYR"/>
          <w:sz w:val="40"/>
          <w:szCs w:val="40"/>
        </w:rPr>
        <w:t xml:space="preserve">              по дисциплине "Физкультура"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тему: "О спорт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ты мир" 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</w:t>
      </w: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Выполнил: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студент гр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ТО-1-10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>
        <w:rPr>
          <w:rFonts w:ascii="Times New Roman CYR" w:hAnsi="Times New Roman CYR" w:cs="Times New Roman CYR"/>
          <w:sz w:val="28"/>
          <w:szCs w:val="28"/>
        </w:rPr>
        <w:t>Зверкин 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Проверил: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</w:t>
      </w: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rPr>
          <w:rFonts w:ascii="Times New Roman CYR" w:hAnsi="Times New Roman CYR" w:cs="Times New Roman CYR"/>
          <w:sz w:val="28"/>
          <w:szCs w:val="28"/>
        </w:rPr>
      </w:pP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</w:t>
      </w: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rPr>
          <w:rFonts w:ascii="Times New Roman CYR" w:hAnsi="Times New Roman CYR" w:cs="Times New Roman CYR"/>
          <w:sz w:val="28"/>
          <w:szCs w:val="28"/>
        </w:rPr>
      </w:pP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</w:t>
      </w: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Москва 2011</w:t>
      </w: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</w:t>
      </w: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Введение.                                                                                                                   3</w:t>
      </w:r>
    </w:p>
    <w:p w:rsidR="00EF2C56" w:rsidRDefault="00621680" w:rsidP="00621680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right="-261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Сущность спорта.                                                                                           4</w:t>
      </w:r>
    </w:p>
    <w:p w:rsidR="00EF2C56" w:rsidRDefault="00621680" w:rsidP="0062168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right="-261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Любительский спорт.                                                                                     7</w:t>
      </w:r>
    </w:p>
    <w:p w:rsidR="00EF2C56" w:rsidRDefault="00621680" w:rsidP="00621680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right="-261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Спорт высших достижений или профессиональный спорт.                      9</w:t>
      </w:r>
    </w:p>
    <w:p w:rsidR="00EF2C56" w:rsidRDefault="00621680" w:rsidP="00621680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right="-261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Правовое регулирование профессионального спорта.                             10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Заключение.                                                                                                            13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Список литературы.                                                                                               14</w:t>
      </w: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Введение. </w:t>
      </w: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621680">
      <w:pPr>
        <w:widowControl w:val="0"/>
        <w:autoSpaceDE w:val="0"/>
        <w:autoSpaceDN w:val="0"/>
        <w:adjustRightInd w:val="0"/>
        <w:spacing w:before="280" w:after="0" w:line="360" w:lineRule="auto"/>
        <w:ind w:right="-261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То, что мы называем "современным спортом", приобрело знакомые нам формы на рубеже Х1Х-ХХ веков. Его появление связано с развитием городской культуры. Его истоки лежат не в потребностях физического совершенствования и не в традиционных формах праздников, а в новых возможностях досуга: если атлеты древности своим совершенством приближались к богам, то спорт нового времени рожден, скорее, скукой и азартом.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 w:firstLine="70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 первых шагов развития современного спорта в нем возникают и разделяются так называемый "спорт джентльменов", из которого вырос любительский спорт, и спорт профессиональный, представленный изначально в цирке и на ярмарках. Названий профессиональному спорту много: это и большой спорт, и спорт высших достижений, международный, олимпийский, элитный, но суть и цель его одна — рекорд и победа одной ценой. Такой спорт стал политикой давно, точнее, с 1936 года, особенно в послевоенные годы, да и сейчас. В "большой", т.е. элитный спорт вовлечены тысячи людей: спортсменов, тренеров, организаторов, людей обеспечивающих содержание, питание, проживание, транспортировку, экипировку, охрану спортсменов и т.д. 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 w:firstLine="70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спорт расходуют и на спорте зарабатывают сотни миллионов долларов. Во главе спортивных программ стоят высшие должностные лица государств. Любительский спорт отодвинут на второй план. Теоретики спорта стали называть его: базовым, резервным, народным, спортом для всех. Цель данного вида спорта — укрепление здоровья народа, воспитание положительных нравственных качеств, организация здорового образа жизни, укрепление семьи, как важнейшей ячейки общества и еще решение многих социальных задач.</w:t>
      </w: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621680" w:rsidP="00621680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right="-261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Сущность спорта. </w:t>
      </w: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before="20" w:after="0" w:line="360" w:lineRule="auto"/>
        <w:ind w:left="160" w:right="-261" w:firstLine="54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621680">
      <w:pPr>
        <w:widowControl w:val="0"/>
        <w:autoSpaceDE w:val="0"/>
        <w:autoSpaceDN w:val="0"/>
        <w:adjustRightInd w:val="0"/>
        <w:spacing w:before="20" w:after="0" w:line="360" w:lineRule="auto"/>
        <w:ind w:left="160" w:right="-261" w:firstLine="54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Спорт - это исторически сложившаяся область человеческой деятельности, связанная с выявлением в ходе соревнований победителя, спортивных достижений и результатов. Обязательное условие спорта - состязание. Соревновательный результат в спорте достигается при высокоактивных двигательных действиях и поэтому напрямую зависит от возможностей спортсмена – функциональных возможностей, физической подготовки и физического развития, технической, тактической и психологической подготовленности.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left="160" w:right="-261" w:firstLine="54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Спорт имеет не только собственную соревновательную деятельность, но и широкие возможности для включения человека в межличностные отношения.  В широком смысле он охватывает соревновательную деятельность, межличностные отношения, поведенческие нормы, которые складываются на основе этой деятельности. 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left="160" w:right="-261" w:firstLine="54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Многосторонняя значимость спорта решается через его функции в обществе. Выделяют следующие среди них: </w:t>
      </w:r>
    </w:p>
    <w:p w:rsidR="00EF2C56" w:rsidRDefault="00621680" w:rsidP="00621680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соревновательную, обеспечивающую выявление сильнейшего, определяющую  уровень спортивной подготовленности и резервные возможности в экстремальных условиях, включающую разработку системы подготовки спортсменов к соревновательной деятельности и др.</w:t>
      </w:r>
    </w:p>
    <w:p w:rsidR="00EF2C56" w:rsidRDefault="00621680" w:rsidP="00621680">
      <w:pPr>
        <w:widowControl w:val="0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воспитательную, обеспечивающую, с одной стороны, повышение соревновательной деятельности спортсменов, а с другой, воспитание социально активной личности.</w:t>
      </w:r>
    </w:p>
    <w:p w:rsidR="00EF2C56" w:rsidRDefault="00621680" w:rsidP="00621680">
      <w:pPr>
        <w:widowControl w:val="0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повышающую физическую активность, способствующую подготовке к различным видам общественной деятельности и призванную содействовать всестороннему развитию человека.</w:t>
      </w:r>
    </w:p>
    <w:p w:rsidR="00EF2C56" w:rsidRDefault="00621680" w:rsidP="00621680">
      <w:pPr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оздоровительную, направленную на укрепление и сохранение здоровья.</w:t>
      </w:r>
    </w:p>
    <w:p w:rsidR="00EF2C56" w:rsidRDefault="00621680" w:rsidP="00621680">
      <w:pPr>
        <w:widowControl w:val="0"/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рекреационную, позволяющую использовать спорт как средство активного отдыха людей. </w:t>
      </w:r>
    </w:p>
    <w:p w:rsidR="00EF2C56" w:rsidRDefault="00621680" w:rsidP="00621680">
      <w:pPr>
        <w:widowControl w:val="0"/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производственную, направленную на профессиональную подготовку и повышение производительности труда за счет укрепления здоровья, улучшения физического развития, приобретения жизненно необходимых умений и навыков. </w:t>
      </w:r>
    </w:p>
    <w:p w:rsidR="00EF2C56" w:rsidRDefault="00621680" w:rsidP="00621680">
      <w:pPr>
        <w:widowControl w:val="0"/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познавательную – использование спортивной деятельности в качестве модели для изучения максимальных возможностей организма в условиях соревнования. </w:t>
      </w:r>
    </w:p>
    <w:p w:rsidR="00EF2C56" w:rsidRDefault="00621680" w:rsidP="00621680">
      <w:pPr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укрепляющую дружеские отношения между странами и народам. </w:t>
      </w:r>
    </w:p>
    <w:p w:rsidR="00EF2C56" w:rsidRDefault="00621680" w:rsidP="00621680">
      <w:pPr>
        <w:widowControl w:val="0"/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зрелищную – удовлетворение желания миллионов людей стать свидетелями спортивных соревнований.</w:t>
      </w:r>
    </w:p>
    <w:p w:rsidR="00EF2C56" w:rsidRDefault="00621680" w:rsidP="00621680">
      <w:pPr>
        <w:widowControl w:val="0"/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экономическую – обеспечение финансовыми средствами развитее спорта внутри страны, установление внешнеэкономических связей. </w:t>
      </w:r>
    </w:p>
    <w:p w:rsidR="00EF2C56" w:rsidRDefault="00621680" w:rsidP="00621680">
      <w:pPr>
        <w:widowControl w:val="0"/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престижную – использование достижений в спорте для повышения престижа страны.</w:t>
      </w:r>
    </w:p>
    <w:p w:rsidR="00EF2C56" w:rsidRDefault="00621680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Современный спорт подразделяется на массовый (любительский) и спорт высших достижений (профессиональный). </w:t>
      </w:r>
    </w:p>
    <w:p w:rsidR="00EF2C56" w:rsidRDefault="00621680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Массовый, любительский или общедоступный спорт включает школьно-студенческий, профессионально-прикладной, физкультурно-кондиционный, оздоровительно-рекреативный. </w:t>
      </w:r>
    </w:p>
    <w:p w:rsidR="00EF2C56" w:rsidRDefault="00621680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В зависимости от направленности занятии в массовом спорте в процессе систематических занятии решаются следующие задачи: образовательные, воспитательные, оздоровительные, профессионально-прикладные, рекреативные, повышения своего физического состояния (кондиции). Он дает возможность людям укреплять здоровье, совершенствовать физические качества и двигательные возможности, способствует долголетию.</w:t>
      </w:r>
    </w:p>
    <w:p w:rsidR="00EF2C56" w:rsidRDefault="00621680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Профессиональная спортивная деятельность, направленная на высшие достижения, занимает основное время спортсмена, накладывая отпечаток на его образ жизни.</w:t>
      </w:r>
    </w:p>
    <w:p w:rsidR="00EF2C56" w:rsidRDefault="00621680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Высокие спортивные результаты и победы являются достоянием любой страны, т.к. рекорды и победы укрепляют ее авторитет на международном уровне. Миллионы зрителей, сидя на стадионах или у телевизоров становятся свидетелями различных соревнований. Олимпийские игры, чемпионаты мира, мировые рекорды стали духовными ценностями, которые притягивают миллионы болельщиков. Но не все знают, какой труд стоит за победами и рекордами. Выступления на соревнованиях требуют от спортсменов максимального напряжения всех систем организма. Кстати, общая годовая тренировочная и соревновательная нагрузка у спортсменов составляет до 1500 часов и занимает более 300 дней.</w:t>
      </w:r>
    </w:p>
    <w:p w:rsidR="00EF2C56" w:rsidRDefault="00621680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Основные критерии эффективности в спорте высших достижений – победы на международных соревнованиях, мировые рекорды, призовые места. По этим критериям оценивается деятельность спортсмена, команды, тренера, обслуживающего персонала и спортивного клуба.</w:t>
      </w:r>
    </w:p>
    <w:p w:rsidR="00EF2C56" w:rsidRDefault="00EF2C56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621680" w:rsidP="00621680">
      <w:pPr>
        <w:widowControl w:val="0"/>
        <w:numPr>
          <w:ilvl w:val="0"/>
          <w:numId w:val="17"/>
        </w:numPr>
        <w:tabs>
          <w:tab w:val="left" w:pos="720"/>
          <w:tab w:val="left" w:pos="840"/>
        </w:tabs>
        <w:autoSpaceDE w:val="0"/>
        <w:autoSpaceDN w:val="0"/>
        <w:adjustRightInd w:val="0"/>
        <w:spacing w:after="0" w:line="360" w:lineRule="auto"/>
        <w:ind w:left="720" w:right="-261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Любительский спорт.</w:t>
      </w:r>
    </w:p>
    <w:p w:rsidR="00EF2C56" w:rsidRDefault="00EF2C56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Данный вид спорта даёт возможность миллионам людей совершенствовать свои физические качества и двигательные возможности, укреплять здоровье и продлевать творческое долголетие, а значит, противостоять нежелательным воздействиям на организм современного производства и условий повседневной жизни. 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Цель занятий различными видами любительского спорта — укрепить здоровье, улучшить физическое развитие, подготовленность и активно отдохнуть. Это связано с решением ряда частных задач: повысить функциональные возможности отдельных систем организма, скорректировать физическое развитие и телосложение, повысить общую и профессиональную работоспособность, овладеть жизненно необходимыми умениями и навыками, приятно и полезно провести досуг, достичь физического совершенства</w:t>
      </w:r>
    </w:p>
    <w:p w:rsidR="00EF2C56" w:rsidRDefault="00621680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Также к данному виду спорта можно отнести нетрадиционные виды физических упражнений. Рассмотрим некоторые из них. 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Акватлон зародился в одном из московских вузов. Он включает в себя два раздела: спортивный и боевой. Спортивный раздел представляет собой плавание под водой на время в ластах, ориентирование под водой и т.п.; боевой – борьбу под водой. Эти два направления развивают выносливость, смелость, силу и другие качества. Соревнования проводятся с 1982 г. Клубы любителей акватлона объединились в ассоциации и предполагают выйти в международные воды.                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Гидроаэробика — выполнение физических упражнений в воде, является эффективным средством повышения уровня физической подготовленности для лиц с различным физическим развитием и практически любого возраста. Структура занятий, дозирование физической нагрузки, музыкальное сопровождение могут быть такими же, как при занятиях ритмической гимнастикой. Однако сопротивления воды усложняют движения, и его преодоление приводит к более быстрому, чем на суше, развитию силы различных мышечных групп. Гидроаэробика особенно полезна тем, кто стремится похудеть. Систематическое выполнение физических упражнений в воде нормализует деятельность нервной и сердечно-сосудистой систем, снимает излишнюю возбудимость, улучшает сон, делает кожу эластичной и упругой. 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Йога. Слово «йога» в переводе с древнегреческого языка означает «союз, соединение, связь, единение, гармония». Философы-материалисты трактуют этот термин как единение, гармонию физического и психологического состояния человека, как гармонию полного физического здоровья и духовной красоты человека. Упражнения, основанные на понимании на только физических, но и духовных, нравственных правил усовершенствования личности, — это и есть система йоги. Известно великое множество ее разновидностей, разделов, упражнений — хатха-йога, раджа-йога, бхагги-йога, тантра-йога.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 w:firstLine="10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Наиболее важны для понимания на первоначальном этапе освоения йоги Пранаяма — основные дыхательные упражнения и Санкахья — философская основа йоги, а знаменитые асаны йоги — это не просто принятие различных замысловатых поз и расслабление, а настоящая сложная техника контроля над телом и концентрация внимания на нём. </w:t>
      </w: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 w:firstLine="10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 w:firstLine="10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 w:firstLine="10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 w:firstLine="10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 w:firstLine="10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 w:firstLine="10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 w:firstLine="10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 w:firstLine="10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 w:firstLine="10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 w:firstLine="10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621680" w:rsidP="00621680">
      <w:pPr>
        <w:widowControl w:val="0"/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right="-261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Спорт высших достижений или профессиональный спорт. </w:t>
      </w: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Цель большого спорта принципиально отличается от цели массового. Это достижение максимально возможных спортивных результатов или побед на крупнейших спортивных соревнованиях.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Всякое высшее достижение спортсмена имеет не только личное значение, но становится общенациональным достоянием, так как рекорды и победы на крупнейших международных соревнованиях вносят свой вклад в укрепление авторитета страны на мировой арене. Поэтому нет ничего удивительного в том, что крупнейшие спортивные форумы собирают у экранов телевизоров всего мира миллиардные аудитории, а среди прочих духовных ценностей столь высоко ценятся и мировые рекорды, и победы на чемпионатах мира, и лидерство на Олимпийских играх.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Нельзя не сказать еще об одной общественной ценности большого спорта, которая обычно остается в тени. Сегодня спорт высших достижений — пока единственная модель деятельности, при которой у выдающихся рекордсменов функционирование почти всех систем организма может проявляться в зоне абсолютных физиологических и психических пределов здорового человека. Это позволяет не только проникнуть в тайны максимальных человеческих возможностей, но и определить пути рационального развития и использования имеющихся у каждого человека природных способностей в его профессиональной и общественной деятельности, повышения общей работоспособности. 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выполнения поставленной цели в большом спорте разрабатываются поэтапные планы многолетней подготовки и соответствующие задачи. На каждом этапе подготовки эти задачи определяют необходимый уровень достижения функциональных возможностей спортсменов, освоение ими техники и тактики в избранном виде спорта. Все это суммарно должно реализоваться в конкретном спортивном результате</w:t>
      </w:r>
    </w:p>
    <w:p w:rsidR="00EF2C56" w:rsidRDefault="00621680" w:rsidP="00621680">
      <w:pPr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right="-261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Правовое регулирование профессионального спорта.</w:t>
      </w: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международном спорте определение спортсмена-любителя зафиксировано в Олимпийской Хартии Международного Олимпийского комитета МОК - это международная неправительственная организация, возглавляющая международное спортивное движение. Комитет вплоть до 1988 года запрещал профессиональным спортсменам участвовать в Олимпийских играх. В настоящее время МОК допускает участие в Олимпийских играх спортсменов-профессионалов. Вместе с тем в Олимпийской Хартии до сих пор отсутствует понятие профессионального спортсмена.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Правовое регулирование профессионального спорта осуществляется вне МОК. Здесь можно выделить два основных пути решения проблемы: европейский и американский. Впервые к вопросу статуса спортсмена-профессионала обратились в США. Начиная с последней трети  XIX века в Америке стали появляться профессиональные клубы по игровым видам спорта. Со временем они объединились в профессиональные лиги, для того  чтобы вместе решать общие проблемы (например, правила и расписания игр). В начале XX века были образованы три такие лиги по бейсболу; Национальная, Американская и Федеральная. В 1903 году Национальная и Американская бейсбольные лиги объединились в Главную бейсбольную лигу, что со временем привело к разорению Федеральной Лиги. Такие действия НБЛ и АБЛ послужили основанием для обращения в суд бейсбольного клуба "Балтимор". Клуб полагал, что объединение НБЛ и АБЛ в ГБЛ является нарушением антитрестовского Закона Шермана 1890 г., который в статье 1 и 2 объявляет незаконными "любой контракт, объединение в виде треста или сговор с целью организации торговли между отдельными штатами или зарубежными странами". Однако в 1922 году Верховный суд США в деле по иску клуба "Балтимор" к НБЛ принял решение, что "бейсбол - это развлечение, игра, которая не является товаром или предметом торговли" и что, следовательно, объединение клубов в лигу не является нарушением Закона Шермана. В отношении профессиональных лиг по другим видам спорта данное решение стало обычной нормой. Таким образом, Закон Шермана оказался неприменим в области профессионального спорта, а профессиональные лиги, ставшие монополиями, получили право определять статус профессиональных спортсменов самостоятельно. Появление монополий в профессиональном спорте, несмотря на антитрестовский Закон Шермана, связано с самой природой организации соревнований в игровых видах спорта. Должно быть по крайней мере два лица, пришедших к определенному соглашению для осуществления их общей деятельности. Вместе с тем по сравнению с работниками других областей спортсмены – профессионалы подвергаются в США очевидной дискриминации со стороны профессиональных лиг. В связи с этим во второй половине XX века в Конгресс США было направлено несколько сотен законопроектов об отмене монополии профессиональных лиг в защиту прав профессиональных спортсменов.  Однако это не принесло существенных изменений, поскольку лиги и владельцы клубов лоббировали в Конгрессе собственные интересы. В настоящее время наметилась тенденция вмешательства в регулирование профессионального спорта исполнительной власти посредством издания подзаконных правовых актов, а также судебной власти путем создания прецедентов. Пример тому - образование самой молодой из профессиональных лиг – по европейскому футболу (МЛС). Она зарегистрирована не как объединение самостоятельных клубов, а как единое лицо, которому клубы принадлежат полностью или более чем наполовину Соответственно в МЛС отсутствуют монопольные соглашения между клубами и не требуется ссылаться на исключение 1922 г. из Закона Шермана.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left="40" w:right="-261" w:firstLine="66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Другой подход к вопросу правового регулирования профессионального спорта наблюдается в Европе. Здесь ведущую роль сыграли решения Суда Европейских Сообществ по делу Walrave and Koch v. Union Cycliste Internationale и делу Dona v. Mantero. В них Суд решил, что если деятельность спортсменов представляет собой вид экономической деятельности, то она по своей природе является возмездной.  Таков случай профессиональных спортсменов. На них распространяются нормы статец 48 – 73h Договора ЕС, посвященных регулированию трудовой, предпринимательской и другой экономической деятельности. Правила спортивных ассоциаций, лиг и т.п., регулирующие деятельность спортсменов и противоречащие им. является нарушением права Сообществ. Если же деятельность спортсменов осуществляется в чисто спортивных интересах и не преследует цели извлечения прибыли, то на нее не распространяется действие указанных выше норм Договора ЕС.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left="120" w:right="-261" w:firstLine="58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Таким образом, в отличие от США в Европе сформировался подход, согласно которому профессиональный спорт признается в качестве разновидности экономической деятельности, а принципы его регулирования устанавливаются в первую очередь государствами, а не частными лицам –  профессиональными лигами. Государствами, не являющимися членами Европейских Сообществ, позиция Суда ЕС была воспринята в качестве доктрины. Например, в соответствии с законодательством Российской Федерации "спортсмен-профессионал - спортсмен, дня которого занятия спортом являются основным видом деятельности и который получает в соответствии с контрактом заработную плату и иное денежное вознаграждение за подготовку к спортивным соревнованиям и участие в них. </w:t>
      </w: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left="120" w:right="-261" w:firstLine="58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left="120" w:right="-261" w:firstLine="58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left="120" w:right="-261" w:firstLine="58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left="120" w:right="-261" w:firstLine="58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left="120" w:right="-261" w:firstLine="58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left="120" w:right="-261" w:firstLine="58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left="120" w:right="-261" w:firstLine="58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left="120" w:right="-261" w:firstLine="58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left="120" w:right="-261" w:firstLine="58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left="120" w:right="-261" w:firstLine="58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left="120" w:right="-261" w:firstLine="58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Заключение. </w:t>
      </w: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left="120" w:right="-261" w:firstLine="58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left="120" w:right="-261" w:firstLine="58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621680">
      <w:pPr>
        <w:widowControl w:val="0"/>
        <w:autoSpaceDE w:val="0"/>
        <w:autoSpaceDN w:val="0"/>
        <w:adjustRightInd w:val="0"/>
        <w:spacing w:before="200" w:after="0" w:line="360" w:lineRule="auto"/>
        <w:ind w:right="-261" w:firstLine="68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Все в истории повторяется. Современный спорт во многом развивается по логике античного спорта: от прикладного значения, где ведущим мотивом была готовность, к формам неутилитарной деятельности, целью которой становится гуманистический  идеал  физического  совершенства,  и  от них к профессионализации и к интересам материальной выгоды, где гуманистика уходит на второй план или же вовсе перестает играть сколько-нибудь существенную роль.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 w:firstLine="68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 современный спорт вырос на иной почве, нежели античный, и не обнаруживает тенденции к потере своих функций, к исчезновению из пространства культуры как его древний предшественник. Наоборот, основные линии и формы развития современного спорта нашли в этом пространстве свое место и оказались весьма значительными.</w:t>
      </w: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 w:firstLine="68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Современный спорт переживает кризис и довольно глубокий. Но в кризисном состоянии находятся вся современная культура и цивилизация. Кризис спорта не есть его разрушение, а лишь несоответствие представлений о сущности и роли спорта новым социальным структурам, новому спектру общественных и индивидуальных потребностей, новым стандартам жизни.</w:t>
      </w: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621680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Список литературы.</w:t>
      </w: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EF2C56">
      <w:pPr>
        <w:widowControl w:val="0"/>
        <w:autoSpaceDE w:val="0"/>
        <w:autoSpaceDN w:val="0"/>
        <w:adjustRightInd w:val="0"/>
        <w:spacing w:after="0" w:line="360" w:lineRule="auto"/>
        <w:ind w:right="-2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C56" w:rsidRDefault="00621680" w:rsidP="00621680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right="-261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Жиляев А.С. Спорт? Спорт! – М.: Сов. Россия, 1986. – 112с.</w:t>
      </w:r>
    </w:p>
    <w:p w:rsidR="00EF2C56" w:rsidRDefault="00621680" w:rsidP="00621680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right="-261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Кудрявцев В.Г. Кудрявцева Ж.В. Спорт мира и мир спорота. – М.: Молодая гвардия, 1987. – 331с. </w:t>
      </w:r>
    </w:p>
    <w:p w:rsidR="00EF2C56" w:rsidRDefault="00621680" w:rsidP="00621680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right="-261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Лейфа А.В. Теоретический курс дисциплины «Физкультура», - Благовещенск: изд-во АмГУ, 2003. – 272с. </w:t>
      </w:r>
    </w:p>
    <w:p w:rsidR="00EF2C56" w:rsidRDefault="00621680" w:rsidP="00621680">
      <w:pPr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right="-261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Солнышкин О.В. О концепциях профессионального спорта // Теория и практика физической культуры. – 2001, - № 11. – С. 22 – 23. </w:t>
      </w:r>
    </w:p>
    <w:p w:rsidR="00EF2C56" w:rsidRDefault="00621680" w:rsidP="00621680">
      <w:pPr>
        <w:widowControl w:val="0"/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right="-261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Антипов А.Ф. Профессиональный спорт и закон // Теория и практика физической культуры, - 2001. – № 11. – С. 19 – 21.</w:t>
      </w:r>
    </w:p>
    <w:p w:rsidR="00EF2C56" w:rsidRDefault="00621680" w:rsidP="00621680">
      <w:pPr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right="-261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Теория спорта / под ред. В.Н. Платонова.- Киев: Высшая школа, 1987</w:t>
      </w:r>
    </w:p>
    <w:p w:rsidR="00EF2C56" w:rsidRDefault="00621680" w:rsidP="00621680">
      <w:pPr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right="-261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Шуга Д.Б. Любительский спорт. – М.: Профи, 1989. – 98с.  </w:t>
      </w:r>
    </w:p>
    <w:p w:rsidR="00EF2C56" w:rsidRDefault="00EF2C56">
      <w:pPr>
        <w:widowControl w:val="0"/>
        <w:autoSpaceDE w:val="0"/>
        <w:autoSpaceDN w:val="0"/>
        <w:adjustRightInd w:val="0"/>
        <w:spacing w:after="0" w:line="240" w:lineRule="auto"/>
        <w:ind w:right="-261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sectPr w:rsidR="00EF2C56">
      <w:pgSz w:w="12240" w:h="15840"/>
      <w:pgMar w:top="850" w:right="850" w:bottom="85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01FC"/>
    <w:multiLevelType w:val="singleLevel"/>
    <w:tmpl w:val="A50C65D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2ECD28AF"/>
    <w:multiLevelType w:val="singleLevel"/>
    <w:tmpl w:val="A50C65D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3CE00BD5"/>
    <w:multiLevelType w:val="singleLevel"/>
    <w:tmpl w:val="A50C65DC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44716EB1"/>
    <w:multiLevelType w:val="singleLevel"/>
    <w:tmpl w:val="9BC4447A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4C824FA0"/>
    <w:multiLevelType w:val="singleLevel"/>
    <w:tmpl w:val="A50C65DC"/>
    <w:lvl w:ilvl="0">
      <w:start w:val="3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5">
    <w:nsid w:val="4FCB7214"/>
    <w:multiLevelType w:val="singleLevel"/>
    <w:tmpl w:val="A50C65D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5DCF23CB"/>
    <w:multiLevelType w:val="singleLevel"/>
    <w:tmpl w:val="A50C65DC"/>
    <w:lvl w:ilvl="0">
      <w:start w:val="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0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0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5"/>
  </w:num>
  <w:num w:numId="6">
    <w:abstractNumId w:val="3"/>
  </w:num>
  <w:num w:numId="7">
    <w:abstractNumId w:val="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3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3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3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5">
    <w:abstractNumId w:val="3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3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7">
    <w:abstractNumId w:val="2"/>
  </w:num>
  <w:num w:numId="18">
    <w:abstractNumId w:val="4"/>
  </w:num>
  <w:num w:numId="19">
    <w:abstractNumId w:val="6"/>
  </w:num>
  <w:num w:numId="20">
    <w:abstractNumId w:val="1"/>
  </w:num>
  <w:num w:numId="21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2">
    <w:abstractNumId w:val="1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3">
    <w:abstractNumId w:val="1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4">
    <w:abstractNumId w:val="1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5">
    <w:abstractNumId w:val="1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6">
    <w:abstractNumId w:val="1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680"/>
    <w:rsid w:val="00621680"/>
    <w:rsid w:val="00CC09EC"/>
    <w:rsid w:val="00E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16391C-BCBF-418E-B050-10B4C664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2835</Words>
  <Characters>16160</Characters>
  <Application>Microsoft Office Word</Application>
  <DocSecurity>0</DocSecurity>
  <Lines>134</Lines>
  <Paragraphs>37</Paragraphs>
  <ScaleCrop>false</ScaleCrop>
  <Company/>
  <LinksUpToDate>false</LinksUpToDate>
  <CharactersWithSpaces>18958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2014-11-02T09:58:00Z</dcterms:created>
  <dcterms:modified xsi:type="dcterms:W3CDTF">2014-11-02T09:58:00Z</dcterms:modified>
</cp:coreProperties>
</file>