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27" w:rsidRDefault="00934B27" w:rsidP="00934B27">
      <w:pPr>
        <w:spacing w:before="120" w:after="120"/>
        <w:jc w:val="center"/>
        <w:rPr>
          <w:b/>
          <w:caps/>
          <w:sz w:val="28"/>
          <w:szCs w:val="32"/>
        </w:rPr>
      </w:pPr>
      <w:r>
        <w:rPr>
          <w:b/>
          <w:caps/>
          <w:sz w:val="28"/>
          <w:szCs w:val="32"/>
        </w:rPr>
        <w:t>КУРСОВАЯ РАБОТА</w:t>
      </w:r>
    </w:p>
    <w:p w:rsidR="00934B27" w:rsidRDefault="00934B27" w:rsidP="00934B27">
      <w:pPr>
        <w:ind w:right="-1" w:firstLine="426"/>
        <w:jc w:val="both"/>
        <w:rPr>
          <w:sz w:val="28"/>
        </w:rPr>
      </w:pPr>
      <w:r>
        <w:rPr>
          <w:sz w:val="28"/>
        </w:rPr>
        <w:t>Курсовое проектирование - важная часть учебного процесса, на которой осуществляется самостоятельная разработка электронных устройств. Курсовое проектирование включает обзор литературы и анализ аналогичных устройств; выбор принципа построения устройства; структурной и функциональной схемы; разработку и расчет принципиальной схемы.</w:t>
      </w:r>
    </w:p>
    <w:p w:rsidR="00934B27" w:rsidRDefault="00934B27" w:rsidP="00934B27">
      <w:pPr>
        <w:ind w:right="-1050" w:firstLine="142"/>
        <w:jc w:val="both"/>
        <w:rPr>
          <w:iCs/>
          <w:sz w:val="28"/>
        </w:rPr>
      </w:pPr>
      <w:r>
        <w:rPr>
          <w:b/>
          <w:i/>
          <w:sz w:val="28"/>
        </w:rPr>
        <w:t>Тематика курсовых проектов</w:t>
      </w:r>
      <w:r>
        <w:rPr>
          <w:i/>
          <w:sz w:val="28"/>
        </w:rPr>
        <w:t>:</w:t>
      </w:r>
    </w:p>
    <w:p w:rsidR="00934B27" w:rsidRDefault="00934B27" w:rsidP="00934B27">
      <w:pPr>
        <w:ind w:right="-1" w:firstLine="142"/>
        <w:jc w:val="both"/>
        <w:rPr>
          <w:sz w:val="28"/>
        </w:rPr>
      </w:pPr>
      <w:r>
        <w:rPr>
          <w:sz w:val="28"/>
        </w:rPr>
        <w:t xml:space="preserve">6.1 </w:t>
      </w:r>
      <w:r>
        <w:rPr>
          <w:sz w:val="28"/>
          <w:szCs w:val="28"/>
        </w:rPr>
        <w:t>Усилители низкой частоты.</w:t>
      </w:r>
    </w:p>
    <w:p w:rsidR="00934B27" w:rsidRDefault="00934B27" w:rsidP="00934B27">
      <w:pPr>
        <w:ind w:right="-1" w:firstLine="142"/>
        <w:jc w:val="both"/>
        <w:rPr>
          <w:sz w:val="28"/>
        </w:rPr>
      </w:pPr>
      <w:r>
        <w:rPr>
          <w:sz w:val="28"/>
        </w:rPr>
        <w:t xml:space="preserve">6.2 </w:t>
      </w:r>
      <w:r>
        <w:rPr>
          <w:sz w:val="28"/>
          <w:szCs w:val="28"/>
        </w:rPr>
        <w:t>Широкополосные усилители.</w:t>
      </w:r>
    </w:p>
    <w:p w:rsidR="00934B27" w:rsidRDefault="00934B27" w:rsidP="00934B27">
      <w:pPr>
        <w:ind w:right="-1" w:firstLine="142"/>
        <w:jc w:val="both"/>
        <w:rPr>
          <w:sz w:val="28"/>
        </w:rPr>
      </w:pPr>
      <w:r>
        <w:rPr>
          <w:sz w:val="28"/>
        </w:rPr>
        <w:t>6.3 Активные фильтры.</w:t>
      </w:r>
    </w:p>
    <w:p w:rsidR="00934B27" w:rsidRDefault="00934B27" w:rsidP="00934B27">
      <w:pPr>
        <w:ind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>6.4 Генераторы сигналов синусоидальной формы.</w:t>
      </w:r>
    </w:p>
    <w:p w:rsidR="00934B27" w:rsidRDefault="00934B27" w:rsidP="00934B27">
      <w:pPr>
        <w:pStyle w:val="a3"/>
        <w:tabs>
          <w:tab w:val="clear" w:pos="4153"/>
          <w:tab w:val="clear" w:pos="8306"/>
        </w:tabs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10"/>
        <w:gridCol w:w="3544"/>
        <w:gridCol w:w="1242"/>
      </w:tblGrid>
      <w:tr w:rsidR="00934B27">
        <w:tc>
          <w:tcPr>
            <w:tcW w:w="675" w:type="dxa"/>
          </w:tcPr>
          <w:p w:rsidR="00934B27" w:rsidRDefault="00934B27" w:rsidP="00934B27">
            <w:pPr>
              <w:tabs>
                <w:tab w:val="left" w:pos="0"/>
              </w:tabs>
              <w:rPr>
                <w:b/>
                <w:szCs w:val="28"/>
              </w:rPr>
            </w:pPr>
          </w:p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110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</w:p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Задачи курсовой работы</w:t>
            </w:r>
          </w:p>
        </w:tc>
        <w:tc>
          <w:tcPr>
            <w:tcW w:w="3544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Требования к представлению результатов</w:t>
            </w:r>
          </w:p>
        </w:tc>
        <w:tc>
          <w:tcPr>
            <w:tcW w:w="1242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Затраты времени</w:t>
            </w:r>
          </w:p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(час.)</w:t>
            </w:r>
          </w:p>
        </w:tc>
      </w:tr>
      <w:tr w:rsidR="00934B27">
        <w:tc>
          <w:tcPr>
            <w:tcW w:w="675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10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Обзор существующих устройств и методы их построения. Выбор структурной схемы устройства</w:t>
            </w:r>
          </w:p>
        </w:tc>
        <w:tc>
          <w:tcPr>
            <w:tcW w:w="3544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Структурная схема, ее описание</w:t>
            </w:r>
          </w:p>
        </w:tc>
        <w:tc>
          <w:tcPr>
            <w:tcW w:w="1242" w:type="dxa"/>
          </w:tcPr>
          <w:p w:rsidR="00934B27" w:rsidRDefault="00934B27" w:rsidP="00934B27">
            <w:pPr>
              <w:tabs>
                <w:tab w:val="left" w:pos="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934B27">
        <w:tc>
          <w:tcPr>
            <w:tcW w:w="675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0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Выбор элементной базы</w:t>
            </w:r>
          </w:p>
        </w:tc>
        <w:tc>
          <w:tcPr>
            <w:tcW w:w="3544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Дать в пояснительной записке (ПЗ) технические параметры</w:t>
            </w:r>
          </w:p>
        </w:tc>
        <w:tc>
          <w:tcPr>
            <w:tcW w:w="1242" w:type="dxa"/>
          </w:tcPr>
          <w:p w:rsidR="00934B27" w:rsidRDefault="00934B27" w:rsidP="00934B27">
            <w:pPr>
              <w:tabs>
                <w:tab w:val="left" w:pos="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934B27">
        <w:tc>
          <w:tcPr>
            <w:tcW w:w="675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10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Разработка принципиальной схемы</w:t>
            </w:r>
          </w:p>
        </w:tc>
        <w:tc>
          <w:tcPr>
            <w:tcW w:w="3544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В ПЗ дать описание и расчет (при необходимости) каждого каскада</w:t>
            </w:r>
          </w:p>
        </w:tc>
        <w:tc>
          <w:tcPr>
            <w:tcW w:w="1242" w:type="dxa"/>
          </w:tcPr>
          <w:p w:rsidR="00934B27" w:rsidRDefault="00934B27" w:rsidP="00934B27">
            <w:pPr>
              <w:tabs>
                <w:tab w:val="left" w:pos="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</w:tr>
      <w:tr w:rsidR="00934B27">
        <w:tc>
          <w:tcPr>
            <w:tcW w:w="675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4110" w:type="dxa"/>
          </w:tcPr>
          <w:p w:rsidR="00934B27" w:rsidRDefault="00934B27" w:rsidP="00934B27">
            <w:pPr>
              <w:tabs>
                <w:tab w:val="left" w:pos="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</w:t>
            </w:r>
          </w:p>
        </w:tc>
        <w:tc>
          <w:tcPr>
            <w:tcW w:w="3544" w:type="dxa"/>
          </w:tcPr>
          <w:p w:rsidR="00934B27" w:rsidRDefault="00934B27" w:rsidP="00934B27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1242" w:type="dxa"/>
          </w:tcPr>
          <w:p w:rsidR="00934B27" w:rsidRDefault="00934B27" w:rsidP="00934B27">
            <w:pPr>
              <w:tabs>
                <w:tab w:val="left" w:pos="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</w:tr>
    </w:tbl>
    <w:p w:rsidR="00420D9A" w:rsidRDefault="00420D9A" w:rsidP="00420D9A">
      <w:pPr>
        <w:suppressAutoHyphens/>
        <w:autoSpaceDE w:val="0"/>
        <w:autoSpaceDN w:val="0"/>
        <w:adjustRightInd w:val="0"/>
        <w:ind w:right="91"/>
        <w:jc w:val="center"/>
        <w:rPr>
          <w:b/>
          <w:caps/>
          <w:sz w:val="32"/>
        </w:rPr>
      </w:pPr>
      <w:r>
        <w:rPr>
          <w:b/>
          <w:caps/>
          <w:sz w:val="32"/>
        </w:rPr>
        <w:t>С</w:t>
      </w:r>
      <w:r>
        <w:rPr>
          <w:b/>
          <w:sz w:val="32"/>
        </w:rPr>
        <w:t>одержание курсовой работы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</w:p>
    <w:p w:rsidR="00420D9A" w:rsidRDefault="00420D9A" w:rsidP="00420D9A">
      <w:pPr>
        <w:suppressAutoHyphens/>
        <w:autoSpaceDE w:val="0"/>
        <w:autoSpaceDN w:val="0"/>
        <w:adjustRightInd w:val="0"/>
        <w:ind w:right="169" w:firstLine="709"/>
        <w:jc w:val="both"/>
        <w:rPr>
          <w:sz w:val="32"/>
        </w:rPr>
      </w:pPr>
      <w:r>
        <w:rPr>
          <w:sz w:val="32"/>
        </w:rPr>
        <w:t>Курсовая работа должна содержать следующие ос</w:t>
      </w:r>
      <w:r>
        <w:rPr>
          <w:sz w:val="32"/>
        </w:rPr>
        <w:softHyphen/>
        <w:t>новные разделы: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i/>
          <w:sz w:val="32"/>
        </w:rPr>
        <w:t>техническое задание</w:t>
      </w:r>
      <w:r>
        <w:rPr>
          <w:sz w:val="32"/>
        </w:rPr>
        <w:t xml:space="preserve"> на проект с указанием входных и выходных параметров, назначения устройства и условий эксплуатации;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i/>
          <w:sz w:val="32"/>
        </w:rPr>
        <w:t>- введение</w:t>
      </w:r>
      <w:r>
        <w:rPr>
          <w:sz w:val="32"/>
        </w:rPr>
        <w:t>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i/>
          <w:sz w:val="32"/>
        </w:rPr>
        <w:t>обзор</w:t>
      </w:r>
      <w:r>
        <w:rPr>
          <w:sz w:val="32"/>
        </w:rPr>
        <w:t xml:space="preserve"> существующих методов построения,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 xml:space="preserve">-разработку и описание </w:t>
      </w:r>
      <w:r w:rsidRPr="008F0010">
        <w:rPr>
          <w:i/>
          <w:sz w:val="32"/>
        </w:rPr>
        <w:t>функциональной схемы</w:t>
      </w:r>
      <w:r>
        <w:rPr>
          <w:sz w:val="32"/>
        </w:rPr>
        <w:t xml:space="preserve"> устройства; разработку,  описание, расчет </w:t>
      </w:r>
      <w:r w:rsidRPr="008F0010">
        <w:rPr>
          <w:i/>
          <w:sz w:val="32"/>
        </w:rPr>
        <w:t>принципиальной схемы</w:t>
      </w:r>
      <w:r>
        <w:rPr>
          <w:sz w:val="32"/>
        </w:rPr>
        <w:t>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i/>
          <w:sz w:val="32"/>
        </w:rPr>
        <w:t>графическую</w:t>
      </w:r>
      <w:r>
        <w:rPr>
          <w:sz w:val="32"/>
        </w:rPr>
        <w:t xml:space="preserve"> часть;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91" w:firstLine="709"/>
        <w:jc w:val="both"/>
        <w:rPr>
          <w:sz w:val="32"/>
        </w:rPr>
      </w:pPr>
      <w:r>
        <w:rPr>
          <w:sz w:val="32"/>
        </w:rPr>
        <w:t xml:space="preserve">- </w:t>
      </w:r>
      <w:r>
        <w:rPr>
          <w:i/>
          <w:sz w:val="32"/>
        </w:rPr>
        <w:t>заключение</w:t>
      </w:r>
      <w:r>
        <w:rPr>
          <w:sz w:val="32"/>
        </w:rPr>
        <w:t>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>-список литературы;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>-приложения.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>Некоторые разделы могут иметь свои подразделы. Рассмотрим содержание и оформление разделов курсовой работы.</w:t>
      </w:r>
    </w:p>
    <w:p w:rsidR="00420D9A" w:rsidRDefault="00420D9A" w:rsidP="00420D9A">
      <w:pPr>
        <w:ind w:right="-2" w:firstLine="709"/>
        <w:jc w:val="both"/>
        <w:rPr>
          <w:sz w:val="32"/>
        </w:rPr>
      </w:pPr>
      <w:r>
        <w:rPr>
          <w:b/>
          <w:i/>
          <w:sz w:val="32"/>
        </w:rPr>
        <w:t>Техническое задание</w:t>
      </w:r>
      <w:r>
        <w:rPr>
          <w:sz w:val="32"/>
        </w:rPr>
        <w:t xml:space="preserve"> (ТЗ) на курсовой проект </w:t>
      </w:r>
      <w:r>
        <w:rPr>
          <w:i/>
          <w:sz w:val="32"/>
        </w:rPr>
        <w:t>в общем случае</w:t>
      </w:r>
      <w:r>
        <w:rPr>
          <w:sz w:val="32"/>
        </w:rPr>
        <w:t xml:space="preserve"> должно содержать: название устройства, область его применения, основные характеристики и параметры, в том числе параметры входного сигнала и нагрузки; параметры источника питания; параметры окружающей среды (перечень дестабилизирующих факторов, влияющих на характеристики устройства: температурных, радиационных, механических и других воздействий).</w:t>
      </w:r>
    </w:p>
    <w:p w:rsidR="00420D9A" w:rsidRDefault="00420D9A" w:rsidP="00420D9A">
      <w:pPr>
        <w:ind w:right="-2" w:firstLine="709"/>
        <w:jc w:val="both"/>
        <w:rPr>
          <w:sz w:val="32"/>
        </w:rPr>
      </w:pPr>
      <w:r>
        <w:rPr>
          <w:b/>
          <w:i/>
          <w:sz w:val="32"/>
        </w:rPr>
        <w:t>Введение</w:t>
      </w:r>
      <w:r>
        <w:rPr>
          <w:sz w:val="32"/>
        </w:rPr>
        <w:t xml:space="preserve"> содержит </w:t>
      </w:r>
      <w:r w:rsidRPr="00883003">
        <w:rPr>
          <w:i/>
          <w:sz w:val="32"/>
        </w:rPr>
        <w:t>краткий</w:t>
      </w:r>
      <w:r w:rsidRPr="00883003">
        <w:rPr>
          <w:sz w:val="32"/>
        </w:rPr>
        <w:t xml:space="preserve">  </w:t>
      </w:r>
      <w:r>
        <w:rPr>
          <w:sz w:val="32"/>
        </w:rPr>
        <w:t>обзор по теме проекта со ссылками на литературу. В конце введения формулируется постановка задачи.</w:t>
      </w:r>
    </w:p>
    <w:p w:rsidR="00420D9A" w:rsidRDefault="00420D9A" w:rsidP="00420D9A">
      <w:pPr>
        <w:ind w:right="-2" w:firstLine="709"/>
        <w:jc w:val="both"/>
        <w:rPr>
          <w:sz w:val="32"/>
        </w:rPr>
      </w:pPr>
      <w:r>
        <w:rPr>
          <w:b/>
          <w:i/>
          <w:sz w:val="32"/>
        </w:rPr>
        <w:t xml:space="preserve">Обзор </w:t>
      </w:r>
      <w:r>
        <w:rPr>
          <w:sz w:val="32"/>
        </w:rPr>
        <w:t xml:space="preserve">существующих методов построения разрабатываемых устройств должен содержать принципы построения, структурные, функциональные и принципиальные схемы, оценку параметров и характеристик различных вариантов построения. По результатам обзора нужно осуществить </w:t>
      </w:r>
      <w:r>
        <w:rPr>
          <w:b/>
          <w:i/>
          <w:sz w:val="32"/>
        </w:rPr>
        <w:t>выбор</w:t>
      </w:r>
      <w:r>
        <w:rPr>
          <w:sz w:val="32"/>
        </w:rPr>
        <w:t xml:space="preserve"> функциональной (или структурной) схемы устройства, </w:t>
      </w:r>
      <w:r>
        <w:rPr>
          <w:b/>
          <w:i/>
          <w:sz w:val="32"/>
        </w:rPr>
        <w:t>выбор</w:t>
      </w:r>
      <w:r>
        <w:rPr>
          <w:sz w:val="32"/>
        </w:rPr>
        <w:t xml:space="preserve"> электрической принципиальной схемы, дать их описание.</w:t>
      </w:r>
    </w:p>
    <w:p w:rsidR="00420D9A" w:rsidRDefault="00420D9A" w:rsidP="00420D9A">
      <w:pPr>
        <w:ind w:right="-2" w:firstLine="709"/>
        <w:jc w:val="both"/>
        <w:rPr>
          <w:sz w:val="32"/>
        </w:rPr>
      </w:pPr>
      <w:r>
        <w:rPr>
          <w:b/>
          <w:i/>
          <w:sz w:val="32"/>
        </w:rPr>
        <w:t xml:space="preserve">Расчет </w:t>
      </w:r>
      <w:r>
        <w:rPr>
          <w:sz w:val="32"/>
        </w:rPr>
        <w:t xml:space="preserve">устройства предполагает обоснованный выбор элементной базы, режимов работы активных и пассивных элементов. На этом этапе рассчитываются основные параметры устройства и подтверждается соответствие их ТЗ. При необходимости вычисления каких-либо характеристик (например, частотной) по громоздким формулам, а также необходимости проследить влияние каких-либо факторов (например, температуры, разброса параметров) на параметры устройства можно применить стандартные программы моделирования и расчета электронных устройств, таких как PsPice, </w:t>
      </w:r>
      <w:r>
        <w:rPr>
          <w:sz w:val="32"/>
          <w:lang w:val="en-US"/>
        </w:rPr>
        <w:t>M</w:t>
      </w:r>
      <w:r>
        <w:rPr>
          <w:sz w:val="32"/>
        </w:rPr>
        <w:t>icro-Cap, Electronics Wor</w:t>
      </w:r>
      <w:r>
        <w:rPr>
          <w:sz w:val="32"/>
          <w:lang w:val="en-US"/>
        </w:rPr>
        <w:t>kbench</w:t>
      </w:r>
      <w:r>
        <w:rPr>
          <w:sz w:val="32"/>
        </w:rPr>
        <w:t>.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b/>
          <w:i/>
          <w:sz w:val="32"/>
        </w:rPr>
        <w:t>Графическая часть</w:t>
      </w:r>
      <w:r>
        <w:rPr>
          <w:sz w:val="32"/>
        </w:rPr>
        <w:t xml:space="preserve"> курсового проекта содержит рисунки, графики, функциональные и принципиальные схемы.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91" w:firstLine="709"/>
        <w:jc w:val="both"/>
        <w:rPr>
          <w:sz w:val="32"/>
        </w:rPr>
      </w:pPr>
      <w:r>
        <w:rPr>
          <w:b/>
          <w:i/>
          <w:sz w:val="32"/>
        </w:rPr>
        <w:t xml:space="preserve">Принципиальная схема </w:t>
      </w:r>
      <w:r>
        <w:rPr>
          <w:sz w:val="32"/>
        </w:rPr>
        <w:t xml:space="preserve">всего устройства </w:t>
      </w:r>
      <w:r>
        <w:rPr>
          <w:b/>
          <w:i/>
          <w:sz w:val="32"/>
        </w:rPr>
        <w:t>и спецификация</w:t>
      </w:r>
      <w:r>
        <w:rPr>
          <w:sz w:val="32"/>
        </w:rPr>
        <w:t xml:space="preserve"> приводятся в конце пояснительной записки в качестве приложения.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b/>
          <w:i/>
          <w:sz w:val="32"/>
        </w:rPr>
        <w:t>В заключении</w:t>
      </w:r>
      <w:r>
        <w:rPr>
          <w:sz w:val="32"/>
        </w:rPr>
        <w:t xml:space="preserve"> приводятся краткие выводы по полученным результатам.</w:t>
      </w:r>
    </w:p>
    <w:p w:rsidR="00420D9A" w:rsidRDefault="00420D9A" w:rsidP="00420D9A">
      <w:pPr>
        <w:ind w:right="-2" w:firstLine="709"/>
        <w:jc w:val="both"/>
        <w:rPr>
          <w:sz w:val="32"/>
        </w:rPr>
      </w:pPr>
      <w:r>
        <w:rPr>
          <w:b/>
          <w:i/>
          <w:sz w:val="32"/>
        </w:rPr>
        <w:t>Список литературы</w:t>
      </w:r>
      <w:r>
        <w:rPr>
          <w:sz w:val="32"/>
        </w:rPr>
        <w:t xml:space="preserve"> (3…10 источников) приводится в заключительной части пояснительной записки на отдельной странице. При этом указываются только те работы, на которые в тексте делаются ссылки (из которых заимствованы расчетные соотношения, справочные данные, рекомендации и т.п.).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b/>
          <w:i/>
          <w:sz w:val="32"/>
        </w:rPr>
        <w:t xml:space="preserve">В приложениях  </w:t>
      </w:r>
      <w:r>
        <w:rPr>
          <w:sz w:val="32"/>
        </w:rPr>
        <w:t>приводя</w:t>
      </w:r>
      <w:r w:rsidRPr="0058766D">
        <w:rPr>
          <w:sz w:val="32"/>
        </w:rPr>
        <w:t>тся</w:t>
      </w:r>
      <w:r>
        <w:rPr>
          <w:b/>
          <w:i/>
          <w:sz w:val="32"/>
        </w:rPr>
        <w:t xml:space="preserve"> </w:t>
      </w:r>
      <w:r w:rsidRPr="0058766D">
        <w:rPr>
          <w:sz w:val="32"/>
        </w:rPr>
        <w:t>принципиальная схема разрабатываемого устройства</w:t>
      </w:r>
      <w:r>
        <w:rPr>
          <w:sz w:val="32"/>
        </w:rPr>
        <w:t xml:space="preserve"> и перечень элементов, могут быть приведены различные таблицы, распечатки расчетов, параметры некоторых элементов и т.д. Число листов приложения не регламентируется.</w:t>
      </w:r>
    </w:p>
    <w:p w:rsidR="00420D9A" w:rsidRDefault="00420D9A" w:rsidP="00420D9A">
      <w:pPr>
        <w:ind w:firstLine="709"/>
        <w:rPr>
          <w:sz w:val="32"/>
        </w:rPr>
      </w:pP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center"/>
        <w:rPr>
          <w:sz w:val="32"/>
        </w:rPr>
      </w:pPr>
      <w:r>
        <w:rPr>
          <w:sz w:val="32"/>
        </w:rPr>
        <w:br w:type="page"/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right"/>
        <w:rPr>
          <w:sz w:val="32"/>
        </w:rPr>
      </w:pPr>
      <w:r>
        <w:rPr>
          <w:sz w:val="32"/>
        </w:rPr>
        <w:t>ПРИЛОЖЕНИЕ 2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</w:p>
    <w:p w:rsidR="00420D9A" w:rsidRDefault="00420D9A" w:rsidP="00420D9A">
      <w:pPr>
        <w:suppressAutoHyphens/>
        <w:autoSpaceDE w:val="0"/>
        <w:autoSpaceDN w:val="0"/>
        <w:adjustRightInd w:val="0"/>
        <w:ind w:right="88"/>
        <w:jc w:val="center"/>
        <w:rPr>
          <w:sz w:val="32"/>
        </w:rPr>
      </w:pPr>
      <w:r>
        <w:rPr>
          <w:b/>
          <w:sz w:val="32"/>
        </w:rPr>
        <w:t>Требования к оформлению курсовой работы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caps/>
          <w:sz w:val="32"/>
        </w:rPr>
      </w:pPr>
    </w:p>
    <w:p w:rsidR="00420D9A" w:rsidRDefault="00420D9A" w:rsidP="00420D9A">
      <w:pPr>
        <w:ind w:right="-2" w:firstLine="709"/>
        <w:jc w:val="both"/>
        <w:rPr>
          <w:sz w:val="32"/>
        </w:rPr>
      </w:pPr>
      <w:r>
        <w:rPr>
          <w:sz w:val="32"/>
        </w:rPr>
        <w:t xml:space="preserve">Курсовой проект оформляется в виде пояснительной записки объемом 20…25 листов (без приложений) стандартного формата А4 (210 </w:t>
      </w:r>
      <w:r>
        <w:rPr>
          <w:sz w:val="32"/>
        </w:rPr>
        <w:sym w:font="Symbol" w:char="F0B4"/>
      </w:r>
      <w:r>
        <w:rPr>
          <w:sz w:val="32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>
          <w:rPr>
            <w:sz w:val="32"/>
          </w:rPr>
          <w:t>297 мм</w:t>
        </w:r>
      </w:smartTag>
      <w:r>
        <w:rPr>
          <w:sz w:val="32"/>
        </w:rPr>
        <w:t>). Чертежи оформляются на 1…2 листах формата А4 или А3 и вшиваются в пояснительную записку как приложение. Текст записки и чертежи выполняются в соответствии с требованиями ЕСКД.</w:t>
      </w:r>
    </w:p>
    <w:p w:rsidR="00420D9A" w:rsidRDefault="00420D9A" w:rsidP="00420D9A">
      <w:pPr>
        <w:ind w:right="-2" w:firstLine="709"/>
        <w:jc w:val="both"/>
        <w:rPr>
          <w:sz w:val="32"/>
        </w:rPr>
      </w:pPr>
      <w:r>
        <w:rPr>
          <w:sz w:val="32"/>
        </w:rPr>
        <w:t>Все разделы пояснительной записки оформляются в соответствии с ГОСТ. Формулы записываются в символьной форме, затем подставляются числовые данные и результат записывается с указанием размерности физической величины. Нумерация формул производится только в том случае, если они используются в дальнейших расчетах или на них приходится ссылаться  далее по тексту. Страницы пояснительной записки должны иметь сквозную нумерацию, включая страницы с рисунками и чертежами.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91" w:firstLine="709"/>
        <w:jc w:val="both"/>
        <w:rPr>
          <w:sz w:val="32"/>
        </w:rPr>
      </w:pPr>
      <w:r>
        <w:rPr>
          <w:sz w:val="32"/>
        </w:rPr>
        <w:t>Пояснительная записка должна содержать разделы в следующем объеме (приблизительно):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rPr>
          <w:sz w:val="32"/>
        </w:rPr>
      </w:pPr>
      <w:r>
        <w:rPr>
          <w:sz w:val="32"/>
        </w:rPr>
        <w:t>1) титульный лист и техническое задание (1лист);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>2) содержание пояснительной записки (1 лист);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rPr>
          <w:sz w:val="32"/>
        </w:rPr>
      </w:pPr>
      <w:r>
        <w:rPr>
          <w:sz w:val="32"/>
        </w:rPr>
        <w:t>3) введение (1 лист);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 xml:space="preserve">4) обзор литературы, обоснование выбора варианта схемы 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>(7…9) листов;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20"/>
        <w:rPr>
          <w:sz w:val="32"/>
        </w:rPr>
      </w:pPr>
      <w:r>
        <w:rPr>
          <w:sz w:val="32"/>
        </w:rPr>
        <w:t>5) расчетная часть (8…12) листов;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20"/>
        <w:rPr>
          <w:sz w:val="32"/>
        </w:rPr>
      </w:pPr>
      <w:r>
        <w:rPr>
          <w:sz w:val="32"/>
        </w:rPr>
        <w:t>6) заключение (1 лист);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20"/>
        <w:jc w:val="both"/>
        <w:rPr>
          <w:sz w:val="32"/>
        </w:rPr>
      </w:pPr>
      <w:r>
        <w:rPr>
          <w:sz w:val="32"/>
        </w:rPr>
        <w:t xml:space="preserve">7) список использованных источников (1 лист); 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20"/>
        <w:rPr>
          <w:sz w:val="32"/>
        </w:rPr>
      </w:pPr>
      <w:r>
        <w:rPr>
          <w:sz w:val="32"/>
        </w:rPr>
        <w:t>8) приложения  (неограниченно).</w:t>
      </w:r>
    </w:p>
    <w:p w:rsidR="00420D9A" w:rsidRDefault="00420D9A" w:rsidP="00420D9A">
      <w:pPr>
        <w:suppressAutoHyphens/>
        <w:autoSpaceDE w:val="0"/>
        <w:autoSpaceDN w:val="0"/>
        <w:adjustRightInd w:val="0"/>
        <w:ind w:right="88" w:firstLine="709"/>
        <w:jc w:val="both"/>
        <w:rPr>
          <w:sz w:val="32"/>
        </w:rPr>
      </w:pPr>
      <w:r>
        <w:rPr>
          <w:sz w:val="32"/>
        </w:rPr>
        <w:t>Пояснительная записка вместе с техническим заданием и приложениями вшиваются в стандартные корочки, где обложка является первым (титульным) листом документа.</w:t>
      </w:r>
    </w:p>
    <w:p w:rsidR="00934B27" w:rsidRDefault="00934B27" w:rsidP="00934B27">
      <w:pPr>
        <w:pStyle w:val="4"/>
        <w:spacing w:before="120" w:after="120"/>
        <w:rPr>
          <w:caps/>
          <w:sz w:val="28"/>
          <w:szCs w:val="32"/>
        </w:rPr>
      </w:pPr>
      <w:r>
        <w:rPr>
          <w:caps/>
          <w:sz w:val="28"/>
          <w:szCs w:val="32"/>
        </w:rPr>
        <w:t>7. Учебно-методическое обеспечение дисциплины</w:t>
      </w:r>
    </w:p>
    <w:p w:rsidR="00934B27" w:rsidRDefault="00934B27" w:rsidP="00934B27">
      <w:pPr>
        <w:pStyle w:val="4"/>
        <w:jc w:val="both"/>
        <w:rPr>
          <w:sz w:val="28"/>
          <w:szCs w:val="32"/>
        </w:rPr>
      </w:pPr>
      <w:r>
        <w:rPr>
          <w:sz w:val="28"/>
          <w:szCs w:val="32"/>
        </w:rPr>
        <w:t>7.1. Рекомендуемая литература</w:t>
      </w:r>
    </w:p>
    <w:p w:rsidR="00934B27" w:rsidRDefault="00934B27" w:rsidP="00934B27">
      <w:pPr>
        <w:jc w:val="both"/>
        <w:rPr>
          <w:bCs/>
          <w:iCs/>
          <w:sz w:val="28"/>
          <w:szCs w:val="28"/>
        </w:rPr>
      </w:pPr>
    </w:p>
    <w:p w:rsidR="00934B27" w:rsidRDefault="00934B27" w:rsidP="00934B27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7.1.1. Основная</w:t>
      </w:r>
    </w:p>
    <w:p w:rsidR="00934B27" w:rsidRDefault="00934B27" w:rsidP="00934B27">
      <w:pPr>
        <w:jc w:val="both"/>
        <w:rPr>
          <w:sz w:val="28"/>
        </w:rPr>
      </w:pPr>
      <w:r>
        <w:rPr>
          <w:sz w:val="28"/>
        </w:rPr>
        <w:t>7.1.1.1 Гусев В.Г., Гусев Ю.М. Электроника и микропроцессорная техника. – М.: Высшая школа, 2004. – 790 с. Гриф МО РФ</w:t>
      </w:r>
    </w:p>
    <w:p w:rsidR="00934B27" w:rsidRDefault="00934B27" w:rsidP="00934B27">
      <w:pPr>
        <w:tabs>
          <w:tab w:val="left" w:pos="3960"/>
        </w:tabs>
        <w:jc w:val="both"/>
        <w:rPr>
          <w:sz w:val="28"/>
        </w:rPr>
      </w:pPr>
      <w:r>
        <w:rPr>
          <w:bCs/>
          <w:sz w:val="28"/>
        </w:rPr>
        <w:t>7.1.1.2 Степаненко И. П.</w:t>
      </w:r>
      <w:r>
        <w:rPr>
          <w:sz w:val="28"/>
        </w:rPr>
        <w:t xml:space="preserve"> Основы микроэлектроники: учебное пособие для вузов / И. П. Степаненко.-2-е изд., перераб и доп..-М.: Лаборатория Базовых Знаний, 2004.-488 с..</w:t>
      </w:r>
    </w:p>
    <w:p w:rsidR="00934B27" w:rsidRDefault="00934B27" w:rsidP="00934B27">
      <w:pPr>
        <w:jc w:val="both"/>
        <w:rPr>
          <w:sz w:val="28"/>
        </w:rPr>
      </w:pPr>
      <w:r>
        <w:rPr>
          <w:sz w:val="28"/>
        </w:rPr>
        <w:t>7.1.1.3 Прянишников В.А. Электроника: Полный курс лекций / В.А. Прянишников.-3-е изд., испр. и доп.. - СПб.: Учитель и ученик: КОРОНА принт, 2003.-416 с.: ил.; 22см..</w:t>
      </w:r>
    </w:p>
    <w:p w:rsidR="00934B27" w:rsidRDefault="00934B27" w:rsidP="00934B27">
      <w:pPr>
        <w:pStyle w:val="30"/>
        <w:ind w:firstLine="0"/>
      </w:pPr>
      <w:r>
        <w:t>7.1.1.4 Хоровиц П., Хилл У. Искусство схемотехники. Пер. с англ.. – М.: Радио и связь, 2003. – 704 с.</w:t>
      </w:r>
    </w:p>
    <w:p w:rsidR="00934B27" w:rsidRDefault="00934B27" w:rsidP="00934B27">
      <w:pPr>
        <w:rPr>
          <w:bCs/>
          <w:sz w:val="28"/>
        </w:rPr>
      </w:pPr>
    </w:p>
    <w:p w:rsidR="00934B27" w:rsidRDefault="00934B27" w:rsidP="00934B27">
      <w:pPr>
        <w:jc w:val="both"/>
        <w:rPr>
          <w:b/>
          <w:sz w:val="28"/>
        </w:rPr>
      </w:pPr>
      <w:r>
        <w:rPr>
          <w:b/>
          <w:sz w:val="28"/>
        </w:rPr>
        <w:t>7.1.2 Дополнительная</w:t>
      </w:r>
    </w:p>
    <w:p w:rsidR="00934B27" w:rsidRDefault="00934B27" w:rsidP="00934B27">
      <w:pPr>
        <w:jc w:val="both"/>
        <w:rPr>
          <w:sz w:val="28"/>
        </w:rPr>
      </w:pPr>
      <w:r>
        <w:rPr>
          <w:bCs/>
          <w:sz w:val="28"/>
        </w:rPr>
        <w:t>7.1.2.1 Быстров Ю.А.</w:t>
      </w:r>
      <w:r>
        <w:rPr>
          <w:sz w:val="28"/>
        </w:rPr>
        <w:t xml:space="preserve"> Электронные цепи и микросхемотехника: Учеб. пособие для вузов / Ю.А. Быстров, И.Г. Мироненко. - М.: Высш. шк., 2002.-384 с..</w:t>
      </w:r>
    </w:p>
    <w:p w:rsidR="00934B27" w:rsidRDefault="00934B27" w:rsidP="00934B27">
      <w:pPr>
        <w:tabs>
          <w:tab w:val="left" w:pos="3960"/>
        </w:tabs>
        <w:jc w:val="both"/>
        <w:rPr>
          <w:sz w:val="28"/>
        </w:rPr>
      </w:pPr>
      <w:r>
        <w:rPr>
          <w:sz w:val="28"/>
        </w:rPr>
        <w:t>7.1.2.2 Гальперин М.В. Электронная техника. – М.: Форум, 2004. – 304 с.</w:t>
      </w:r>
    </w:p>
    <w:p w:rsidR="00934B27" w:rsidRDefault="00934B27" w:rsidP="00934B27">
      <w:pPr>
        <w:jc w:val="both"/>
        <w:rPr>
          <w:sz w:val="28"/>
        </w:rPr>
      </w:pPr>
      <w:r>
        <w:rPr>
          <w:sz w:val="28"/>
        </w:rPr>
        <w:t>7.1.2.3 Карлащук В.И. Электронная лаборатория на IBM PC. Программа Electronics Workbench и ее применение / Ред.В.Разевиг. - М.: СОЛОН-Р, 2000.-506с.: ил.; 24см..</w:t>
      </w:r>
    </w:p>
    <w:p w:rsidR="00934B27" w:rsidRDefault="00934B27" w:rsidP="00934B27">
      <w:pPr>
        <w:tabs>
          <w:tab w:val="left" w:pos="3960"/>
        </w:tabs>
        <w:jc w:val="both"/>
        <w:rPr>
          <w:sz w:val="28"/>
        </w:rPr>
      </w:pPr>
      <w:r>
        <w:rPr>
          <w:bCs/>
          <w:sz w:val="28"/>
        </w:rPr>
        <w:t>7.1.2.4 Быстров Ю.А.</w:t>
      </w:r>
      <w:r>
        <w:rPr>
          <w:sz w:val="28"/>
        </w:rPr>
        <w:t xml:space="preserve"> Электронные приборы и устройства на их основе: Справ. кн. / Ю.А. Быстров, С.А. Гамкрелидзе, Е.Б. Иссерлин, В.П. Черепанов; Под ред. Ю.А. Быстрова.-2-е изд., перераб. и доп..-М.: РадиоСофт, 2002.-656 с..</w:t>
      </w:r>
    </w:p>
    <w:p w:rsidR="00934B27" w:rsidRDefault="00934B27" w:rsidP="00934B27">
      <w:pPr>
        <w:jc w:val="both"/>
        <w:rPr>
          <w:sz w:val="28"/>
        </w:rPr>
      </w:pPr>
      <w:r>
        <w:rPr>
          <w:sz w:val="28"/>
        </w:rPr>
        <w:t>7.1.2.5 Волович Г.И. Схемотехника аналоговых и аналого-цифровых устройств. – М.: ДОДЭКА XXI, 2005. – 527 с</w:t>
      </w:r>
    </w:p>
    <w:p w:rsidR="00934B27" w:rsidRDefault="00934B27" w:rsidP="00934B27">
      <w:pPr>
        <w:jc w:val="both"/>
        <w:rPr>
          <w:sz w:val="28"/>
        </w:rPr>
      </w:pPr>
      <w:r>
        <w:rPr>
          <w:sz w:val="28"/>
        </w:rPr>
        <w:t>7.1.2.6 Осадчий Ю.Ф. и др. Аналоговая и цифровая электроника. – М.: Изд-во Горячая линия, 1999. – 300 с.</w:t>
      </w:r>
    </w:p>
    <w:p w:rsidR="00934B27" w:rsidRDefault="00934B27" w:rsidP="00934B27">
      <w:pPr>
        <w:jc w:val="both"/>
        <w:rPr>
          <w:sz w:val="28"/>
        </w:rPr>
      </w:pPr>
      <w:r>
        <w:rPr>
          <w:sz w:val="28"/>
        </w:rPr>
        <w:t>7.1.2.7 Павлов В.Н., Ногин В.Н. Схемотехника аналоговых электронных устройств. - М.: Радио и связь, 1997. - 320 с</w:t>
      </w:r>
    </w:p>
    <w:p w:rsidR="00934B27" w:rsidRDefault="00934B27" w:rsidP="00934B27">
      <w:pPr>
        <w:jc w:val="both"/>
        <w:rPr>
          <w:sz w:val="28"/>
        </w:rPr>
      </w:pPr>
      <w:r>
        <w:rPr>
          <w:sz w:val="28"/>
        </w:rPr>
        <w:t>Ногин В.Н. Аналоговые электронные устройства. - М.: Радио и связь, 1992. - 301 с.</w:t>
      </w:r>
    </w:p>
    <w:p w:rsidR="00934B27" w:rsidRDefault="00934B27" w:rsidP="00934B27">
      <w:pPr>
        <w:jc w:val="both"/>
        <w:rPr>
          <w:sz w:val="28"/>
        </w:rPr>
      </w:pPr>
      <w:r>
        <w:rPr>
          <w:sz w:val="28"/>
        </w:rPr>
        <w:t>7.1.2.8 Тугов Н.М., Глебов Б.А., Чарыков Н.А. Полупроводниковые приборы: Учебник для ВУЗов / Под ред. В.А.Лабунцова. – М.: Энергоатомиздат, 1996. – 576 с.</w:t>
      </w:r>
    </w:p>
    <w:p w:rsidR="00934B27" w:rsidRDefault="00934B27" w:rsidP="00934B27">
      <w:pPr>
        <w:rPr>
          <w:bCs/>
          <w:sz w:val="28"/>
        </w:rPr>
      </w:pPr>
    </w:p>
    <w:p w:rsidR="00934B27" w:rsidRDefault="00934B27" w:rsidP="00934B27">
      <w:pPr>
        <w:rPr>
          <w:b/>
          <w:sz w:val="28"/>
        </w:rPr>
      </w:pPr>
      <w:r>
        <w:rPr>
          <w:b/>
          <w:sz w:val="28"/>
        </w:rPr>
        <w:t>7.1.3 Методические разработки</w:t>
      </w:r>
    </w:p>
    <w:p w:rsidR="00934B27" w:rsidRDefault="00934B27" w:rsidP="00934B27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7.1.3.1 Методические указания к лабораторным работам по дисциплине "Основы схемотехники" для направления подготовки дипломированных специалистов по направлению </w:t>
      </w:r>
      <w:r>
        <w:rPr>
          <w:sz w:val="28"/>
          <w:szCs w:val="28"/>
        </w:rPr>
        <w:t xml:space="preserve">654400 (210400) "Телекоммуникации" </w:t>
      </w:r>
      <w:r>
        <w:rPr>
          <w:sz w:val="28"/>
        </w:rPr>
        <w:t>Сост. Данилин О.Е. – Уфа: УГАТУ, каф. ПЭ, 2006, электр. версия.</w:t>
      </w:r>
    </w:p>
    <w:p w:rsidR="00934B27" w:rsidRDefault="00934B27" w:rsidP="00934B27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7.1.3.2 </w:t>
      </w:r>
      <w:r>
        <w:rPr>
          <w:sz w:val="28"/>
          <w:szCs w:val="32"/>
        </w:rPr>
        <w:t xml:space="preserve">Методические указания к курсовой работе по дисциплине </w:t>
      </w:r>
      <w:r>
        <w:rPr>
          <w:rStyle w:val="a5"/>
          <w:b w:val="0"/>
          <w:sz w:val="28"/>
          <w:szCs w:val="32"/>
        </w:rPr>
        <w:t>"Основы схемотехники"</w:t>
      </w:r>
      <w:r>
        <w:rPr>
          <w:sz w:val="28"/>
          <w:szCs w:val="32"/>
        </w:rPr>
        <w:t>/  Уфимск. гос. авиац. техн. ун-т;   Сост.:   О.Е. Данилин, В.Х. Абдрахманов.-  Уфа, 2004. –  36 с.</w:t>
      </w:r>
    </w:p>
    <w:p w:rsidR="00934B27" w:rsidRDefault="00934B27" w:rsidP="00934B27">
      <w:pPr>
        <w:pStyle w:val="3"/>
        <w:widowControl w:val="0"/>
        <w:spacing w:line="240" w:lineRule="auto"/>
        <w:rPr>
          <w:sz w:val="28"/>
        </w:rPr>
      </w:pPr>
      <w:r>
        <w:rPr>
          <w:sz w:val="28"/>
        </w:rPr>
        <w:t xml:space="preserve">7.1.3.3 </w:t>
      </w:r>
      <w:r>
        <w:rPr>
          <w:sz w:val="28"/>
          <w:szCs w:val="32"/>
        </w:rPr>
        <w:t>Проектирование электронных устройств: учебное пособие  к курсовому проектированию по дисциплине  «Электротехника и электроника», часть 2- «Электроника» /</w:t>
      </w:r>
      <w:r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>Р.Х. Шакирова, Т.Ю. Гатиатуллина,  О.Е.Данилин; Уфимск. гос. авиац. техн. ун-т; Сост. Р.Х. Шакирова, Т.Ю. Гатиатуллина, О.Е.Данилин. - Уфа, 2007, 76 с.</w:t>
      </w:r>
    </w:p>
    <w:p w:rsidR="00934B27" w:rsidRDefault="00934B27">
      <w:pPr>
        <w:rPr>
          <w:lang w:val="en-US"/>
        </w:rPr>
      </w:pPr>
    </w:p>
    <w:p w:rsidR="00420D9A" w:rsidRDefault="00420D9A">
      <w:pPr>
        <w:rPr>
          <w:lang w:val="en-US"/>
        </w:rPr>
      </w:pPr>
    </w:p>
    <w:p w:rsidR="00420D9A" w:rsidRDefault="00420D9A" w:rsidP="00420D9A">
      <w:pPr>
        <w:ind w:hanging="57"/>
        <w:rPr>
          <w:b/>
          <w:sz w:val="32"/>
        </w:rPr>
      </w:pPr>
      <w:r>
        <w:rPr>
          <w:b/>
          <w:sz w:val="32"/>
        </w:rPr>
        <w:t>Генераторы пилообразного напряжения</w:t>
      </w:r>
    </w:p>
    <w:p w:rsidR="00420D9A" w:rsidRDefault="00420D9A" w:rsidP="00420D9A">
      <w:pPr>
        <w:ind w:firstLine="709"/>
        <w:rPr>
          <w:sz w:val="32"/>
          <w:highlight w:val="green"/>
        </w:rPr>
      </w:pPr>
    </w:p>
    <w:p w:rsidR="00420D9A" w:rsidRDefault="00420D9A" w:rsidP="00420D9A">
      <w:pPr>
        <w:jc w:val="right"/>
        <w:rPr>
          <w:sz w:val="32"/>
        </w:rPr>
      </w:pPr>
    </w:p>
    <w:p w:rsidR="00420D9A" w:rsidRDefault="00420D9A" w:rsidP="00420D9A">
      <w:pPr>
        <w:ind w:right="140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Таблица П3.6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3082"/>
        <w:gridCol w:w="865"/>
        <w:gridCol w:w="956"/>
        <w:gridCol w:w="956"/>
        <w:gridCol w:w="1982"/>
      </w:tblGrid>
      <w:tr w:rsidR="00420D9A">
        <w:trPr>
          <w:cantSplit/>
          <w:trHeight w:val="480"/>
          <w:jc w:val="center"/>
        </w:trPr>
        <w:tc>
          <w:tcPr>
            <w:tcW w:w="1231" w:type="dxa"/>
            <w:vMerge w:val="restart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№ варианта</w:t>
            </w:r>
          </w:p>
        </w:tc>
        <w:tc>
          <w:tcPr>
            <w:tcW w:w="7841" w:type="dxa"/>
            <w:gridSpan w:val="5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Параметры</w:t>
            </w:r>
          </w:p>
        </w:tc>
      </w:tr>
      <w:tr w:rsidR="00420D9A">
        <w:trPr>
          <w:cantSplit/>
          <w:trHeight w:val="480"/>
          <w:jc w:val="center"/>
        </w:trPr>
        <w:tc>
          <w:tcPr>
            <w:tcW w:w="1231" w:type="dxa"/>
            <w:vMerge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30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Тип ГПН</w:t>
            </w:r>
          </w:p>
        </w:tc>
        <w:tc>
          <w:tcPr>
            <w:tcW w:w="865" w:type="dxa"/>
            <w:vAlign w:val="center"/>
          </w:tcPr>
          <w:p w:rsidR="00420D9A" w:rsidRDefault="00420D9A" w:rsidP="00420D9A">
            <w:pPr>
              <w:pStyle w:val="a6"/>
              <w:spacing w:before="0" w:beforeAutospacing="0" w:after="0" w:afterAutospac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position w:val="-14"/>
                <w:sz w:val="32"/>
                <w:szCs w:val="32"/>
                <w:lang w:val="en-US"/>
              </w:rPr>
              <w:object w:dxaOrig="499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3.25pt" o:ole="" o:bullet="t">
                  <v:imagedata r:id="rId4" o:title=""/>
                </v:shape>
                <o:OLEObject Type="Embed" ProgID="Equation.3" ShapeID="_x0000_i1025" DrawAspect="Content" ObjectID="_1467366617" r:id="rId5"/>
              </w:object>
            </w:r>
            <w:r>
              <w:rPr>
                <w:color w:val="auto"/>
                <w:sz w:val="32"/>
                <w:szCs w:val="32"/>
              </w:rPr>
              <w:t>,</w:t>
            </w:r>
          </w:p>
          <w:p w:rsidR="00420D9A" w:rsidRDefault="00420D9A" w:rsidP="00420D9A">
            <w:pPr>
              <w:pStyle w:val="a6"/>
              <w:spacing w:before="0" w:beforeAutospacing="0" w:after="0" w:afterAutospac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  <w:lang w:val="en-US"/>
              </w:rPr>
              <w:t>B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spacing w:before="0" w:beforeAutospacing="0" w:after="0" w:afterAutospac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position w:val="-18"/>
                <w:sz w:val="32"/>
                <w:szCs w:val="32"/>
                <w:lang w:val="en-US"/>
              </w:rPr>
              <w:object w:dxaOrig="520" w:dyaOrig="499">
                <v:shape id="_x0000_i1026" type="#_x0000_t75" style="width:26.25pt;height:24.75pt" o:ole="">
                  <v:imagedata r:id="rId6" o:title=""/>
                </v:shape>
                <o:OLEObject Type="Embed" ProgID="Equation.3" ShapeID="_x0000_i1026" DrawAspect="Content" ObjectID="_1467366618" r:id="rId7"/>
              </w:object>
            </w:r>
            <w:r>
              <w:rPr>
                <w:color w:val="auto"/>
                <w:sz w:val="32"/>
                <w:szCs w:val="32"/>
              </w:rPr>
              <w:t>,</w:t>
            </w:r>
          </w:p>
          <w:p w:rsidR="00420D9A" w:rsidRPr="0092731C" w:rsidRDefault="00420D9A" w:rsidP="00420D9A">
            <w:pPr>
              <w:pStyle w:val="a6"/>
              <w:spacing w:before="0" w:beforeAutospacing="0" w:after="0" w:afterAutospac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мС</w:t>
            </w:r>
          </w:p>
        </w:tc>
        <w:tc>
          <w:tcPr>
            <w:tcW w:w="956" w:type="dxa"/>
            <w:vAlign w:val="center"/>
          </w:tcPr>
          <w:p w:rsidR="00420D9A" w:rsidRPr="0067622B" w:rsidRDefault="00420D9A" w:rsidP="00420D9A">
            <w:pPr>
              <w:pStyle w:val="a6"/>
              <w:spacing w:before="0" w:beforeAutospacing="0" w:after="0" w:afterAutospac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position w:val="-18"/>
                <w:sz w:val="32"/>
                <w:szCs w:val="32"/>
                <w:lang w:val="en-US"/>
              </w:rPr>
              <w:object w:dxaOrig="520" w:dyaOrig="499">
                <v:shape id="_x0000_i1027" type="#_x0000_t75" style="width:26.25pt;height:24.75pt" o:ole="">
                  <v:imagedata r:id="rId8" o:title=""/>
                </v:shape>
                <o:OLEObject Type="Embed" ProgID="Equation.3" ShapeID="_x0000_i1027" DrawAspect="Content" ObjectID="_1467366619" r:id="rId9"/>
              </w:object>
            </w:r>
            <w:r>
              <w:rPr>
                <w:color w:val="auto"/>
                <w:sz w:val="32"/>
                <w:szCs w:val="32"/>
              </w:rPr>
              <w:t>,</w:t>
            </w:r>
          </w:p>
          <w:p w:rsidR="00420D9A" w:rsidRPr="0092731C" w:rsidRDefault="00420D9A" w:rsidP="00420D9A">
            <w:pPr>
              <w:pStyle w:val="a6"/>
              <w:spacing w:before="0" w:beforeAutospacing="0" w:after="0" w:afterAutospac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мС</w:t>
            </w:r>
          </w:p>
        </w:tc>
        <w:tc>
          <w:tcPr>
            <w:tcW w:w="1982" w:type="dxa"/>
            <w:vAlign w:val="center"/>
          </w:tcPr>
          <w:p w:rsidR="00420D9A" w:rsidRDefault="00420D9A" w:rsidP="00420D9A">
            <w:pPr>
              <w:pStyle w:val="a6"/>
              <w:spacing w:before="0" w:beforeAutospacing="0" w:after="0" w:afterAutospac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position w:val="-14"/>
                <w:sz w:val="32"/>
                <w:szCs w:val="32"/>
              </w:rPr>
              <w:object w:dxaOrig="480" w:dyaOrig="460">
                <v:shape id="_x0000_i1028" type="#_x0000_t75" style="width:24pt;height:23.25pt" o:ole="" o:bullet="t">
                  <v:imagedata r:id="rId10" o:title=""/>
                </v:shape>
                <o:OLEObject Type="Embed" ProgID="Equation.3" ShapeID="_x0000_i1028" DrawAspect="Content" ObjectID="_1467366620" r:id="rId11"/>
              </w:object>
            </w:r>
            <w:r>
              <w:rPr>
                <w:color w:val="auto"/>
                <w:sz w:val="32"/>
                <w:szCs w:val="32"/>
              </w:rPr>
              <w:t>,</w:t>
            </w:r>
          </w:p>
          <w:p w:rsidR="00420D9A" w:rsidRDefault="00420D9A" w:rsidP="00420D9A">
            <w:pPr>
              <w:pStyle w:val="a6"/>
              <w:spacing w:before="0" w:beforeAutospacing="0" w:after="0" w:afterAutospacing="0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%</w:t>
            </w:r>
          </w:p>
        </w:tc>
      </w:tr>
      <w:tr w:rsidR="00420D9A">
        <w:trPr>
          <w:trHeight w:val="480"/>
          <w:jc w:val="center"/>
        </w:trPr>
        <w:tc>
          <w:tcPr>
            <w:tcW w:w="1231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30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ждущий</w:t>
            </w:r>
          </w:p>
        </w:tc>
        <w:tc>
          <w:tcPr>
            <w:tcW w:w="865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12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20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19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</w:tr>
      <w:tr w:rsidR="00420D9A">
        <w:trPr>
          <w:jc w:val="center"/>
        </w:trPr>
        <w:tc>
          <w:tcPr>
            <w:tcW w:w="1231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30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автоколебательный</w:t>
            </w:r>
          </w:p>
        </w:tc>
        <w:tc>
          <w:tcPr>
            <w:tcW w:w="865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9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9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0,5</w:t>
            </w:r>
          </w:p>
        </w:tc>
        <w:tc>
          <w:tcPr>
            <w:tcW w:w="19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</w:t>
            </w:r>
          </w:p>
        </w:tc>
      </w:tr>
      <w:tr w:rsidR="00420D9A">
        <w:trPr>
          <w:jc w:val="center"/>
        </w:trPr>
        <w:tc>
          <w:tcPr>
            <w:tcW w:w="1231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30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автоколебательный</w:t>
            </w:r>
          </w:p>
        </w:tc>
        <w:tc>
          <w:tcPr>
            <w:tcW w:w="865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8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19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</w:tr>
      <w:tr w:rsidR="00420D9A">
        <w:trPr>
          <w:jc w:val="center"/>
        </w:trPr>
        <w:tc>
          <w:tcPr>
            <w:tcW w:w="1231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4</w:t>
            </w:r>
          </w:p>
        </w:tc>
        <w:tc>
          <w:tcPr>
            <w:tcW w:w="3082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автоколебательный</w:t>
            </w:r>
          </w:p>
        </w:tc>
        <w:tc>
          <w:tcPr>
            <w:tcW w:w="865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12</w:t>
            </w:r>
          </w:p>
        </w:tc>
        <w:tc>
          <w:tcPr>
            <w:tcW w:w="956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15</w:t>
            </w:r>
          </w:p>
        </w:tc>
        <w:tc>
          <w:tcPr>
            <w:tcW w:w="956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12</w:t>
            </w:r>
          </w:p>
        </w:tc>
        <w:tc>
          <w:tcPr>
            <w:tcW w:w="1982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0,7</w:t>
            </w:r>
          </w:p>
        </w:tc>
      </w:tr>
      <w:tr w:rsidR="00420D9A">
        <w:trPr>
          <w:jc w:val="center"/>
        </w:trPr>
        <w:tc>
          <w:tcPr>
            <w:tcW w:w="1231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5</w:t>
            </w:r>
          </w:p>
        </w:tc>
        <w:tc>
          <w:tcPr>
            <w:tcW w:w="3082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ждущий</w:t>
            </w:r>
          </w:p>
        </w:tc>
        <w:tc>
          <w:tcPr>
            <w:tcW w:w="865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15</w:t>
            </w:r>
          </w:p>
        </w:tc>
        <w:tc>
          <w:tcPr>
            <w:tcW w:w="956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12</w:t>
            </w:r>
          </w:p>
        </w:tc>
        <w:tc>
          <w:tcPr>
            <w:tcW w:w="956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9</w:t>
            </w:r>
          </w:p>
        </w:tc>
        <w:tc>
          <w:tcPr>
            <w:tcW w:w="1982" w:type="dxa"/>
            <w:vAlign w:val="center"/>
          </w:tcPr>
          <w:p w:rsidR="00420D9A" w:rsidRPr="00EF79CE" w:rsidRDefault="00420D9A" w:rsidP="00420D9A">
            <w:pPr>
              <w:pStyle w:val="a6"/>
              <w:jc w:val="center"/>
              <w:rPr>
                <w:b/>
                <w:color w:val="auto"/>
                <w:sz w:val="32"/>
                <w:szCs w:val="32"/>
              </w:rPr>
            </w:pPr>
            <w:r w:rsidRPr="00EF79CE">
              <w:rPr>
                <w:b/>
                <w:color w:val="auto"/>
                <w:sz w:val="32"/>
                <w:szCs w:val="32"/>
              </w:rPr>
              <w:t>1,5</w:t>
            </w:r>
          </w:p>
        </w:tc>
      </w:tr>
      <w:tr w:rsidR="00420D9A">
        <w:trPr>
          <w:jc w:val="center"/>
        </w:trPr>
        <w:tc>
          <w:tcPr>
            <w:tcW w:w="1231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30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ждущий</w:t>
            </w:r>
          </w:p>
        </w:tc>
        <w:tc>
          <w:tcPr>
            <w:tcW w:w="865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24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20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19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</w:t>
            </w:r>
          </w:p>
        </w:tc>
      </w:tr>
      <w:tr w:rsidR="00420D9A">
        <w:trPr>
          <w:jc w:val="center"/>
        </w:trPr>
        <w:tc>
          <w:tcPr>
            <w:tcW w:w="1231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7</w:t>
            </w:r>
          </w:p>
        </w:tc>
        <w:tc>
          <w:tcPr>
            <w:tcW w:w="30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ждущий</w:t>
            </w:r>
          </w:p>
        </w:tc>
        <w:tc>
          <w:tcPr>
            <w:tcW w:w="865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19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1,5</w:t>
            </w:r>
          </w:p>
        </w:tc>
      </w:tr>
      <w:tr w:rsidR="00420D9A">
        <w:trPr>
          <w:trHeight w:val="85"/>
          <w:jc w:val="center"/>
        </w:trPr>
        <w:tc>
          <w:tcPr>
            <w:tcW w:w="1231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8</w:t>
            </w:r>
          </w:p>
        </w:tc>
        <w:tc>
          <w:tcPr>
            <w:tcW w:w="30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автоколебательный</w:t>
            </w:r>
          </w:p>
        </w:tc>
        <w:tc>
          <w:tcPr>
            <w:tcW w:w="865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15</w:t>
            </w:r>
          </w:p>
        </w:tc>
        <w:tc>
          <w:tcPr>
            <w:tcW w:w="956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</w:t>
            </w:r>
          </w:p>
        </w:tc>
        <w:tc>
          <w:tcPr>
            <w:tcW w:w="1982" w:type="dxa"/>
            <w:vAlign w:val="center"/>
          </w:tcPr>
          <w:p w:rsidR="00420D9A" w:rsidRDefault="00420D9A" w:rsidP="00420D9A">
            <w:pPr>
              <w:pStyle w:val="a6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</w:tr>
    </w:tbl>
    <w:p w:rsidR="00420D9A" w:rsidRDefault="00420D9A">
      <w:pPr>
        <w:rPr>
          <w:lang w:val="en-US"/>
        </w:rPr>
      </w:pPr>
    </w:p>
    <w:p w:rsidR="00420D9A" w:rsidRDefault="00420D9A">
      <w:pPr>
        <w:rPr>
          <w:lang w:val="en-US"/>
        </w:rPr>
      </w:pPr>
    </w:p>
    <w:p w:rsidR="00420D9A" w:rsidRDefault="00420D9A">
      <w:pPr>
        <w:rPr>
          <w:lang w:val="en-US"/>
        </w:rPr>
      </w:pPr>
      <w:bookmarkStart w:id="0" w:name="_GoBack"/>
      <w:bookmarkEnd w:id="0"/>
    </w:p>
    <w:sectPr w:rsidR="0042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B27"/>
    <w:rsid w:val="00337BF5"/>
    <w:rsid w:val="00341F76"/>
    <w:rsid w:val="00420D9A"/>
    <w:rsid w:val="00763680"/>
    <w:rsid w:val="00934B27"/>
    <w:rsid w:val="009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A13168C-7197-46DD-AC92-E1AB9CDB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27"/>
    <w:rPr>
      <w:sz w:val="24"/>
    </w:rPr>
  </w:style>
  <w:style w:type="paragraph" w:styleId="4">
    <w:name w:val="heading 4"/>
    <w:basedOn w:val="a"/>
    <w:next w:val="a"/>
    <w:qFormat/>
    <w:rsid w:val="00934B27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4B27"/>
    <w:pPr>
      <w:tabs>
        <w:tab w:val="center" w:pos="4153"/>
        <w:tab w:val="right" w:pos="8306"/>
      </w:tabs>
    </w:pPr>
    <w:rPr>
      <w:sz w:val="28"/>
    </w:rPr>
  </w:style>
  <w:style w:type="paragraph" w:styleId="3">
    <w:name w:val="Body Text 3"/>
    <w:basedOn w:val="a"/>
    <w:rsid w:val="00934B27"/>
    <w:pPr>
      <w:tabs>
        <w:tab w:val="left" w:pos="454"/>
      </w:tabs>
      <w:spacing w:line="360" w:lineRule="auto"/>
      <w:jc w:val="both"/>
    </w:pPr>
    <w:rPr>
      <w:sz w:val="26"/>
    </w:rPr>
  </w:style>
  <w:style w:type="paragraph" w:styleId="30">
    <w:name w:val="Body Text Indent 3"/>
    <w:basedOn w:val="a"/>
    <w:rsid w:val="00934B27"/>
    <w:pPr>
      <w:ind w:firstLine="709"/>
    </w:pPr>
    <w:rPr>
      <w:sz w:val="28"/>
    </w:rPr>
  </w:style>
  <w:style w:type="paragraph" w:styleId="a4">
    <w:name w:val="Normal Indent"/>
    <w:basedOn w:val="a"/>
    <w:rsid w:val="00934B27"/>
    <w:pPr>
      <w:ind w:left="720"/>
    </w:pPr>
    <w:rPr>
      <w:sz w:val="20"/>
    </w:rPr>
  </w:style>
  <w:style w:type="character" w:styleId="a5">
    <w:name w:val="Strong"/>
    <w:basedOn w:val="a0"/>
    <w:qFormat/>
    <w:rsid w:val="00934B27"/>
    <w:rPr>
      <w:b/>
      <w:bCs/>
    </w:rPr>
  </w:style>
  <w:style w:type="paragraph" w:styleId="a6">
    <w:name w:val="Normal (Web)"/>
    <w:basedOn w:val="a"/>
    <w:rsid w:val="00420D9A"/>
    <w:pPr>
      <w:spacing w:before="100" w:beforeAutospacing="1" w:after="100" w:afterAutospacing="1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RUMS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Сменный администратор</dc:creator>
  <cp:keywords/>
  <cp:lastModifiedBy>Irina</cp:lastModifiedBy>
  <cp:revision>2</cp:revision>
  <dcterms:created xsi:type="dcterms:W3CDTF">2014-07-20T10:04:00Z</dcterms:created>
  <dcterms:modified xsi:type="dcterms:W3CDTF">2014-07-20T10:04:00Z</dcterms:modified>
</cp:coreProperties>
</file>