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8DC" w:rsidRDefault="004E53EF">
      <w:pPr>
        <w:pStyle w:val="1"/>
        <w:jc w:val="center"/>
      </w:pPr>
      <w:r>
        <w:t>Приоритеты машиностроения</w:t>
      </w:r>
    </w:p>
    <w:p w:rsidR="009E58DC" w:rsidRPr="004E53EF" w:rsidRDefault="004E53EF">
      <w:pPr>
        <w:pStyle w:val="a3"/>
      </w:pPr>
      <w:r>
        <w:t>Машиностроение и в XXI в. сохранится как материальная база реализации научно-технического прогресса. Фундаментальные исследования Российской академии наук в области машиноведения, новых материалов и технологий являются научной основой возрождения и развития гражданского и оборонного машиностроительных комплексов страны в ближайшие десятилетия. Прикладные научные разработки ведущих отраслевых институтов, конструкторских и технологических бюро, взаимодействующих с институтами РАН, призваны принципиально обновить основные материальные фонды действующих и строящихся промышленных и машиностроительных предприятий страны. Ситуация, сложившаяся к настоящему времени в нашей стране, сходна с той, которая возникла после второй мировой войны. Тогда обновленные основные материальные фонды, становление десятков и сотен новых НИИ и КБ, постановка новых научных проблем позволили реализовать крупнейшие для страны и мира проекты: создать уникальные энергетические агрегаты и системы (гидравлические, газовые и паровые турбины единичной мощностью до 1000 - 1200 Мвт и линии электропередач ЕЭС с напряжением до 750 Кв), горнодобывающие комплексы для работы в экстремальных условиях Сибири и Севера, самые протяженные в мире (до 300 000 км) системы магистрального трубопроводного транспорта, мощный надводный, подводный и ледокольный флот с атомными энергетическими установками, головные и серийные образцы атомных реакторов на тепловых и быстрых нейтронах (мощностью от 200 до 1500 Мвт), ракетно-космические комплексы (с выводом на орбиты первого спутника, первого космонавта и грузов до 100 т), крупнейшие в мире авиалайнеры с грузоподъемностью до 250 т, первые в мире экранопланы, уникальные аэродинамические трубы с диаметром до 10-15 м, станки с возможностью обработки деталей с размерами от миллиметров до 20-40 м. Все это обеспечивало темпы ежегодного промышленного роста от 3-5% до 10-20%.</w:t>
      </w:r>
    </w:p>
    <w:p w:rsidR="009E58DC" w:rsidRDefault="004E53EF">
      <w:pPr>
        <w:pStyle w:val="a3"/>
      </w:pPr>
      <w:r>
        <w:t>Фундаментальные и прикладные научные и конструкторско-технологические разработки, мощный машиностроительный оборонный комплекс позволили нашей стране в 1960-1980-е гг. обеспечить паритет практически во всех сферах военного противостояния двух социально-экономических систем мира.</w:t>
      </w:r>
    </w:p>
    <w:p w:rsidR="009E58DC" w:rsidRDefault="004E53EF">
      <w:pPr>
        <w:pStyle w:val="a3"/>
      </w:pPr>
      <w:r>
        <w:t>Однако, в последнее десятилетие в связи с огромными сложностями социальных и политических преобразований и системным кризисом во всех сферах хозяйственной деятельности объем промышленного производства в стране сократился примерно в два раза. При этом коэффициент использования мощностей сократился в легковом автомобилестроении на 30%, нефтехимии - 50, грузовом автомобилестроении - 75, станкостроении - 80, комбайностроении - 85, сельскохозяйственном машиностроении - на 90%. Капиталовложения за эти годы упали в 3-5 раз, износ основных фондов в машиностроении достиг 60-70%, а в ряде отраслей энергетики и нефтехимии - 80% и более. Аналогичная ситуация сложилась на предприятиях и объектах оборонного комплекса. Эти обстоятельства поставили под угрозу основные компоненты национальной безопасности России - технологическую, техногенную, оборонную и экономическую.</w:t>
      </w:r>
    </w:p>
    <w:p w:rsidR="009E58DC" w:rsidRDefault="004E53EF">
      <w:pPr>
        <w:pStyle w:val="a3"/>
      </w:pPr>
      <w:r>
        <w:t>С учетом требований, предъявляемых сложившимся положением, государственной политикой в области развития промышленности и машиностроения на ближайшие годы должен быть предусмотрен переход страной предельно критических параметров: подъем загрузки промышленного производства с 50 до 70%, повышение экспортной доли продукции обрабатывающей промышленности с 12 до 50-55%, удельного веса высокотехнологичной продукции - с 1 до 10-15%, доли новейших образцов оружия и боевой техники - с 30 до 60%. Это должно сочетаться с повышением объема государственных ассигнований на науку в целом с 0,4% ВВП до 2%, а на технические науки - в 6-8 раз. При таких параметрах индустриального развития душевой ВВП (в товарном выражении) должен возрасти с 42 до 60-70% дореформенного уровня.</w:t>
      </w:r>
    </w:p>
    <w:p w:rsidR="009E58DC" w:rsidRDefault="004E53EF">
      <w:pPr>
        <w:pStyle w:val="a3"/>
      </w:pPr>
      <w:r>
        <w:t>Структура производственного баланса. Прогнозные параметры развития страны до 2010 г. должны ориентироваться на коренное изменение структуры хозяйственной деятельности: изменение соотношения между объемами добычи и первичной переработки основных сырьевых ресурсов (нефть, газ, металлы, древесина) и объемами добычи и глубокой их переработки. Если объемы добычи необходимо ежегодно наращивать на 5-10%, то объемы глубокой переработки - на 10-15%.</w:t>
      </w:r>
    </w:p>
    <w:p w:rsidR="009E58DC" w:rsidRDefault="004E53EF">
      <w:pPr>
        <w:pStyle w:val="a3"/>
      </w:pPr>
      <w:r>
        <w:t>В области промышленного производства в структурном балансе необходимо предусмотреть: ускоренное (при ежегодных темпах роста на уровне 10-12%) развитие отраслей машиностроения, обеспечивающих глубокую переработку, хранение и транспортировку природных ресурсов и сельскохозяйственной продукции с применением преимущественно новых технологий; ускоренное (с темпами 10-15%) возмещение основных фондов нефте-газохимии, энергетики, транспорта, станкостроения, сельскохозяйственного производства, выработавших проектные ресурсы на 75-100%; при этом могут активно использоваться традиционные технологии; ускоренное (с ежегодными темпами 8-10%) развитие материального производства во всех ведущих отраслях промышленности с выпуском машин, человеко-машинных, робототехнических комплексов с применением новых и новейших технологий, с использованием технологий двойного назначения и результатов новых фундаментальных и прикладных разработок; ускоренное (с ежегодными темпами 15-20%) освоение и выпуск новых и новейших видов вооружений и военной техники для обеспечения достаточного уровня обороноспособности и военной безопасности с использованием высоких технологий и новейших результатов научных исследований.</w:t>
      </w:r>
    </w:p>
    <w:p w:rsidR="009E58DC" w:rsidRDefault="004E53EF">
      <w:pPr>
        <w:pStyle w:val="a3"/>
      </w:pPr>
      <w:r>
        <w:t>Направления развития машиностроительного комплекса. Для достижения указанных показателей в структуре производственного баланса должны получить развитие практически все ведущие отрасли машиностроения. При этом Россия сохранит свои исключительные в мире позиции самодостаточного развития, завоеванные в прошлые десятилетия.</w:t>
      </w:r>
    </w:p>
    <w:p w:rsidR="009E58DC" w:rsidRDefault="004E53EF">
      <w:pPr>
        <w:pStyle w:val="a3"/>
      </w:pPr>
      <w:r>
        <w:t>Энергетическое машиностроение. На основе комплексного анализа энергетической программы России до 2020 г. необходимо формировать государственные заказы на регламентированное возмещение традиционных и новых энергетических мощностей в тепловой энергетике, гидроэнергетике и в атомной энергетике за счет традиционных, освоенных и модернизированных энергоустановок. При этом ежегодное возмещение должно соответствовать 5-7% установленных мощностей. Параллельно с этим важно осваивать в производстве наиболее перспективные виды энергетики на уровне 3-5% установленных мощностей: парогазовые установки, маневренные теплогидравлические накопительные установки, атомные реакторы повышенной безопасности на тепловых нейтронах. Ключевым показателем эффективности развития страны в первые 10 лет должно стать снижение энергозатрат (ежегодно на 5-10%) в балансе стоимости машиностроительной продукции.</w:t>
      </w:r>
    </w:p>
    <w:p w:rsidR="009E58DC" w:rsidRDefault="004E53EF">
      <w:pPr>
        <w:pStyle w:val="a3"/>
      </w:pPr>
      <w:r>
        <w:t>Чрезвычайно важной для России с ее огромными территориями и суровыми климатическими условиями становится разумное сочетание возможностей единой энергетической системы (ЕЭС) и систем автономного тепло- и энергоснабжения. Для этого следует обеспечить развитие стационарных и мобильных энергоустановок с мощностями от 100 до 100 000 КВт, доступные для удаленных районов Сибири и Севера; они будут основаны на новейших достижениях авиационных технологий и двигателестроения, технологий атомного машиностроения для надводных и подводных судов, а также космических комплексов.</w:t>
      </w:r>
    </w:p>
    <w:p w:rsidR="009E58DC" w:rsidRDefault="004E53EF">
      <w:pPr>
        <w:pStyle w:val="a3"/>
      </w:pPr>
      <w:r>
        <w:t>Для более отдаленной перспективы (до 2020-2050 гг.) целесообразно решать вопросы создания полномасштабного машиностроения для ядерной энергетики с предельно высокой и естественной безопасностью на быстрых нейтронах, на реакциях термоядерного синтеза, а также для нетрадиционной энергетики (солнечной, ветровой, гео-гидротермальной, космической и др.).</w:t>
      </w:r>
    </w:p>
    <w:p w:rsidR="009E58DC" w:rsidRDefault="004E53EF">
      <w:pPr>
        <w:pStyle w:val="a3"/>
      </w:pPr>
      <w:r>
        <w:t>Станкостроение. Его состояние вызывает особую обеспокоенность. Падение производства по всем видам металлообрабатывающего оборудования значительно превышает средние показатели по машиностроению и составляет 85-95% уровня 1991 г. Особенно сильное сокращение (до 99%) произошло в выпуске высокопроизводительных автоматизированных видов оборудования: станки с числовым программным управлением (ЧПУ), обрабатывающие центры, гибкие производственные системы (ГПС), модули. Потеряна квалификация многих станкостроителей из-за их переключения на выпуск непрофильной продукции. Уровень рентабельности низок, а количество убыточных предприятий достигает 40%. Большинство из них имеет задолженность бюджетам всех уровней. Зарплата станкостроителей составляет 70-80% среднего уровня в машиностроении. За последние 5 лет численность работников в отрасли сократилось в 2 раза, а в НИИ и КБ - в 3,7 раза. Резко снизились поставки продукции станкостроения в страны СНГ и дальнего зарубежья. Происходит распад научного обеспечения производства, сокращается численность научных организаций, практически прекратились работы по стандартизации в станкостроении. Фактически прекращены инвестиционные процессы и, прежде всего по наукоемким проектам. Происходит резкое старение оборудования и ухудшение его технологической структуры. Утрачиваются кооперативные связи. Развивается многономенклатурность производства в ущерб качеству. Сохранение данных тенденций чревато утратой Россией собственной станкостроительной промышленности, что создает угрозу технологической и в целом экономической безопасности страны.</w:t>
      </w:r>
    </w:p>
    <w:p w:rsidR="009E58DC" w:rsidRDefault="004E53EF">
      <w:pPr>
        <w:pStyle w:val="a3"/>
      </w:pPr>
      <w:r>
        <w:t>Одной из причин снижения спроса на станки является избыточность парка этого оборудования в отраслях машиностроения по отношению к объемам производства. Списание оборудования осложняется тем, что в результате проведенных переоценок основных фондов, стоимость старого оборудования сравнима, а иногда и превышает стоимость нового. Осложняющим фактором служат высокие тарифы на услуги естественных монополий, в частности энергетики и транспорта. Другими причинами являются отсутствие средств на проведение НИОКР, отсутствие государственной поддержки предприятий - экспортеров, краткосрочность и высокий процентный уровень по кредитам коммерческих банков. Все это явилось результатом отсутствия промышленной политики государства, нацеленной на поддержку производителей конкурентоспособной продукции.</w:t>
      </w:r>
    </w:p>
    <w:p w:rsidR="009E58DC" w:rsidRDefault="004E53EF">
      <w:pPr>
        <w:pStyle w:val="a3"/>
      </w:pPr>
      <w:r>
        <w:t>На наш взгляд, первоочередными мерами в секторе станкостроения следует считать такие. На базе существующих предприятий, выпускающих конкурентоспособную продукцию сформировать ядро, которое с учетом государственной поддержки даст возможность сохранить номенклатуру производства. В число мер промышленной политики целесообразно включить: введение моратория на 2-3 года на процесс банкротства; осуществление реструктуризации основной задолженности перед бюджетами с амнистией по пеням и штрафам; проведение реструктуризации фондов с консервацией временно не используемых мощностей и с освобождением от всех видов налогов на эти мощности; оказание более концентрированной поддержки из государственного бюджета проведению НИОКР в рамках действующих федеральных программ; предоставление поддержки на расширение экспортных поставок и реализацию инвестиционных проектов; освобождение от всех видов налогов доли прибыли, направляемой на развитие.</w:t>
      </w:r>
    </w:p>
    <w:p w:rsidR="009E58DC" w:rsidRDefault="004E53EF">
      <w:pPr>
        <w:pStyle w:val="a3"/>
      </w:pPr>
      <w:r>
        <w:t>Научный потенциал отечественного станкостроения позволяет решать задачи развития комплекса. Для примера можно привести разработку нашего Института машиноведения им. А.А. Благонравова. Она относится к системе пространственного управления лазерным лучом при упрочнении, сварке, наплавке деталей сложной формы, а также точного раскроя листового материала. Технология реализована на базе газовых лазеров мощностью до 5 кВт. Для управления лазерным лучом используются системы ЧПУ, ПК, IBM PC, ноутбуки.</w:t>
      </w:r>
    </w:p>
    <w:p w:rsidR="009E58DC" w:rsidRDefault="004E53EF">
      <w:pPr>
        <w:pStyle w:val="a3"/>
      </w:pPr>
      <w:r>
        <w:t>Говоря о преимуществах этой разработки, следует напомнить, что наиболее распространенной в промышленном производстве является лазерная закалка и наплавка расфокусированным круглым лучом. При этом потери лазерной энергии нередко достигают 40%. Для устранения этого недостатка разработаны сканирующие устройства с колеблющимися и вращающимися зеркалами с частотой 150...600 Гц. Они позволяют выровнять время воздействия лазерного пятна в центре и по краям, плотность мощности. И повысить производительность процесса до 2 раз.</w:t>
      </w:r>
    </w:p>
    <w:p w:rsidR="009E58DC" w:rsidRDefault="004E53EF">
      <w:pPr>
        <w:pStyle w:val="a3"/>
      </w:pPr>
      <w:r>
        <w:t>О результативности работ в этой области говорят многочисленные примеры. Так, автоматизированная линия для упрочнения и наплавки деталей сложной пространственной формы и тел вращения повышает эффективность использования лазерной установки в 2 раза. А разработка и испытание новых резонансно-инверторных источников питания для лазерных установок типа "Комета" вместо трансформаторно-балластных снижает расход потребляемой энергии в 3 раза, газов - на 35%. И повышает ресурс работы лазера в 5 раз. Кроме того, оснащение установок новыми источниками питания позволяет выйти на мировой уровень по надежности. Аналогичного уровня разработки имеются и по другим направлениям.</w:t>
      </w:r>
    </w:p>
    <w:p w:rsidR="009E58DC" w:rsidRDefault="004E53EF">
      <w:pPr>
        <w:pStyle w:val="a3"/>
      </w:pPr>
      <w:r>
        <w:t>Для осуществления мер по развитию станкостроения предлагается: разработать и принять пятилетнюю федеральную программу реформирования станкоинструментальной промышленности; образовать национальный станкоинструментальный концерн холдингового типа с передачей ему в трастовое управление дополнительной эмиссии акций предприятий, выпущенных на сумму долгов; создать специальную комиссию по рассмотрению целесообразности закупок по импорту продукции, приобретаемой с использованием государственных кредитов; уточнить ставки ввозных таможенных пошлин; отменить таможенные пошлины на импорт образцов высокопрочных синтетических алмазов, производство которых в России не налажено, а также пошлины и НДС на импорт новых прогрессивных комплектующих; предусмотреть создание экономических условий для осуществления взаимных контрактных поставок и поддержки конкурентоспособности станкоинструментальной продукции на рынках СНГ; принять соглашения с другими странами о взаимном признании национальных сертификатов безопасности и качества машиностроительной продукции; создать федеральный центр науки и высоких технологий в области металлообработки (возможно, на базе ИМАШ РАН, ГТУ "Станкин" и передовых предприятий); пересмотреть государственные стандарты на станкоинструментальную продукцию с целью приведения их в соответствие с требованиями международных стандартов серии ISO.</w:t>
      </w:r>
    </w:p>
    <w:p w:rsidR="009E58DC" w:rsidRDefault="004E53EF">
      <w:pPr>
        <w:pStyle w:val="a3"/>
      </w:pPr>
      <w:r>
        <w:t>Транспортное машиностроение. Развитие транспортного комплекса России до 2010 г. должно подчиняться двум основным задачам: ежегодному снижению (на 3-5%) транспортных тарифов в себестоимости машиностроительной промышленности и восстановлению (на 8-10%) транспортных промышленных потоков. В машиностроении для наземного транспорта (автомобильного, железнодорожного) важнейшее значение приобретают возмещение устаревших парков машин и импортозамещение за счет модернизации действующих предприятий, конструкций и технологий. При этом в структуре автомобилестроительных производств преимущество должно получить производство по выпуску крупногабаритных автомобилей с грузоподъемностью до 200-250 т для разработок и добычи полезных ископаемых в районах Сибири и Севера и малогабаритных легковых экологичных автомобилей на 1-2 и 4-5 пассажиров для различных мегаполисов и климатических зон страны.</w:t>
      </w:r>
    </w:p>
    <w:p w:rsidR="009E58DC" w:rsidRDefault="004E53EF">
      <w:pPr>
        <w:pStyle w:val="a3"/>
      </w:pPr>
      <w:r>
        <w:t>В перспективе до 2020-2030 гг. будет идти освоение новых транспортных средств (электромобили, автомобили с аккумулированием энергии, снегоходов, болотоходов, биомобилей, электропоездов надземного и подземного транспорта), принципиально меняющих структуру транспортного обслуживания и транспортных магистралей крупных городов и населенных пунктов.</w:t>
      </w:r>
    </w:p>
    <w:p w:rsidR="009E58DC" w:rsidRDefault="004E53EF">
      <w:pPr>
        <w:pStyle w:val="a3"/>
      </w:pPr>
      <w:r>
        <w:t>Судостроение (надводное и подводное). Как и в наземном транспорте, в надводном и подводном транспорте должны быть сокращены транспортные тарифы, обеспечивая эффективное функционирование промышленного комплекса страны. С учетом возрастания объемов хозяйственной деятельности в прибрежной части Севера и Сибири особое значение приобретают те отрасли судостроения, которые обеспечивают транспортировку сырья, грузов и рабочей силы в эти районы, а также добычу нефти и газа на шельфе и в прибрежной зоне в условиях вечной мерзлоты. Судостроение будет базироваться на новых и уже освоенных технологиях двойного назначения.</w:t>
      </w:r>
    </w:p>
    <w:p w:rsidR="009E58DC" w:rsidRDefault="004E53EF">
      <w:pPr>
        <w:pStyle w:val="a3"/>
      </w:pPr>
      <w:r>
        <w:t>Авиационное машиностроение. Россия остается одной из немногих стран мира, которые обладают полным набором конструкций летательных авиационных аппаратов и технологий их производства. Первостепенной задачей первого периода становится возобновление производства (с ежегодными темпами увеличения до 10%) наиболее современных и модернизированных самолетов и вертолетов гражданского и военного назначения по традиционным и новым технологиям с применением новейшей авионики (отечественного и зарубежного производства). В перспективе до 2010-2020 гг. подлежат кооперированной (с Украиной, Казахстаном) разработке наиболее продвинутые проекты самолетов исключительной грузоподъемности (до 300 т и до 500-1000 пассажиро-мест), самолетов и вертолетов с двигателями на жидком, газообразном и водородном топливе, безаэродромных самолетов с вертикальным взлетом, управляемых аэростатических и комбинированных аппаратов, экранопланов и гидросамолетов новых поколений, летающих амфибийных платформ. Эти летательные аппараты двойного назначения получат широкое применение для удовлетворения внутреннего и, особенно, внешнего рынка с доведением соотношения авиапродукции по этим направлениям до 3:1. Высокотехнологические двигательные установки авиационной промышленности получат применение в перекачивающих нефтегазовых системах и продуктопроводах (до 15%) и в мобильных теплоэнергоустановках (до 10%).</w:t>
      </w:r>
    </w:p>
    <w:p w:rsidR="009E58DC" w:rsidRDefault="004E53EF">
      <w:pPr>
        <w:pStyle w:val="a3"/>
      </w:pPr>
      <w:r>
        <w:t>Ракетно-космическое и авиационно-космическое машиностроение. Представляется важным и необходимым сохранение за Россией возможности оставаться в ближайшие годы и в отдаленной перспективе (до 2050 г.) мощной космической державой, способной исследовать и осваивать околоземное и межпланетное пространство и обеспечить значительные экономические международные заказы (до 20-25% общемировых).</w:t>
      </w:r>
    </w:p>
    <w:p w:rsidR="009E58DC" w:rsidRDefault="004E53EF">
      <w:pPr>
        <w:pStyle w:val="a3"/>
      </w:pPr>
      <w:r>
        <w:t>Первоочередной задачей производства ракетно-космической техники будет восстановление производства и восполнение на дежурстве усовершенствованных по типажу и назначению ракет-носителей оборонного назначения с жидкостными и твердотопливными двигателями.</w:t>
      </w:r>
    </w:p>
    <w:p w:rsidR="009E58DC" w:rsidRDefault="004E53EF">
      <w:pPr>
        <w:pStyle w:val="a3"/>
      </w:pPr>
      <w:r>
        <w:t>Ракетно-космическое машиностроение станет основой производства до 2020 г. простейших одноразовых и сложнейших многоразовых систем вывода на орбиты и возвращения полезных грузов (до 100-150 т), технологических и биотехнологических установок. Россия (совместно с Украиной) будет способна первой в мире реализовать перспективные проекты авиакосмических комплексов с горизонтальным взлетом, обеспечивающим исключительную маневренность и экономичность вывода грузов и пассажиров на орбиту (с 2-3 кратным снижением стоимости вывода).</w:t>
      </w:r>
    </w:p>
    <w:p w:rsidR="009E58DC" w:rsidRDefault="004E53EF">
      <w:pPr>
        <w:pStyle w:val="a3"/>
      </w:pPr>
      <w:r>
        <w:t>Создание ракет с водородными, электрическими, ионно-плазменными, атомными и другими энергоустановками позволит достичь максимальной экологической чистоты, предельно высоких ресурсов (до десятков лет) и скоростей (до 80 км/сек) полета.</w:t>
      </w:r>
    </w:p>
    <w:p w:rsidR="009E58DC" w:rsidRDefault="004E53EF">
      <w:pPr>
        <w:pStyle w:val="a3"/>
      </w:pPr>
      <w:r>
        <w:t>Создание многоразовых одноступенчатых авиационно-космических летательных аппаратов существенно изменит возможности дальних перевозок пассажиров.</w:t>
      </w:r>
    </w:p>
    <w:p w:rsidR="009E58DC" w:rsidRDefault="004E53EF">
      <w:pPr>
        <w:pStyle w:val="a3"/>
      </w:pPr>
      <w:r>
        <w:t>Современные и перспективные ракетные технологии и системы призваны резко усилить возможности добычи нефти и газа, сжигания и утилизации химических вооружений и токсических веществ гражданского назначения.</w:t>
      </w:r>
    </w:p>
    <w:p w:rsidR="009E58DC" w:rsidRDefault="004E53EF">
      <w:pPr>
        <w:pStyle w:val="a3"/>
      </w:pPr>
      <w:r>
        <w:t>Приборостроение. Его состояние также требует пристального внимания государства. Проводимая в последние годы экономическая политика, фактическое отсутствие разработанной промышленной политики привели к свертыванию производства в основных отраслях народного хозяйства. Особенно тяжелая ситуация имеет место в тонком и прецизионном машиностроении, в том числе, приборостроении. Достаточно сказать, что объем производства в приборостроении колеблется от 40 до 50% по отношению к дореформенному уровню. Численность занятых в приборостроении сократилась более чем на две трети. Некоторые виды жизненно необходимых приборов (например, рентгеновские излучатели гражданского назначения) практически перестали производиться в России. Увеличение налогового бремени, приводящее к отсутствию оборотных средств, кризис расчетной системы, отсутствие государственного заказа, тяжелейшее положение предприятий-заказчиков продукции приборостроения, отсутствие капиталовложений усугубляют положение предприятий приборостроения.</w:t>
      </w:r>
    </w:p>
    <w:p w:rsidR="009E58DC" w:rsidRDefault="004E53EF">
      <w:pPr>
        <w:pStyle w:val="a3"/>
      </w:pPr>
      <w:r>
        <w:t>Возрождение промышленного потенциала на высокотехнологичной основе должно стать одним из главных приоритетов. Государство должно поддержать научные и проектно-конструкторские организации, определяющие техническую и технологическую политику. Необходима умеренная протекционистская политика, направленная на повышение конкурентоспособности и спроса на отечественное оборудование и приборы. Одной из немногочисленных приоритетных государственных программ может быть программа возрождения важнейших и насущно необходимых направлений приборостроения. Намечающиеся меры по снижению налогового бремени должны расширить инвестиционный простор в отрасли.</w:t>
      </w:r>
    </w:p>
    <w:p w:rsidR="009E58DC" w:rsidRDefault="004E53EF">
      <w:pPr>
        <w:pStyle w:val="a3"/>
      </w:pPr>
      <w:r>
        <w:t>Нужно создать необходимые условия для успешно работающих приборостроительных предприятий. Учитывая специфику их состояния, следует отдать предпочтение созданию холдинговых структур, ориентированных на конкретные рынки приборной продукции. Особое внимание следует обратить на сохранение научно-технической базы предприятий ВПК, имеющих все необходимое для производства высокотехнологической продукции любой сложности. Наконец, в приборостроительной отрасли, так же, как в других отраслях, должен быть проведен анализ деятельности приватизированных предприятий, и в случае их неэффективности приватизация должна быть пересмотрена.</w:t>
      </w:r>
    </w:p>
    <w:p w:rsidR="009E58DC" w:rsidRDefault="004E53EF">
      <w:pPr>
        <w:pStyle w:val="a3"/>
      </w:pPr>
      <w:r>
        <w:t>Медицинская техника. РАН, РАМН, Минздрав России, Минатом России, РАКА и другие ведомства с участием ведущих НИИ и КБ (в том числе МИФИ, ИМАШ РАН, ИРЭ), Российский Научный Центр "Курчатовский институт" по заданиям и при поддержке Правительства Российской Федерации и г. Москвы осуществляют проектирование комплексов медико-диагностического назначения для использования в клинических отделениях различного профиля: кардиологических, радиологических, онкологических, диагностических и др.</w:t>
      </w:r>
    </w:p>
    <w:p w:rsidR="009E58DC" w:rsidRDefault="004E53EF">
      <w:pPr>
        <w:pStyle w:val="a3"/>
      </w:pPr>
      <w:r>
        <w:t>Обусловленная рядом объективных факторов ситуация, при которой отечественные медицинские учреждения оказываются оснащенными приборами, не только не имеющими единого цифрового интерфейса взаимодействия, но и связи с мощными и базовыми ЭВМ, препятствует внедрению передовых информационных технологий в практику лечебно-диагностических отделений. Диагностическая информация, поступающая к врачу от различных приборов, представляет собой разрозненный поток данных, полнота использования которых зависит, главным образом, от опыта и квалификации врача.</w:t>
      </w:r>
    </w:p>
    <w:p w:rsidR="009E58DC" w:rsidRDefault="004E53EF">
      <w:pPr>
        <w:pStyle w:val="a3"/>
      </w:pPr>
      <w:r>
        <w:t>Современная специализированная клиника, с использованием новейших технологий, представляет собой объект, насыщенный сложной диагностической, операционной и лечебной аппаратурой, позволяющей врачу в реальном масштабе времени получать большой объем информации, от глубины и качества анализа которой зависит правильность диагноза и успех лечения пациента. Однако в настоящее время отсутствует комплексный подход к анализу и обработке такой информации. Кроме того, в клиниках недостает ряда приборов (или используются дорогостоящие импортные), наличие которых является обязательным во многих профилирующих отделениях.</w:t>
      </w:r>
    </w:p>
    <w:p w:rsidR="009E58DC" w:rsidRDefault="004E53EF">
      <w:pPr>
        <w:pStyle w:val="a3"/>
      </w:pPr>
      <w:r>
        <w:t>В соответствии с потребностями медицинских учреждений страны и основываясь на отечественном опыте автоматизации и компьютеризации сложных медицинских объектов должна быть составлена программа перспективных научно-технических разработок, включающая в себя комплекс работ проектных, исследовательских и производственных центров от создания отдельных приборов до создания сложных компьютерных и автоматизированных систем.</w:t>
      </w:r>
    </w:p>
    <w:p w:rsidR="009E58DC" w:rsidRDefault="004E53EF">
      <w:pPr>
        <w:pStyle w:val="a3"/>
      </w:pPr>
      <w:r>
        <w:t>Горно-, нефте-, газо- и химическое машиностроение. Сосредоточение в недрах России (особенно в районах Сибири и Севера) до 25-30% мировых запасов углеводородного топлива (нефть, газ, уголь) и минеральных ресурсов (металлы и минералы) ставит задачу быстрого восстановления и ускорения развития соответствующих отраслей отечественного машиностроения и практически полного импортозамещения. Без решения этой задачи невозможен переход экономики России от сырьевой направленности к экономике глубокой переработки сырьевых ресурсов с их поставкой на внутренний (до 70%) и зарубежный (до 30%) рынки. Установки и аппараты с высокотемпературными, криогенными, лазерными, плазменными технологиями также должны стать конкурентоспособной продукцией на мировом рынке после 2010 г.</w:t>
      </w:r>
    </w:p>
    <w:p w:rsidR="009E58DC" w:rsidRDefault="004E53EF">
      <w:pPr>
        <w:pStyle w:val="a3"/>
      </w:pPr>
      <w:r>
        <w:t>Сверхглубокая, шахтная, открытая наземная и подводная разработки полезных ископаемых, их транспортировка трубопроводным, наземным, надводным и подводным транспортом потребует в ближайшие годы 2-3 кратной активизации новых комплексных государственных заказов на научные исследования и конструкторские проекты. Это станет стимулом создания колесных, бесколесных, внедорожных, шагающих, амфибийных, экранопланных транспортных комплексов для использования на внутреннем (до 85-90%) и внешнем (до 10-15%) рынках.</w:t>
      </w:r>
    </w:p>
    <w:p w:rsidR="009E58DC" w:rsidRDefault="004E53EF">
      <w:pPr>
        <w:pStyle w:val="a3"/>
      </w:pPr>
      <w:r>
        <w:t>Как и в других отраслях машиностроения в ближайшие 10 лет здесь предстоит восстановить производство и модернизировать до 40-60% оборудования для действующих добывающих и перерабатывающих комплексов.</w:t>
      </w:r>
    </w:p>
    <w:p w:rsidR="009E58DC" w:rsidRDefault="004E53EF">
      <w:pPr>
        <w:pStyle w:val="a3"/>
      </w:pPr>
      <w:r>
        <w:t>Наука готова и для данного машиностроительного направления предложить ряд эффективных разработок. В частности, создание технологий и технических средств для сооружения и эксплуатации высоконадежного глубоководного трубопроводного транспорта углеводородов - еще одно из направлений деятельности наших ученых. Предложенная ими гидроакустическая стационарная система (ГАСС) комплексного мониторинга морских глубоководных переходов трубопроводов, позволяет осуществлять контроль за напряженно-деформированным состоянием на основе информации о фактической пространственной геометрии трубопровода и циклических отклонениях в процессе эксплуатации, величин прогибов, параметров сверхнизкочастотных колебаний и вибраций.</w:t>
      </w:r>
    </w:p>
    <w:p w:rsidR="009E58DC" w:rsidRDefault="004E53EF">
      <w:pPr>
        <w:pStyle w:val="a3"/>
      </w:pPr>
      <w:r>
        <w:t>Разработана и технология прокладки трубопроводов бестраншейным способом (методом наклонного бурения) на участках выхода на берег морских переходов трубопроводов в шельфовых зонах арктических морей с учетом наличия мерзлых грунтов.</w:t>
      </w:r>
    </w:p>
    <w:p w:rsidR="009E58DC" w:rsidRDefault="004E53EF">
      <w:pPr>
        <w:pStyle w:val="a3"/>
      </w:pPr>
      <w:r>
        <w:t>Особый интерес представляет технология повышения качества нефтепродуктов и эффективности их использования автотранспортом. Речь идет об очистке моторного топлива на стадиях розлива потребителям и в процессе эксплуатации автотранспорта, безразборной функциональной диагностике и очистке топливной аппаратуры в процессе эксплуатации ДВС. А также безразборной технологии восстановления агрегатов автомобилей и повышении эффективности смазочных материалов с помощью препаратов на основе нефтепродуктов и синтетических материалов.</w:t>
      </w:r>
    </w:p>
    <w:p w:rsidR="009E58DC" w:rsidRDefault="004E53EF">
      <w:pPr>
        <w:pStyle w:val="a3"/>
      </w:pPr>
      <w:r>
        <w:t>Особый эффект дает, например, совместное использование восстанавливающих и консервирующих добавок в масла. Оно позволяют не только частично восстановить рабочие параметры агрегатов, но и существенно продлить срок их службы без остановки на капремонт.</w:t>
      </w:r>
    </w:p>
    <w:p w:rsidR="009E58DC" w:rsidRDefault="004E53EF">
      <w:pPr>
        <w:pStyle w:val="a3"/>
      </w:pPr>
      <w:r>
        <w:t>Машиностроение для медицины и охраны здоровья. Резкое ухудшение демографической ситуации в России в последние 10-15 лет поставило принципиально новую задачу перед отечественным машиностроением - разработать, создать и освоить новые методы и системы для профилактической и экстренной медицины и охраны здоровья. Сюда входят многопараметрические диагностические комплексы, комплексы для трансплантации органов, для сверхсложных операций, для реабилитации пациентов и пострадавших, для дистанционной хирургии с помощью макро- и микророботов, для создания искусственных органов и протезов, для защиты человека от вредных антропогенных и природных излучений.</w:t>
      </w:r>
    </w:p>
    <w:p w:rsidR="009E58DC" w:rsidRDefault="004E53EF">
      <w:pPr>
        <w:pStyle w:val="a3"/>
      </w:pPr>
      <w:r>
        <w:t>Тонкие физические процессы и явления позволяют решить такую задачу, как обеспечение здорового образа жизни горожанина в современном мегаполисе. Одним из эффективных направлений здесь является внедрение экологически чистых и энергосберегающих технологий. В частности, речь идет о внедрении в систему ЖКХ широко известных тепловых насосов - этих обратимых холодильников, позволяющих за счет частичного захолаживания потоков низкопотенциального тепла (канализационные стоки, воды из градирен ТЭЦ) обеспечивать обогрев и горячее водоснабжение.</w:t>
      </w:r>
    </w:p>
    <w:p w:rsidR="009E58DC" w:rsidRDefault="004E53EF">
      <w:pPr>
        <w:pStyle w:val="a3"/>
      </w:pPr>
      <w:r>
        <w:t>В частности, в соответствии с программой развития ЖКХ в Москве предусматривается создание большого числа внесезонных подогреваемых спортивных площадок для мини-футбола и других игр. В ИМАШе разработан проект подогрева таких площадок зимой и летом за счет использования тепловых насосов. Затраты электроэнергии при этом сводятся к минимуму.</w:t>
      </w:r>
    </w:p>
    <w:p w:rsidR="009E58DC" w:rsidRDefault="004E53EF">
      <w:pPr>
        <w:pStyle w:val="a3"/>
      </w:pPr>
      <w:r>
        <w:t>Думается, на этих примерах хорошо видно, как результаты фундаментальных исследований могут обеспечивать успешное решение повседневных задач.</w:t>
      </w:r>
    </w:p>
    <w:p w:rsidR="009E58DC" w:rsidRDefault="004E53EF">
      <w:pPr>
        <w:pStyle w:val="a3"/>
      </w:pPr>
      <w:r>
        <w:t>Машиностроение для биоинженерии и биотехнологий. С учетом больших перспектив мирового развития в XXI в. биоинженерии и биотехнологий в России должна быть организована практически новая отрасль машиностроения. При этом речь идет об исследованиях, проектировании и производстве специальных термо- и крио-камер, биологически защищенных боксов, адаптивных робототехнических комплексов, электронно-оптических микроскопов с микроманипуляторами. При этом возможности отечественных разработок должны в первые годы сочетаться с разработками по международным проектам и программам.</w:t>
      </w:r>
    </w:p>
    <w:p w:rsidR="009E58DC" w:rsidRDefault="004E53EF">
      <w:pPr>
        <w:pStyle w:val="a3"/>
      </w:pPr>
      <w:r>
        <w:t>Машиностроение для легкой и пищевой промышленности. В силу объективных и субъективных факторов на протяжении предшествующих десятилетий наша страна не обеспечила необходимого прогресса в развитии этих отраслей машиностроения. В связи с этим научные и проектные организации должны определить общую структуру технологий и производств, наметить пути использования передового отечественного и зарубежного опыта. При этом должны учитываться природно-климатические особенности России, образ жизни и питания ее населения.</w:t>
      </w:r>
    </w:p>
    <w:p w:rsidR="009E58DC" w:rsidRDefault="004E53EF">
      <w:pPr>
        <w:pStyle w:val="a3"/>
      </w:pPr>
      <w:r>
        <w:t>При этом первоочередными, как отмечалось выше, должны быть задачи ускоренного восстановления производства отечественных продуктов, одежды и обуви для нормальной жизнедеятельности большинства граждан России.</w:t>
      </w:r>
    </w:p>
    <w:p w:rsidR="009E58DC" w:rsidRDefault="004E53EF">
      <w:pPr>
        <w:pStyle w:val="a3"/>
      </w:pPr>
      <w:r>
        <w:t>Машиностроение для строительной индустрии. Проблемы развития жилищно-коммунального строительства с созданием комплексной инфраструктуры обитания и жизнедеятельности были и сохранятся в ближайшей перспективе (до 2020 г.) как наиболее острые, энерго-, материале- и наукоемкие. Их решение возможно при ускоренном восстановлении машиностроения для выпуска всей номенклатуры традиционных и новых строительных материалов, для высококачественного и динамичного производства строительных работ, для обеспечения условий труда и проживания, удовлетворяющих требованиям и критериям безопасности. В дальнейшем эти отрасли машиностроения будут развиваться на базе новейших технологий в области энергетического, авиационно-космического, химического, медицинского машиностроения (в части создания шумо-, вибро- и термозащищающих материалов, использования систем гигиены и охраны здоровья).</w:t>
      </w:r>
    </w:p>
    <w:p w:rsidR="009E58DC" w:rsidRDefault="004E53EF">
      <w:pPr>
        <w:pStyle w:val="a3"/>
      </w:pPr>
      <w:r>
        <w:t>Прецизионное, оптоэлектронное и мехатронное машиностроение. Создание современной и перспективной военной техники и вооружений новых поколений с использованием передовых достижений в ведущих отраслях машиностроения (в энергетике, авиации, транспорте, связи, ракетно-космической технике) потребует формирования новых государственных заказов на развитие прецизионного, оптоэлектронного и мехатронного машиностроения с использованием лазерных, плазменных, микро- и нанотехнологий. Эти новые отрасли машиностроения будут развиваться во всех передовых странах мира в ускоренном режиме (при ежегодных темпах от 5 до 15%) для обеспечения лидерства на мировых рынках технологий и продукций двойного назначения.</w:t>
      </w:r>
    </w:p>
    <w:p w:rsidR="009E58DC" w:rsidRDefault="004E53EF">
      <w:pPr>
        <w:pStyle w:val="a3"/>
      </w:pPr>
      <w:r>
        <w:t>Фундаментальные и прикладные исследования по проблемам машиностроения. Для обеспечения научно-технического прогресса России фундаментальные и прикладные разработки Российской академии наук по проблемам машиностроения в ближайшие годы необходимо сосредоточить на следующих направлениях: анализ и синтез машин и механизмов, роботов, робототехнических и автоматизированных комплексов новых поколений для машиностроения и транспорта; динамика, акустика, вибрации машин и транспортных систем; прочность, износостойкость, надежность, ресурс машин и транспортных аппаратов; живучесть и безопасность человеко-машинных систем; эргономика и экология систем "человек-машина-среда"; принципы и основы автоматизации, диагностики и контроля машиностроительных и транспортных систем; основы проектирования, изготовления и эксплуатации человеко-машинных систем по новым группам критериев; экономика и прогнозы развития и управления машиностроительным комплексом; машины, человеко-машинные системы, материалы и технологии двойного назначения; специальные проблемы машиностроения и транспорта в развитии военной техники перспективных направлений.</w:t>
      </w:r>
    </w:p>
    <w:p w:rsidR="009E58DC" w:rsidRDefault="004E53EF">
      <w:pPr>
        <w:pStyle w:val="a3"/>
      </w:pPr>
      <w:r>
        <w:t>Машиноведение, как одно из важнейших направлений развития технических наук и как научная основа решения проблем машиностроения, будет взаимодействовать с другими базовыми направлениями естественных наук - математикой, физикой, химией, механикой.</w:t>
      </w:r>
    </w:p>
    <w:p w:rsidR="009E58DC" w:rsidRDefault="004E53EF">
      <w:pPr>
        <w:pStyle w:val="a3"/>
      </w:pPr>
      <w:r>
        <w:t>Результаты фундаментальных и прикладных исследований по теории машин и транспортных систем будут иметь непосредственную связь с научными, конструкторскими и технологическими разработками, с указанными выше ведущими и перспективными отраслями промышленности и видами техники гражданского и оборонного комплексов страны.</w:t>
      </w:r>
    </w:p>
    <w:p w:rsidR="009E58DC" w:rsidRDefault="004E53EF">
      <w:pPr>
        <w:pStyle w:val="a3"/>
      </w:pPr>
      <w:r>
        <w:t>При разработках фундаментальных и прикладных проблем машиноведения в Российской академии наук целесообразно обобщить необходимые предложения по решению изложенных первоочередных и перспективных задач гражданского и оборонного машиностроения, призванного обеспечить восстановление и укрепление научно-технического потенциала и национальной безопасности страны в наступившем веке.</w:t>
      </w:r>
      <w:bookmarkStart w:id="0" w:name="_GoBack"/>
      <w:bookmarkEnd w:id="0"/>
    </w:p>
    <w:sectPr w:rsidR="009E58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3EF"/>
    <w:rsid w:val="004E53EF"/>
    <w:rsid w:val="008A00A5"/>
    <w:rsid w:val="009E5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481FD6-A15A-4FFA-8CD3-B936EB3D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4947</Words>
  <Characters>28198</Characters>
  <Application>Microsoft Office Word</Application>
  <DocSecurity>0</DocSecurity>
  <Lines>234</Lines>
  <Paragraphs>66</Paragraphs>
  <ScaleCrop>false</ScaleCrop>
  <Company>diakov.net</Company>
  <LinksUpToDate>false</LinksUpToDate>
  <CharactersWithSpaces>33079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Приоритеты машиностроения</dc:title>
  <dc:subject/>
  <dc:creator>Irina</dc:creator>
  <cp:keywords/>
  <dc:description/>
  <cp:lastModifiedBy>Irina</cp:lastModifiedBy>
  <cp:revision>2</cp:revision>
  <dcterms:created xsi:type="dcterms:W3CDTF">2014-07-19T02:01:00Z</dcterms:created>
  <dcterms:modified xsi:type="dcterms:W3CDTF">2014-07-19T02:01:00Z</dcterms:modified>
</cp:coreProperties>
</file>