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6D" w:rsidRDefault="00C1326D">
      <w:pPr>
        <w:pStyle w:val="2"/>
        <w:jc w:val="both"/>
      </w:pPr>
    </w:p>
    <w:p w:rsidR="00400DD3" w:rsidRDefault="00400DD3">
      <w:pPr>
        <w:pStyle w:val="2"/>
        <w:jc w:val="both"/>
      </w:pPr>
      <w:r>
        <w:t>Личность и общество в романе А. С. Пушкина «Евгений Онегин»</w:t>
      </w:r>
    </w:p>
    <w:p w:rsidR="00400DD3" w:rsidRDefault="00400DD3">
      <w:pPr>
        <w:jc w:val="both"/>
        <w:rPr>
          <w:sz w:val="27"/>
          <w:szCs w:val="27"/>
        </w:rPr>
      </w:pPr>
      <w:r>
        <w:rPr>
          <w:sz w:val="27"/>
          <w:szCs w:val="27"/>
        </w:rPr>
        <w:t xml:space="preserve">Автор: </w:t>
      </w:r>
      <w:r>
        <w:rPr>
          <w:i/>
          <w:iCs/>
          <w:sz w:val="27"/>
          <w:szCs w:val="27"/>
        </w:rPr>
        <w:t>Пушкин А.С.</w:t>
      </w:r>
    </w:p>
    <w:p w:rsidR="00400DD3" w:rsidRPr="00C1326D" w:rsidRDefault="00400DD3">
      <w:pPr>
        <w:pStyle w:val="a3"/>
        <w:jc w:val="both"/>
        <w:rPr>
          <w:sz w:val="27"/>
          <w:szCs w:val="27"/>
        </w:rPr>
      </w:pPr>
      <w:r>
        <w:rPr>
          <w:sz w:val="27"/>
          <w:szCs w:val="27"/>
        </w:rPr>
        <w:t xml:space="preserve">Роман “Евгений Онегин” - центральное произведение А. С. Пушкина. С ним связан огромной важности поворот в творчестве писателя и во всей русской литературе — поворот к реализму. В романе, по словам самого автора, “отразился век и современный человек изображен довольно верно”. </w:t>
      </w:r>
    </w:p>
    <w:p w:rsidR="00400DD3" w:rsidRDefault="00400DD3">
      <w:pPr>
        <w:pStyle w:val="a3"/>
        <w:jc w:val="both"/>
        <w:rPr>
          <w:sz w:val="27"/>
          <w:szCs w:val="27"/>
        </w:rPr>
      </w:pPr>
      <w:r>
        <w:rPr>
          <w:sz w:val="27"/>
          <w:szCs w:val="27"/>
        </w:rPr>
        <w:t xml:space="preserve">Роман Пушкина положил начало русскому социальному роману такими художественными обобщениями, как образы Евгения Онегина, Владимира Ленского, Татьяны Лариной. Все они - типичные представители дворянской молодежи того времени. </w:t>
      </w:r>
    </w:p>
    <w:p w:rsidR="00400DD3" w:rsidRDefault="00400DD3">
      <w:pPr>
        <w:pStyle w:val="a3"/>
        <w:jc w:val="both"/>
        <w:rPr>
          <w:sz w:val="27"/>
          <w:szCs w:val="27"/>
        </w:rPr>
      </w:pPr>
      <w:r>
        <w:rPr>
          <w:sz w:val="27"/>
          <w:szCs w:val="27"/>
        </w:rPr>
        <w:t xml:space="preserve">Так, в образе Онегина автор обобщил все сильные и слабые стороны светского дворянства, неудовлетворенного действительностью, скучающего, но ничего не делающего, чтобы преодолеть эту скуку, ведущего праздную жизнь. </w:t>
      </w:r>
    </w:p>
    <w:p w:rsidR="00400DD3" w:rsidRDefault="00400DD3">
      <w:pPr>
        <w:pStyle w:val="a3"/>
        <w:jc w:val="both"/>
        <w:rPr>
          <w:sz w:val="27"/>
          <w:szCs w:val="27"/>
        </w:rPr>
      </w:pPr>
      <w:r>
        <w:rPr>
          <w:sz w:val="27"/>
          <w:szCs w:val="27"/>
        </w:rPr>
        <w:t>Автор знакомит читателя с героем уже на первых страницах романа. Он подробно рассказывает о его воспитании, типичном для того времени:</w:t>
      </w:r>
    </w:p>
    <w:p w:rsidR="00400DD3" w:rsidRDefault="00400DD3">
      <w:pPr>
        <w:pStyle w:val="a3"/>
        <w:jc w:val="both"/>
        <w:rPr>
          <w:sz w:val="27"/>
          <w:szCs w:val="27"/>
        </w:rPr>
      </w:pPr>
      <w:r>
        <w:rPr>
          <w:sz w:val="27"/>
          <w:szCs w:val="27"/>
        </w:rPr>
        <w:t xml:space="preserve">Судьба Евгения хранила: </w:t>
      </w:r>
    </w:p>
    <w:p w:rsidR="00400DD3" w:rsidRDefault="00400DD3">
      <w:pPr>
        <w:pStyle w:val="a3"/>
        <w:jc w:val="both"/>
        <w:rPr>
          <w:sz w:val="27"/>
          <w:szCs w:val="27"/>
        </w:rPr>
      </w:pPr>
      <w:r>
        <w:rPr>
          <w:sz w:val="27"/>
          <w:szCs w:val="27"/>
        </w:rPr>
        <w:t xml:space="preserve">Сперва Madame за ним ходила, </w:t>
      </w:r>
    </w:p>
    <w:p w:rsidR="00400DD3" w:rsidRDefault="00400DD3">
      <w:pPr>
        <w:pStyle w:val="a3"/>
        <w:jc w:val="both"/>
        <w:rPr>
          <w:sz w:val="27"/>
          <w:szCs w:val="27"/>
        </w:rPr>
      </w:pPr>
      <w:r>
        <w:rPr>
          <w:sz w:val="27"/>
          <w:szCs w:val="27"/>
        </w:rPr>
        <w:t xml:space="preserve">Потом Monsieur ее сменил. </w:t>
      </w:r>
    </w:p>
    <w:p w:rsidR="00400DD3" w:rsidRDefault="00400DD3">
      <w:pPr>
        <w:pStyle w:val="a3"/>
        <w:jc w:val="both"/>
        <w:rPr>
          <w:sz w:val="27"/>
          <w:szCs w:val="27"/>
        </w:rPr>
      </w:pPr>
      <w:r>
        <w:rPr>
          <w:sz w:val="27"/>
          <w:szCs w:val="27"/>
        </w:rPr>
        <w:t xml:space="preserve">Ребенок был резов, но мил. </w:t>
      </w:r>
    </w:p>
    <w:p w:rsidR="00400DD3" w:rsidRDefault="00400DD3">
      <w:pPr>
        <w:pStyle w:val="a3"/>
        <w:jc w:val="both"/>
        <w:rPr>
          <w:sz w:val="27"/>
          <w:szCs w:val="27"/>
        </w:rPr>
      </w:pPr>
      <w:r>
        <w:rPr>
          <w:sz w:val="27"/>
          <w:szCs w:val="27"/>
        </w:rPr>
        <w:t xml:space="preserve">Monsieur l'Abbe, француз убогой, </w:t>
      </w:r>
    </w:p>
    <w:p w:rsidR="00400DD3" w:rsidRDefault="00400DD3">
      <w:pPr>
        <w:pStyle w:val="a3"/>
        <w:jc w:val="both"/>
        <w:rPr>
          <w:sz w:val="27"/>
          <w:szCs w:val="27"/>
        </w:rPr>
      </w:pPr>
      <w:r>
        <w:rPr>
          <w:sz w:val="27"/>
          <w:szCs w:val="27"/>
        </w:rPr>
        <w:t xml:space="preserve">Чтоб не измучилось дитя, </w:t>
      </w:r>
    </w:p>
    <w:p w:rsidR="00400DD3" w:rsidRDefault="00400DD3">
      <w:pPr>
        <w:pStyle w:val="a3"/>
        <w:jc w:val="both"/>
        <w:rPr>
          <w:sz w:val="27"/>
          <w:szCs w:val="27"/>
        </w:rPr>
      </w:pPr>
      <w:r>
        <w:rPr>
          <w:sz w:val="27"/>
          <w:szCs w:val="27"/>
        </w:rPr>
        <w:t>Учил его всему шутя...</w:t>
      </w:r>
    </w:p>
    <w:p w:rsidR="00400DD3" w:rsidRDefault="00400DD3">
      <w:pPr>
        <w:pStyle w:val="a3"/>
        <w:jc w:val="both"/>
        <w:rPr>
          <w:sz w:val="27"/>
          <w:szCs w:val="27"/>
        </w:rPr>
      </w:pPr>
      <w:r>
        <w:rPr>
          <w:sz w:val="27"/>
          <w:szCs w:val="27"/>
        </w:rPr>
        <w:t>Автор отмечает поверхностное образование, которое получали светские молодые люди. У Онегина, как у многих дворян того времени, отсутствует “глубина познаний”, по поводу которой иронизирует автор:</w:t>
      </w:r>
    </w:p>
    <w:p w:rsidR="00400DD3" w:rsidRDefault="00400DD3">
      <w:pPr>
        <w:pStyle w:val="a3"/>
        <w:jc w:val="both"/>
        <w:rPr>
          <w:sz w:val="27"/>
          <w:szCs w:val="27"/>
        </w:rPr>
      </w:pPr>
      <w:r>
        <w:rPr>
          <w:sz w:val="27"/>
          <w:szCs w:val="27"/>
        </w:rPr>
        <w:t xml:space="preserve">Онегин был, по мненью многих </w:t>
      </w:r>
    </w:p>
    <w:p w:rsidR="00400DD3" w:rsidRDefault="00400DD3">
      <w:pPr>
        <w:pStyle w:val="a3"/>
        <w:jc w:val="both"/>
        <w:rPr>
          <w:sz w:val="27"/>
          <w:szCs w:val="27"/>
        </w:rPr>
      </w:pPr>
      <w:r>
        <w:rPr>
          <w:sz w:val="27"/>
          <w:szCs w:val="27"/>
        </w:rPr>
        <w:t xml:space="preserve">(Судей решительных и строгих), </w:t>
      </w:r>
    </w:p>
    <w:p w:rsidR="00400DD3" w:rsidRDefault="00400DD3">
      <w:pPr>
        <w:pStyle w:val="a3"/>
        <w:jc w:val="both"/>
        <w:rPr>
          <w:sz w:val="27"/>
          <w:szCs w:val="27"/>
        </w:rPr>
      </w:pPr>
      <w:r>
        <w:rPr>
          <w:sz w:val="27"/>
          <w:szCs w:val="27"/>
        </w:rPr>
        <w:t xml:space="preserve">Ученый малый, но педант: </w:t>
      </w:r>
    </w:p>
    <w:p w:rsidR="00400DD3" w:rsidRDefault="00400DD3">
      <w:pPr>
        <w:pStyle w:val="a3"/>
        <w:jc w:val="both"/>
        <w:rPr>
          <w:sz w:val="27"/>
          <w:szCs w:val="27"/>
        </w:rPr>
      </w:pPr>
      <w:r>
        <w:rPr>
          <w:sz w:val="27"/>
          <w:szCs w:val="27"/>
        </w:rPr>
        <w:t xml:space="preserve">Имел он счастливый талант </w:t>
      </w:r>
    </w:p>
    <w:p w:rsidR="00400DD3" w:rsidRDefault="00400DD3">
      <w:pPr>
        <w:pStyle w:val="a3"/>
        <w:jc w:val="both"/>
        <w:rPr>
          <w:sz w:val="27"/>
          <w:szCs w:val="27"/>
        </w:rPr>
      </w:pPr>
      <w:r>
        <w:rPr>
          <w:sz w:val="27"/>
          <w:szCs w:val="27"/>
        </w:rPr>
        <w:t xml:space="preserve">Без принужденья в разговоре </w:t>
      </w:r>
    </w:p>
    <w:p w:rsidR="00400DD3" w:rsidRDefault="00400DD3">
      <w:pPr>
        <w:pStyle w:val="a3"/>
        <w:jc w:val="both"/>
        <w:rPr>
          <w:sz w:val="27"/>
          <w:szCs w:val="27"/>
        </w:rPr>
      </w:pPr>
      <w:r>
        <w:rPr>
          <w:sz w:val="27"/>
          <w:szCs w:val="27"/>
        </w:rPr>
        <w:t xml:space="preserve">Коснуться до всего слегка, </w:t>
      </w:r>
    </w:p>
    <w:p w:rsidR="00400DD3" w:rsidRDefault="00400DD3">
      <w:pPr>
        <w:pStyle w:val="a3"/>
        <w:jc w:val="both"/>
        <w:rPr>
          <w:sz w:val="27"/>
          <w:szCs w:val="27"/>
        </w:rPr>
      </w:pPr>
      <w:r>
        <w:rPr>
          <w:sz w:val="27"/>
          <w:szCs w:val="27"/>
        </w:rPr>
        <w:t xml:space="preserve">С ученым видом знатока </w:t>
      </w:r>
    </w:p>
    <w:p w:rsidR="00400DD3" w:rsidRDefault="00400DD3">
      <w:pPr>
        <w:pStyle w:val="a3"/>
        <w:jc w:val="both"/>
        <w:rPr>
          <w:sz w:val="27"/>
          <w:szCs w:val="27"/>
        </w:rPr>
      </w:pPr>
      <w:r>
        <w:rPr>
          <w:sz w:val="27"/>
          <w:szCs w:val="27"/>
        </w:rPr>
        <w:t xml:space="preserve">Хранить молчанье в важном споре </w:t>
      </w:r>
    </w:p>
    <w:p w:rsidR="00400DD3" w:rsidRDefault="00400DD3">
      <w:pPr>
        <w:pStyle w:val="a3"/>
        <w:jc w:val="both"/>
        <w:rPr>
          <w:sz w:val="27"/>
          <w:szCs w:val="27"/>
        </w:rPr>
      </w:pPr>
      <w:r>
        <w:rPr>
          <w:sz w:val="27"/>
          <w:szCs w:val="27"/>
        </w:rPr>
        <w:t xml:space="preserve">И возбуждать улыбку дам </w:t>
      </w:r>
    </w:p>
    <w:p w:rsidR="00400DD3" w:rsidRDefault="00400DD3">
      <w:pPr>
        <w:pStyle w:val="a3"/>
        <w:jc w:val="both"/>
        <w:rPr>
          <w:sz w:val="27"/>
          <w:szCs w:val="27"/>
        </w:rPr>
      </w:pPr>
      <w:r>
        <w:rPr>
          <w:sz w:val="27"/>
          <w:szCs w:val="27"/>
        </w:rPr>
        <w:t>Огнем нежданных эпиграмм.</w:t>
      </w:r>
    </w:p>
    <w:p w:rsidR="00400DD3" w:rsidRDefault="00400DD3">
      <w:pPr>
        <w:pStyle w:val="a3"/>
        <w:jc w:val="both"/>
        <w:rPr>
          <w:sz w:val="27"/>
          <w:szCs w:val="27"/>
        </w:rPr>
      </w:pPr>
      <w:r>
        <w:rPr>
          <w:sz w:val="27"/>
          <w:szCs w:val="27"/>
        </w:rPr>
        <w:t>Однако упоминание автором “нежданных эпиграмм” характеризует ироническую, язвительную направленность его разговоров. В легкой, шутливой форме сказано о других интересах Онегина:</w:t>
      </w:r>
    </w:p>
    <w:p w:rsidR="00400DD3" w:rsidRDefault="00400DD3">
      <w:pPr>
        <w:pStyle w:val="a3"/>
        <w:jc w:val="both"/>
        <w:rPr>
          <w:sz w:val="27"/>
          <w:szCs w:val="27"/>
        </w:rPr>
      </w:pPr>
      <w:r>
        <w:rPr>
          <w:sz w:val="27"/>
          <w:szCs w:val="27"/>
        </w:rPr>
        <w:t xml:space="preserve">Он рыться не имел охоты </w:t>
      </w:r>
    </w:p>
    <w:p w:rsidR="00400DD3" w:rsidRDefault="00400DD3">
      <w:pPr>
        <w:pStyle w:val="a3"/>
        <w:jc w:val="both"/>
        <w:rPr>
          <w:sz w:val="27"/>
          <w:szCs w:val="27"/>
        </w:rPr>
      </w:pPr>
      <w:r>
        <w:rPr>
          <w:sz w:val="27"/>
          <w:szCs w:val="27"/>
        </w:rPr>
        <w:t xml:space="preserve">В хронологической пыли </w:t>
      </w:r>
    </w:p>
    <w:p w:rsidR="00400DD3" w:rsidRDefault="00400DD3">
      <w:pPr>
        <w:pStyle w:val="a3"/>
        <w:jc w:val="both"/>
        <w:rPr>
          <w:sz w:val="27"/>
          <w:szCs w:val="27"/>
        </w:rPr>
      </w:pPr>
      <w:r>
        <w:rPr>
          <w:sz w:val="27"/>
          <w:szCs w:val="27"/>
        </w:rPr>
        <w:t xml:space="preserve">Бытописания земли; </w:t>
      </w:r>
    </w:p>
    <w:p w:rsidR="00400DD3" w:rsidRDefault="00400DD3">
      <w:pPr>
        <w:pStyle w:val="a3"/>
        <w:jc w:val="both"/>
        <w:rPr>
          <w:sz w:val="27"/>
          <w:szCs w:val="27"/>
        </w:rPr>
      </w:pPr>
      <w:r>
        <w:rPr>
          <w:sz w:val="27"/>
          <w:szCs w:val="27"/>
        </w:rPr>
        <w:t xml:space="preserve">Но дней минувших анекдоты </w:t>
      </w:r>
    </w:p>
    <w:p w:rsidR="00400DD3" w:rsidRDefault="00400DD3">
      <w:pPr>
        <w:pStyle w:val="a3"/>
        <w:jc w:val="both"/>
        <w:rPr>
          <w:sz w:val="27"/>
          <w:szCs w:val="27"/>
        </w:rPr>
      </w:pPr>
      <w:r>
        <w:rPr>
          <w:sz w:val="27"/>
          <w:szCs w:val="27"/>
        </w:rPr>
        <w:t xml:space="preserve">От Ромула до наших дней </w:t>
      </w:r>
    </w:p>
    <w:p w:rsidR="00400DD3" w:rsidRDefault="00400DD3">
      <w:pPr>
        <w:pStyle w:val="a3"/>
        <w:jc w:val="both"/>
        <w:rPr>
          <w:sz w:val="27"/>
          <w:szCs w:val="27"/>
        </w:rPr>
      </w:pPr>
      <w:r>
        <w:rPr>
          <w:sz w:val="27"/>
          <w:szCs w:val="27"/>
        </w:rPr>
        <w:t>Хранил он в памяти своей.</w:t>
      </w:r>
    </w:p>
    <w:p w:rsidR="00400DD3" w:rsidRDefault="00400DD3">
      <w:pPr>
        <w:pStyle w:val="a3"/>
        <w:jc w:val="both"/>
        <w:rPr>
          <w:sz w:val="27"/>
          <w:szCs w:val="27"/>
        </w:rPr>
      </w:pPr>
      <w:r>
        <w:rPr>
          <w:sz w:val="27"/>
          <w:szCs w:val="27"/>
        </w:rPr>
        <w:t xml:space="preserve">Эти строчки говорят об интересе героя к истории. Онегин не пишет стихов, что было типично для образованной молодежи того времени. О круге чтения героя мы можем судить по тому перечню, который нам приводит автор: Ювенал, Адам Смит, Овидий, Назон и другие авторы. Пушкин подробно описывает времяпрепровождение своего героя: </w:t>
      </w:r>
    </w:p>
    <w:p w:rsidR="00400DD3" w:rsidRDefault="00400DD3">
      <w:pPr>
        <w:pStyle w:val="a3"/>
        <w:jc w:val="both"/>
        <w:rPr>
          <w:sz w:val="27"/>
          <w:szCs w:val="27"/>
        </w:rPr>
      </w:pPr>
      <w:r>
        <w:rPr>
          <w:sz w:val="27"/>
          <w:szCs w:val="27"/>
        </w:rPr>
        <w:t xml:space="preserve">Бывало, он еще в постеле: </w:t>
      </w:r>
    </w:p>
    <w:p w:rsidR="00400DD3" w:rsidRDefault="00400DD3">
      <w:pPr>
        <w:pStyle w:val="a3"/>
        <w:jc w:val="both"/>
        <w:rPr>
          <w:sz w:val="27"/>
          <w:szCs w:val="27"/>
        </w:rPr>
      </w:pPr>
      <w:r>
        <w:rPr>
          <w:sz w:val="27"/>
          <w:szCs w:val="27"/>
        </w:rPr>
        <w:t xml:space="preserve">К нему записочки несут. </w:t>
      </w:r>
    </w:p>
    <w:p w:rsidR="00400DD3" w:rsidRDefault="00400DD3">
      <w:pPr>
        <w:pStyle w:val="a3"/>
        <w:jc w:val="both"/>
        <w:rPr>
          <w:sz w:val="27"/>
          <w:szCs w:val="27"/>
        </w:rPr>
      </w:pPr>
      <w:r>
        <w:rPr>
          <w:sz w:val="27"/>
          <w:szCs w:val="27"/>
        </w:rPr>
        <w:t xml:space="preserve">Что? Приглашенья? В самом деле, </w:t>
      </w:r>
    </w:p>
    <w:p w:rsidR="00400DD3" w:rsidRDefault="00400DD3">
      <w:pPr>
        <w:pStyle w:val="a3"/>
        <w:jc w:val="both"/>
        <w:rPr>
          <w:sz w:val="27"/>
          <w:szCs w:val="27"/>
        </w:rPr>
      </w:pPr>
      <w:r>
        <w:rPr>
          <w:sz w:val="27"/>
          <w:szCs w:val="27"/>
        </w:rPr>
        <w:t>Три дома на вечер зовут...</w:t>
      </w:r>
    </w:p>
    <w:p w:rsidR="00400DD3" w:rsidRDefault="00400DD3">
      <w:pPr>
        <w:pStyle w:val="a3"/>
        <w:jc w:val="both"/>
        <w:rPr>
          <w:sz w:val="27"/>
          <w:szCs w:val="27"/>
        </w:rPr>
      </w:pPr>
      <w:r>
        <w:rPr>
          <w:sz w:val="27"/>
          <w:szCs w:val="27"/>
        </w:rPr>
        <w:t xml:space="preserve">Далее следует описание обеда в ресторане у Та1оп. Там ждет Онегина Каверин, гусарский офицер, славившийся во времена Пушкина участием в кутежах и дружеских попойках, член “Союза Благоденствия”. Упоминание его в качество приятеля Онегина помогает понять противоречивость облика самого Онегина. С одной стороны - пустота жизни светского человека, с другой - серьезное чтение и большие запросы ума, широкий круг интересов. Герой живет с опустошенной душой, все познав в жизни и устав от нее. Ни богатство, ни положение в обществе его не интересуют и не привлекают. Он протестует против окружающей его действительности, но ничего не делает, чтобы найти применение своим силам. Презирая свет, он, тем не менее, подчиняется его законам, предрассудкам окружающей среды. Именно среда сформировала убеждения, мораль и интересы </w:t>
      </w:r>
    </w:p>
    <w:p w:rsidR="00400DD3" w:rsidRDefault="00400DD3">
      <w:pPr>
        <w:pStyle w:val="a3"/>
        <w:jc w:val="both"/>
        <w:rPr>
          <w:sz w:val="27"/>
          <w:szCs w:val="27"/>
        </w:rPr>
      </w:pPr>
      <w:r>
        <w:rPr>
          <w:sz w:val="27"/>
          <w:szCs w:val="27"/>
        </w:rPr>
        <w:t xml:space="preserve">героя. </w:t>
      </w:r>
    </w:p>
    <w:p w:rsidR="00400DD3" w:rsidRDefault="00400DD3">
      <w:pPr>
        <w:pStyle w:val="a3"/>
        <w:jc w:val="both"/>
        <w:rPr>
          <w:sz w:val="27"/>
          <w:szCs w:val="27"/>
        </w:rPr>
      </w:pPr>
      <w:r>
        <w:rPr>
          <w:sz w:val="27"/>
          <w:szCs w:val="27"/>
        </w:rPr>
        <w:t xml:space="preserve">Роль Онегина в развитии социального конфликта сопоставима с ролью Татьяны Лариной. Ее характер, так же как и характер Онегина, показан в развитии. Она - типичная представительница поместного дворянства, воспитывалась в поместье родителей, среди русской природы и народной жизни. Семья Лариных - патриархальная дворянская семья, была верна “привычкам милой старины”. Большое влияние на формирование внутреннего мира героини оказала ее няня, прототипом которой послужила няня автора Арина Родионовна. </w:t>
      </w:r>
    </w:p>
    <w:p w:rsidR="00400DD3" w:rsidRDefault="00400DD3">
      <w:pPr>
        <w:pStyle w:val="a3"/>
        <w:jc w:val="both"/>
        <w:rPr>
          <w:sz w:val="27"/>
          <w:szCs w:val="27"/>
        </w:rPr>
      </w:pPr>
      <w:r>
        <w:rPr>
          <w:sz w:val="27"/>
          <w:szCs w:val="27"/>
        </w:rPr>
        <w:t>Татьяна росла одинокой девочкой: “В семье своей родной казалась девочкой чужой”. Она не любила играть со сверстницами, была погружена в свои думы и мечты. Пытаясь понять окружающий ее мир, она обращалась не к взрослым, у которых не находила ответа на свои вопросы, а к книгам:</w:t>
      </w:r>
    </w:p>
    <w:p w:rsidR="00400DD3" w:rsidRDefault="00400DD3">
      <w:pPr>
        <w:pStyle w:val="a3"/>
        <w:jc w:val="both"/>
        <w:rPr>
          <w:sz w:val="27"/>
          <w:szCs w:val="27"/>
        </w:rPr>
      </w:pPr>
      <w:r>
        <w:rPr>
          <w:sz w:val="27"/>
          <w:szCs w:val="27"/>
        </w:rPr>
        <w:t xml:space="preserve">Ей рано нравились романы; </w:t>
      </w:r>
    </w:p>
    <w:p w:rsidR="00400DD3" w:rsidRDefault="00400DD3">
      <w:pPr>
        <w:pStyle w:val="a3"/>
        <w:jc w:val="both"/>
        <w:rPr>
          <w:sz w:val="27"/>
          <w:szCs w:val="27"/>
        </w:rPr>
      </w:pPr>
      <w:r>
        <w:rPr>
          <w:sz w:val="27"/>
          <w:szCs w:val="27"/>
        </w:rPr>
        <w:t xml:space="preserve">Они ей заменяли все; </w:t>
      </w:r>
    </w:p>
    <w:p w:rsidR="00400DD3" w:rsidRDefault="00400DD3">
      <w:pPr>
        <w:pStyle w:val="a3"/>
        <w:jc w:val="both"/>
        <w:rPr>
          <w:sz w:val="27"/>
          <w:szCs w:val="27"/>
        </w:rPr>
      </w:pPr>
      <w:r>
        <w:rPr>
          <w:sz w:val="27"/>
          <w:szCs w:val="27"/>
        </w:rPr>
        <w:t xml:space="preserve">Она влюблялася в обманы </w:t>
      </w:r>
    </w:p>
    <w:p w:rsidR="00400DD3" w:rsidRDefault="00400DD3">
      <w:pPr>
        <w:pStyle w:val="a3"/>
        <w:jc w:val="both"/>
        <w:rPr>
          <w:sz w:val="27"/>
          <w:szCs w:val="27"/>
        </w:rPr>
      </w:pPr>
      <w:r>
        <w:rPr>
          <w:sz w:val="27"/>
          <w:szCs w:val="27"/>
        </w:rPr>
        <w:t>И Ричардсона, и Руссо.</w:t>
      </w:r>
    </w:p>
    <w:p w:rsidR="00400DD3" w:rsidRDefault="00400DD3">
      <w:pPr>
        <w:pStyle w:val="a3"/>
        <w:jc w:val="both"/>
        <w:rPr>
          <w:sz w:val="27"/>
          <w:szCs w:val="27"/>
        </w:rPr>
      </w:pPr>
      <w:r>
        <w:rPr>
          <w:sz w:val="27"/>
          <w:szCs w:val="27"/>
        </w:rPr>
        <w:t xml:space="preserve">Близость к народу, к природе развили в ее душе такие качества, как душевная простота, искренность, безыскусность. От природы она была </w:t>
      </w:r>
    </w:p>
    <w:p w:rsidR="00400DD3" w:rsidRDefault="00400DD3">
      <w:pPr>
        <w:pStyle w:val="a3"/>
        <w:jc w:val="both"/>
        <w:rPr>
          <w:sz w:val="27"/>
          <w:szCs w:val="27"/>
        </w:rPr>
      </w:pPr>
      <w:r>
        <w:rPr>
          <w:sz w:val="27"/>
          <w:szCs w:val="27"/>
        </w:rPr>
        <w:t>одарена:</w:t>
      </w:r>
    </w:p>
    <w:p w:rsidR="00400DD3" w:rsidRDefault="00400DD3">
      <w:pPr>
        <w:pStyle w:val="a3"/>
        <w:jc w:val="both"/>
        <w:rPr>
          <w:sz w:val="27"/>
          <w:szCs w:val="27"/>
        </w:rPr>
      </w:pPr>
      <w:r>
        <w:rPr>
          <w:sz w:val="27"/>
          <w:szCs w:val="27"/>
        </w:rPr>
        <w:t xml:space="preserve">Воображением мятежным. </w:t>
      </w:r>
    </w:p>
    <w:p w:rsidR="00400DD3" w:rsidRDefault="00400DD3">
      <w:pPr>
        <w:pStyle w:val="a3"/>
        <w:jc w:val="both"/>
        <w:rPr>
          <w:sz w:val="27"/>
          <w:szCs w:val="27"/>
        </w:rPr>
      </w:pPr>
      <w:r>
        <w:rPr>
          <w:sz w:val="27"/>
          <w:szCs w:val="27"/>
        </w:rPr>
        <w:t xml:space="preserve">Умом и волею живой, </w:t>
      </w:r>
    </w:p>
    <w:p w:rsidR="00400DD3" w:rsidRDefault="00400DD3">
      <w:pPr>
        <w:pStyle w:val="a3"/>
        <w:jc w:val="both"/>
        <w:rPr>
          <w:sz w:val="27"/>
          <w:szCs w:val="27"/>
        </w:rPr>
      </w:pPr>
      <w:r>
        <w:rPr>
          <w:sz w:val="27"/>
          <w:szCs w:val="27"/>
        </w:rPr>
        <w:t xml:space="preserve">И своенравной головой, </w:t>
      </w:r>
    </w:p>
    <w:p w:rsidR="00400DD3" w:rsidRDefault="00400DD3">
      <w:pPr>
        <w:pStyle w:val="a3"/>
        <w:jc w:val="both"/>
        <w:rPr>
          <w:sz w:val="27"/>
          <w:szCs w:val="27"/>
        </w:rPr>
      </w:pPr>
      <w:r>
        <w:rPr>
          <w:sz w:val="27"/>
          <w:szCs w:val="27"/>
        </w:rPr>
        <w:t>И сердцем пламенным и нежным...</w:t>
      </w:r>
    </w:p>
    <w:p w:rsidR="00400DD3" w:rsidRDefault="00400DD3">
      <w:pPr>
        <w:pStyle w:val="a3"/>
        <w:jc w:val="both"/>
        <w:rPr>
          <w:sz w:val="27"/>
          <w:szCs w:val="27"/>
        </w:rPr>
      </w:pPr>
      <w:r>
        <w:rPr>
          <w:sz w:val="27"/>
          <w:szCs w:val="27"/>
        </w:rPr>
        <w:t xml:space="preserve">Этим она выделяется среди помещичьей среды и светского общества. Она понимает пустоту жизни поместного дворянства; праздность, мишурность, блеск и пустота светского общества также ее не привлекают. </w:t>
      </w:r>
    </w:p>
    <w:p w:rsidR="00400DD3" w:rsidRDefault="00400DD3">
      <w:pPr>
        <w:pStyle w:val="a3"/>
        <w:jc w:val="both"/>
        <w:rPr>
          <w:sz w:val="27"/>
          <w:szCs w:val="27"/>
        </w:rPr>
      </w:pPr>
      <w:r>
        <w:rPr>
          <w:sz w:val="27"/>
          <w:szCs w:val="27"/>
        </w:rPr>
        <w:t xml:space="preserve">Татьяна мечтает о человеке, который внес бы в ее жизнь смысл, высокое содержание, был бы похож на героев романтических романов, которыми она зачитывалась. Таким показался ей Онегин: “Все полно им; все деве милой без умолку волшебной силой твердит о нем”. Она пишет Онегину любовное признание, нарушая тем самым моральные и этические законы того общества и времени, первая признается в любви мужчине, но получает резкий отказ. Любовь принесла Татьяне одни страдания. Позже, читая в кабинете Онегина книги с заметками владельца, она открывает для себя новый мир, новых героев, осознает, что ошиблась, приняв Онегина за своего героя, но сердцу не прикажешь. </w:t>
      </w:r>
    </w:p>
    <w:p w:rsidR="00400DD3" w:rsidRDefault="00400DD3">
      <w:pPr>
        <w:pStyle w:val="a3"/>
        <w:jc w:val="both"/>
        <w:rPr>
          <w:sz w:val="27"/>
          <w:szCs w:val="27"/>
        </w:rPr>
      </w:pPr>
      <w:r>
        <w:rPr>
          <w:sz w:val="27"/>
          <w:szCs w:val="27"/>
        </w:rPr>
        <w:t>Мы вновь встречаемся с Татьяной в Петербурге, когда она стала “равнодушною княгиней, непреступною богиней роскошной, царственной Невы”, перед которой все преклоняются. Но ее нравственные правила по-прежнему тверды и неизменны. В высшем свете она по-прежнему одинока. Говоря с Онегиным, она высказывает свое отношение к светской жизни:</w:t>
      </w:r>
    </w:p>
    <w:p w:rsidR="00400DD3" w:rsidRDefault="00400DD3">
      <w:pPr>
        <w:pStyle w:val="a3"/>
        <w:jc w:val="both"/>
        <w:rPr>
          <w:sz w:val="27"/>
          <w:szCs w:val="27"/>
        </w:rPr>
      </w:pPr>
      <w:r>
        <w:rPr>
          <w:sz w:val="27"/>
          <w:szCs w:val="27"/>
        </w:rPr>
        <w:t xml:space="preserve">Сейчас отдать я рада, </w:t>
      </w:r>
    </w:p>
    <w:p w:rsidR="00400DD3" w:rsidRDefault="00400DD3">
      <w:pPr>
        <w:pStyle w:val="a3"/>
        <w:jc w:val="both"/>
        <w:rPr>
          <w:sz w:val="27"/>
          <w:szCs w:val="27"/>
        </w:rPr>
      </w:pPr>
      <w:r>
        <w:rPr>
          <w:sz w:val="27"/>
          <w:szCs w:val="27"/>
        </w:rPr>
        <w:t xml:space="preserve">Всю эту ветошь маскарада, </w:t>
      </w:r>
    </w:p>
    <w:p w:rsidR="00400DD3" w:rsidRDefault="00400DD3">
      <w:pPr>
        <w:pStyle w:val="a3"/>
        <w:jc w:val="both"/>
        <w:rPr>
          <w:sz w:val="27"/>
          <w:szCs w:val="27"/>
        </w:rPr>
      </w:pPr>
      <w:r>
        <w:rPr>
          <w:sz w:val="27"/>
          <w:szCs w:val="27"/>
        </w:rPr>
        <w:t xml:space="preserve">Весь этот блеск, и шум, и чад </w:t>
      </w:r>
    </w:p>
    <w:p w:rsidR="00400DD3" w:rsidRDefault="00400DD3">
      <w:pPr>
        <w:pStyle w:val="a3"/>
        <w:jc w:val="both"/>
        <w:rPr>
          <w:sz w:val="27"/>
          <w:szCs w:val="27"/>
        </w:rPr>
      </w:pPr>
      <w:r>
        <w:rPr>
          <w:sz w:val="27"/>
          <w:szCs w:val="27"/>
        </w:rPr>
        <w:t xml:space="preserve">За полку книг, за дикий сад, </w:t>
      </w:r>
    </w:p>
    <w:p w:rsidR="00400DD3" w:rsidRDefault="00400DD3">
      <w:pPr>
        <w:pStyle w:val="a3"/>
        <w:jc w:val="both"/>
        <w:rPr>
          <w:sz w:val="27"/>
          <w:szCs w:val="27"/>
        </w:rPr>
      </w:pPr>
      <w:r>
        <w:rPr>
          <w:sz w:val="27"/>
          <w:szCs w:val="27"/>
        </w:rPr>
        <w:t>За наше бедное жилище...</w:t>
      </w:r>
    </w:p>
    <w:p w:rsidR="00400DD3" w:rsidRDefault="00400DD3">
      <w:pPr>
        <w:pStyle w:val="a3"/>
        <w:jc w:val="both"/>
        <w:rPr>
          <w:sz w:val="27"/>
          <w:szCs w:val="27"/>
        </w:rPr>
      </w:pPr>
      <w:r>
        <w:rPr>
          <w:sz w:val="27"/>
          <w:szCs w:val="27"/>
        </w:rPr>
        <w:t>В сцене последнего свидания Татьяны с Онегиным еще полнее раскрывается глубина характера героини. Она остается верна своему супружескому долгу, несмотря на то что все еще продолжает любить Онегина. Оба героя: и Онегин, и Татьяна - глубоко страдают. Автор в романе подводит читателя к мысли, что жизнь героев оказывается обусловленной законами общества, в котором они живут, его моралью. Все герои являются порождением определенной эпохи и среды, типичными их представителями. Заслуга Пушкина в том, что он сумел в своем романе в стихах вывести подлинные образы русских людей первой четверти XIX века.</w:t>
      </w:r>
      <w:bookmarkStart w:id="0" w:name="_GoBack"/>
      <w:bookmarkEnd w:id="0"/>
    </w:p>
    <w:sectPr w:rsidR="00400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26D"/>
    <w:rsid w:val="0023132B"/>
    <w:rsid w:val="00400DD3"/>
    <w:rsid w:val="007F71F0"/>
    <w:rsid w:val="00C13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2BC93-FE07-434B-8E14-5CF5408D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Личность и общество в романе А. С. Пушкина «Евгений Онегин» - CoolReferat.com</vt:lpstr>
    </vt:vector>
  </TitlesOfParts>
  <Company>*</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и общество в романе А. С. Пушкина «Евгений Онегин» - CoolReferat.com</dc:title>
  <dc:subject/>
  <dc:creator>Admin</dc:creator>
  <cp:keywords/>
  <dc:description/>
  <cp:lastModifiedBy>Irina</cp:lastModifiedBy>
  <cp:revision>2</cp:revision>
  <dcterms:created xsi:type="dcterms:W3CDTF">2014-08-29T17:31:00Z</dcterms:created>
  <dcterms:modified xsi:type="dcterms:W3CDTF">2014-08-29T17:31:00Z</dcterms:modified>
</cp:coreProperties>
</file>