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31" w:rsidRDefault="00687431" w:rsidP="004B52BD"/>
    <w:p w:rsidR="00597959" w:rsidRDefault="00597959" w:rsidP="004B52BD"/>
    <w:p w:rsidR="00597959" w:rsidRDefault="00597959" w:rsidP="004B52BD">
      <w:pPr>
        <w:jc w:val="center"/>
        <w:rPr>
          <w:b/>
          <w:bCs/>
        </w:rPr>
      </w:pPr>
      <w:r>
        <w:rPr>
          <w:b/>
          <w:bCs/>
        </w:rPr>
        <w:t>Исполнение бюджета как стадия бюджетного процесса</w:t>
      </w:r>
    </w:p>
    <w:p w:rsidR="00597959" w:rsidRDefault="00597959" w:rsidP="004B52BD">
      <w:pPr>
        <w:jc w:val="center"/>
        <w:rPr>
          <w:b/>
          <w:bCs/>
        </w:rPr>
      </w:pPr>
    </w:p>
    <w:p w:rsidR="00597959" w:rsidRDefault="00597959" w:rsidP="004B52BD">
      <w:pPr>
        <w:jc w:val="center"/>
        <w:rPr>
          <w:b/>
          <w:bCs/>
        </w:rPr>
      </w:pPr>
      <w:r>
        <w:rPr>
          <w:b/>
          <w:bCs/>
        </w:rPr>
        <w:t>Задачи, функции и полномочия Федерального Казначейства</w:t>
      </w:r>
    </w:p>
    <w:p w:rsidR="00597959" w:rsidRDefault="00597959" w:rsidP="004B52BD">
      <w:pPr>
        <w:jc w:val="center"/>
        <w:rPr>
          <w:b/>
          <w:bCs/>
        </w:rPr>
      </w:pPr>
    </w:p>
    <w:p w:rsidR="00597959" w:rsidRPr="0036670E" w:rsidRDefault="00597959" w:rsidP="004B52BD">
      <w:pPr>
        <w:ind w:firstLine="540"/>
        <w:jc w:val="both"/>
      </w:pPr>
      <w:r w:rsidRPr="0036670E">
        <w:t xml:space="preserve">Федеральное казначейство (Казначейство России) является федеральным органом исполнительной власти (федеральной службой), осуществляющим в соответствии с законодательством Российской Федерации правоприменительные функции по обеспечению исполнения федерального бюджета, кассовому обслуживанию исполнения бюджетов бюджетной системы </w:t>
      </w:r>
      <w:r>
        <w:t>РФ</w:t>
      </w:r>
      <w:r w:rsidRPr="0036670E">
        <w:t>, предварительному и текущему контролю за ведением операций со средствами федерального бюджета главными распорядителями, распорядителями и получателями средств федерального бюджета.</w:t>
      </w:r>
    </w:p>
    <w:p w:rsidR="00597959" w:rsidRDefault="00597959" w:rsidP="004B52BD">
      <w:pPr>
        <w:ind w:firstLine="540"/>
        <w:jc w:val="both"/>
      </w:pPr>
      <w:r w:rsidRPr="0036670E">
        <w:t xml:space="preserve">Федеральное казначейство находится в ведении Министерства финансов </w:t>
      </w:r>
      <w:r>
        <w:t>РФ</w:t>
      </w:r>
      <w:r w:rsidRPr="0036670E">
        <w:t>.</w:t>
      </w:r>
    </w:p>
    <w:p w:rsidR="00597959" w:rsidRPr="00E46C1B" w:rsidRDefault="00597959" w:rsidP="004B52BD">
      <w:pPr>
        <w:ind w:firstLine="540"/>
        <w:jc w:val="both"/>
      </w:pPr>
      <w:r w:rsidRPr="00E46C1B">
        <w:t>Действующая система Федерального казначейства представлена:</w:t>
      </w:r>
    </w:p>
    <w:p w:rsidR="00597959" w:rsidRPr="00E46C1B" w:rsidRDefault="00597959" w:rsidP="00D0235A">
      <w:pPr>
        <w:numPr>
          <w:ilvl w:val="0"/>
          <w:numId w:val="2"/>
        </w:numPr>
        <w:tabs>
          <w:tab w:val="num" w:pos="1080"/>
        </w:tabs>
        <w:jc w:val="both"/>
      </w:pPr>
      <w:r w:rsidRPr="00E46C1B">
        <w:t>Центральным аппаратом Федерального казначейства;</w:t>
      </w:r>
    </w:p>
    <w:p w:rsidR="00597959" w:rsidRPr="00E46C1B" w:rsidRDefault="00597959" w:rsidP="00D0235A">
      <w:pPr>
        <w:numPr>
          <w:ilvl w:val="0"/>
          <w:numId w:val="2"/>
        </w:numPr>
        <w:tabs>
          <w:tab w:val="num" w:pos="1080"/>
        </w:tabs>
        <w:jc w:val="both"/>
      </w:pPr>
      <w:r w:rsidRPr="00E46C1B">
        <w:t>Управлениями Федерального казначейства по субъектам РФ;</w:t>
      </w:r>
    </w:p>
    <w:p w:rsidR="00597959" w:rsidRPr="00E46C1B" w:rsidRDefault="00597959" w:rsidP="00D0235A">
      <w:pPr>
        <w:numPr>
          <w:ilvl w:val="0"/>
          <w:numId w:val="2"/>
        </w:numPr>
        <w:tabs>
          <w:tab w:val="num" w:pos="1080"/>
        </w:tabs>
        <w:jc w:val="both"/>
      </w:pPr>
      <w:r w:rsidRPr="00E46C1B">
        <w:t>Территориальными отделениями УФК субъекта РФ.</w:t>
      </w:r>
    </w:p>
    <w:p w:rsidR="00597959" w:rsidRPr="0036670E" w:rsidRDefault="00597959" w:rsidP="004B52BD">
      <w:pPr>
        <w:ind w:firstLine="540"/>
        <w:jc w:val="both"/>
      </w:pPr>
    </w:p>
    <w:p w:rsidR="00597959" w:rsidRPr="0036670E" w:rsidRDefault="00597959" w:rsidP="004B52BD">
      <w:pPr>
        <w:ind w:firstLine="540"/>
        <w:jc w:val="both"/>
      </w:pPr>
      <w:r w:rsidRPr="0036670E">
        <w:t xml:space="preserve">Федеральное казначейство </w:t>
      </w:r>
      <w:r>
        <w:t>наделен следующими</w:t>
      </w:r>
      <w:r w:rsidRPr="0036670E">
        <w:t xml:space="preserve"> </w:t>
      </w:r>
      <w:r w:rsidRPr="004B4853">
        <w:rPr>
          <w:b/>
          <w:bCs/>
        </w:rPr>
        <w:t>полномочия</w:t>
      </w:r>
      <w:r>
        <w:rPr>
          <w:b/>
          <w:bCs/>
        </w:rPr>
        <w:t>ми</w:t>
      </w:r>
      <w:r w:rsidRPr="0036670E">
        <w:t>:</w:t>
      </w:r>
    </w:p>
    <w:p w:rsidR="00597959" w:rsidRPr="0036670E" w:rsidRDefault="00597959" w:rsidP="004B52BD">
      <w:pPr>
        <w:ind w:firstLine="540"/>
        <w:jc w:val="both"/>
      </w:pPr>
      <w:r w:rsidRPr="0036670E">
        <w:t xml:space="preserve">1. </w:t>
      </w:r>
      <w:r>
        <w:t>Д</w:t>
      </w:r>
      <w:r w:rsidRPr="0036670E">
        <w:t>оводит до главных распорядителей, распорядителей и получателей средств федерального бюджета показатели сводной бюджетной росписи, лимиты бюджетных обяза</w:t>
      </w:r>
      <w:r>
        <w:t>тельств и объемы финансирования.</w:t>
      </w:r>
    </w:p>
    <w:p w:rsidR="00597959" w:rsidRPr="0036670E" w:rsidRDefault="00597959" w:rsidP="004B52BD">
      <w:pPr>
        <w:ind w:firstLine="540"/>
        <w:jc w:val="both"/>
      </w:pPr>
      <w:r w:rsidRPr="0036670E">
        <w:t xml:space="preserve">2. </w:t>
      </w:r>
      <w:r>
        <w:t>В</w:t>
      </w:r>
      <w:r w:rsidRPr="0036670E">
        <w:t>едет учет операций по кассовому исполнению федерального бюджета;</w:t>
      </w:r>
    </w:p>
    <w:p w:rsidR="00597959" w:rsidRPr="0036670E" w:rsidRDefault="00597959" w:rsidP="004B52BD">
      <w:pPr>
        <w:ind w:firstLine="540"/>
        <w:jc w:val="both"/>
      </w:pPr>
      <w:r>
        <w:t>3. О</w:t>
      </w:r>
      <w:r w:rsidRPr="0036670E">
        <w:t xml:space="preserve">ткрывает в Центральном банке </w:t>
      </w:r>
      <w:r>
        <w:t>РФ</w:t>
      </w:r>
      <w:r w:rsidRPr="0036670E">
        <w:t xml:space="preserve"> и кредитных организациях счета по учету средств федерального бюджета и иных средств в соответствии с законодательством Российской Федерации, устанавливает реж</w:t>
      </w:r>
      <w:r>
        <w:t>имы счетов федерального бюджета.</w:t>
      </w:r>
    </w:p>
    <w:p w:rsidR="00597959" w:rsidRPr="0036670E" w:rsidRDefault="00597959" w:rsidP="004B52BD">
      <w:pPr>
        <w:ind w:firstLine="540"/>
        <w:jc w:val="both"/>
      </w:pPr>
      <w:r w:rsidRPr="0036670E">
        <w:t xml:space="preserve">4. </w:t>
      </w:r>
      <w:r>
        <w:t>О</w:t>
      </w:r>
      <w:r w:rsidRPr="0036670E">
        <w:t>ткрывает и ведет лицевые счета главных распорядителей, распорядителей и получател</w:t>
      </w:r>
      <w:r>
        <w:t>ей средств федерального бюджета.</w:t>
      </w:r>
    </w:p>
    <w:p w:rsidR="00597959" w:rsidRPr="0036670E" w:rsidRDefault="00597959" w:rsidP="004B52BD">
      <w:pPr>
        <w:ind w:firstLine="540"/>
        <w:jc w:val="both"/>
      </w:pPr>
      <w:r w:rsidRPr="0036670E">
        <w:t xml:space="preserve">5. </w:t>
      </w:r>
      <w:r>
        <w:t>В</w:t>
      </w:r>
      <w:r w:rsidRPr="0036670E">
        <w:t>едет сводный реестр главных распорядителей, распорядителей и получател</w:t>
      </w:r>
      <w:r>
        <w:t>ей средств федерального бюджета.</w:t>
      </w:r>
    </w:p>
    <w:p w:rsidR="00597959" w:rsidRPr="0036670E" w:rsidRDefault="00597959" w:rsidP="004B52BD">
      <w:pPr>
        <w:ind w:firstLine="540"/>
        <w:jc w:val="both"/>
      </w:pPr>
      <w:r w:rsidRPr="0036670E">
        <w:t xml:space="preserve">6. </w:t>
      </w:r>
      <w:r>
        <w:t>В</w:t>
      </w:r>
      <w:r w:rsidRPr="0036670E">
        <w:t>едет учет показателей сводной бюджетной росписи федерального бюджета, лимитов бюджет</w:t>
      </w:r>
      <w:r>
        <w:t>ных обязательств и их изменений.</w:t>
      </w:r>
    </w:p>
    <w:p w:rsidR="00597959" w:rsidRPr="0036670E" w:rsidRDefault="00597959" w:rsidP="004B52BD">
      <w:pPr>
        <w:ind w:firstLine="540"/>
        <w:jc w:val="both"/>
      </w:pPr>
      <w:r>
        <w:t>7. С</w:t>
      </w:r>
      <w:r w:rsidRPr="0036670E">
        <w:t xml:space="preserve">оставляет и представляет в Министерство финансов </w:t>
      </w:r>
      <w:r>
        <w:t>РФ</w:t>
      </w:r>
      <w:r w:rsidRPr="0036670E">
        <w:t xml:space="preserve"> оперативную информацию и отчетность об исполнении федерального бюджета, отчетность об исполнении консолидированно</w:t>
      </w:r>
      <w:r>
        <w:t>го бюджета Российской Федерации.</w:t>
      </w:r>
    </w:p>
    <w:p w:rsidR="00597959" w:rsidRPr="0036670E" w:rsidRDefault="00597959" w:rsidP="00BF5CC7">
      <w:pPr>
        <w:ind w:firstLine="540"/>
        <w:jc w:val="both"/>
      </w:pPr>
      <w:r>
        <w:t>8</w:t>
      </w:r>
      <w:r w:rsidRPr="0036670E">
        <w:t xml:space="preserve">. </w:t>
      </w:r>
      <w:r>
        <w:t>О</w:t>
      </w:r>
      <w:r w:rsidRPr="0036670E">
        <w:t>существляет прогнозирование и кассовое планирован</w:t>
      </w:r>
      <w:r>
        <w:t>ие средств федерального бюджета.</w:t>
      </w:r>
    </w:p>
    <w:p w:rsidR="00597959" w:rsidRPr="0036670E" w:rsidRDefault="00597959" w:rsidP="00BF5CC7">
      <w:pPr>
        <w:ind w:firstLine="540"/>
        <w:jc w:val="both"/>
      </w:pPr>
      <w:r>
        <w:t>9</w:t>
      </w:r>
      <w:r w:rsidRPr="0036670E">
        <w:t xml:space="preserve">. </w:t>
      </w:r>
      <w:r>
        <w:t>О</w:t>
      </w:r>
      <w:r w:rsidRPr="0036670E">
        <w:t xml:space="preserve">существляет в установленном порядке кассовое обслуживание исполнения бюджетов бюджетной системы </w:t>
      </w:r>
      <w:r>
        <w:t>РФ.</w:t>
      </w:r>
    </w:p>
    <w:p w:rsidR="00597959" w:rsidRPr="0036670E" w:rsidRDefault="00597959" w:rsidP="00BF5CC7">
      <w:pPr>
        <w:ind w:firstLine="540"/>
        <w:jc w:val="both"/>
      </w:pPr>
      <w:r>
        <w:t>10. О</w:t>
      </w:r>
      <w:r w:rsidRPr="0036670E">
        <w:t>существляет предварительный и текущий контроль за ведением операций со средствами федерального бюджета главными распорядителями, распорядителями и получателя</w:t>
      </w:r>
      <w:r>
        <w:t>ми средств федерального бюджета.</w:t>
      </w:r>
    </w:p>
    <w:p w:rsidR="00597959" w:rsidRPr="0036670E" w:rsidRDefault="00597959" w:rsidP="00BF5CC7">
      <w:pPr>
        <w:ind w:firstLine="540"/>
        <w:jc w:val="both"/>
      </w:pPr>
      <w:r>
        <w:t>11</w:t>
      </w:r>
      <w:r w:rsidRPr="0036670E">
        <w:t xml:space="preserve">. </w:t>
      </w:r>
      <w:r>
        <w:t>О</w:t>
      </w:r>
      <w:r w:rsidRPr="0036670E">
        <w:t>беспечивает в пределах своей компетенции защиту сведений, сос</w:t>
      </w:r>
      <w:r>
        <w:t>тавляющих государственную тайну.</w:t>
      </w:r>
    </w:p>
    <w:p w:rsidR="00597959" w:rsidRPr="0036670E" w:rsidRDefault="00597959" w:rsidP="00BF5CC7">
      <w:pPr>
        <w:ind w:firstLine="540"/>
        <w:jc w:val="both"/>
      </w:pPr>
      <w:r>
        <w:t>12</w:t>
      </w:r>
      <w:r w:rsidRPr="0036670E">
        <w:t xml:space="preserve">. </w:t>
      </w:r>
      <w:r>
        <w:t>В</w:t>
      </w:r>
      <w:r w:rsidRPr="0036670E">
        <w:t xml:space="preserve">едет реестр государственных контрактов, заключенных от имени </w:t>
      </w:r>
      <w:r>
        <w:t>РФ по итогам размещения заказов.</w:t>
      </w:r>
    </w:p>
    <w:p w:rsidR="00597959" w:rsidRDefault="00597959" w:rsidP="00BF5CC7">
      <w:pPr>
        <w:ind w:firstLine="540"/>
        <w:jc w:val="both"/>
      </w:pPr>
      <w:r>
        <w:t>О</w:t>
      </w:r>
      <w:r w:rsidRPr="0036670E">
        <w:t>существляет иные функции в установленной сфере деятельности</w:t>
      </w:r>
      <w:r>
        <w:t>.</w:t>
      </w:r>
    </w:p>
    <w:p w:rsidR="00597959" w:rsidRDefault="00597959" w:rsidP="004B52BD">
      <w:pPr>
        <w:ind w:firstLine="540"/>
        <w:jc w:val="both"/>
      </w:pPr>
    </w:p>
    <w:p w:rsidR="00597959" w:rsidRPr="00D16C19" w:rsidRDefault="00597959" w:rsidP="004B52BD">
      <w:pPr>
        <w:shd w:val="clear" w:color="auto" w:fill="FFFFFF"/>
        <w:tabs>
          <w:tab w:val="left" w:pos="900"/>
        </w:tabs>
        <w:adjustRightInd w:val="0"/>
        <w:ind w:firstLine="709"/>
        <w:jc w:val="both"/>
      </w:pPr>
      <w:r w:rsidRPr="00D16C19">
        <w:t>В настоящее время деятельность Федерального казначейства направлена на реализацию 4 основных направлений (стратегических целей) исполнения бюджетов бюджетной системы РФ:</w:t>
      </w:r>
    </w:p>
    <w:p w:rsidR="00597959" w:rsidRPr="00D16C19" w:rsidRDefault="00597959" w:rsidP="00D0235A">
      <w:pPr>
        <w:numPr>
          <w:ilvl w:val="0"/>
          <w:numId w:val="3"/>
        </w:numPr>
        <w:shd w:val="clear" w:color="auto" w:fill="FFFFFF"/>
        <w:tabs>
          <w:tab w:val="left" w:pos="1080"/>
          <w:tab w:val="num" w:pos="1440"/>
        </w:tabs>
        <w:adjustRightInd w:val="0"/>
        <w:ind w:left="0" w:firstLine="720"/>
        <w:jc w:val="both"/>
      </w:pPr>
      <w:r w:rsidRPr="00D16C19">
        <w:lastRenderedPageBreak/>
        <w:t>Анализ поступлений доходов и распределение по законодательно установленным нормативам между бюджетами бюджетной системы РФ.</w:t>
      </w:r>
    </w:p>
    <w:p w:rsidR="00597959" w:rsidRPr="00D16C19" w:rsidRDefault="00597959" w:rsidP="00D0235A">
      <w:pPr>
        <w:numPr>
          <w:ilvl w:val="0"/>
          <w:numId w:val="3"/>
        </w:numPr>
        <w:shd w:val="clear" w:color="auto" w:fill="FFFFFF"/>
        <w:tabs>
          <w:tab w:val="left" w:pos="1080"/>
          <w:tab w:val="num" w:pos="1440"/>
        </w:tabs>
        <w:adjustRightInd w:val="0"/>
        <w:ind w:left="0" w:firstLine="720"/>
        <w:jc w:val="both"/>
      </w:pPr>
      <w:r w:rsidRPr="00D16C19">
        <w:t>Осуществление финансового контроля по соблюдению бюджетного законодательства  участниками бюджетного процесса при проведении кассовых операций, осуществляемых в ходе исполнения федерального бюджета.</w:t>
      </w:r>
    </w:p>
    <w:p w:rsidR="00597959" w:rsidRPr="00D16C19" w:rsidRDefault="00597959" w:rsidP="00D0235A">
      <w:pPr>
        <w:numPr>
          <w:ilvl w:val="0"/>
          <w:numId w:val="3"/>
        </w:numPr>
        <w:shd w:val="clear" w:color="auto" w:fill="FFFFFF"/>
        <w:tabs>
          <w:tab w:val="left" w:pos="1080"/>
          <w:tab w:val="num" w:pos="1440"/>
        </w:tabs>
        <w:adjustRightInd w:val="0"/>
        <w:ind w:left="0" w:firstLine="720"/>
        <w:jc w:val="both"/>
      </w:pPr>
      <w:r w:rsidRPr="00D16C19">
        <w:t>Кассовое обслуживание исполнения бюджетов бюджетной системы РФ, проведение и учет  на едином счете бюджета субъекта операций по поступлению  и выбытию денежных средств соответствующего бюджета.</w:t>
      </w:r>
    </w:p>
    <w:p w:rsidR="00597959" w:rsidRPr="00D16C19" w:rsidRDefault="00597959" w:rsidP="00D0235A">
      <w:pPr>
        <w:numPr>
          <w:ilvl w:val="0"/>
          <w:numId w:val="3"/>
        </w:numPr>
        <w:shd w:val="clear" w:color="auto" w:fill="FFFFFF"/>
        <w:tabs>
          <w:tab w:val="left" w:pos="1080"/>
          <w:tab w:val="num" w:pos="1440"/>
        </w:tabs>
        <w:adjustRightInd w:val="0"/>
        <w:ind w:left="0" w:firstLine="720"/>
        <w:jc w:val="both"/>
      </w:pPr>
      <w:r w:rsidRPr="00D16C19">
        <w:t>Внедрение новой системы бюджетного учета и отчетности, по исполнению Федерального бюджета и обслуживанию исполнения бюджетов бюджетной системы РФ.</w:t>
      </w:r>
    </w:p>
    <w:p w:rsidR="00597959" w:rsidRPr="00D16C19" w:rsidRDefault="00597959" w:rsidP="004B52BD">
      <w:pPr>
        <w:shd w:val="clear" w:color="auto" w:fill="FFFFFF"/>
        <w:tabs>
          <w:tab w:val="left" w:pos="1080"/>
        </w:tabs>
        <w:adjustRightInd w:val="0"/>
        <w:ind w:firstLine="720"/>
        <w:jc w:val="both"/>
      </w:pPr>
      <w:r w:rsidRPr="00D16C19">
        <w:t>Достижение постановленных целей обеспечивается решением следующих задач:</w:t>
      </w:r>
    </w:p>
    <w:p w:rsidR="00597959" w:rsidRPr="00D16C19" w:rsidRDefault="00597959" w:rsidP="00D0235A">
      <w:pPr>
        <w:numPr>
          <w:ilvl w:val="0"/>
          <w:numId w:val="4"/>
        </w:numPr>
        <w:shd w:val="clear" w:color="auto" w:fill="FFFFFF"/>
        <w:tabs>
          <w:tab w:val="left" w:pos="1080"/>
          <w:tab w:val="num" w:pos="1440"/>
        </w:tabs>
        <w:adjustRightInd w:val="0"/>
        <w:ind w:left="0" w:firstLine="720"/>
        <w:jc w:val="both"/>
      </w:pPr>
      <w:r w:rsidRPr="00D16C19">
        <w:t>Реализацией проекта “Модернизация казначейской системы РФ”,  предусматривающего создание и ввод в эксплуатацию системы инженерного обеспечения (СИО) на объектах территориальных органов федерального казначейства, а  также  создание ведомственной транспортной сети (ВТС) Федерального казначейства.</w:t>
      </w:r>
    </w:p>
    <w:p w:rsidR="00597959" w:rsidRDefault="00597959" w:rsidP="00D0235A">
      <w:pPr>
        <w:numPr>
          <w:ilvl w:val="0"/>
          <w:numId w:val="4"/>
        </w:numPr>
        <w:shd w:val="clear" w:color="auto" w:fill="FFFFFF"/>
        <w:tabs>
          <w:tab w:val="left" w:pos="1080"/>
          <w:tab w:val="num" w:pos="1440"/>
        </w:tabs>
        <w:adjustRightInd w:val="0"/>
        <w:ind w:left="0" w:firstLine="720"/>
        <w:jc w:val="both"/>
      </w:pPr>
      <w:r w:rsidRPr="00D16C19">
        <w:t>Совершенствованием кассового обслуживания исполнения бюджетов субъектов РФ и местных бюджетов территориальными  органами Федерального казначейства</w:t>
      </w:r>
      <w:r>
        <w:t>.</w:t>
      </w:r>
    </w:p>
    <w:p w:rsidR="00597959" w:rsidRPr="00D16C19" w:rsidRDefault="00597959" w:rsidP="00D0235A">
      <w:pPr>
        <w:numPr>
          <w:ilvl w:val="0"/>
          <w:numId w:val="4"/>
        </w:numPr>
        <w:shd w:val="clear" w:color="auto" w:fill="FFFFFF"/>
        <w:tabs>
          <w:tab w:val="left" w:pos="1080"/>
          <w:tab w:val="num" w:pos="1440"/>
        </w:tabs>
        <w:adjustRightInd w:val="0"/>
        <w:ind w:left="0" w:firstLine="720"/>
        <w:jc w:val="both"/>
      </w:pPr>
      <w:r w:rsidRPr="00D16C19">
        <w:t>Внедрением технологии электронного обмена информацией по СЭД  между участниками бюджетного процесса</w:t>
      </w:r>
      <w:r>
        <w:t>.</w:t>
      </w:r>
      <w:r w:rsidRPr="00D16C19">
        <w:t xml:space="preserve"> Кроме того, использования технологии электронного документооборота для  хранения бухгалтерских регистров и отчетности в органах Федерального казначейства.</w:t>
      </w:r>
    </w:p>
    <w:p w:rsidR="00597959" w:rsidRPr="00D16C19" w:rsidRDefault="00597959" w:rsidP="00D0235A">
      <w:pPr>
        <w:numPr>
          <w:ilvl w:val="0"/>
          <w:numId w:val="4"/>
        </w:numPr>
        <w:shd w:val="clear" w:color="auto" w:fill="FFFFFF"/>
        <w:tabs>
          <w:tab w:val="left" w:pos="1080"/>
          <w:tab w:val="num" w:pos="1440"/>
        </w:tabs>
        <w:adjustRightInd w:val="0"/>
        <w:ind w:left="0" w:firstLine="720"/>
        <w:jc w:val="both"/>
      </w:pPr>
      <w:r w:rsidRPr="00D16C19">
        <w:t>Разработкой и внедрением административных и технологических регламентов с целью регламентации функциональной деятельности и стандартизации процедур обслуживания участников бюджетного процесса Федеральным казначейством.</w:t>
      </w:r>
    </w:p>
    <w:p w:rsidR="00597959" w:rsidRPr="00D16C19" w:rsidRDefault="00597959" w:rsidP="004B52BD">
      <w:pPr>
        <w:ind w:firstLine="540"/>
        <w:jc w:val="both"/>
      </w:pPr>
    </w:p>
    <w:p w:rsidR="00597959" w:rsidRPr="00D16C19" w:rsidRDefault="00597959" w:rsidP="004B52BD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 w:rsidRPr="00D16C19">
        <w:rPr>
          <w:b/>
          <w:bCs/>
        </w:rPr>
        <w:t>Особенности казначейского исполнения бюджета</w:t>
      </w:r>
    </w:p>
    <w:p w:rsidR="00597959" w:rsidRPr="00D16C19" w:rsidRDefault="00597959" w:rsidP="004B52BD">
      <w:pPr>
        <w:autoSpaceDE w:val="0"/>
        <w:autoSpaceDN w:val="0"/>
        <w:adjustRightInd w:val="0"/>
        <w:ind w:left="889"/>
      </w:pPr>
    </w:p>
    <w:p w:rsidR="00597959" w:rsidRPr="00D16C19" w:rsidRDefault="00597959" w:rsidP="004B52BD">
      <w:pPr>
        <w:widowControl w:val="0"/>
        <w:autoSpaceDE w:val="0"/>
        <w:autoSpaceDN w:val="0"/>
        <w:adjustRightInd w:val="0"/>
        <w:ind w:firstLine="709"/>
        <w:jc w:val="both"/>
      </w:pPr>
      <w:r w:rsidRPr="00D16C19">
        <w:t xml:space="preserve"> Исполнение бюджета – </w:t>
      </w:r>
      <w:r w:rsidRPr="00D16C19">
        <w:rPr>
          <w:lang w:bidi="he-IL"/>
        </w:rPr>
        <w:t xml:space="preserve">важнейший этап бюджетного процесса, направленный на мобилизацию доходов в бюджет и эффективное использование бюджетных средств. Под </w:t>
      </w:r>
      <w:r w:rsidRPr="00D16C19">
        <w:rPr>
          <w:i/>
          <w:iCs/>
          <w:lang w:bidi="he-IL"/>
        </w:rPr>
        <w:t>исполнением бюджета</w:t>
      </w:r>
      <w:r w:rsidRPr="00D16C19">
        <w:rPr>
          <w:lang w:bidi="he-IL"/>
        </w:rPr>
        <w:t xml:space="preserve"> понимается </w:t>
      </w:r>
      <w:r w:rsidRPr="00D16C19">
        <w:t>процесс, который обеспечивает полное и своевременное поступление доходов  в бюджеты бюджетной системы РФ, а также осуществление кассовых выплат по бюджетным  обязательствам,  принятым получателями средств в соответствии с государственными или  муниципальными заданиями в пределах утвержденных по бюджету сумм в течение финансового года.</w:t>
      </w:r>
    </w:p>
    <w:p w:rsidR="00597959" w:rsidRPr="00D16C1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t xml:space="preserve">В мировой практике известны следующие </w:t>
      </w:r>
      <w:r w:rsidRPr="00D16C19">
        <w:rPr>
          <w:b/>
          <w:bCs/>
        </w:rPr>
        <w:t>системы исполнения бюджетов</w:t>
      </w:r>
      <w:r w:rsidRPr="00D16C19">
        <w:t>:</w:t>
      </w:r>
    </w:p>
    <w:p w:rsidR="00597959" w:rsidRPr="00D16C1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t xml:space="preserve">1) </w:t>
      </w:r>
      <w:r w:rsidRPr="00D16C19">
        <w:rPr>
          <w:bCs/>
          <w:i/>
          <w:iCs/>
        </w:rPr>
        <w:t>казначейская система</w:t>
      </w:r>
      <w:r w:rsidRPr="00D16C19">
        <w:t>, при которой на специальные органы финансовой системы возложены организация исполнения бюджетов, управление их счетами и бюджетными средствами. Указанные органы являются кассиром для всех распорядителей бюджетных средств и осуществляют платежи от имени и по поручению бюджетных учреждений;</w:t>
      </w:r>
    </w:p>
    <w:p w:rsidR="00597959" w:rsidRPr="00D16C1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t xml:space="preserve">2) </w:t>
      </w:r>
      <w:r w:rsidRPr="00D16C19">
        <w:rPr>
          <w:bCs/>
          <w:i/>
          <w:iCs/>
        </w:rPr>
        <w:t>банковская система</w:t>
      </w:r>
      <w:r w:rsidRPr="00D16C19">
        <w:t>, когда функцию организации исполнения бюджетов выполняет Государственный банк. Примером банковской системы исполнения бюджета являлся бюджет Советского Союза;</w:t>
      </w:r>
    </w:p>
    <w:p w:rsidR="00597959" w:rsidRPr="00D16C1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t xml:space="preserve">3) </w:t>
      </w:r>
      <w:r w:rsidRPr="00D16C19">
        <w:rPr>
          <w:bCs/>
          <w:i/>
          <w:iCs/>
        </w:rPr>
        <w:t>смешанная система</w:t>
      </w:r>
      <w:r w:rsidRPr="00D16C19">
        <w:t>, для которой характерно обслуживание бюджетных счетов, как казначейством, так и Государственным банком.</w:t>
      </w:r>
      <w:r w:rsidRPr="00D16C19">
        <w:rPr>
          <w:rStyle w:val="aa"/>
        </w:rPr>
        <w:footnoteReference w:customMarkFollows="1" w:id="1"/>
        <w:t>1</w:t>
      </w:r>
    </w:p>
    <w:p w:rsidR="00597959" w:rsidRPr="00D16C1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rPr>
          <w:lang w:bidi="he-IL"/>
        </w:rPr>
        <w:t>Указом Президента РФ от 08.12.1992 г. № 1556 в составе Министерства финансов РФ было образовано Главное управление федерального казначейства.</w:t>
      </w:r>
      <w:r w:rsidRPr="00D16C19">
        <w:t xml:space="preserve"> </w:t>
      </w:r>
      <w:r w:rsidRPr="00D16C19">
        <w:rPr>
          <w:lang w:bidi="he-IL"/>
        </w:rPr>
        <w:t xml:space="preserve">Таким образом, в Российской Федерации в </w:t>
      </w:r>
      <w:smartTag w:uri="urn:schemas-microsoft-com:office:smarttags" w:element="metricconverter">
        <w:smartTagPr>
          <w:attr w:name="ProductID" w:val="1992 г"/>
        </w:smartTagPr>
        <w:r w:rsidRPr="00D16C19">
          <w:rPr>
            <w:lang w:bidi="he-IL"/>
          </w:rPr>
          <w:t>1992 г</w:t>
        </w:r>
      </w:smartTag>
      <w:r w:rsidRPr="00D16C19">
        <w:rPr>
          <w:lang w:bidi="he-IL"/>
        </w:rPr>
        <w:t xml:space="preserve">. произошел переход к казначейскому исполнению федерального бюджета. </w:t>
      </w:r>
    </w:p>
    <w:p w:rsidR="00597959" w:rsidRPr="00D16C19" w:rsidRDefault="00597959" w:rsidP="004B52BD">
      <w:pPr>
        <w:ind w:firstLine="709"/>
        <w:jc w:val="both"/>
        <w:rPr>
          <w:lang w:bidi="he-IL"/>
        </w:rPr>
      </w:pPr>
      <w:r w:rsidRPr="00D16C19">
        <w:rPr>
          <w:lang w:bidi="he-IL"/>
        </w:rPr>
        <w:t xml:space="preserve"> При казначейском исполнении бюджета поступление доходов, регулирование объемов и сроков принятия бюджетных обязательств, санкционирование расходов в рамках выделенных лимитов бюджетных обязательств, осу</w:t>
      </w:r>
      <w:r w:rsidRPr="00D16C19">
        <w:rPr>
          <w:lang w:bidi="he-IL"/>
        </w:rPr>
        <w:softHyphen/>
        <w:t>ществление платежей от имени бюджетополучателей возлагают</w:t>
      </w:r>
      <w:r w:rsidRPr="00D16C19">
        <w:rPr>
          <w:lang w:bidi="he-IL"/>
        </w:rPr>
        <w:softHyphen/>
        <w:t>ся на органы федерального казначейства.</w:t>
      </w:r>
    </w:p>
    <w:p w:rsidR="00597959" w:rsidRPr="00D16C19" w:rsidRDefault="00597959" w:rsidP="004B52BD">
      <w:pPr>
        <w:pStyle w:val="21"/>
        <w:ind w:firstLine="709"/>
        <w:jc w:val="both"/>
        <w:rPr>
          <w:b w:val="0"/>
          <w:bCs w:val="0"/>
          <w:i w:val="0"/>
          <w:iCs w:val="0"/>
          <w:szCs w:val="24"/>
        </w:rPr>
      </w:pPr>
      <w:r w:rsidRPr="00D16C19">
        <w:rPr>
          <w:b w:val="0"/>
          <w:bCs w:val="0"/>
          <w:i w:val="0"/>
          <w:iCs w:val="0"/>
          <w:szCs w:val="24"/>
        </w:rPr>
        <w:t>В основе разработки технологий казначейского исполнения бюджета заложены основные принципы построения бюджетной системы РФ.</w:t>
      </w:r>
    </w:p>
    <w:p w:rsidR="00597959" w:rsidRDefault="00597959" w:rsidP="00D0235A">
      <w:pPr>
        <w:pStyle w:val="21"/>
        <w:numPr>
          <w:ilvl w:val="0"/>
          <w:numId w:val="51"/>
        </w:numPr>
        <w:tabs>
          <w:tab w:val="clear" w:pos="1429"/>
        </w:tabs>
        <w:ind w:left="360"/>
        <w:jc w:val="both"/>
        <w:rPr>
          <w:b w:val="0"/>
          <w:bCs w:val="0"/>
          <w:i w:val="0"/>
          <w:iCs w:val="0"/>
          <w:szCs w:val="24"/>
        </w:rPr>
      </w:pPr>
      <w:r w:rsidRPr="00E2401D">
        <w:rPr>
          <w:b w:val="0"/>
          <w:bCs w:val="0"/>
          <w:szCs w:val="24"/>
        </w:rPr>
        <w:t>Принцип единства кассы</w:t>
      </w:r>
      <w:r w:rsidRPr="00E2401D">
        <w:rPr>
          <w:b w:val="0"/>
          <w:bCs w:val="0"/>
          <w:i w:val="0"/>
          <w:iCs w:val="0"/>
          <w:szCs w:val="24"/>
        </w:rPr>
        <w:t xml:space="preserve">, который предусматривает зачисление всех поступающих доходов, иных сборов и платежей, поступлений из источников финансирования дефицита бюджетов на единый счет бюджета, с этого счета и осуществляется финансирование предусмотренных расходов бюджета. </w:t>
      </w:r>
    </w:p>
    <w:p w:rsidR="00597959" w:rsidRDefault="00597959" w:rsidP="00D0235A">
      <w:pPr>
        <w:pStyle w:val="21"/>
        <w:numPr>
          <w:ilvl w:val="0"/>
          <w:numId w:val="51"/>
        </w:numPr>
        <w:tabs>
          <w:tab w:val="clear" w:pos="1429"/>
        </w:tabs>
        <w:ind w:left="360"/>
        <w:jc w:val="both"/>
        <w:rPr>
          <w:b w:val="0"/>
          <w:bCs w:val="0"/>
          <w:i w:val="0"/>
          <w:iCs w:val="0"/>
          <w:szCs w:val="24"/>
        </w:rPr>
      </w:pPr>
      <w:r w:rsidRPr="00E2401D">
        <w:rPr>
          <w:b w:val="0"/>
          <w:bCs w:val="0"/>
          <w:szCs w:val="24"/>
        </w:rPr>
        <w:t>Принцип подведомственности расходов бюджета</w:t>
      </w:r>
      <w:r w:rsidRPr="00E2401D">
        <w:rPr>
          <w:b w:val="0"/>
          <w:bCs w:val="0"/>
          <w:i w:val="0"/>
          <w:iCs w:val="0"/>
          <w:szCs w:val="24"/>
        </w:rPr>
        <w:t xml:space="preserve"> реализуется в праве получателя бюджетных средств принимать бюджетные обязательства в объеме выделенных лимитов бюджетных обязательств главным распорядителем (распорядителем) бюджетных средств, в ведении которого они находятся.  </w:t>
      </w:r>
    </w:p>
    <w:p w:rsidR="00597959" w:rsidRDefault="00597959" w:rsidP="00D0235A">
      <w:pPr>
        <w:pStyle w:val="21"/>
        <w:numPr>
          <w:ilvl w:val="0"/>
          <w:numId w:val="51"/>
        </w:numPr>
        <w:tabs>
          <w:tab w:val="clear" w:pos="1429"/>
        </w:tabs>
        <w:ind w:left="360"/>
        <w:jc w:val="both"/>
        <w:rPr>
          <w:b w:val="0"/>
          <w:bCs w:val="0"/>
          <w:i w:val="0"/>
          <w:iCs w:val="0"/>
          <w:szCs w:val="24"/>
        </w:rPr>
      </w:pPr>
      <w:r w:rsidRPr="00E2401D">
        <w:rPr>
          <w:b w:val="0"/>
          <w:bCs w:val="0"/>
          <w:szCs w:val="24"/>
        </w:rPr>
        <w:t>Принцип адресности  и целевого характера использования бюджетных средств</w:t>
      </w:r>
      <w:r w:rsidRPr="00E2401D">
        <w:rPr>
          <w:b w:val="0"/>
          <w:bCs w:val="0"/>
          <w:i w:val="0"/>
          <w:iCs w:val="0"/>
          <w:szCs w:val="24"/>
        </w:rPr>
        <w:t xml:space="preserve"> означает, что любая операция, проводимая по кассовым поступлениям или кассовым выплатам бюджета, должно быть отнесена на лицевой счет получателя бюджетных средств, администрирующего эти  платежи, с указанием конкретной бюджетной классификации. </w:t>
      </w:r>
    </w:p>
    <w:p w:rsidR="00597959" w:rsidRPr="00E2401D" w:rsidRDefault="00597959" w:rsidP="00D0235A">
      <w:pPr>
        <w:pStyle w:val="21"/>
        <w:numPr>
          <w:ilvl w:val="0"/>
          <w:numId w:val="51"/>
        </w:numPr>
        <w:tabs>
          <w:tab w:val="clear" w:pos="1429"/>
        </w:tabs>
        <w:ind w:left="360"/>
        <w:jc w:val="both"/>
        <w:rPr>
          <w:b w:val="0"/>
          <w:bCs w:val="0"/>
          <w:i w:val="0"/>
          <w:iCs w:val="0"/>
          <w:szCs w:val="24"/>
        </w:rPr>
      </w:pPr>
      <w:r w:rsidRPr="00E2401D">
        <w:rPr>
          <w:b w:val="0"/>
          <w:bCs w:val="0"/>
          <w:szCs w:val="24"/>
        </w:rPr>
        <w:t>Принцип разграничения доходов, расходов, источников финансирования дефицитов бюджетов между бюджетами бюджетной системы РФ,</w:t>
      </w:r>
      <w:r w:rsidRPr="00E2401D">
        <w:rPr>
          <w:b w:val="0"/>
          <w:bCs w:val="0"/>
          <w:i w:val="0"/>
          <w:iCs w:val="0"/>
          <w:szCs w:val="24"/>
        </w:rPr>
        <w:t xml:space="preserve"> в соответствии с которым органы федерального казначейства  осуществляют учет всех поступлений,  распределение доходов по уровням бюджетов в соответствии с нормативами.</w:t>
      </w:r>
    </w:p>
    <w:p w:rsidR="00597959" w:rsidRPr="00D16C19" w:rsidRDefault="00597959" w:rsidP="00D0235A">
      <w:pPr>
        <w:pStyle w:val="21"/>
        <w:numPr>
          <w:ilvl w:val="0"/>
          <w:numId w:val="51"/>
        </w:numPr>
        <w:tabs>
          <w:tab w:val="clear" w:pos="1429"/>
        </w:tabs>
        <w:ind w:left="360"/>
        <w:jc w:val="both"/>
        <w:rPr>
          <w:b w:val="0"/>
          <w:bCs w:val="0"/>
          <w:i w:val="0"/>
          <w:iCs w:val="0"/>
          <w:szCs w:val="24"/>
        </w:rPr>
      </w:pPr>
      <w:r w:rsidRPr="00D16C19">
        <w:rPr>
          <w:b w:val="0"/>
          <w:bCs w:val="0"/>
          <w:szCs w:val="24"/>
        </w:rPr>
        <w:t>Принцип результативности и эффективности использования бюджетных средств</w:t>
      </w:r>
      <w:r w:rsidRPr="00D16C19">
        <w:rPr>
          <w:b w:val="0"/>
          <w:bCs w:val="0"/>
          <w:i w:val="0"/>
          <w:iCs w:val="0"/>
          <w:szCs w:val="24"/>
        </w:rPr>
        <w:t xml:space="preserve"> реализуется через финансовый контроль, осуществляемый Федеральным казначейством (ст. 267 БК РФ), который заключается в контроле за не превышением объема бюджетных ассигнований, лимитов бюджетных обязательств.</w:t>
      </w:r>
    </w:p>
    <w:p w:rsidR="00597959" w:rsidRPr="00D16C19" w:rsidRDefault="00597959" w:rsidP="00D0235A">
      <w:pPr>
        <w:pStyle w:val="21"/>
        <w:numPr>
          <w:ilvl w:val="0"/>
          <w:numId w:val="51"/>
        </w:numPr>
        <w:tabs>
          <w:tab w:val="clear" w:pos="1429"/>
        </w:tabs>
        <w:ind w:left="360"/>
        <w:jc w:val="both"/>
        <w:rPr>
          <w:b w:val="0"/>
          <w:bCs w:val="0"/>
          <w:i w:val="0"/>
          <w:iCs w:val="0"/>
          <w:szCs w:val="24"/>
        </w:rPr>
      </w:pPr>
      <w:r w:rsidRPr="00D16C19">
        <w:rPr>
          <w:b w:val="0"/>
          <w:bCs w:val="0"/>
          <w:szCs w:val="24"/>
        </w:rPr>
        <w:t>Принцип прозрачности (открытости) исполнения бюджетов</w:t>
      </w:r>
      <w:r w:rsidRPr="00D16C19">
        <w:rPr>
          <w:b w:val="0"/>
          <w:bCs w:val="0"/>
          <w:i w:val="0"/>
          <w:iCs w:val="0"/>
          <w:szCs w:val="24"/>
        </w:rPr>
        <w:t>, с одной стороны, это осуществление планирования, кассового исполнения бюджета и составление отчетности при максимальной степени детализации по кодам бюджетной классификации, с другой стороны, обеспечение высокой степени доступа к данным о планировании и исполнении бюджета для общества и всех  заинтересованных пользователей.</w:t>
      </w:r>
    </w:p>
    <w:p w:rsidR="00597959" w:rsidRPr="00D16C19" w:rsidRDefault="00597959" w:rsidP="004B52BD">
      <w:pPr>
        <w:pStyle w:val="a6"/>
        <w:rPr>
          <w:b/>
          <w:bCs/>
        </w:rPr>
      </w:pPr>
    </w:p>
    <w:p w:rsidR="00597959" w:rsidRPr="00D16C19" w:rsidRDefault="00597959" w:rsidP="004B52BD">
      <w:pPr>
        <w:pStyle w:val="a6"/>
        <w:jc w:val="center"/>
        <w:rPr>
          <w:b/>
          <w:bCs/>
        </w:rPr>
      </w:pPr>
      <w:r w:rsidRPr="00D16C19">
        <w:rPr>
          <w:b/>
          <w:bCs/>
        </w:rPr>
        <w:t>Единый казначейский счет федерального бюджета</w:t>
      </w:r>
    </w:p>
    <w:p w:rsidR="00597959" w:rsidRPr="00D16C19" w:rsidRDefault="00597959" w:rsidP="004B52BD">
      <w:pPr>
        <w:pStyle w:val="a6"/>
        <w:ind w:left="889" w:firstLine="0"/>
        <w:rPr>
          <w:b/>
          <w:bCs/>
        </w:rPr>
      </w:pPr>
    </w:p>
    <w:p w:rsidR="00597959" w:rsidRPr="00D16C19" w:rsidRDefault="00597959" w:rsidP="004B52BD">
      <w:pPr>
        <w:ind w:firstLine="709"/>
        <w:jc w:val="both"/>
      </w:pPr>
      <w:r w:rsidRPr="00D16C19">
        <w:t>В</w:t>
      </w:r>
      <w:r w:rsidRPr="00D16C19">
        <w:rPr>
          <w:noProof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D16C19">
          <w:rPr>
            <w:noProof/>
          </w:rPr>
          <w:t>2000</w:t>
        </w:r>
        <w:r w:rsidRPr="00D16C19">
          <w:t xml:space="preserve"> г</w:t>
        </w:r>
      </w:smartTag>
      <w:r w:rsidRPr="00D16C19">
        <w:t xml:space="preserve">. Правительство РФ одобрило концепцию функционирования единого казначейского счета по учету доходов и средств федерального бюджета, которая предусматривала централизацию учета и оптимизацию потоков движения этих средств. </w:t>
      </w:r>
    </w:p>
    <w:p w:rsidR="00597959" w:rsidRPr="00D16C19" w:rsidRDefault="00597959" w:rsidP="004B52BD">
      <w:pPr>
        <w:tabs>
          <w:tab w:val="left" w:pos="900"/>
        </w:tabs>
        <w:ind w:firstLine="709"/>
        <w:jc w:val="both"/>
      </w:pPr>
      <w:r w:rsidRPr="00D16C19">
        <w:rPr>
          <w:i/>
          <w:iCs/>
        </w:rPr>
        <w:t>Единый казначейский счет (ЕКС)</w:t>
      </w:r>
      <w:r w:rsidRPr="00D16C19">
        <w:t xml:space="preserve"> является качественно новой технологией исполнения Федерального бюджета, на  данном счете аккумулируются все денежные средства  федерального бюджета и отражаются все операции органов государственной власти РФ по исполнению федерального бюджета, счет открыт в  ОПЕРУ Банка России  (г. Москва).</w:t>
      </w:r>
    </w:p>
    <w:p w:rsidR="00597959" w:rsidRPr="00D16C19" w:rsidRDefault="00597959" w:rsidP="004B52BD">
      <w:pPr>
        <w:tabs>
          <w:tab w:val="left" w:pos="900"/>
        </w:tabs>
        <w:ind w:firstLine="709"/>
        <w:jc w:val="both"/>
      </w:pPr>
      <w:r w:rsidRPr="00D16C19">
        <w:t>Реализация Концепции предполагает использование трехуровневых банковских счетов:</w:t>
      </w:r>
    </w:p>
    <w:p w:rsidR="00597959" w:rsidRPr="00D16C19" w:rsidRDefault="00597959" w:rsidP="004B52BD">
      <w:pPr>
        <w:tabs>
          <w:tab w:val="left" w:pos="900"/>
        </w:tabs>
        <w:ind w:firstLine="709"/>
        <w:jc w:val="both"/>
      </w:pPr>
      <w:r w:rsidRPr="00D16C19">
        <w:rPr>
          <w:i/>
          <w:iCs/>
        </w:rPr>
        <w:t>Первый уровень</w:t>
      </w:r>
      <w:r w:rsidRPr="00D16C19">
        <w:t xml:space="preserve">  -  ЕКС, открытый в Банке России. </w:t>
      </w:r>
    </w:p>
    <w:p w:rsidR="00597959" w:rsidRPr="00D16C19" w:rsidRDefault="00597959" w:rsidP="00BF5CC7">
      <w:pPr>
        <w:ind w:firstLine="720"/>
        <w:jc w:val="both"/>
      </w:pPr>
      <w:r w:rsidRPr="00D16C19">
        <w:rPr>
          <w:i/>
          <w:iCs/>
        </w:rPr>
        <w:t>Второй уровень</w:t>
      </w:r>
      <w:r w:rsidRPr="00D16C19">
        <w:t xml:space="preserve"> -  счета территориальных управлений Федерального казначейства,  открытые в учреждениях  Банка </w:t>
      </w:r>
    </w:p>
    <w:p w:rsidR="00597959" w:rsidRPr="00D16C19" w:rsidRDefault="00597959" w:rsidP="004B52BD">
      <w:pPr>
        <w:pStyle w:val="a6"/>
      </w:pPr>
      <w:r w:rsidRPr="00D16C19">
        <w:rPr>
          <w:i/>
          <w:iCs/>
        </w:rPr>
        <w:t>Третий уровень</w:t>
      </w:r>
      <w:r w:rsidRPr="00D16C19">
        <w:t xml:space="preserve"> – счета территориальных отделений казначейств, открытые в сети РКЦ или коммерческих банках, выбранных на конкурсной основе, с целью осуществления операций с наличными  денежными средствами.</w:t>
      </w:r>
    </w:p>
    <w:p w:rsidR="00597959" w:rsidRPr="00D16C19" w:rsidRDefault="00597959" w:rsidP="004B52BD">
      <w:pPr>
        <w:pStyle w:val="a6"/>
        <w:ind w:firstLine="709"/>
      </w:pPr>
      <w:r w:rsidRPr="00D16C19">
        <w:t xml:space="preserve">Среди новых полномочий в процессе исполнения бюджета Федеральным казначейством можно выделить еще одну функцию:  </w:t>
      </w:r>
      <w:r w:rsidRPr="00D16C19">
        <w:rPr>
          <w:i/>
          <w:iCs/>
        </w:rPr>
        <w:t>прогнозирования и кассового планирования средств бюджета.</w:t>
      </w:r>
      <w:r w:rsidRPr="00D16C19">
        <w:t xml:space="preserve"> Процедура прогнозирования заключается в  расчете всех возможных поступлений и  выплат из бюджета в определенном временном периоде в будущем, а также в сравнении фактически полученных результатов с прогнозными показателями. </w:t>
      </w:r>
    </w:p>
    <w:p w:rsidR="00597959" w:rsidRPr="00D16C19" w:rsidRDefault="00597959" w:rsidP="004B52BD">
      <w:pPr>
        <w:pStyle w:val="a6"/>
        <w:ind w:firstLine="709"/>
      </w:pPr>
      <w:r w:rsidRPr="00D16C19">
        <w:t>Использование автоматизированных средств подготовки и обработки информации должно обеспечивать информационное взаимодействие с участниками бюджетного процесса в части обмена информацией, необходимое для финансового прогнозирования.</w:t>
      </w:r>
    </w:p>
    <w:p w:rsidR="00597959" w:rsidRPr="00BF5CC7" w:rsidRDefault="00597959" w:rsidP="00BF5CC7">
      <w:pPr>
        <w:pStyle w:val="a6"/>
        <w:ind w:firstLine="709"/>
      </w:pPr>
      <w:r w:rsidRPr="00D16C19">
        <w:t>В настоящее время ЕКС  рассматривают как инструмент управления финансовыми потоками, а  Федеральное казначейство выступает в качестве финансового менеджера</w:t>
      </w:r>
      <w:r>
        <w:t>.</w:t>
      </w:r>
    </w:p>
    <w:p w:rsidR="00597959" w:rsidRDefault="00597959" w:rsidP="004B52BD">
      <w:pPr>
        <w:ind w:left="709"/>
        <w:jc w:val="center"/>
        <w:rPr>
          <w:b/>
          <w:bCs/>
        </w:rPr>
      </w:pPr>
    </w:p>
    <w:p w:rsidR="00597959" w:rsidRDefault="00597959" w:rsidP="004B52BD">
      <w:pPr>
        <w:ind w:left="709"/>
        <w:jc w:val="center"/>
        <w:rPr>
          <w:b/>
          <w:bCs/>
        </w:rPr>
      </w:pPr>
    </w:p>
    <w:p w:rsidR="00597959" w:rsidRDefault="00597959" w:rsidP="004B52BD">
      <w:pPr>
        <w:ind w:left="709"/>
        <w:jc w:val="center"/>
        <w:rPr>
          <w:b/>
          <w:bCs/>
        </w:rPr>
      </w:pPr>
    </w:p>
    <w:p w:rsidR="00597959" w:rsidRDefault="00597959" w:rsidP="004B52BD">
      <w:pPr>
        <w:ind w:left="709"/>
        <w:jc w:val="center"/>
        <w:rPr>
          <w:b/>
          <w:bCs/>
        </w:rPr>
      </w:pPr>
    </w:p>
    <w:p w:rsidR="00597959" w:rsidRDefault="00597959" w:rsidP="004B52BD">
      <w:pPr>
        <w:ind w:left="709"/>
        <w:jc w:val="center"/>
        <w:rPr>
          <w:b/>
          <w:bCs/>
        </w:rPr>
      </w:pPr>
    </w:p>
    <w:p w:rsidR="00597959" w:rsidRDefault="00597959" w:rsidP="004B52BD">
      <w:pPr>
        <w:ind w:left="709"/>
        <w:jc w:val="center"/>
        <w:rPr>
          <w:b/>
          <w:bCs/>
        </w:rPr>
      </w:pPr>
    </w:p>
    <w:p w:rsidR="00597959" w:rsidRPr="00D16C19" w:rsidRDefault="00597959" w:rsidP="004B52BD">
      <w:pPr>
        <w:ind w:left="709"/>
        <w:jc w:val="center"/>
        <w:rPr>
          <w:b/>
          <w:bCs/>
        </w:rPr>
      </w:pPr>
      <w:r w:rsidRPr="00D16C19">
        <w:rPr>
          <w:b/>
          <w:bCs/>
        </w:rPr>
        <w:t xml:space="preserve">Организация распределения доходов  органами Федерального </w:t>
      </w:r>
    </w:p>
    <w:p w:rsidR="00597959" w:rsidRPr="00D16C19" w:rsidRDefault="00597959" w:rsidP="004B52BD">
      <w:pPr>
        <w:ind w:left="709"/>
        <w:jc w:val="center"/>
        <w:rPr>
          <w:b/>
          <w:bCs/>
        </w:rPr>
      </w:pPr>
      <w:r w:rsidRPr="00D16C19">
        <w:rPr>
          <w:b/>
          <w:bCs/>
        </w:rPr>
        <w:t>казначейства</w:t>
      </w:r>
    </w:p>
    <w:p w:rsidR="00597959" w:rsidRPr="00D16C19" w:rsidRDefault="00597959" w:rsidP="004B52BD">
      <w:pPr>
        <w:ind w:firstLine="709"/>
        <w:jc w:val="center"/>
        <w:rPr>
          <w:b/>
          <w:bCs/>
        </w:rPr>
      </w:pPr>
    </w:p>
    <w:p w:rsidR="00597959" w:rsidRPr="00D16C19" w:rsidRDefault="00597959" w:rsidP="004B52BD">
      <w:pPr>
        <w:ind w:firstLine="709"/>
        <w:jc w:val="both"/>
      </w:pPr>
      <w:r w:rsidRPr="00D16C19">
        <w:rPr>
          <w:b/>
          <w:bCs/>
        </w:rPr>
        <w:t xml:space="preserve">Организация исполнения бюджета по доходам </w:t>
      </w:r>
      <w:r w:rsidRPr="00D16C19">
        <w:t xml:space="preserve">Федеральным казначейством означает учет и распределение мобилизуемых платежей в бюджетную систему РФ в соответствии с установленными действующим законодательством нормативами. </w:t>
      </w:r>
    </w:p>
    <w:p w:rsidR="00597959" w:rsidRPr="00D16C19" w:rsidRDefault="00597959" w:rsidP="004B52BD">
      <w:pPr>
        <w:widowControl w:val="0"/>
        <w:tabs>
          <w:tab w:val="left" w:pos="900"/>
        </w:tabs>
        <w:adjustRightInd w:val="0"/>
        <w:ind w:firstLine="709"/>
        <w:jc w:val="both"/>
        <w:rPr>
          <w:b/>
          <w:bCs/>
        </w:rPr>
      </w:pPr>
      <w:r w:rsidRPr="00D16C19">
        <w:rPr>
          <w:b/>
          <w:bCs/>
        </w:rPr>
        <w:t>В соответствии со статьей 218 Бюджетного кодекса РФ исполнение бюджета по доходам сегодня предусматривает:</w:t>
      </w:r>
    </w:p>
    <w:p w:rsidR="00597959" w:rsidRPr="00D16C19" w:rsidRDefault="00597959" w:rsidP="00D0235A">
      <w:pPr>
        <w:widowControl w:val="0"/>
        <w:numPr>
          <w:ilvl w:val="0"/>
          <w:numId w:val="15"/>
        </w:numPr>
        <w:tabs>
          <w:tab w:val="clear" w:pos="1429"/>
          <w:tab w:val="left" w:pos="1080"/>
        </w:tabs>
        <w:adjustRightInd w:val="0"/>
        <w:ind w:left="0" w:firstLine="540"/>
        <w:jc w:val="both"/>
      </w:pPr>
      <w:r w:rsidRPr="00D16C19">
        <w:t>перечисление и зачисление на единый счет бюджета доходов от распределения поступивших платежей в бюджетную систему РФ,</w:t>
      </w:r>
    </w:p>
    <w:p w:rsidR="00597959" w:rsidRPr="00D16C19" w:rsidRDefault="00597959" w:rsidP="00D0235A">
      <w:pPr>
        <w:widowControl w:val="0"/>
        <w:numPr>
          <w:ilvl w:val="0"/>
          <w:numId w:val="15"/>
        </w:numPr>
        <w:tabs>
          <w:tab w:val="clear" w:pos="1429"/>
          <w:tab w:val="left" w:pos="1080"/>
        </w:tabs>
        <w:adjustRightInd w:val="0"/>
        <w:ind w:left="0" w:firstLine="540"/>
        <w:jc w:val="both"/>
      </w:pPr>
      <w:r w:rsidRPr="00D16C19">
        <w:t>возврат (зачет) излишне уплаченных  или излишне взысканных сумм, а также процентов по ним в случаях несвоевременного возврата,</w:t>
      </w:r>
    </w:p>
    <w:p w:rsidR="00597959" w:rsidRPr="00D16C19" w:rsidRDefault="00597959" w:rsidP="00D0235A">
      <w:pPr>
        <w:widowControl w:val="0"/>
        <w:numPr>
          <w:ilvl w:val="0"/>
          <w:numId w:val="15"/>
        </w:numPr>
        <w:tabs>
          <w:tab w:val="clear" w:pos="1429"/>
          <w:tab w:val="left" w:pos="1080"/>
        </w:tabs>
        <w:adjustRightInd w:val="0"/>
        <w:ind w:left="0" w:firstLine="540"/>
        <w:jc w:val="both"/>
      </w:pPr>
      <w:r w:rsidRPr="00D16C19">
        <w:t>уточнение платежей администраторами доходов бюджета,</w:t>
      </w:r>
    </w:p>
    <w:p w:rsidR="00597959" w:rsidRPr="00D16C19" w:rsidRDefault="00597959" w:rsidP="00D0235A">
      <w:pPr>
        <w:widowControl w:val="0"/>
        <w:numPr>
          <w:ilvl w:val="0"/>
          <w:numId w:val="15"/>
        </w:numPr>
        <w:tabs>
          <w:tab w:val="clear" w:pos="1429"/>
          <w:tab w:val="left" w:pos="1080"/>
        </w:tabs>
        <w:adjustRightInd w:val="0"/>
        <w:ind w:left="0" w:firstLine="540"/>
        <w:jc w:val="both"/>
      </w:pPr>
      <w:r w:rsidRPr="00D16C19">
        <w:t>перечисление  Управлением Федерального казначейства средств с единых счетов бюджетов на счет «Доходы, распределяемые органами ФК...», в случаях недостаточности средств при осуществлении возвратов (зачетов) налогов и иных платежей, пункт вступил в действие с 01.01.2008 года.</w:t>
      </w:r>
    </w:p>
    <w:p w:rsidR="00597959" w:rsidRPr="00D16C19" w:rsidRDefault="00597959" w:rsidP="006E4C0C">
      <w:pPr>
        <w:ind w:firstLine="709"/>
        <w:jc w:val="both"/>
      </w:pPr>
      <w:r w:rsidRPr="00D16C19">
        <w:t>Порядок учета Федеральным казначейством поступлений в бюджетную систему РФ и их распределения между бюджетами бюджетной системы РФ, утвержден приказом Минфина РФ от 05.09.2008 г. № 92н.</w:t>
      </w:r>
    </w:p>
    <w:p w:rsidR="00597959" w:rsidRPr="00D16C19" w:rsidRDefault="00597959" w:rsidP="006E4C0C">
      <w:pPr>
        <w:ind w:firstLine="709"/>
        <w:jc w:val="both"/>
      </w:pPr>
      <w:r w:rsidRPr="00D16C19">
        <w:t>Орган Федерального казначейства осуществляет учет поступлений и их распределение между бюджетами по кодам бюджетной классификации Российской Федерации (далее - коды бюджетной классификации), выполняя последовательно следующие действия: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получает из банка выписку по счету органа Федерального казначейства с приложением расчетных документов;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группирует поступления за операционный день по кодам бюджетной классификации;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распределяет сгруппированные по кодам бюджетной классификации поступления между бюджетами;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осуществляет перерасчет распределенных поступлений, подлежащих перечислению в бюджеты, с учетом сведений, содержащихся в документах, указанных в главе II Порядка;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осуществляет расчет поступлений, подлежащих перечислению (взысканию) из бюджетов на основании документов на перечисление (взыскание) из бюджетов;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оформляет Справки о</w:t>
      </w:r>
      <w:r>
        <w:t>ргана Федерального казначейства</w:t>
      </w:r>
      <w:r w:rsidRPr="00D16C19">
        <w:t>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осуществляет перерасчет распределенных поступлений, подлежащих перечислению в бюджеты, с учетом рассчитанных сумм на перечисление (взыскание) из бюджетов;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оформляет Заявки на возврат плательщикам ошибочно перечисленных сумм поступлений</w:t>
      </w:r>
      <w:r>
        <w:t xml:space="preserve"> и </w:t>
      </w:r>
      <w:r w:rsidRPr="00D16C19">
        <w:t>для отправки в банк расчетные документы на перечисление средств</w:t>
      </w:r>
      <w:r>
        <w:t>,</w:t>
      </w:r>
      <w:r w:rsidRPr="006E4C0C">
        <w:t xml:space="preserve"> </w:t>
      </w:r>
      <w:r w:rsidRPr="00D16C19">
        <w:t>необходимых для осуществления возврата;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оформляет расчетные документы на перечисление поступлений в соответствующие бюджеты;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формирует для администраторов поступлений в бюджет и финансовых органов информацию о поступлениях;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формирует для администраторов поступлений в бюджет Запросы на выяснение принадлежности платежа;</w:t>
      </w:r>
    </w:p>
    <w:p w:rsidR="00597959" w:rsidRPr="00D16C19" w:rsidRDefault="00597959" w:rsidP="006E4C0C">
      <w:pPr>
        <w:numPr>
          <w:ilvl w:val="0"/>
          <w:numId w:val="14"/>
        </w:numPr>
        <w:tabs>
          <w:tab w:val="clear" w:pos="1429"/>
          <w:tab w:val="num" w:pos="-1620"/>
        </w:tabs>
        <w:ind w:left="0" w:firstLine="540"/>
        <w:jc w:val="both"/>
      </w:pPr>
      <w:r w:rsidRPr="00D16C19">
        <w:t>формирует для главных администраторов доходов бюджета (администратора доходов бюджета с полномочиями главного администратора доходов бюджета) сводную информацию по данным лицевых счетов подведомственных им администраторов доходов бюджета на основании полученных от них письменных запросов.</w:t>
      </w:r>
    </w:p>
    <w:p w:rsidR="00597959" w:rsidRPr="00D16C19" w:rsidRDefault="00597959" w:rsidP="004B52BD">
      <w:pPr>
        <w:widowControl w:val="0"/>
        <w:tabs>
          <w:tab w:val="left" w:pos="900"/>
        </w:tabs>
        <w:adjustRightInd w:val="0"/>
        <w:ind w:firstLine="709"/>
        <w:jc w:val="both"/>
      </w:pPr>
      <w:r w:rsidRPr="00D16C19">
        <w:t xml:space="preserve">В целях обеспечения полноты учета и распределения доходов между бюджетами бюджетной системы РФ на доходный счет УФК подлежат зачислению федеральные, региональные и местные налоги и сборы, иные платежи, являющиеся источниками формирования доходов федерального бюджета, бюджетов субъектов РФ, местных бюджетов, а также бюджетов государственных внебюджетных фондов. </w:t>
      </w:r>
    </w:p>
    <w:p w:rsidR="00597959" w:rsidRPr="00D16C19" w:rsidRDefault="00597959" w:rsidP="004B52BD">
      <w:pPr>
        <w:widowControl w:val="0"/>
        <w:tabs>
          <w:tab w:val="left" w:pos="900"/>
        </w:tabs>
        <w:adjustRightInd w:val="0"/>
        <w:ind w:firstLine="709"/>
        <w:jc w:val="both"/>
      </w:pPr>
      <w:r w:rsidRPr="00D16C19">
        <w:t>Распределение поступлений осуществляется в соответствии с нормативами, установленными Бюджетным кодексом, федеральным законом о федеральном бюджете на соответствующий финансовый год или иными актами бюджетного законодательства Российской Федерации (например, законами субъектов РФ о бюджете на соответствующий год, нормативными правовыми актами органов местного самоуправления муниципальных районов и др.).</w:t>
      </w:r>
    </w:p>
    <w:p w:rsidR="00597959" w:rsidRPr="00D16C19" w:rsidRDefault="00597959" w:rsidP="004B52BD">
      <w:pPr>
        <w:widowControl w:val="0"/>
        <w:tabs>
          <w:tab w:val="left" w:pos="900"/>
        </w:tabs>
        <w:adjustRightInd w:val="0"/>
        <w:ind w:firstLine="709"/>
        <w:jc w:val="both"/>
      </w:pPr>
      <w:r w:rsidRPr="00D16C19">
        <w:t>Ежедневно каждое управление Федерального казначейства выполняет  следующие технологические операции:</w:t>
      </w:r>
    </w:p>
    <w:p w:rsidR="00597959" w:rsidRPr="00D16C19" w:rsidRDefault="00597959" w:rsidP="00D0235A">
      <w:pPr>
        <w:widowControl w:val="0"/>
        <w:numPr>
          <w:ilvl w:val="0"/>
          <w:numId w:val="17"/>
        </w:numPr>
        <w:tabs>
          <w:tab w:val="clear" w:pos="1400"/>
          <w:tab w:val="num" w:pos="-1440"/>
        </w:tabs>
        <w:adjustRightInd w:val="0"/>
        <w:ind w:left="360"/>
        <w:jc w:val="both"/>
      </w:pPr>
      <w:r w:rsidRPr="00D16C19">
        <w:t xml:space="preserve">получает выписку из счета банка с приложением расчетных документов, </w:t>
      </w:r>
    </w:p>
    <w:p w:rsidR="00597959" w:rsidRPr="00D16C19" w:rsidRDefault="00597959" w:rsidP="00D0235A">
      <w:pPr>
        <w:widowControl w:val="0"/>
        <w:numPr>
          <w:ilvl w:val="0"/>
          <w:numId w:val="17"/>
        </w:numPr>
        <w:tabs>
          <w:tab w:val="clear" w:pos="1400"/>
          <w:tab w:val="num" w:pos="-1440"/>
        </w:tabs>
        <w:adjustRightInd w:val="0"/>
        <w:ind w:left="360"/>
        <w:jc w:val="both"/>
      </w:pPr>
      <w:r w:rsidRPr="00D16C19">
        <w:t>группирует поступления за операционный день по кодам классификации доходов бюджетов РФ;</w:t>
      </w:r>
    </w:p>
    <w:p w:rsidR="00597959" w:rsidRPr="00D16C19" w:rsidRDefault="00597959" w:rsidP="00D0235A">
      <w:pPr>
        <w:widowControl w:val="0"/>
        <w:numPr>
          <w:ilvl w:val="0"/>
          <w:numId w:val="17"/>
        </w:numPr>
        <w:tabs>
          <w:tab w:val="clear" w:pos="1400"/>
          <w:tab w:val="num" w:pos="-1440"/>
        </w:tabs>
        <w:adjustRightInd w:val="0"/>
        <w:ind w:left="360"/>
        <w:jc w:val="both"/>
      </w:pPr>
      <w:r w:rsidRPr="00D16C19">
        <w:t>распределяет сгруппированные по кодам классификации доходов бюджетов РФ поступления между бюджетами;</w:t>
      </w:r>
    </w:p>
    <w:p w:rsidR="00597959" w:rsidRPr="00D16C19" w:rsidRDefault="00597959" w:rsidP="00D0235A">
      <w:pPr>
        <w:widowControl w:val="0"/>
        <w:numPr>
          <w:ilvl w:val="0"/>
          <w:numId w:val="17"/>
        </w:numPr>
        <w:tabs>
          <w:tab w:val="clear" w:pos="1400"/>
          <w:tab w:val="num" w:pos="-1440"/>
        </w:tabs>
        <w:adjustRightInd w:val="0"/>
        <w:ind w:left="360"/>
        <w:jc w:val="both"/>
      </w:pPr>
      <w:r w:rsidRPr="00D16C19">
        <w:t>осуществляет перерасчет поступлений, распределенных к зачислению в бюджеты, с учетом сведений, содержащихся в вышеуказанных документах;</w:t>
      </w:r>
    </w:p>
    <w:p w:rsidR="00597959" w:rsidRPr="00D16C19" w:rsidRDefault="00597959" w:rsidP="00D0235A">
      <w:pPr>
        <w:widowControl w:val="0"/>
        <w:numPr>
          <w:ilvl w:val="0"/>
          <w:numId w:val="17"/>
        </w:numPr>
        <w:tabs>
          <w:tab w:val="clear" w:pos="1400"/>
          <w:tab w:val="num" w:pos="-1440"/>
        </w:tabs>
        <w:adjustRightInd w:val="0"/>
        <w:ind w:left="360"/>
        <w:jc w:val="both"/>
      </w:pPr>
      <w:r w:rsidRPr="00D16C19">
        <w:t>оформляет справки органа Федерального казначейства;</w:t>
      </w:r>
    </w:p>
    <w:p w:rsidR="00597959" w:rsidRPr="00D16C19" w:rsidRDefault="00597959" w:rsidP="00D0235A">
      <w:pPr>
        <w:widowControl w:val="0"/>
        <w:numPr>
          <w:ilvl w:val="0"/>
          <w:numId w:val="17"/>
        </w:numPr>
        <w:tabs>
          <w:tab w:val="clear" w:pos="1400"/>
          <w:tab w:val="num" w:pos="-1440"/>
        </w:tabs>
        <w:adjustRightInd w:val="0"/>
        <w:ind w:left="360"/>
        <w:jc w:val="both"/>
      </w:pPr>
      <w:r w:rsidRPr="00D16C19">
        <w:t>оформляет платежные поручения на возврат плательщикам ошибочно перечисленных сумм поступлений, принадлежность которых к доходам бюджетов не установлена;</w:t>
      </w:r>
    </w:p>
    <w:p w:rsidR="00597959" w:rsidRPr="00D16C19" w:rsidRDefault="00597959" w:rsidP="00D0235A">
      <w:pPr>
        <w:widowControl w:val="0"/>
        <w:numPr>
          <w:ilvl w:val="0"/>
          <w:numId w:val="17"/>
        </w:numPr>
        <w:tabs>
          <w:tab w:val="clear" w:pos="1400"/>
          <w:tab w:val="num" w:pos="-1440"/>
        </w:tabs>
        <w:adjustRightInd w:val="0"/>
        <w:ind w:left="360"/>
        <w:jc w:val="both"/>
      </w:pPr>
      <w:r w:rsidRPr="00D16C19">
        <w:t>оформляет платежные поручения на перечисление поступлений в соответствующие бюджеты;</w:t>
      </w:r>
    </w:p>
    <w:p w:rsidR="00597959" w:rsidRPr="00D16C19" w:rsidRDefault="00597959" w:rsidP="00D0235A">
      <w:pPr>
        <w:widowControl w:val="0"/>
        <w:numPr>
          <w:ilvl w:val="0"/>
          <w:numId w:val="17"/>
        </w:numPr>
        <w:tabs>
          <w:tab w:val="clear" w:pos="1400"/>
          <w:tab w:val="num" w:pos="-1440"/>
        </w:tabs>
        <w:adjustRightInd w:val="0"/>
        <w:ind w:left="360"/>
        <w:jc w:val="both"/>
      </w:pPr>
      <w:r w:rsidRPr="00D16C19">
        <w:t>оформляет платежные поручения на возврат плательщикам поступлений в бюджет, представленные администраторами поступлений в бюджет;</w:t>
      </w:r>
    </w:p>
    <w:p w:rsidR="00597959" w:rsidRPr="00D16C19" w:rsidRDefault="00597959" w:rsidP="00D0235A">
      <w:pPr>
        <w:widowControl w:val="0"/>
        <w:numPr>
          <w:ilvl w:val="0"/>
          <w:numId w:val="17"/>
        </w:numPr>
        <w:tabs>
          <w:tab w:val="clear" w:pos="1400"/>
          <w:tab w:val="num" w:pos="-1440"/>
        </w:tabs>
        <w:adjustRightInd w:val="0"/>
        <w:ind w:left="360"/>
        <w:jc w:val="both"/>
      </w:pPr>
      <w:r w:rsidRPr="00D16C19">
        <w:t>формирует информацию о поступлениях администраторам поступлений в бюджет, а также соответствующим финансовым органам, организующим исполнение бюджетов.</w:t>
      </w:r>
    </w:p>
    <w:p w:rsidR="00597959" w:rsidRPr="00D16C19" w:rsidRDefault="00597959" w:rsidP="004B52BD">
      <w:pPr>
        <w:widowControl w:val="0"/>
        <w:tabs>
          <w:tab w:val="left" w:pos="900"/>
        </w:tabs>
        <w:adjustRightInd w:val="0"/>
        <w:ind w:firstLine="709"/>
        <w:jc w:val="both"/>
      </w:pPr>
      <w:r w:rsidRPr="00D16C19">
        <w:t>Управления Федерального казначейства не позднее следующего рабочего дня после получения от банка выписки по счету 40101 «Доходы, распределяемые органами Федерального казначейства», осуществляют перечисление распределенных доходов по следующим счетам (рис. 1).</w:t>
      </w:r>
    </w:p>
    <w:p w:rsidR="00597959" w:rsidRPr="00D16C19" w:rsidRDefault="00597959" w:rsidP="004B52BD">
      <w:pPr>
        <w:widowControl w:val="0"/>
        <w:tabs>
          <w:tab w:val="left" w:pos="900"/>
        </w:tabs>
        <w:adjustRightInd w:val="0"/>
        <w:ind w:firstLine="709"/>
        <w:jc w:val="both"/>
      </w:pPr>
      <w:r w:rsidRPr="00D16C19">
        <w:t xml:space="preserve"> Возврат (возмещение) плательщикам излишне уплаченных (взысканных) сумм осуществляется органами Федерального казначейства на основании платежных документов администраторов поступлений в бюджет.  </w:t>
      </w:r>
    </w:p>
    <w:p w:rsidR="00597959" w:rsidRDefault="00597959" w:rsidP="006E4C0C">
      <w:pPr>
        <w:pStyle w:val="a6"/>
      </w:pPr>
      <w:r w:rsidRPr="00D16C19">
        <w:t xml:space="preserve">В течение последних лет (с момента внедрения приказа Минфина РФ 116н в </w:t>
      </w:r>
      <w:smartTag w:uri="urn:schemas-microsoft-com:office:smarttags" w:element="metricconverter">
        <w:smartTagPr>
          <w:attr w:name="ProductID" w:val="2005 г"/>
        </w:smartTagPr>
        <w:r w:rsidRPr="00D16C19">
          <w:t>2005 г</w:t>
        </w:r>
      </w:smartTag>
      <w:r w:rsidRPr="00D16C19">
        <w:t>.) Федеральным казначейством и территориальными его управлениями проведена существенная работа по консолидации всех поступлений в бюджетную систему РФ и закрепления их за соответствующими администраторами поступлений.</w:t>
      </w: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Default="00597959" w:rsidP="006E4C0C">
      <w:pPr>
        <w:pStyle w:val="a6"/>
      </w:pPr>
    </w:p>
    <w:p w:rsidR="00597959" w:rsidRPr="006E4C0C" w:rsidRDefault="00597959" w:rsidP="006E4C0C">
      <w:pPr>
        <w:pStyle w:val="a6"/>
      </w:pPr>
    </w:p>
    <w:p w:rsidR="00597959" w:rsidRDefault="00493E25" w:rsidP="004B52BD">
      <w:pPr>
        <w:pStyle w:val="a6"/>
        <w:rPr>
          <w:sz w:val="22"/>
        </w:rPr>
      </w:pPr>
      <w:r>
        <w:rPr>
          <w:noProof/>
        </w:rPr>
        <w:pict>
          <v:roundrect id="_x0000_s1026" style="position:absolute;left:0;text-align:left;margin-left:330pt;margin-top:8.4pt;width:156pt;height:36pt;z-index:251617792" arcsize="10923f">
            <v:textbox style="mso-next-textbox:#_x0000_s1026">
              <w:txbxContent>
                <w:p w:rsidR="00597959" w:rsidRDefault="00597959" w:rsidP="004B52BD">
                  <w:pPr>
                    <w:pStyle w:val="ab"/>
                    <w:jc w:val="center"/>
                  </w:pPr>
                  <w:r>
                    <w:t>Администраторы           поступлений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12pt;margin-top:8.4pt;width:234pt;height:36pt;z-index:251615744" arcsize="10923f">
            <v:textbox style="mso-next-textbox:#_x0000_s1027">
              <w:txbxContent>
                <w:p w:rsidR="00597959" w:rsidRDefault="00597959" w:rsidP="004B52BD">
                  <w:pPr>
                    <w:pStyle w:val="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Плательщики налогов и иных поступлений в бюджетную систему РФ</w:t>
                  </w:r>
                </w:p>
              </w:txbxContent>
            </v:textbox>
          </v:roundrect>
        </w:pict>
      </w: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493E25" w:rsidP="004B52BD">
      <w:pPr>
        <w:pStyle w:val="a6"/>
        <w:rPr>
          <w:sz w:val="22"/>
        </w:rPr>
      </w:pPr>
      <w:r>
        <w:rPr>
          <w:noProof/>
        </w:rPr>
        <w:pict>
          <v:line id="_x0000_s1028" style="position:absolute;left:0;text-align:left;z-index:251631104" from="438pt,9.1pt" to="438pt,75pt"/>
        </w:pict>
      </w:r>
      <w:r>
        <w:rPr>
          <w:noProof/>
        </w:rPr>
        <w:pict>
          <v:line id="_x0000_s1029" style="position:absolute;left:0;text-align:left;z-index:251625984" from="48pt,9.1pt" to="48pt,75pt">
            <v:stroke startarrow="block"/>
          </v:line>
        </w:pict>
      </w:r>
      <w:r>
        <w:rPr>
          <w:noProof/>
        </w:rPr>
        <w:pict>
          <v:line id="_x0000_s1030" style="position:absolute;left:0;text-align:left;flip:y;z-index:251632128" from="408pt,3pt" to="408pt,57pt">
            <v:stroke endarrow="block"/>
          </v:line>
        </w:pict>
      </w:r>
      <w:r>
        <w:rPr>
          <w:noProof/>
        </w:rPr>
        <w:pict>
          <v:line id="_x0000_s1031" style="position:absolute;left:0;text-align:left;flip:y;z-index:251629056" from="78pt,3pt" to="78pt,57pt"/>
        </w:pict>
      </w:r>
    </w:p>
    <w:p w:rsidR="00597959" w:rsidRDefault="00597959" w:rsidP="004B52BD">
      <w:pPr>
        <w:pStyle w:val="a6"/>
        <w:rPr>
          <w:sz w:val="22"/>
        </w:rPr>
      </w:pPr>
    </w:p>
    <w:p w:rsidR="00597959" w:rsidRDefault="00493E25" w:rsidP="004B52BD">
      <w:pPr>
        <w:pStyle w:val="a6"/>
      </w:pPr>
      <w:r>
        <w:rPr>
          <w:noProof/>
        </w:rPr>
        <w:pict>
          <v:roundrect id="_x0000_s1032" style="position:absolute;left:0;text-align:left;margin-left:156pt;margin-top:2.4pt;width:180pt;height:67.05pt;z-index:251616768" arcsize="10923f">
            <v:textbox style="mso-next-textbox:#_x0000_s1032">
              <w:txbxContent>
                <w:p w:rsidR="00597959" w:rsidRDefault="00597959" w:rsidP="004B52BD">
                  <w:pPr>
                    <w:pStyle w:val="ab"/>
                    <w:jc w:val="center"/>
                  </w:pPr>
                  <w:r>
                    <w:t>Управление Федерального казначейства по субъекту РФ  балансовый счет 40101 в Банке России</w:t>
                  </w:r>
                </w:p>
              </w:txbxContent>
            </v:textbox>
          </v:roundrect>
        </w:pict>
      </w:r>
      <w:r w:rsidR="00597959">
        <w:rPr>
          <w:sz w:val="22"/>
        </w:rPr>
        <w:t xml:space="preserve">                </w:t>
      </w:r>
      <w:r w:rsidR="00597959">
        <w:t>перечисление</w:t>
      </w:r>
      <w:r w:rsidR="00597959">
        <w:rPr>
          <w:noProof/>
        </w:rPr>
        <w:t xml:space="preserve">                                                                      </w:t>
      </w:r>
      <w:r w:rsidR="00597959">
        <w:t>передача</w:t>
      </w:r>
    </w:p>
    <w:p w:rsidR="00597959" w:rsidRDefault="00597959" w:rsidP="004B52BD">
      <w:pPr>
        <w:pStyle w:val="a6"/>
        <w:rPr>
          <w:sz w:val="22"/>
        </w:rPr>
      </w:pPr>
      <w:r>
        <w:t xml:space="preserve">                в бюджет                                                                     информации</w:t>
      </w:r>
    </w:p>
    <w:p w:rsidR="00597959" w:rsidRDefault="00493E25" w:rsidP="004B52BD">
      <w:pPr>
        <w:pStyle w:val="a6"/>
        <w:rPr>
          <w:sz w:val="22"/>
        </w:rPr>
      </w:pPr>
      <w:r>
        <w:rPr>
          <w:noProof/>
        </w:rPr>
        <w:pict>
          <v:line id="_x0000_s1033" style="position:absolute;left:0;text-align:left;z-index:251630080" from="336pt,6.4pt" to="408pt,6.4pt"/>
        </w:pict>
      </w:r>
      <w:r>
        <w:rPr>
          <w:noProof/>
        </w:rPr>
        <w:pict>
          <v:line id="_x0000_s1034" style="position:absolute;left:0;text-align:left;flip:x;z-index:251627008" from="78pt,6.4pt" to="156pt,6.4pt">
            <v:stroke startarrow="block"/>
          </v:line>
        </w:pict>
      </w:r>
      <w:r w:rsidR="00597959">
        <w:rPr>
          <w:sz w:val="22"/>
        </w:rPr>
        <w:t xml:space="preserve">                                                                                                        </w:t>
      </w:r>
    </w:p>
    <w:p w:rsidR="00597959" w:rsidRDefault="00493E25" w:rsidP="004B52BD">
      <w:pPr>
        <w:pStyle w:val="a6"/>
        <w:rPr>
          <w:sz w:val="22"/>
        </w:rPr>
      </w:pPr>
      <w:r>
        <w:rPr>
          <w:noProof/>
        </w:rPr>
        <w:pict>
          <v:line id="_x0000_s1035" style="position:absolute;left:0;text-align:left;flip:x;z-index:251633152" from="336pt,10.6pt" to="438pt,10.6pt">
            <v:stroke endarrow="block"/>
          </v:line>
        </w:pict>
      </w:r>
      <w:r>
        <w:rPr>
          <w:noProof/>
        </w:rPr>
        <w:pict>
          <v:line id="_x0000_s1036" style="position:absolute;left:0;text-align:left;z-index:251628032" from="48pt,10.6pt" to="156pt,10.6pt"/>
        </w:pict>
      </w:r>
      <w:r w:rsidR="00597959">
        <w:rPr>
          <w:sz w:val="22"/>
        </w:rPr>
        <w:t xml:space="preserve">                                                                                                   </w:t>
      </w:r>
    </w:p>
    <w:p w:rsidR="00597959" w:rsidRDefault="00597959" w:rsidP="004B52BD">
      <w:pPr>
        <w:pStyle w:val="a6"/>
        <w:ind w:firstLine="0"/>
        <w:rPr>
          <w:sz w:val="22"/>
        </w:rPr>
      </w:pPr>
      <w:r>
        <w:rPr>
          <w:sz w:val="22"/>
        </w:rPr>
        <w:t xml:space="preserve">                  возвраты из бюджета                                                                     уточнение платежей                                                                                                                                   </w:t>
      </w:r>
    </w:p>
    <w:p w:rsidR="00597959" w:rsidRDefault="00493E25" w:rsidP="004B52BD">
      <w:pPr>
        <w:pStyle w:val="a6"/>
        <w:ind w:firstLine="0"/>
        <w:rPr>
          <w:sz w:val="22"/>
        </w:rPr>
      </w:pPr>
      <w:r>
        <w:rPr>
          <w:noProof/>
        </w:rPr>
        <w:pict>
          <v:line id="_x0000_s1037" style="position:absolute;left:0;text-align:left;z-index:251634176" from="246pt,3.3pt" to="246pt,39.3pt"/>
        </w:pict>
      </w:r>
      <w:r w:rsidR="00597959">
        <w:rPr>
          <w:sz w:val="22"/>
        </w:rPr>
        <w:t xml:space="preserve">                                                                                                              </w:t>
      </w:r>
    </w:p>
    <w:p w:rsidR="00597959" w:rsidRDefault="00597959" w:rsidP="004B52BD">
      <w:pPr>
        <w:pStyle w:val="a6"/>
        <w:rPr>
          <w:sz w:val="22"/>
        </w:rPr>
      </w:pPr>
    </w:p>
    <w:p w:rsidR="00597959" w:rsidRDefault="00493E25" w:rsidP="004B52BD">
      <w:pPr>
        <w:pStyle w:val="a6"/>
      </w:pPr>
      <w:r>
        <w:rPr>
          <w:noProof/>
        </w:rPr>
        <w:pict>
          <v:line id="_x0000_s1038" style="position:absolute;left:0;text-align:left;z-index:251643392" from="456pt,11.7pt" to="456pt,37.35pt">
            <v:stroke endarrow="block"/>
          </v:line>
        </w:pict>
      </w:r>
      <w:r>
        <w:rPr>
          <w:noProof/>
        </w:rPr>
        <w:pict>
          <v:line id="_x0000_s1039" style="position:absolute;left:0;text-align:left;z-index:251639296" from="390pt,11.7pt" to="390pt,37.35pt">
            <v:stroke endarrow="block"/>
          </v:line>
        </w:pict>
      </w:r>
      <w:r>
        <w:rPr>
          <w:noProof/>
        </w:rPr>
        <w:pict>
          <v:line id="_x0000_s1040" style="position:absolute;left:0;text-align:left;z-index:251642368" from="312pt,10.35pt" to="312pt,37.35pt">
            <v:stroke endarrow="block"/>
          </v:line>
        </w:pict>
      </w:r>
      <w:r>
        <w:rPr>
          <w:noProof/>
        </w:rPr>
        <w:pict>
          <v:line id="_x0000_s1041" style="position:absolute;left:0;text-align:left;z-index:251641344" from="246pt,11.7pt" to="246pt,37.35pt">
            <v:stroke endarrow="block"/>
          </v:line>
        </w:pict>
      </w:r>
      <w:r>
        <w:rPr>
          <w:noProof/>
        </w:rPr>
        <w:pict>
          <v:line id="_x0000_s1042" style="position:absolute;left:0;text-align:left;z-index:251640320" from="180pt,11.7pt" to="180pt,37.35pt">
            <v:stroke endarrow="block"/>
          </v:line>
        </w:pict>
      </w:r>
      <w:r>
        <w:rPr>
          <w:noProof/>
        </w:rPr>
        <w:pict>
          <v:line id="_x0000_s1043" style="position:absolute;left:0;text-align:left;z-index:251638272" from="114pt,11.7pt" to="114pt,37.35pt">
            <v:stroke endarrow="block"/>
          </v:line>
        </w:pict>
      </w:r>
      <w:r>
        <w:rPr>
          <w:noProof/>
        </w:rPr>
        <w:pict>
          <v:line id="_x0000_s1044" style="position:absolute;left:0;text-align:left;z-index:251637248" from="54pt,11.7pt" to="54pt,37.35pt">
            <v:stroke endarrow="block"/>
          </v:line>
        </w:pict>
      </w:r>
      <w:r>
        <w:rPr>
          <w:noProof/>
        </w:rPr>
        <w:pict>
          <v:line id="_x0000_s1045" style="position:absolute;left:0;text-align:left;z-index:251635200" from="246pt,11.7pt" to="456pt,11.7pt"/>
        </w:pict>
      </w:r>
      <w:r>
        <w:rPr>
          <w:noProof/>
        </w:rPr>
        <w:pict>
          <v:line id="_x0000_s1046" style="position:absolute;left:0;text-align:left;flip:x;z-index:251636224" from="54pt,11.7pt" to="246pt,11.7pt"/>
        </w:pict>
      </w:r>
      <w:r w:rsidR="00597959">
        <w:t xml:space="preserve">                                 платежные поручения на  перечисление поступлений</w:t>
      </w:r>
    </w:p>
    <w:p w:rsidR="00597959" w:rsidRDefault="00597959" w:rsidP="004B52BD">
      <w:pPr>
        <w:pStyle w:val="a6"/>
        <w:rPr>
          <w:sz w:val="28"/>
          <w:szCs w:val="28"/>
        </w:rPr>
      </w:pPr>
    </w:p>
    <w:p w:rsidR="00597959" w:rsidRDefault="00493E25" w:rsidP="004B52BD">
      <w:pPr>
        <w:pStyle w:val="a6"/>
        <w:rPr>
          <w:sz w:val="22"/>
        </w:rPr>
      </w:pPr>
      <w:r>
        <w:rPr>
          <w:noProof/>
        </w:rPr>
        <w:pict>
          <v:roundrect id="_x0000_s1047" style="position:absolute;left:0;text-align:left;margin-left:232.5pt;margin-top:79.55pt;width:171pt;height:36pt;rotation:90;z-index:251623936" arcsize="10923f">
            <v:textbox style="layout-flow:vertical;mso-layout-flow-alt:bottom-to-top;mso-next-textbox:#_x0000_s1047">
              <w:txbxContent>
                <w:p w:rsidR="00597959" w:rsidRDefault="00597959" w:rsidP="004B52BD">
                  <w:pPr>
                    <w:pStyle w:val="ab"/>
                    <w:jc w:val="center"/>
                  </w:pPr>
                  <w:r>
                    <w:t>Фонд социального страхования счет 40402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8" style="position:absolute;left:0;text-align:left;margin-left:160.5pt;margin-top:79.55pt;width:171pt;height:36pt;rotation:90;z-index:251618816" arcsize="10923f">
            <v:textbox style="layout-flow:vertical;mso-layout-flow-alt:bottom-to-top;mso-next-textbox:#_x0000_s1048">
              <w:txbxContent>
                <w:p w:rsidR="00597959" w:rsidRDefault="00597959" w:rsidP="004B52BD">
                  <w:pPr>
                    <w:jc w:val="center"/>
                  </w:pPr>
                  <w:r>
                    <w:t>Пенсионный фонд РФ</w:t>
                  </w:r>
                </w:p>
                <w:p w:rsidR="00597959" w:rsidRDefault="00597959" w:rsidP="004B52BD">
                  <w:pPr>
                    <w:jc w:val="center"/>
                  </w:pPr>
                  <w:r>
                    <w:t>счет 40401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left:0;text-align:left;margin-left:94.5pt;margin-top:79.55pt;width:171pt;height:36pt;rotation:90;z-index:251624960" arcsize="10923f">
            <v:textbox style="layout-flow:vertical;mso-layout-flow-alt:bottom-to-top;mso-next-textbox:#_x0000_s1049">
              <w:txbxContent>
                <w:p w:rsidR="00597959" w:rsidRDefault="00597959" w:rsidP="004B52BD">
                  <w:pPr>
                    <w:jc w:val="center"/>
                  </w:pPr>
                  <w:r>
                    <w:t>Местный бюджет</w:t>
                  </w:r>
                </w:p>
                <w:p w:rsidR="00597959" w:rsidRDefault="00597959" w:rsidP="004B52BD">
                  <w:pPr>
                    <w:jc w:val="center"/>
                  </w:pPr>
                  <w:r>
                    <w:t>счет 40204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left:0;text-align:left;margin-left:28.5pt;margin-top:79.55pt;width:171pt;height:36pt;rotation:90;z-index:251621888" arcsize="10923f">
            <v:textbox style="layout-flow:vertical;mso-layout-flow-alt:bottom-to-top;mso-next-textbox:#_x0000_s1050">
              <w:txbxContent>
                <w:p w:rsidR="00597959" w:rsidRDefault="00597959" w:rsidP="004B52BD">
                  <w:pPr>
                    <w:jc w:val="center"/>
                  </w:pPr>
                  <w:r>
                    <w:t>Бюджет субъекта</w:t>
                  </w:r>
                </w:p>
                <w:p w:rsidR="00597959" w:rsidRDefault="00597959" w:rsidP="004B52BD">
                  <w:pPr>
                    <w:jc w:val="center"/>
                  </w:pPr>
                  <w:r>
                    <w:t>счет 40201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left:0;text-align:left;margin-left:-31.5pt;margin-top:79.55pt;width:171pt;height:36pt;rotation:270;z-index:251619840" arcsize="10923f">
            <v:textbox style="layout-flow:vertical;mso-layout-flow-alt:bottom-to-top;mso-next-textbox:#_x0000_s1051">
              <w:txbxContent>
                <w:p w:rsidR="00597959" w:rsidRDefault="00597959" w:rsidP="004B52BD">
                  <w:pPr>
                    <w:jc w:val="center"/>
                  </w:pPr>
                  <w:r>
                    <w:t>Федеральный бюджет</w:t>
                  </w:r>
                </w:p>
                <w:p w:rsidR="00597959" w:rsidRDefault="00597959" w:rsidP="004B52BD">
                  <w:pPr>
                    <w:jc w:val="center"/>
                  </w:pPr>
                  <w:r>
                    <w:t>счет 40105</w:t>
                  </w:r>
                </w:p>
              </w:txbxContent>
            </v:textbox>
          </v:roundrect>
        </w:pict>
      </w:r>
    </w:p>
    <w:p w:rsidR="00597959" w:rsidRDefault="00493E25" w:rsidP="004B52BD">
      <w:pPr>
        <w:pStyle w:val="a6"/>
        <w:rPr>
          <w:sz w:val="22"/>
        </w:rPr>
      </w:pPr>
      <w:r>
        <w:rPr>
          <w:noProof/>
        </w:rPr>
        <w:pict>
          <v:roundrect id="_x0000_s1052" style="position:absolute;left:0;text-align:left;margin-left:373.5pt;margin-top:57.9pt;width:171pt;height:54pt;rotation:90;z-index:251620864" arcsize="10923f">
            <v:textbox style="layout-flow:vertical;mso-layout-flow-alt:bottom-to-top;mso-next-textbox:#_x0000_s1052">
              <w:txbxContent>
                <w:p w:rsidR="00597959" w:rsidRDefault="00597959" w:rsidP="004B52BD">
                  <w:pPr>
                    <w:pStyle w:val="ab"/>
                    <w:jc w:val="center"/>
                  </w:pPr>
                  <w:r>
                    <w:t>Территориальные фонды обязательного медицинского страхования  счет 40404</w:t>
                  </w:r>
                </w:p>
                <w:p w:rsidR="00597959" w:rsidRDefault="00597959" w:rsidP="004B52BD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left:0;text-align:left;margin-left:301.5pt;margin-top:57.9pt;width:171pt;height:54pt;rotation:90;z-index:251622912" arcsize="10923f">
            <v:textbox style="layout-flow:vertical;mso-layout-flow-alt:bottom-to-top;mso-next-textbox:#_x0000_s1053">
              <w:txbxContent>
                <w:p w:rsidR="00597959" w:rsidRDefault="00597959" w:rsidP="004B52BD">
                  <w:pPr>
                    <w:pStyle w:val="ab"/>
                    <w:jc w:val="center"/>
                  </w:pPr>
                  <w:r>
                    <w:t>Федеральный фонд обязательного медицинского страхования  счет  40404</w:t>
                  </w:r>
                </w:p>
              </w:txbxContent>
            </v:textbox>
          </v:roundrect>
        </w:pict>
      </w: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rPr>
          <w:sz w:val="22"/>
        </w:rPr>
      </w:pPr>
    </w:p>
    <w:p w:rsidR="00597959" w:rsidRDefault="00597959" w:rsidP="004B52BD">
      <w:pPr>
        <w:pStyle w:val="a6"/>
        <w:jc w:val="center"/>
        <w:rPr>
          <w:sz w:val="20"/>
        </w:rPr>
      </w:pPr>
    </w:p>
    <w:p w:rsidR="00597959" w:rsidRDefault="00597959" w:rsidP="004B52BD">
      <w:pPr>
        <w:pStyle w:val="a6"/>
        <w:jc w:val="center"/>
        <w:rPr>
          <w:sz w:val="28"/>
          <w:szCs w:val="28"/>
        </w:rPr>
      </w:pPr>
    </w:p>
    <w:p w:rsidR="00597959" w:rsidRDefault="00597959" w:rsidP="004B52BD">
      <w:pPr>
        <w:pStyle w:val="a6"/>
        <w:jc w:val="center"/>
        <w:rPr>
          <w:sz w:val="28"/>
          <w:szCs w:val="28"/>
        </w:rPr>
      </w:pPr>
    </w:p>
    <w:p w:rsidR="00597959" w:rsidRPr="00D16C19" w:rsidRDefault="00597959" w:rsidP="004B52BD">
      <w:pPr>
        <w:pStyle w:val="a6"/>
        <w:jc w:val="center"/>
        <w:rPr>
          <w:b/>
          <w:bCs/>
        </w:rPr>
      </w:pPr>
      <w:r w:rsidRPr="00D16C19">
        <w:t xml:space="preserve">Рис. 1. </w:t>
      </w:r>
      <w:r w:rsidRPr="00D16C19">
        <w:rPr>
          <w:bCs/>
        </w:rPr>
        <w:t>Схема исполнения бюджетов по доходам и поступлениям источников финансирования дефицита бюджета</w:t>
      </w:r>
    </w:p>
    <w:p w:rsidR="00597959" w:rsidRPr="00D16C19" w:rsidRDefault="00597959" w:rsidP="004B52BD">
      <w:pPr>
        <w:pStyle w:val="a6"/>
      </w:pPr>
    </w:p>
    <w:p w:rsidR="00597959" w:rsidRPr="00D16C19" w:rsidRDefault="00597959" w:rsidP="004B52BD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 xml:space="preserve">Лекция 3 – </w:t>
      </w:r>
      <w:r w:rsidRPr="00D16C19">
        <w:rPr>
          <w:b/>
          <w:bCs/>
        </w:rPr>
        <w:t>Исполнение федерального бюджета по расходам</w:t>
      </w:r>
    </w:p>
    <w:p w:rsidR="00597959" w:rsidRPr="00D16C19" w:rsidRDefault="00597959" w:rsidP="004B52BD">
      <w:pPr>
        <w:autoSpaceDE w:val="0"/>
        <w:autoSpaceDN w:val="0"/>
        <w:adjustRightInd w:val="0"/>
        <w:ind w:left="1080"/>
        <w:rPr>
          <w:b/>
          <w:bCs/>
        </w:rPr>
      </w:pPr>
    </w:p>
    <w:p w:rsidR="00597959" w:rsidRPr="00D16C1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t xml:space="preserve">Исполнение федерального бюджета по расходам осуществляется  казначейством на основе отражения всех операций  в системе балансовых счетов Федерального казначейства.  В процессе исполнения бюджета запрещается осуществление операций, минуя ЕКС федерального бюджета.  </w:t>
      </w:r>
    </w:p>
    <w:p w:rsidR="00597959" w:rsidRPr="00D16C1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t>Основанием для расходов является принятый и утвержденный закон о бюджете на соответствующий год. Механизм реализации положений закона о федеральном бюджете утверждаются постановлением Правительства РФ. С целью организации  правильного и экономически обоснованного исполнения бюджета Бюджетным кодексом РФ предусматривается  разработка кассового плана (ст.217.1) и сводной бюджетной росписи (ст.217).</w:t>
      </w:r>
    </w:p>
    <w:p w:rsidR="0059795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t xml:space="preserve">Под </w:t>
      </w:r>
      <w:r w:rsidRPr="00D16C19">
        <w:rPr>
          <w:i/>
          <w:iCs/>
        </w:rPr>
        <w:t>кассовым планом</w:t>
      </w:r>
      <w:r w:rsidRPr="00D16C19">
        <w:t xml:space="preserve"> понимается прогноз кассовых поступлений в бюджет и кассовых выплат из бюджета в текущем финансовом году. Составление и ведение кассового плана осуществляется финансовым органом или уполномоченным органом исполнительной власти местной администрации. </w:t>
      </w:r>
    </w:p>
    <w:p w:rsidR="0059795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rPr>
          <w:i/>
          <w:iCs/>
        </w:rPr>
        <w:t>Сводная бюджетная роспись</w:t>
      </w:r>
      <w:r w:rsidRPr="00D16C19">
        <w:t xml:space="preserve"> – документ, который составляется и ведется финансовым органом, органом управления государственным внебюджетным фондом в целях исполнения бюджета по расходам (источникам финансирования дефицита бюджета). </w:t>
      </w:r>
    </w:p>
    <w:p w:rsidR="00597959" w:rsidRDefault="00597959" w:rsidP="00CD4E44">
      <w:pPr>
        <w:ind w:firstLine="708"/>
      </w:pPr>
      <w:r>
        <w:t>Сводная бюджетная роспись федерального бюджета составляется Минфином России и утверждается министром в течение 15 дней со дня принятия федерального закона о</w:t>
      </w:r>
    </w:p>
    <w:p w:rsidR="00597959" w:rsidRDefault="00597959" w:rsidP="00CD4E44">
      <w:r>
        <w:t>федеральном бюджете. Утвержденная сводная роспись передается на исполнение Федерального казначейства РФ и направляется для сведения в Федеральное Собрание РФ и Счетную палату РФ.</w:t>
      </w:r>
    </w:p>
    <w:p w:rsidR="00597959" w:rsidRDefault="00597959" w:rsidP="004B52BD">
      <w:pPr>
        <w:autoSpaceDE w:val="0"/>
        <w:autoSpaceDN w:val="0"/>
        <w:adjustRightInd w:val="0"/>
        <w:ind w:firstLine="709"/>
        <w:jc w:val="both"/>
      </w:pPr>
    </w:p>
    <w:p w:rsidR="00597959" w:rsidRPr="00D16C1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t>Учет операций по исполнению бюджета, осуществляемых участниками бюджетного процесса в рамках их бюджетных полномочий, производится на лицевых счетах, открываемых  в органе, организующем исполнение бюджета, в федеральном бюджете лицевые счета получателей  бюджетных средств открываются и ведутся в порядке, установленном приказом Минфина РФ и Федерального казначейства РФ от 07.10.2008 г. № 7н.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rPr>
          <w:i/>
          <w:iCs/>
        </w:rPr>
        <w:t>Лицевой счет</w:t>
      </w:r>
      <w:r w:rsidRPr="00D16C19">
        <w:t xml:space="preserve"> – регистр аналитического учета, предназначенный для отражения операций участников бюджетного процесса федерального уровня, а также операций финансовых органов субъектов РФ и муниципальных образований и других участников бюджетного процесса этих бюджетов в соответствии с  Соглашениями заключенными  между органом исполнительной власти и территориальным органом казначейства.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rPr>
          <w:b/>
          <w:bCs/>
        </w:rPr>
        <w:t>Лицевой счет</w:t>
      </w:r>
      <w:r w:rsidRPr="00D16C19">
        <w:t xml:space="preserve"> - это инструмент, который позволяет сгруппировать определенные операции по особым требованиям. На лицевой счет сами операции не записываются, они только группируются в момент составления отчета. Каждая операция, которая осуществляется в системе Федерального казначейства, хранится в базе данных и привязана к номеру лицевого счета. Лицевой счет является тем информационным показателем, который позволяет сгруппировать все операции по определенному признаку.</w:t>
      </w:r>
    </w:p>
    <w:p w:rsidR="00597959" w:rsidRDefault="00597959" w:rsidP="004B52BD">
      <w:pPr>
        <w:tabs>
          <w:tab w:val="left" w:pos="900"/>
        </w:tabs>
        <w:ind w:firstLine="540"/>
        <w:jc w:val="both"/>
        <w:rPr>
          <w:sz w:val="28"/>
          <w:szCs w:val="20"/>
        </w:rPr>
      </w:pPr>
      <w:r>
        <w:t>Все операции привязали к полномочиям получателя средств соответствующего бюджета и связаны с участником бюджетного процесса, который создает обязательства, и ответственность за эти обязательства в конечном итоге несет соответствующий главный распорядитель.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  <w:rPr>
          <w:i/>
          <w:iCs/>
        </w:rPr>
      </w:pPr>
      <w:r w:rsidRPr="00D16C19">
        <w:t>Этапы исполнения расходной части бюджетов определены в Бюджетном кодексе РФ. Порядок исполнения бюджетов по расходам устанавливается соответствующим финансовым органом.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>Ст. 219 БК РФ определяет последовательно следующие процедуры исполнения расходной части бюджета:</w:t>
      </w:r>
    </w:p>
    <w:p w:rsidR="00597959" w:rsidRPr="00D16C19" w:rsidRDefault="00597959" w:rsidP="00D0235A">
      <w:pPr>
        <w:numPr>
          <w:ilvl w:val="0"/>
          <w:numId w:val="18"/>
        </w:numPr>
        <w:tabs>
          <w:tab w:val="clear" w:pos="1400"/>
        </w:tabs>
        <w:ind w:left="360"/>
        <w:jc w:val="both"/>
      </w:pPr>
      <w:r w:rsidRPr="00D16C19">
        <w:t>принятие бюджетных обязательств,</w:t>
      </w:r>
    </w:p>
    <w:p w:rsidR="00597959" w:rsidRPr="00D16C19" w:rsidRDefault="00597959" w:rsidP="00D0235A">
      <w:pPr>
        <w:numPr>
          <w:ilvl w:val="0"/>
          <w:numId w:val="18"/>
        </w:numPr>
        <w:tabs>
          <w:tab w:val="clear" w:pos="1400"/>
        </w:tabs>
        <w:ind w:left="360"/>
        <w:jc w:val="both"/>
      </w:pPr>
      <w:r w:rsidRPr="00D16C19">
        <w:t xml:space="preserve">подтверждение денежных обязательств, </w:t>
      </w:r>
    </w:p>
    <w:p w:rsidR="00597959" w:rsidRPr="00D16C19" w:rsidRDefault="00597959" w:rsidP="00D0235A">
      <w:pPr>
        <w:numPr>
          <w:ilvl w:val="0"/>
          <w:numId w:val="18"/>
        </w:numPr>
        <w:tabs>
          <w:tab w:val="clear" w:pos="1400"/>
        </w:tabs>
        <w:ind w:left="360"/>
        <w:jc w:val="both"/>
      </w:pPr>
      <w:r w:rsidRPr="00D16C19">
        <w:t>санкционирование оплаты денежных обязательств,</w:t>
      </w:r>
    </w:p>
    <w:p w:rsidR="00597959" w:rsidRPr="00D16C19" w:rsidRDefault="00597959" w:rsidP="00D0235A">
      <w:pPr>
        <w:numPr>
          <w:ilvl w:val="0"/>
          <w:numId w:val="18"/>
        </w:numPr>
        <w:tabs>
          <w:tab w:val="clear" w:pos="1400"/>
        </w:tabs>
        <w:ind w:left="360"/>
        <w:jc w:val="both"/>
      </w:pPr>
      <w:r w:rsidRPr="00D16C19">
        <w:t>подтверждение исполнения денежных обязательств.</w:t>
      </w:r>
    </w:p>
    <w:p w:rsidR="00597959" w:rsidRDefault="00493E25" w:rsidP="004B52BD">
      <w:pPr>
        <w:jc w:val="center"/>
        <w:rPr>
          <w:sz w:val="28"/>
          <w:szCs w:val="28"/>
        </w:rPr>
      </w:pPr>
      <w:r>
        <w:rPr>
          <w:noProof/>
        </w:rPr>
        <w:pict>
          <v:group id="_x0000_s1054" editas="canvas" style="position:absolute;margin-left:0;margin-top:0;width:459pt;height:4in;z-index:251644416;mso-position-horizontal-relative:char;mso-position-vertical-relative:line" coordorigin="2281,2143" coordsize="7200,44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2281;top:2143;width:7200;height:445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2846;top:2422;width:2964;height:557">
              <v:textbox style="mso-next-textbox:#_x0000_s1056">
                <w:txbxContent>
                  <w:p w:rsidR="00597959" w:rsidRDefault="00597959" w:rsidP="004B52BD">
                    <w:pPr>
                      <w:jc w:val="center"/>
                    </w:pPr>
                    <w:r>
                      <w:t>Этап исполнения бюджета по расходам</w:t>
                    </w:r>
                  </w:p>
                </w:txbxContent>
              </v:textbox>
            </v:shape>
            <v:shape id="_x0000_s1057" type="#_x0000_t202" style="position:absolute;left:5952;top:2422;width:2964;height:556">
              <v:textbox style="mso-next-textbox:#_x0000_s1057">
                <w:txbxContent>
                  <w:p w:rsidR="00597959" w:rsidRDefault="00597959" w:rsidP="004B52BD">
                    <w:pPr>
                      <w:jc w:val="right"/>
                    </w:pPr>
                    <w:r>
                      <w:t>Участник бюджетного процесса</w:t>
                    </w:r>
                  </w:p>
                </w:txbxContent>
              </v:textbox>
            </v:shape>
            <v:line id="_x0000_s1058" style="position:absolute" from="4257,2979" to="4257,3258"/>
            <v:line id="_x0000_s1059" style="position:absolute" from="7363,2979" to="7364,3258"/>
            <v:shape id="_x0000_s1060" type="#_x0000_t202" style="position:absolute;left:2846;top:3258;width:2964;height:556">
              <v:textbox style="mso-next-textbox:#_x0000_s1060">
                <w:txbxContent>
                  <w:p w:rsidR="00597959" w:rsidRPr="00534A34" w:rsidRDefault="00597959" w:rsidP="004B52BD">
                    <w:pPr>
                      <w:jc w:val="center"/>
                    </w:pPr>
                    <w:r>
                      <w:t>П</w:t>
                    </w:r>
                    <w:r w:rsidRPr="00534A34">
                      <w:t>ринятие бюджетных обязательств</w:t>
                    </w:r>
                  </w:p>
                </w:txbxContent>
              </v:textbox>
            </v:shape>
            <v:shape id="_x0000_s1061" type="#_x0000_t202" style="position:absolute;left:5952;top:3258;width:2964;height:556">
              <v:textbox style="mso-next-textbox:#_x0000_s1061">
                <w:txbxContent>
                  <w:p w:rsidR="00597959" w:rsidRPr="00534A34" w:rsidRDefault="00597959" w:rsidP="004B52BD">
                    <w:pPr>
                      <w:jc w:val="center"/>
                    </w:pPr>
                    <w:r>
                      <w:t>Получатель бюджетных средств</w:t>
                    </w:r>
                  </w:p>
                </w:txbxContent>
              </v:textbox>
            </v:shape>
            <v:line id="_x0000_s1062" style="position:absolute" from="5810,3537" to="5952,3537"/>
            <v:line id="_x0000_s1063" style="position:absolute" from="4257,3815" to="4257,4094">
              <v:stroke endarrow="block"/>
            </v:line>
            <v:shape id="_x0000_s1064" type="#_x0000_t202" style="position:absolute;left:2846;top:4094;width:2964;height:557">
              <v:textbox style="mso-next-textbox:#_x0000_s1064">
                <w:txbxContent>
                  <w:p w:rsidR="00597959" w:rsidRPr="00534A34" w:rsidRDefault="00597959" w:rsidP="004B52BD">
                    <w:pPr>
                      <w:jc w:val="center"/>
                    </w:pPr>
                    <w:r>
                      <w:t>П</w:t>
                    </w:r>
                    <w:r w:rsidRPr="00534A34">
                      <w:t>одтверждение денежных обязательств</w:t>
                    </w:r>
                  </w:p>
                </w:txbxContent>
              </v:textbox>
            </v:shape>
            <v:line id="_x0000_s1065" style="position:absolute" from="4257,4651" to="4258,4930">
              <v:stroke endarrow="block"/>
            </v:line>
            <v:shape id="_x0000_s1066" type="#_x0000_t202" style="position:absolute;left:5952;top:4094;width:2964;height:558">
              <v:textbox style="mso-next-textbox:#_x0000_s1066">
                <w:txbxContent>
                  <w:p w:rsidR="00597959" w:rsidRPr="00534A34" w:rsidRDefault="00597959" w:rsidP="004B52BD">
                    <w:pPr>
                      <w:jc w:val="center"/>
                    </w:pPr>
                    <w:r>
                      <w:t>Получатель бюджетных средств</w:t>
                    </w:r>
                  </w:p>
                </w:txbxContent>
              </v:textbox>
            </v:shape>
            <v:line id="_x0000_s1067" style="position:absolute" from="5810,4373" to="5952,4373"/>
            <v:shape id="_x0000_s1068" type="#_x0000_t202" style="position:absolute;left:2846;top:4930;width:2964;height:557">
              <v:textbox style="mso-next-textbox:#_x0000_s1068">
                <w:txbxContent>
                  <w:p w:rsidR="00597959" w:rsidRPr="00534A34" w:rsidRDefault="00597959" w:rsidP="004B52BD">
                    <w:pPr>
                      <w:jc w:val="center"/>
                    </w:pPr>
                    <w:r>
                      <w:t>С</w:t>
                    </w:r>
                    <w:r w:rsidRPr="00534A34">
                      <w:t>анкционирование оплаты денежных обязательств</w:t>
                    </w:r>
                  </w:p>
                </w:txbxContent>
              </v:textbox>
            </v:shape>
            <v:shape id="_x0000_s1069" type="#_x0000_t202" style="position:absolute;left:5952;top:4930;width:2964;height:558">
              <v:textbox style="mso-next-textbox:#_x0000_s1069">
                <w:txbxContent>
                  <w:p w:rsidR="00597959" w:rsidRPr="00534A34" w:rsidRDefault="00597959" w:rsidP="004B52BD">
                    <w:pPr>
                      <w:jc w:val="center"/>
                    </w:pPr>
                    <w:r>
                      <w:t>Орган Федерального казначейства</w:t>
                    </w:r>
                  </w:p>
                </w:txbxContent>
              </v:textbox>
            </v:shape>
            <v:line id="_x0000_s1070" style="position:absolute" from="5810,5209" to="5952,5209"/>
            <v:shape id="_x0000_s1071" type="#_x0000_t202" style="position:absolute;left:2846;top:5766;width:2964;height:558">
              <v:textbox style="mso-next-textbox:#_x0000_s1071">
                <w:txbxContent>
                  <w:p w:rsidR="00597959" w:rsidRPr="00534A34" w:rsidRDefault="00597959" w:rsidP="004B52BD">
                    <w:pPr>
                      <w:jc w:val="center"/>
                    </w:pPr>
                    <w:r>
                      <w:t>П</w:t>
                    </w:r>
                    <w:r w:rsidRPr="00534A34">
                      <w:t>одтверждение исполнения денежных обязательств</w:t>
                    </w:r>
                  </w:p>
                </w:txbxContent>
              </v:textbox>
            </v:shape>
            <v:line id="_x0000_s1072" style="position:absolute" from="4257,5487" to="4258,5766">
              <v:stroke endarrow="block"/>
            </v:line>
            <v:shape id="_x0000_s1073" type="#_x0000_t202" style="position:absolute;left:5952;top:5766;width:2964;height:558">
              <v:textbox style="mso-next-textbox:#_x0000_s1073">
                <w:txbxContent>
                  <w:p w:rsidR="00597959" w:rsidRPr="00534A34" w:rsidRDefault="00597959" w:rsidP="004B52BD">
                    <w:pPr>
                      <w:jc w:val="center"/>
                    </w:pPr>
                    <w:r>
                      <w:t>Орган Федерального казначейства</w:t>
                    </w:r>
                  </w:p>
                </w:txbxContent>
              </v:textbox>
            </v:shape>
            <v:line id="_x0000_s1074" style="position:absolute" from="5810,6045" to="5952,6045"/>
          </v:group>
        </w:pict>
      </w:r>
      <w:r>
        <w:rPr>
          <w:sz w:val="28"/>
          <w:szCs w:val="28"/>
        </w:rPr>
        <w:pict>
          <v:shape id="_x0000_i1025" type="#_x0000_t75" style="width:458.25pt;height:287.25pt">
            <v:imagedata r:id="rId7" o:title="" croptop="-65521f" cropbottom="65521f"/>
          </v:shape>
        </w:pict>
      </w:r>
    </w:p>
    <w:p w:rsidR="00597959" w:rsidRPr="00DF1912" w:rsidRDefault="00597959" w:rsidP="004B52BD">
      <w:pPr>
        <w:ind w:firstLine="709"/>
        <w:jc w:val="center"/>
      </w:pPr>
      <w:r>
        <w:t xml:space="preserve">Рисунок </w:t>
      </w:r>
      <w:r w:rsidRPr="00DF1912">
        <w:t xml:space="preserve"> – Исполнение бюджета по расходам</w:t>
      </w:r>
    </w:p>
    <w:p w:rsidR="00597959" w:rsidRDefault="00597959" w:rsidP="004B52BD">
      <w:pPr>
        <w:tabs>
          <w:tab w:val="left" w:pos="900"/>
        </w:tabs>
        <w:ind w:firstLine="540"/>
        <w:jc w:val="both"/>
        <w:rPr>
          <w:b/>
          <w:bCs/>
          <w:sz w:val="28"/>
          <w:szCs w:val="20"/>
        </w:rPr>
      </w:pPr>
    </w:p>
    <w:p w:rsidR="00597959" w:rsidRDefault="00597959" w:rsidP="004B52BD">
      <w:pPr>
        <w:tabs>
          <w:tab w:val="left" w:pos="900"/>
        </w:tabs>
        <w:ind w:firstLine="540"/>
        <w:jc w:val="both"/>
      </w:pPr>
      <w:r w:rsidRPr="00D16C19">
        <w:rPr>
          <w:b/>
          <w:bCs/>
        </w:rPr>
        <w:t>1 этап -</w:t>
      </w:r>
      <w:r w:rsidRPr="00D16C19">
        <w:t xml:space="preserve">  принятие бюджетных обязательств. </w:t>
      </w:r>
    </w:p>
    <w:p w:rsidR="00597959" w:rsidRDefault="00597959" w:rsidP="009904A8">
      <w:pPr>
        <w:ind w:firstLine="540"/>
      </w:pPr>
      <w:r>
        <w:t>Согласно бюджетной росписи в течение 20 дней со дня ее утверждения финансовый орган и главные распорядители доводят объемы бюджетных ассигнований до нижестоящих распорядителей и бюджетополучателей бюджетных средств через Федеральное казначейство (для местных бюджетов через уполномоченные банки).</w:t>
      </w:r>
    </w:p>
    <w:p w:rsidR="00597959" w:rsidRDefault="00597959" w:rsidP="009904A8">
      <w:pPr>
        <w:ind w:firstLine="540"/>
      </w:pPr>
      <w:r>
        <w:t>Принятие бюджетных обязательств бюджетополучателями, которое представляет собой оформленное бюджетное обязательство на получение из бюджета денежных средств. На основании бюджетного обязательства бюджетополучатели приобретают право на осуществление расходов бюджетных средств в пределах установленных лимитов.</w:t>
      </w:r>
    </w:p>
    <w:p w:rsidR="00597959" w:rsidRDefault="00597959" w:rsidP="004B52BD">
      <w:pPr>
        <w:tabs>
          <w:tab w:val="left" w:pos="900"/>
        </w:tabs>
        <w:ind w:firstLine="540"/>
        <w:jc w:val="both"/>
      </w:pPr>
      <w:r w:rsidRPr="00D16C19">
        <w:t xml:space="preserve">В соответствии со ст. 6 Бюджетного кодекса РФ </w:t>
      </w:r>
      <w:r w:rsidRPr="00D16C19">
        <w:rPr>
          <w:i/>
          <w:iCs/>
        </w:rPr>
        <w:t>бюджетные обязательства</w:t>
      </w:r>
      <w:r w:rsidRPr="00D16C19">
        <w:t xml:space="preserve"> – расходные обязательства, подлежащие исполнению в соответствующем финансовом году. Условно, бюджетные обязательства можно разделить на две группы. 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 xml:space="preserve">Обусловленные законом, иным нормативным правовым актом расходные обязательства перед физическими или юридическими лицами, публично-правовыми образованиями, подлежащие исполнению в установленном соответствующим законом, иным нормативным правовым актом размере, именуются </w:t>
      </w:r>
      <w:r w:rsidRPr="00D16C19">
        <w:rPr>
          <w:i/>
        </w:rPr>
        <w:t>публичными обязательствами</w:t>
      </w:r>
      <w:r w:rsidRPr="00D16C19">
        <w:t>. Публичные обязательства в пользу физических лиц – публичные нормативные обязательства. Для публичных нормативных обязательств не предусмотрены процедуры утверждения лимитов бюджетных обязательств, их исполнение осуществляется на основе бюджетных ассигнований.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 xml:space="preserve">Другая группа обязательств, принимаемых бюджетными учреждениями, относится к группе гражданско-правовых. Получатель бюджетных средств обязан принимать бюджетные обязательства в пределах, доведенных до него в текущем финансовом году (и плановом периоде) лимитов бюджетных обязательств. </w:t>
      </w:r>
    </w:p>
    <w:p w:rsidR="00597959" w:rsidRDefault="00597959" w:rsidP="004B52BD">
      <w:pPr>
        <w:tabs>
          <w:tab w:val="left" w:pos="900"/>
        </w:tabs>
        <w:ind w:firstLine="540"/>
        <w:jc w:val="both"/>
      </w:pPr>
      <w:r w:rsidRPr="00D16C19">
        <w:t xml:space="preserve">Важным элементом казначейских технологий исполнения бюджета является лимитирование расходов бюджета. </w:t>
      </w:r>
      <w:r w:rsidRPr="00D16C19">
        <w:rPr>
          <w:i/>
          <w:iCs/>
        </w:rPr>
        <w:t>Лимиты бюджетных обязательств</w:t>
      </w:r>
      <w:r w:rsidRPr="00D16C19">
        <w:t xml:space="preserve"> – объем прав  на принятие бюджетным учреждением бюджетных обязательств и (или) их исполнение в текущем финансовом году (и плановом периоде). Лимиты для главных распорядителей бюджетных средств утверждает финансовый орган, для распорядителей и получателей бюджетных средств – вышестоящий распорядитель. 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 xml:space="preserve">Для бюджетного учреждения, являющегося получателем средств бюджета, обязательным документом планирования расходов служит бюджетная смета. </w:t>
      </w:r>
      <w:r w:rsidRPr="00D16C19">
        <w:rPr>
          <w:i/>
          <w:iCs/>
        </w:rPr>
        <w:t>Бюджетная смета</w:t>
      </w:r>
      <w:r w:rsidRPr="00D16C19">
        <w:t xml:space="preserve"> – это документ, устанавливающий объемы лимитов бюджетных обязательств, выделенных бюджетному учреждению в соответствии с классификацией расходов бюджетов. 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>Согласно статье 221 Бюджетного кодекса РФ, смета  составляется, утверждается и ведется в порядке, определяемом главным распорядителем бюджетных средств. Принятие бюджетных обязательств осуществляется на основе заключения государственных (муниципальных контрактов), иных договоров, заключенных в соответствии с действующим законодательством (иным правовым актом, соглашением), с целью выполнения бюджетной услуги.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 xml:space="preserve">В настоящее время бюджетные учреждения заключают государственные (муниципальные) контракты, иные договора с поставщиками товаров, работ, услуг в соответствии с Федеральным законом от 21.07.2005 г. № 94-ФЗ «О размещении заказов на поставку товаров, выполнение работ, оказание услуг для государственных и муниципальных нужд». 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>Размещение государственного (муниципального) заказа может осуществляться путем:</w:t>
      </w:r>
    </w:p>
    <w:p w:rsidR="00597959" w:rsidRPr="00D16C19" w:rsidRDefault="00597959" w:rsidP="00D0235A">
      <w:pPr>
        <w:numPr>
          <w:ilvl w:val="0"/>
          <w:numId w:val="19"/>
        </w:numPr>
        <w:tabs>
          <w:tab w:val="clear" w:pos="1400"/>
        </w:tabs>
        <w:ind w:left="360"/>
        <w:jc w:val="both"/>
      </w:pPr>
      <w:r w:rsidRPr="00D16C19">
        <w:t xml:space="preserve">проведения торгов в форме  конкурса, аукциона, в т.ч. путем проведения аукциона в электронной форме; </w:t>
      </w:r>
    </w:p>
    <w:p w:rsidR="00597959" w:rsidRPr="00D16C19" w:rsidRDefault="00597959" w:rsidP="00D0235A">
      <w:pPr>
        <w:numPr>
          <w:ilvl w:val="0"/>
          <w:numId w:val="19"/>
        </w:numPr>
        <w:tabs>
          <w:tab w:val="clear" w:pos="1400"/>
        </w:tabs>
        <w:ind w:left="360"/>
        <w:jc w:val="both"/>
      </w:pPr>
      <w:r w:rsidRPr="00D16C19">
        <w:t>без проведения торгов (запрос котировок цен на товары, работы, услуги, у единственного поставщика, на товарных биржах).</w:t>
      </w:r>
    </w:p>
    <w:p w:rsidR="00597959" w:rsidRDefault="00597959" w:rsidP="004B52BD">
      <w:pPr>
        <w:tabs>
          <w:tab w:val="left" w:pos="900"/>
          <w:tab w:val="left" w:pos="1080"/>
        </w:tabs>
        <w:ind w:firstLine="540"/>
        <w:jc w:val="both"/>
      </w:pPr>
      <w:r w:rsidRPr="00D16C19">
        <w:t xml:space="preserve">Особый порядок размещения государственных (муниципальных) заказов предусмотрен для государственного оборонного заказа и заказа на поставку материальных ценностей в государственный резерв. </w:t>
      </w:r>
    </w:p>
    <w:p w:rsidR="00597959" w:rsidRPr="00D16C19" w:rsidRDefault="00597959" w:rsidP="00CD4E44">
      <w:pPr>
        <w:tabs>
          <w:tab w:val="left" w:pos="900"/>
        </w:tabs>
        <w:ind w:firstLine="540"/>
        <w:jc w:val="both"/>
      </w:pPr>
      <w:r w:rsidRPr="00D16C19">
        <w:t>В соответствии со статьей 161 Бюджетного кодекса и статьей 5 федерального закона от 26.04.2007 г. №63-ФЗ Федеральное казначейство с 2009 года должно вести учет всех бюджетных обязательств получателей, подлежащих исполнению за счет средств федерального бюджета и за счет средств от приносящей доход деятельности.</w:t>
      </w:r>
    </w:p>
    <w:p w:rsidR="00597959" w:rsidRDefault="00597959" w:rsidP="004B52BD">
      <w:pPr>
        <w:tabs>
          <w:tab w:val="left" w:pos="900"/>
        </w:tabs>
        <w:ind w:firstLine="540"/>
        <w:jc w:val="both"/>
      </w:pPr>
      <w:r w:rsidRPr="00D16C19">
        <w:rPr>
          <w:b/>
          <w:bCs/>
        </w:rPr>
        <w:t xml:space="preserve">Этап 2 </w:t>
      </w:r>
      <w:r w:rsidRPr="00D16C19">
        <w:rPr>
          <w:b/>
          <w:bCs/>
          <w:i/>
          <w:iCs/>
        </w:rPr>
        <w:t>-</w:t>
      </w:r>
      <w:r w:rsidRPr="00D16C19">
        <w:rPr>
          <w:i/>
          <w:iCs/>
        </w:rPr>
        <w:t xml:space="preserve">  подтверждение денежных обязательств</w:t>
      </w:r>
      <w:r w:rsidRPr="00D16C19">
        <w:t xml:space="preserve">. </w:t>
      </w:r>
    </w:p>
    <w:p w:rsidR="00597959" w:rsidRDefault="00597959" w:rsidP="004B52BD">
      <w:pPr>
        <w:tabs>
          <w:tab w:val="left" w:pos="900"/>
        </w:tabs>
        <w:ind w:firstLine="540"/>
        <w:jc w:val="both"/>
      </w:pP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 xml:space="preserve">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документами, необходимыми для санкционирования их оплаты. 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>С этой целью получатель бюджетных средств представляет в территориальный орган Федерального  казначейства, в котором открыт его лицевой счет,</w:t>
      </w:r>
    </w:p>
    <w:p w:rsidR="00597959" w:rsidRPr="00D16C19" w:rsidRDefault="00597959" w:rsidP="00D0235A">
      <w:pPr>
        <w:numPr>
          <w:ilvl w:val="0"/>
          <w:numId w:val="20"/>
        </w:numPr>
        <w:tabs>
          <w:tab w:val="clear" w:pos="1400"/>
        </w:tabs>
        <w:adjustRightInd w:val="0"/>
        <w:ind w:left="0" w:firstLine="540"/>
        <w:jc w:val="both"/>
        <w:rPr>
          <w:bCs/>
        </w:rPr>
      </w:pPr>
      <w:r w:rsidRPr="00D16C19">
        <w:rPr>
          <w:bCs/>
        </w:rPr>
        <w:t xml:space="preserve">платежное поручение; </w:t>
      </w:r>
    </w:p>
    <w:p w:rsidR="00597959" w:rsidRPr="00D16C19" w:rsidRDefault="00597959" w:rsidP="00D0235A">
      <w:pPr>
        <w:numPr>
          <w:ilvl w:val="0"/>
          <w:numId w:val="20"/>
        </w:numPr>
        <w:tabs>
          <w:tab w:val="clear" w:pos="1400"/>
        </w:tabs>
        <w:adjustRightInd w:val="0"/>
        <w:ind w:left="0" w:firstLine="540"/>
        <w:jc w:val="both"/>
        <w:rPr>
          <w:bCs/>
        </w:rPr>
      </w:pPr>
      <w:r w:rsidRPr="00D16C19">
        <w:rPr>
          <w:bCs/>
        </w:rPr>
        <w:t>договор на поставку товаров, выполнение работ и оказание услуг, заключенный в любой предусмотренной для совершения сделок форме, если законом для договоров данного вида не установлена определенная форма;</w:t>
      </w:r>
    </w:p>
    <w:p w:rsidR="00597959" w:rsidRPr="00D16C19" w:rsidRDefault="00597959" w:rsidP="00D0235A">
      <w:pPr>
        <w:numPr>
          <w:ilvl w:val="0"/>
          <w:numId w:val="20"/>
        </w:numPr>
        <w:tabs>
          <w:tab w:val="clear" w:pos="1400"/>
        </w:tabs>
        <w:adjustRightInd w:val="0"/>
        <w:ind w:left="0" w:firstLine="540"/>
        <w:jc w:val="both"/>
        <w:rPr>
          <w:bCs/>
        </w:rPr>
      </w:pPr>
      <w:r w:rsidRPr="00D16C19">
        <w:rPr>
          <w:bCs/>
        </w:rPr>
        <w:t>документы, подтверждающие возникновение у получателя средств денежных обязательств, подлежащих оплате за счет средств федерального бюджета (накладная, акт приемки-передачи, акты выполненных работ);</w:t>
      </w:r>
    </w:p>
    <w:p w:rsidR="00597959" w:rsidRPr="00D16C19" w:rsidRDefault="00597959" w:rsidP="00D0235A">
      <w:pPr>
        <w:pStyle w:val="ConsPlusNormal"/>
        <w:numPr>
          <w:ilvl w:val="0"/>
          <w:numId w:val="20"/>
        </w:numPr>
        <w:tabs>
          <w:tab w:val="clear" w:pos="1400"/>
        </w:tabs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16C19">
        <w:rPr>
          <w:rFonts w:ascii="Times New Roman" w:hAnsi="Times New Roman"/>
          <w:bCs/>
          <w:sz w:val="24"/>
          <w:szCs w:val="24"/>
        </w:rPr>
        <w:t>иные необходимые для осуществления текущего контроля документы, установленные Правительством РФ и  нормативными правовыми актами Минфина РФ, и подтверждающие возникновение денежных обязательств у получателя средств</w:t>
      </w:r>
      <w:r w:rsidRPr="00D16C19">
        <w:rPr>
          <w:rStyle w:val="aa"/>
          <w:bCs/>
        </w:rPr>
        <w:footnoteReference w:customMarkFollows="1" w:id="2"/>
        <w:t>1</w:t>
      </w:r>
      <w:r w:rsidRPr="00D16C19">
        <w:rPr>
          <w:rFonts w:ascii="Times New Roman" w:hAnsi="Times New Roman"/>
          <w:bCs/>
          <w:sz w:val="24"/>
          <w:szCs w:val="24"/>
        </w:rPr>
        <w:t>.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rPr>
          <w:b/>
          <w:bCs/>
        </w:rPr>
        <w:t>Этап 3</w:t>
      </w:r>
      <w:r w:rsidRPr="00D16C19">
        <w:rPr>
          <w:i/>
          <w:iCs/>
        </w:rPr>
        <w:t xml:space="preserve"> - санкционирование оплаты денежных обязательств</w:t>
      </w:r>
      <w:r w:rsidRPr="00D16C19">
        <w:t xml:space="preserve">. Санкционирование оплаты денежных обязательств осуществляется в форме совершения разрешительной надписи (акцепта) после проверки наличия документов органом кассового обслуживания исполнения бюджета, предусмотренных порядком санкционирования оплаты денежных обязательств, установленным финансовым органом. 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 xml:space="preserve">При этом 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 </w:t>
      </w:r>
    </w:p>
    <w:p w:rsidR="00597959" w:rsidRPr="00D16C19" w:rsidRDefault="00597959" w:rsidP="004B52BD">
      <w:pPr>
        <w:tabs>
          <w:tab w:val="center" w:pos="900"/>
        </w:tabs>
        <w:ind w:firstLine="540"/>
        <w:jc w:val="both"/>
      </w:pPr>
      <w:r w:rsidRPr="00D16C19">
        <w:t>Процедуры санкционирования расходов федерального бюджета действуют в целях исключения принятия к финансированию расходов и совершения платежей, не предусмотренных утвержденным федеральны</w:t>
      </w:r>
      <w:r>
        <w:t>м законом о федеральном бюджете.</w:t>
      </w:r>
    </w:p>
    <w:p w:rsidR="00597959" w:rsidRPr="00D16C19" w:rsidRDefault="00597959" w:rsidP="004B52BD">
      <w:pPr>
        <w:tabs>
          <w:tab w:val="left" w:pos="900"/>
        </w:tabs>
        <w:ind w:firstLine="540"/>
        <w:jc w:val="both"/>
      </w:pPr>
      <w:r w:rsidRPr="00D16C19">
        <w:t xml:space="preserve">Казначейство может отказать в санкционировании принятого бюджетного обязательства исключительно в следующих случаях: </w:t>
      </w:r>
    </w:p>
    <w:p w:rsidR="00597959" w:rsidRPr="00D16C19" w:rsidRDefault="00597959" w:rsidP="00D0235A">
      <w:pPr>
        <w:numPr>
          <w:ilvl w:val="0"/>
          <w:numId w:val="22"/>
        </w:numPr>
        <w:tabs>
          <w:tab w:val="clear" w:pos="1400"/>
        </w:tabs>
        <w:autoSpaceDE w:val="0"/>
        <w:autoSpaceDN w:val="0"/>
        <w:adjustRightInd w:val="0"/>
        <w:ind w:left="360"/>
        <w:jc w:val="both"/>
      </w:pPr>
      <w:r w:rsidRPr="00D16C19">
        <w:t>при несоответствии  требованиям, предъявляемым к платежным и иным документам, необходимым для совершения расходования средств;</w:t>
      </w:r>
    </w:p>
    <w:p w:rsidR="00597959" w:rsidRPr="00D16C19" w:rsidRDefault="00597959" w:rsidP="00D0235A">
      <w:pPr>
        <w:numPr>
          <w:ilvl w:val="0"/>
          <w:numId w:val="22"/>
        </w:numPr>
        <w:tabs>
          <w:tab w:val="clear" w:pos="1400"/>
        </w:tabs>
        <w:autoSpaceDE w:val="0"/>
        <w:autoSpaceDN w:val="0"/>
        <w:adjustRightInd w:val="0"/>
        <w:ind w:left="360"/>
        <w:jc w:val="both"/>
      </w:pPr>
      <w:r w:rsidRPr="00D16C19">
        <w:t>при несоответствии закону о бюджете, доведенным бюджетным ассигнованиям и лимитам бюджетных обязательств;</w:t>
      </w:r>
    </w:p>
    <w:p w:rsidR="00597959" w:rsidRPr="00D16C19" w:rsidRDefault="00597959" w:rsidP="00D0235A">
      <w:pPr>
        <w:numPr>
          <w:ilvl w:val="0"/>
          <w:numId w:val="22"/>
        </w:numPr>
        <w:tabs>
          <w:tab w:val="clear" w:pos="1400"/>
        </w:tabs>
        <w:autoSpaceDE w:val="0"/>
        <w:autoSpaceDN w:val="0"/>
        <w:adjustRightInd w:val="0"/>
        <w:ind w:left="360"/>
        <w:jc w:val="both"/>
      </w:pPr>
      <w:r w:rsidRPr="00D16C19">
        <w:t xml:space="preserve">при несоответствии  утвержденной смете доходов и расходов бюджетного учреждения; </w:t>
      </w:r>
    </w:p>
    <w:p w:rsidR="00597959" w:rsidRDefault="00597959" w:rsidP="00D0235A">
      <w:pPr>
        <w:numPr>
          <w:ilvl w:val="0"/>
          <w:numId w:val="22"/>
        </w:numPr>
        <w:tabs>
          <w:tab w:val="clear" w:pos="1400"/>
          <w:tab w:val="left" w:pos="360"/>
        </w:tabs>
        <w:autoSpaceDE w:val="0"/>
        <w:autoSpaceDN w:val="0"/>
        <w:adjustRightInd w:val="0"/>
        <w:ind w:left="360"/>
        <w:jc w:val="both"/>
      </w:pPr>
      <w:r w:rsidRPr="00D16C19">
        <w:t>при блокировке расходов.</w:t>
      </w:r>
    </w:p>
    <w:p w:rsidR="00597959" w:rsidRPr="00D16C19" w:rsidRDefault="00597959" w:rsidP="00CD4E44">
      <w:pPr>
        <w:tabs>
          <w:tab w:val="left" w:pos="360"/>
        </w:tabs>
        <w:autoSpaceDE w:val="0"/>
        <w:autoSpaceDN w:val="0"/>
        <w:adjustRightInd w:val="0"/>
        <w:ind w:left="360"/>
        <w:jc w:val="both"/>
      </w:pPr>
      <w:r>
        <w:t>Процесс санкционирования оплаты денежных средств представлен в приложении №1.</w:t>
      </w:r>
    </w:p>
    <w:p w:rsidR="00597959" w:rsidRPr="00D16C19" w:rsidRDefault="00597959" w:rsidP="004B52BD">
      <w:pPr>
        <w:autoSpaceDE w:val="0"/>
        <w:autoSpaceDN w:val="0"/>
        <w:adjustRightInd w:val="0"/>
        <w:ind w:firstLine="709"/>
        <w:jc w:val="both"/>
      </w:pPr>
      <w:r w:rsidRPr="00D16C19">
        <w:rPr>
          <w:b/>
          <w:bCs/>
        </w:rPr>
        <w:t>Этап 4</w:t>
      </w:r>
      <w:r w:rsidRPr="00D16C19">
        <w:rPr>
          <w:i/>
          <w:iCs/>
        </w:rPr>
        <w:t xml:space="preserve"> - подтверждение исполнения денежных обязательств</w:t>
      </w:r>
      <w:r w:rsidRPr="00D16C19">
        <w:rPr>
          <w:u w:val="single"/>
        </w:rPr>
        <w:t>.</w:t>
      </w:r>
      <w:r w:rsidRPr="00D16C19">
        <w:t xml:space="preserve"> Осуществляется на основании платежных документов, подтверждающих списание денежных средств с единого счета бюджета в пользу физических или юридических лиц, бюджетов бюджетной системы РФ, а также проверки иных документов, подтверждающих проведение операций по исполнению денежных обязательств получателей бюджетных средств.</w:t>
      </w:r>
    </w:p>
    <w:p w:rsidR="00597959" w:rsidRPr="00D16C19" w:rsidRDefault="00597959" w:rsidP="004B52B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16C19">
        <w:t>Механизм исполнения федерального бюджета по расходам в условиях единого казначейского счета (ЕКС) представлен</w:t>
      </w:r>
      <w:r w:rsidRPr="00D16C19">
        <w:rPr>
          <w:color w:val="FF0000"/>
        </w:rPr>
        <w:t xml:space="preserve"> </w:t>
      </w:r>
      <w:r w:rsidRPr="00D16C19">
        <w:t xml:space="preserve">рисунке </w:t>
      </w:r>
    </w:p>
    <w:p w:rsidR="00597959" w:rsidRDefault="00597959" w:rsidP="004B52BD">
      <w:pPr>
        <w:ind w:left="720"/>
        <w:jc w:val="center"/>
        <w:rPr>
          <w:b/>
        </w:rPr>
      </w:pP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roundrect id="_x0000_s1075" style="position:absolute;left:0;text-align:left;margin-left:162pt;margin-top:4.2pt;width:168pt;height:22.4pt;z-index:251645440" arcsize="10923f">
            <v:textbox style="mso-next-textbox:#_x0000_s1075">
              <w:txbxContent>
                <w:p w:rsidR="00597959" w:rsidRDefault="00597959" w:rsidP="004B52B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Минфин РФ</w:t>
                  </w:r>
                </w:p>
              </w:txbxContent>
            </v:textbox>
          </v:roundrect>
        </w:pict>
      </w:r>
      <w:r w:rsidR="00597959" w:rsidRPr="001A0CF7">
        <w:rPr>
          <w:sz w:val="20"/>
          <w:szCs w:val="28"/>
        </w:rPr>
        <w:t xml:space="preserve">   сводная бюджетная роспись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076" style="position:absolute;left:0;text-align:left;z-index:251698688" from="84pt,10.7pt" to="162pt,10.7pt">
            <v:stroke endarrow="block"/>
          </v:line>
        </w:pict>
      </w:r>
      <w:r>
        <w:rPr>
          <w:noProof/>
        </w:rPr>
        <w:pict>
          <v:line id="_x0000_s1077" style="position:absolute;left:0;text-align:left;z-index:251653632" from="84pt,10.7pt" to="84pt,31.45pt"/>
        </w:pict>
      </w:r>
      <w:r w:rsidR="00597959" w:rsidRPr="001A0CF7">
        <w:rPr>
          <w:sz w:val="20"/>
          <w:szCs w:val="28"/>
        </w:rPr>
        <w:t xml:space="preserve">                    отчетность</w:t>
      </w:r>
      <w:r w:rsidR="00597959" w:rsidRPr="001A0CF7">
        <w:rPr>
          <w:noProof/>
          <w:sz w:val="20"/>
          <w:szCs w:val="28"/>
        </w:rPr>
        <w:t xml:space="preserve"> </w:t>
      </w:r>
      <w:r>
        <w:rPr>
          <w:noProof/>
        </w:rPr>
        <w:pict>
          <v:line id="_x0000_s1078" style="position:absolute;left:0;text-align:left;z-index:251655680;mso-position-horizontal-relative:text;mso-position-vertical-relative:text" from="54pt,2.15pt" to="54pt,31.45pt">
            <v:stroke endarrow="block"/>
          </v:line>
        </w:pict>
      </w:r>
      <w:r>
        <w:rPr>
          <w:noProof/>
        </w:rPr>
        <w:pict>
          <v:line id="_x0000_s1079" style="position:absolute;left:0;text-align:left;flip:x;z-index:251657728;mso-position-horizontal-relative:text;mso-position-vertical-relative:text" from="330pt,11.15pt" to="402pt,11.15pt">
            <v:stroke endarrow="block"/>
          </v:line>
        </w:pict>
      </w:r>
      <w:r>
        <w:rPr>
          <w:noProof/>
        </w:rPr>
        <w:pict>
          <v:line id="_x0000_s1080" style="position:absolute;left:0;text-align:left;flip:x;z-index:251654656;mso-position-horizontal-relative:text;mso-position-vertical-relative:text" from="54pt,2.15pt" to="162pt,2.15pt"/>
        </w:pict>
      </w:r>
      <w:r w:rsidR="00597959" w:rsidRPr="001A0CF7">
        <w:rPr>
          <w:sz w:val="20"/>
          <w:szCs w:val="28"/>
        </w:rPr>
        <w:t xml:space="preserve">                                                                                      </w:t>
      </w:r>
      <w:r w:rsidR="00597959" w:rsidRPr="001A0CF7">
        <w:rPr>
          <w:noProof/>
          <w:sz w:val="20"/>
          <w:szCs w:val="28"/>
        </w:rPr>
        <w:t>отчетность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081" style="position:absolute;left:0;text-align:left;flip:y;z-index:251656704" from="402pt,-.35pt" to="402pt,19.95pt"/>
        </w:pict>
      </w:r>
      <w:r w:rsidR="00597959" w:rsidRPr="001A0CF7">
        <w:rPr>
          <w:sz w:val="20"/>
          <w:szCs w:val="28"/>
        </w:rPr>
        <w:t xml:space="preserve">                    </w:t>
      </w:r>
      <w:r w:rsidR="00597959" w:rsidRPr="001A0CF7">
        <w:rPr>
          <w:noProof/>
          <w:sz w:val="20"/>
          <w:szCs w:val="28"/>
        </w:rPr>
        <w:t xml:space="preserve">                                                                                   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roundrect id="_x0000_s1082" style="position:absolute;left:0;text-align:left;margin-left:306pt;margin-top:8.45pt;width:168pt;height:36pt;z-index:251646464" arcsize="10923f">
            <v:textbox style="mso-next-textbox:#_x0000_s1082">
              <w:txbxContent>
                <w:p w:rsidR="00597959" w:rsidRDefault="00597959" w:rsidP="004B52BD">
                  <w:pPr>
                    <w:jc w:val="center"/>
                  </w:pPr>
                  <w:r>
                    <w:rPr>
                      <w:sz w:val="20"/>
                    </w:rPr>
                    <w:t>Главные распорядители бюджетных средств (ГРБС</w:t>
                  </w:r>
                  <w: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3" style="position:absolute;left:0;text-align:left;margin-left:6pt;margin-top:8.45pt;width:168pt;height:36pt;z-index:251647488" arcsize="10923f">
            <v:textbox style="mso-next-textbox:#_x0000_s1083">
              <w:txbxContent>
                <w:p w:rsidR="00597959" w:rsidRDefault="00597959" w:rsidP="004B52B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Федеральное казначейство</w:t>
                  </w:r>
                </w:p>
                <w:p w:rsidR="00597959" w:rsidRDefault="00597959" w:rsidP="004B52B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лицевые счета ГРБС</w:t>
                  </w:r>
                </w:p>
              </w:txbxContent>
            </v:textbox>
          </v:roundrect>
        </w:pict>
      </w:r>
      <w:r w:rsidR="00597959" w:rsidRPr="001A0CF7">
        <w:rPr>
          <w:sz w:val="20"/>
          <w:szCs w:val="28"/>
        </w:rPr>
        <w:t xml:space="preserve">                       </w:t>
      </w:r>
    </w:p>
    <w:p w:rsidR="00597959" w:rsidRPr="001A0CF7" w:rsidRDefault="00597959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 w:rsidRPr="001A0CF7">
        <w:rPr>
          <w:sz w:val="20"/>
          <w:szCs w:val="28"/>
        </w:rPr>
        <w:t xml:space="preserve">                                                                бюджетная роспись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084" style="position:absolute;left:0;text-align:left;flip:x;z-index:251672064" from="174pt,12.45pt" to="306pt,12.45pt">
            <v:stroke endarrow="block"/>
          </v:line>
        </w:pict>
      </w:r>
      <w:r w:rsidR="00597959" w:rsidRPr="001A0CF7">
        <w:rPr>
          <w:sz w:val="20"/>
          <w:szCs w:val="28"/>
        </w:rPr>
        <w:t xml:space="preserve">                                                           </w:t>
      </w:r>
      <w:r>
        <w:rPr>
          <w:noProof/>
        </w:rPr>
        <w:pict>
          <v:line id="_x0000_s1085" style="position:absolute;left:0;text-align:left;z-index:251671040;mso-position-horizontal-relative:text;mso-position-vertical-relative:text" from="174pt,3.45pt" to="306pt,3.45pt">
            <v:stroke endarrow="block"/>
          </v:line>
        </w:pict>
      </w:r>
      <w:r w:rsidR="00597959" w:rsidRPr="001A0CF7">
        <w:rPr>
          <w:sz w:val="20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086" style="position:absolute;left:0;text-align:left;z-index:251695616" from="378pt,9.95pt" to="420pt,9.95pt"/>
        </w:pict>
      </w:r>
      <w:r>
        <w:rPr>
          <w:noProof/>
        </w:rPr>
        <w:pict>
          <v:line id="_x0000_s1087" style="position:absolute;left:0;text-align:left;flip:y;z-index:251694592" from="402pt,9.95pt" to="402pt,54.95pt">
            <v:stroke endarrow="block"/>
          </v:line>
        </w:pict>
      </w:r>
      <w:r>
        <w:rPr>
          <w:noProof/>
        </w:rPr>
        <w:pict>
          <v:shape id="_x0000_s1088" type="#_x0000_t202" style="position:absolute;left:0;text-align:left;margin-left:384pt;margin-top:9.95pt;width:24pt;height:45pt;z-index:251692544" stroked="f">
            <v:textbox style="layout-flow:vertical;mso-layout-flow-alt:bottom-to-top">
              <w:txbxContent>
                <w:p w:rsidR="00597959" w:rsidRDefault="00597959" w:rsidP="004B52B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отчетность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89" style="position:absolute;left:0;text-align:left;flip:y;z-index:251658752" from="402pt,9.95pt" to="402pt,54.95pt">
            <v:stroke endarrow="block"/>
          </v:line>
        </w:pict>
      </w:r>
      <w:r>
        <w:rPr>
          <w:noProof/>
        </w:rPr>
        <w:pict>
          <v:shape id="_x0000_s1090" type="#_x0000_t202" style="position:absolute;left:0;text-align:left;margin-left:78pt;margin-top:9.95pt;width:24pt;height:45pt;z-index:251685376" stroked="f">
            <v:textbox style="layout-flow:vertical;mso-layout-flow-alt:bottom-to-top">
              <w:txbxContent>
                <w:p w:rsidR="00597959" w:rsidRDefault="00597959" w:rsidP="004B52B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отчетность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1" style="position:absolute;left:0;text-align:left;flip:y;z-index:251686400" from="84pt,9.95pt" to="84pt,54.95pt">
            <v:stroke endarrow="block"/>
          </v:line>
        </w:pict>
      </w:r>
      <w:r>
        <w:rPr>
          <w:noProof/>
        </w:rPr>
        <w:pict>
          <v:line id="_x0000_s1092" style="position:absolute;left:0;text-align:left;flip:x;z-index:251687424" from="78pt,9.95pt" to="108pt,9.95pt"/>
        </w:pict>
      </w:r>
      <w:r>
        <w:rPr>
          <w:noProof/>
        </w:rPr>
        <w:pict>
          <v:shape id="_x0000_s1093" type="#_x0000_t202" style="position:absolute;left:0;text-align:left;margin-left:36pt;margin-top:9.95pt;width:24pt;height:48pt;z-index:251681280" stroked="f">
            <v:textbox style="layout-flow:vertical;mso-layout-flow-alt:bottom-to-top;mso-next-textbox:#_x0000_s1093">
              <w:txbxContent>
                <w:p w:rsidR="00597959" w:rsidRDefault="00597959" w:rsidP="004B52B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ЛБО ОФР</w:t>
                  </w:r>
                </w:p>
                <w:p w:rsidR="00597959" w:rsidRDefault="00597959" w:rsidP="004B52BD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94" style="position:absolute;left:0;text-align:left;z-index:251684352" from="36pt,9.95pt" to="66pt,9.95pt"/>
        </w:pict>
      </w:r>
      <w:r>
        <w:rPr>
          <w:noProof/>
        </w:rPr>
        <w:pict>
          <v:line id="_x0000_s1095" style="position:absolute;left:0;text-align:left;z-index:251682304" from="54pt,9.95pt" to="54pt,54.95pt">
            <v:stroke endarrow="block"/>
          </v:line>
        </w:pict>
      </w:r>
      <w:r>
        <w:rPr>
          <w:noProof/>
        </w:rPr>
        <w:pict>
          <v:line id="_x0000_s1096" style="position:absolute;left:0;text-align:left;z-index:251662848" from="54pt,9.95pt" to="54pt,54.95pt">
            <v:stroke endarrow="block"/>
          </v:line>
        </w:pict>
      </w:r>
      <w:r>
        <w:rPr>
          <w:noProof/>
        </w:rPr>
        <w:pict>
          <v:line id="_x0000_s1097" style="position:absolute;left:0;text-align:left;flip:y;z-index:251664896" from="84pt,9.95pt" to="84pt,54.95pt">
            <v:stroke endarrow="block"/>
          </v:line>
        </w:pict>
      </w:r>
      <w:r w:rsidR="00597959" w:rsidRPr="001A0CF7">
        <w:rPr>
          <w:sz w:val="20"/>
          <w:szCs w:val="28"/>
        </w:rPr>
        <w:t xml:space="preserve">                                                              распределенные  ЛБО</w:t>
      </w:r>
    </w:p>
    <w:p w:rsidR="00597959" w:rsidRPr="001A0CF7" w:rsidRDefault="00597959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 w:rsidRPr="001A0CF7">
        <w:rPr>
          <w:sz w:val="20"/>
          <w:szCs w:val="28"/>
        </w:rPr>
        <w:t xml:space="preserve">                                                                </w:t>
      </w:r>
    </w:p>
    <w:p w:rsidR="00597959" w:rsidRPr="001A0CF7" w:rsidRDefault="00597959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</w:p>
    <w:p w:rsidR="00597959" w:rsidRPr="001A0CF7" w:rsidRDefault="00597959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098" style="position:absolute;left:0;text-align:left;z-index:251683328" from="36pt,8.95pt" to="1in,8.95pt"/>
        </w:pict>
      </w:r>
      <w:r>
        <w:rPr>
          <w:noProof/>
        </w:rPr>
        <w:pict>
          <v:roundrect id="_x0000_s1099" style="position:absolute;left:0;text-align:left;margin-left:6pt;margin-top:8.95pt;width:168pt;height:45pt;z-index:251649536" arcsize="10923f">
            <v:textbox style="mso-next-textbox:#_x0000_s1099">
              <w:txbxContent>
                <w:p w:rsidR="00597959" w:rsidRDefault="00597959" w:rsidP="004B52B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Управление Федерального казначейства по субъектам</w:t>
                  </w:r>
                </w:p>
                <w:p w:rsidR="00597959" w:rsidRDefault="00597959" w:rsidP="004B52B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Лицевые счета РБС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0" style="position:absolute;left:0;text-align:left;margin-left:306pt;margin-top:8.95pt;width:168pt;height:36pt;z-index:251648512" arcsize="10923f">
            <v:textbox style="mso-next-textbox:#_x0000_s1100">
              <w:txbxContent>
                <w:p w:rsidR="00597959" w:rsidRDefault="00597959" w:rsidP="004B52BD">
                  <w:pPr>
                    <w:pStyle w:val="ab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Распорядители бюджетных средств (РБС)</w:t>
                  </w:r>
                </w:p>
              </w:txbxContent>
            </v:textbox>
          </v:roundrect>
        </w:pict>
      </w:r>
      <w:r w:rsidR="00597959" w:rsidRPr="001A0CF7">
        <w:rPr>
          <w:sz w:val="20"/>
          <w:szCs w:val="28"/>
        </w:rPr>
        <w:t xml:space="preserve">                                               </w:t>
      </w:r>
    </w:p>
    <w:p w:rsidR="00597959" w:rsidRPr="001A0CF7" w:rsidRDefault="00597959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 w:rsidRPr="001A0CF7">
        <w:rPr>
          <w:sz w:val="20"/>
          <w:szCs w:val="28"/>
        </w:rPr>
        <w:t xml:space="preserve">                                                              платежные документы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101" style="position:absolute;left:0;text-align:left;flip:x;z-index:251673088" from="174pt,2.7pt" to="306pt,2.7pt">
            <v:stroke endarrow="block"/>
          </v:line>
        </w:pict>
      </w:r>
      <w:r w:rsidR="00597959" w:rsidRPr="001A0CF7">
        <w:rPr>
          <w:sz w:val="20"/>
          <w:szCs w:val="28"/>
        </w:rPr>
        <w:t xml:space="preserve">                                                           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102" style="position:absolute;left:0;text-align:left;z-index:251670016" from="174pt,.2pt" to="306pt,.2pt">
            <v:stroke endarrow="block"/>
          </v:line>
        </w:pict>
      </w:r>
      <w:r>
        <w:rPr>
          <w:noProof/>
        </w:rPr>
        <w:pict>
          <v:line id="_x0000_s1103" style="position:absolute;left:0;text-align:left;z-index:251697664" from="384pt,10.45pt" to="408pt,10.45pt"/>
        </w:pict>
      </w:r>
      <w:r>
        <w:rPr>
          <w:noProof/>
        </w:rPr>
        <w:pict>
          <v:line id="_x0000_s1104" style="position:absolute;left:0;text-align:left;flip:y;z-index:251693568" from="402pt,10.45pt" to="402pt,55.45pt">
            <v:stroke endarrow="block"/>
          </v:line>
        </w:pict>
      </w:r>
      <w:r>
        <w:rPr>
          <w:noProof/>
        </w:rPr>
        <w:pict>
          <v:shape id="_x0000_s1105" type="#_x0000_t202" style="position:absolute;left:0;text-align:left;margin-left:384pt;margin-top:10.45pt;width:24pt;height:48pt;z-index:251691520" stroked="f">
            <v:textbox style="layout-flow:vertical;mso-layout-flow-alt:bottom-to-top">
              <w:txbxContent>
                <w:p w:rsidR="00597959" w:rsidRDefault="00597959" w:rsidP="004B52B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отчетность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06" style="position:absolute;left:0;text-align:left;flip:y;z-index:251659776" from="402pt,10.45pt" to="402pt,55.45pt">
            <v:stroke endarrow="block"/>
          </v:line>
        </w:pict>
      </w:r>
      <w:r w:rsidR="00597959" w:rsidRPr="001A0CF7">
        <w:rPr>
          <w:sz w:val="20"/>
          <w:szCs w:val="28"/>
        </w:rPr>
        <w:t xml:space="preserve">                                                           выписки по лицевому счету</w:t>
      </w:r>
      <w:r w:rsidR="00597959" w:rsidRPr="001A0CF7">
        <w:rPr>
          <w:noProof/>
          <w:sz w:val="20"/>
          <w:szCs w:val="28"/>
        </w:rPr>
        <w:t xml:space="preserve"> 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107" style="position:absolute;left:0;text-align:left;z-index:251690496" from="78pt,7.95pt" to="108pt,7.95pt"/>
        </w:pict>
      </w:r>
      <w:r>
        <w:rPr>
          <w:noProof/>
        </w:rPr>
        <w:pict>
          <v:line id="_x0000_s1108" style="position:absolute;left:0;text-align:left;flip:y;z-index:251689472" from="84pt,7.95pt" to="84pt,52.95pt">
            <v:stroke endarrow="block"/>
          </v:line>
        </w:pict>
      </w:r>
      <w:r>
        <w:rPr>
          <w:noProof/>
        </w:rPr>
        <w:pict>
          <v:shape id="_x0000_s1109" type="#_x0000_t202" style="position:absolute;left:0;text-align:left;margin-left:78pt;margin-top:7.95pt;width:24pt;height:45pt;z-index:251688448" stroked="f">
            <v:textbox style="layout-flow:vertical;mso-layout-flow-alt:bottom-to-top;mso-next-textbox:#_x0000_s1109">
              <w:txbxContent>
                <w:p w:rsidR="00597959" w:rsidRDefault="00597959" w:rsidP="004B52B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отчетность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10" style="position:absolute;left:0;text-align:left;z-index:251680256" from="54pt,7.95pt" to="84pt,7.95pt"/>
        </w:pict>
      </w:r>
      <w:r>
        <w:rPr>
          <w:noProof/>
        </w:rPr>
        <w:pict>
          <v:shape id="_x0000_s1111" type="#_x0000_t202" style="position:absolute;left:0;text-align:left;margin-left:36pt;margin-top:7.95pt;width:24pt;height:45pt;z-index:251675136" stroked="f">
            <v:textbox style="layout-flow:vertical;mso-layout-flow-alt:bottom-to-top;mso-next-textbox:#_x0000_s1111">
              <w:txbxContent>
                <w:p w:rsidR="00597959" w:rsidRDefault="00597959" w:rsidP="004B52B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ЛБО ОФР</w:t>
                  </w:r>
                </w:p>
                <w:p w:rsidR="00597959" w:rsidRDefault="00597959" w:rsidP="004B52BD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112" style="position:absolute;left:0;text-align:left;flip:y;z-index:251679232" from="84pt,7.95pt" to="84pt,52.95pt">
            <v:stroke endarrow="block"/>
          </v:line>
        </w:pict>
      </w:r>
      <w:r>
        <w:rPr>
          <w:noProof/>
        </w:rPr>
        <w:pict>
          <v:line id="_x0000_s1113" style="position:absolute;left:0;text-align:left;z-index:251678208" from="84pt,7.95pt" to="108pt,7.95pt"/>
        </w:pict>
      </w:r>
      <w:r>
        <w:rPr>
          <w:noProof/>
        </w:rPr>
        <w:pict>
          <v:line id="_x0000_s1114" style="position:absolute;left:0;text-align:left;z-index:251677184" from="30pt,7.95pt" to="54pt,7.95pt"/>
        </w:pict>
      </w:r>
      <w:r>
        <w:rPr>
          <w:noProof/>
        </w:rPr>
        <w:pict>
          <v:line id="_x0000_s1115" style="position:absolute;left:0;text-align:left;z-index:251676160" from="54pt,7.95pt" to="54pt,52.95pt">
            <v:stroke endarrow="block"/>
          </v:line>
        </w:pict>
      </w:r>
      <w:r>
        <w:rPr>
          <w:noProof/>
        </w:rPr>
        <w:pict>
          <v:line id="_x0000_s1116" style="position:absolute;left:0;text-align:left;flip:y;z-index:251665920" from="84pt,7.95pt" to="84pt,52.95pt">
            <v:stroke endarrow="block"/>
          </v:line>
        </w:pict>
      </w:r>
      <w:r>
        <w:rPr>
          <w:noProof/>
        </w:rPr>
        <w:pict>
          <v:line id="_x0000_s1117" style="position:absolute;left:0;text-align:left;z-index:251663872" from="54pt,7.95pt" to="54pt,52.95pt">
            <v:stroke endarrow="block"/>
          </v:line>
        </w:pict>
      </w:r>
      <w:r w:rsidR="00597959" w:rsidRPr="001A0CF7">
        <w:rPr>
          <w:sz w:val="20"/>
          <w:szCs w:val="28"/>
        </w:rPr>
        <w:t xml:space="preserve">                                                          </w:t>
      </w:r>
    </w:p>
    <w:p w:rsidR="00597959" w:rsidRPr="001A0CF7" w:rsidRDefault="00597959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</w:p>
    <w:p w:rsidR="00597959" w:rsidRPr="001A0CF7" w:rsidRDefault="00597959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118" style="position:absolute;left:0;text-align:left;z-index:251696640" from="384pt,9.45pt" to="426pt,9.45pt"/>
        </w:pict>
      </w:r>
      <w:r>
        <w:rPr>
          <w:noProof/>
        </w:rPr>
        <w:pict>
          <v:roundrect id="_x0000_s1119" style="position:absolute;left:0;text-align:left;margin-left:306pt;margin-top:9.45pt;width:168pt;height:36pt;z-index:251650560" arcsize="10923f">
            <v:textbox style="mso-next-textbox:#_x0000_s1119">
              <w:txbxContent>
                <w:p w:rsidR="00597959" w:rsidRDefault="00597959" w:rsidP="004B52BD">
                  <w:pPr>
                    <w:pStyle w:val="ab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Получатели бюджетных средств (ПБС)</w:t>
                  </w:r>
                </w:p>
              </w:txbxContent>
            </v:textbox>
          </v:roundrect>
        </w:pict>
      </w:r>
      <w:r w:rsidR="00597959" w:rsidRPr="001A0CF7">
        <w:rPr>
          <w:sz w:val="20"/>
          <w:szCs w:val="28"/>
        </w:rPr>
        <w:t xml:space="preserve">                                                          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roundrect id="_x0000_s1120" style="position:absolute;left:0;text-align:left;margin-left:6pt;margin-top:6.95pt;width:168pt;height:36pt;z-index:251651584" arcsize="10923f">
            <v:textbox style="mso-next-textbox:#_x0000_s1120">
              <w:txbxContent>
                <w:p w:rsidR="00597959" w:rsidRDefault="00597959" w:rsidP="004B52B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Отделения УФК</w:t>
                  </w:r>
                </w:p>
                <w:p w:rsidR="00597959" w:rsidRDefault="00597959" w:rsidP="004B52B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Лицевые счета ПБС</w:t>
                  </w:r>
                </w:p>
              </w:txbxContent>
            </v:textbox>
          </v:roundrect>
        </w:pict>
      </w:r>
      <w:r w:rsidR="00597959" w:rsidRPr="001A0CF7">
        <w:rPr>
          <w:sz w:val="20"/>
          <w:szCs w:val="28"/>
        </w:rPr>
        <w:t xml:space="preserve">                                                                платежные документы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121" style="position:absolute;left:0;text-align:left;flip:x;z-index:251674112" from="174pt,3.2pt" to="306pt,3.2pt">
            <v:stroke endarrow="block"/>
          </v:line>
        </w:pict>
      </w:r>
      <w:r w:rsidR="00597959" w:rsidRPr="001A0CF7">
        <w:rPr>
          <w:sz w:val="20"/>
          <w:szCs w:val="28"/>
        </w:rPr>
        <w:t xml:space="preserve">                                                            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122" style="position:absolute;left:0;text-align:left;z-index:251668992" from="174pt,.7pt" to="306pt,.7pt">
            <v:stroke endarrow="block"/>
          </v:line>
        </w:pict>
      </w:r>
      <w:r w:rsidR="00597959" w:rsidRPr="001A0CF7">
        <w:rPr>
          <w:sz w:val="20"/>
          <w:szCs w:val="28"/>
        </w:rPr>
        <w:t xml:space="preserve">                                                            выписка по лицевому счету</w: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line id="_x0000_s1123" style="position:absolute;left:0;text-align:left;z-index:251666944" from="54pt,8.45pt" to="54pt,35.45pt"/>
        </w:pict>
      </w:r>
      <w:r>
        <w:rPr>
          <w:noProof/>
        </w:rPr>
        <w:pict>
          <v:line id="_x0000_s1124" style="position:absolute;left:0;text-align:left;flip:y;z-index:251661824" from="402pt,-.55pt" to="402pt,35.45pt">
            <v:stroke endarrow="block"/>
          </v:line>
        </w:pict>
      </w:r>
    </w:p>
    <w:p w:rsidR="00597959" w:rsidRPr="001A0CF7" w:rsidRDefault="00493E25" w:rsidP="004B52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  <w:r>
        <w:rPr>
          <w:noProof/>
        </w:rPr>
        <w:pict>
          <v:roundrect id="_x0000_s1125" style="position:absolute;left:0;text-align:left;margin-left:156pt;margin-top:5.95pt;width:168pt;height:45.2pt;z-index:251652608" arcsize="10923f">
            <v:textbox style="mso-next-textbox:#_x0000_s1125">
              <w:txbxContent>
                <w:p w:rsidR="00597959" w:rsidRDefault="00597959" w:rsidP="004B52BD">
                  <w:pPr>
                    <w:pStyle w:val="ab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Поставщики товаров,</w:t>
                  </w:r>
                </w:p>
                <w:p w:rsidR="00597959" w:rsidRDefault="00597959" w:rsidP="004B52BD">
                  <w:pPr>
                    <w:pStyle w:val="ab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работ, услуг.</w:t>
                  </w:r>
                </w:p>
              </w:txbxContent>
            </v:textbox>
          </v:roundrect>
        </w:pict>
      </w:r>
    </w:p>
    <w:p w:rsidR="00597959" w:rsidRPr="001A0CF7" w:rsidRDefault="00597959" w:rsidP="004B52BD">
      <w:pPr>
        <w:ind w:left="720"/>
        <w:rPr>
          <w:sz w:val="20"/>
        </w:rPr>
      </w:pPr>
      <w:r w:rsidRPr="001A0CF7">
        <w:rPr>
          <w:b/>
          <w:bCs/>
          <w:sz w:val="20"/>
        </w:rPr>
        <w:t xml:space="preserve">                                                                                                                     </w:t>
      </w:r>
      <w:r w:rsidRPr="001A0CF7">
        <w:rPr>
          <w:sz w:val="20"/>
        </w:rPr>
        <w:t xml:space="preserve">принятие </w:t>
      </w:r>
    </w:p>
    <w:p w:rsidR="00597959" w:rsidRPr="001A0CF7" w:rsidRDefault="00493E25" w:rsidP="004B52BD">
      <w:pPr>
        <w:ind w:left="720"/>
        <w:rPr>
          <w:sz w:val="28"/>
        </w:rPr>
      </w:pPr>
      <w:r>
        <w:rPr>
          <w:noProof/>
        </w:rPr>
        <w:pict>
          <v:line id="_x0000_s1126" style="position:absolute;left:0;text-align:left;z-index:251660800" from="324pt,.95pt" to="402pt,.95pt"/>
        </w:pict>
      </w:r>
      <w:r>
        <w:rPr>
          <w:noProof/>
        </w:rPr>
        <w:pict>
          <v:line id="_x0000_s1127" style="position:absolute;left:0;text-align:left;z-index:251667968" from="54pt,.95pt" to="156pt,.95pt">
            <v:stroke endarrow="block"/>
          </v:line>
        </w:pict>
      </w:r>
      <w:r w:rsidR="00597959" w:rsidRPr="001A0CF7">
        <w:rPr>
          <w:sz w:val="20"/>
        </w:rPr>
        <w:t xml:space="preserve">          кассовый расход                                                                              бюджетных обязательств</w:t>
      </w:r>
    </w:p>
    <w:p w:rsidR="00597959" w:rsidRPr="001A0CF7" w:rsidRDefault="00597959" w:rsidP="004B52BD">
      <w:pPr>
        <w:ind w:left="720"/>
        <w:rPr>
          <w:b/>
          <w:bCs/>
          <w:sz w:val="28"/>
        </w:rPr>
      </w:pPr>
    </w:p>
    <w:p w:rsidR="00597959" w:rsidRDefault="00597959" w:rsidP="004B52BD">
      <w:pPr>
        <w:ind w:left="720"/>
        <w:jc w:val="center"/>
        <w:rPr>
          <w:b/>
        </w:rPr>
      </w:pPr>
    </w:p>
    <w:p w:rsidR="00597959" w:rsidRPr="00DF1912" w:rsidRDefault="00597959" w:rsidP="004B52BD">
      <w:pPr>
        <w:ind w:left="720"/>
        <w:jc w:val="center"/>
        <w:rPr>
          <w:bCs/>
        </w:rPr>
      </w:pPr>
      <w:r>
        <w:t xml:space="preserve">Рисунок </w:t>
      </w:r>
      <w:r w:rsidRPr="00DF1912">
        <w:t xml:space="preserve">–  </w:t>
      </w:r>
      <w:r w:rsidRPr="00DF1912">
        <w:rPr>
          <w:bCs/>
        </w:rPr>
        <w:t>Механизм исполнения федерального бюджета по расходам в условиях ЕКС</w:t>
      </w:r>
    </w:p>
    <w:p w:rsidR="00597959" w:rsidRPr="00D129A9" w:rsidRDefault="00597959" w:rsidP="004B52BD">
      <w:pPr>
        <w:ind w:firstLine="709"/>
        <w:jc w:val="both"/>
        <w:rPr>
          <w:sz w:val="28"/>
          <w:szCs w:val="28"/>
        </w:rPr>
      </w:pPr>
    </w:p>
    <w:p w:rsidR="00597959" w:rsidRPr="00D16C19" w:rsidRDefault="00597959" w:rsidP="004B52BD">
      <w:pPr>
        <w:pStyle w:val="a6"/>
      </w:pPr>
      <w:r w:rsidRPr="00D16C19">
        <w:t>Приоритетным направлением развития информационных технологий УФК в 2007 – 2008 годах явилась организация электронного обмена документами между органами федерального казначейства и  участниками бюджетного процесса.</w:t>
      </w:r>
    </w:p>
    <w:p w:rsidR="00597959" w:rsidRPr="00D16C19" w:rsidRDefault="00597959" w:rsidP="004B52BD">
      <w:pPr>
        <w:pStyle w:val="a6"/>
      </w:pPr>
      <w:r w:rsidRPr="00D16C19">
        <w:t>Полномасштабное вовлечение в электронный документооборот участников бюджетного процесса имеет ряд преимуществ:</w:t>
      </w:r>
    </w:p>
    <w:p w:rsidR="00597959" w:rsidRPr="00D16C19" w:rsidRDefault="00597959" w:rsidP="00D0235A">
      <w:pPr>
        <w:pStyle w:val="a6"/>
        <w:numPr>
          <w:ilvl w:val="0"/>
          <w:numId w:val="24"/>
        </w:numPr>
        <w:tabs>
          <w:tab w:val="clear" w:pos="1400"/>
        </w:tabs>
        <w:ind w:left="360"/>
      </w:pPr>
      <w:r w:rsidRPr="00D16C19">
        <w:t>значительно повышает оперативность обмена информацией;</w:t>
      </w:r>
    </w:p>
    <w:p w:rsidR="00597959" w:rsidRPr="00D16C19" w:rsidRDefault="00597959" w:rsidP="00D0235A">
      <w:pPr>
        <w:pStyle w:val="a6"/>
        <w:numPr>
          <w:ilvl w:val="0"/>
          <w:numId w:val="24"/>
        </w:numPr>
        <w:tabs>
          <w:tab w:val="clear" w:pos="1400"/>
        </w:tabs>
        <w:ind w:left="360"/>
      </w:pPr>
      <w:r w:rsidRPr="00D16C19">
        <w:t>позволяет продлить сроки приема к исполнению практически всех документов;</w:t>
      </w:r>
    </w:p>
    <w:p w:rsidR="00597959" w:rsidRPr="00D16C19" w:rsidRDefault="00597959" w:rsidP="00D0235A">
      <w:pPr>
        <w:pStyle w:val="a6"/>
        <w:numPr>
          <w:ilvl w:val="0"/>
          <w:numId w:val="24"/>
        </w:numPr>
        <w:tabs>
          <w:tab w:val="clear" w:pos="1400"/>
        </w:tabs>
        <w:ind w:left="360"/>
      </w:pPr>
      <w:r w:rsidRPr="00D16C19">
        <w:t>повышает оперативность синхронизации справочников и сроков доведения информации;</w:t>
      </w:r>
    </w:p>
    <w:p w:rsidR="00597959" w:rsidRPr="00D16C19" w:rsidRDefault="00597959" w:rsidP="00D0235A">
      <w:pPr>
        <w:pStyle w:val="a6"/>
        <w:numPr>
          <w:ilvl w:val="0"/>
          <w:numId w:val="24"/>
        </w:numPr>
        <w:tabs>
          <w:tab w:val="clear" w:pos="1400"/>
        </w:tabs>
        <w:ind w:left="360"/>
      </w:pPr>
      <w:r w:rsidRPr="00D16C19">
        <w:t>увеличивает возможности клиента отследить все стадии обработки документа и позволяет до момента отправки последнего в банк произвести отзыв или замену.</w:t>
      </w:r>
    </w:p>
    <w:p w:rsidR="00597959" w:rsidRPr="00D16C19" w:rsidRDefault="00597959" w:rsidP="004B52BD">
      <w:pPr>
        <w:pStyle w:val="a6"/>
      </w:pPr>
      <w:r w:rsidRPr="00D16C19">
        <w:t>Для специалистов казначейства появилась возможность, так называемого, «электронного санкционирования кассовых расходов», путем проверки и подписания электронного реестра, многоступенчатого и одновременного просмотра документов несколькими специалистами, что значительно сокращает время текущего контроля.</w:t>
      </w:r>
    </w:p>
    <w:p w:rsidR="00597959" w:rsidRPr="00D16C19" w:rsidRDefault="00597959" w:rsidP="004B52BD">
      <w:pPr>
        <w:ind w:firstLine="540"/>
        <w:jc w:val="both"/>
      </w:pPr>
    </w:p>
    <w:p w:rsidR="00597959" w:rsidRPr="00D16C19" w:rsidRDefault="00597959" w:rsidP="004B52BD">
      <w:pPr>
        <w:ind w:left="720"/>
        <w:jc w:val="center"/>
        <w:rPr>
          <w:b/>
          <w:bCs/>
        </w:rPr>
      </w:pPr>
      <w:r w:rsidRPr="00D16C19">
        <w:rPr>
          <w:b/>
          <w:bCs/>
        </w:rPr>
        <w:t>Кассовое обслуживание исполнения бюджетов бюджетной системы РФ</w:t>
      </w:r>
    </w:p>
    <w:p w:rsidR="00597959" w:rsidRPr="00D16C19" w:rsidRDefault="00597959" w:rsidP="004B52BD">
      <w:pPr>
        <w:ind w:left="720"/>
        <w:jc w:val="center"/>
        <w:rPr>
          <w:b/>
          <w:bCs/>
        </w:rPr>
      </w:pPr>
    </w:p>
    <w:p w:rsidR="00597959" w:rsidRPr="00D16C19" w:rsidRDefault="00597959" w:rsidP="004B52BD">
      <w:pPr>
        <w:ind w:firstLine="709"/>
        <w:jc w:val="both"/>
      </w:pPr>
      <w:r w:rsidRPr="00D16C19">
        <w:t xml:space="preserve">Под </w:t>
      </w:r>
      <w:r w:rsidRPr="00D16C19">
        <w:rPr>
          <w:i/>
          <w:iCs/>
        </w:rPr>
        <w:t>кассовым обслуживанием исполнения бюджета</w:t>
      </w:r>
      <w:r w:rsidRPr="00D16C19">
        <w:t xml:space="preserve"> понимается проведение и учет операций по кассовым поступлениям в бюджет (ст. 6 БК РФ).</w:t>
      </w:r>
    </w:p>
    <w:p w:rsidR="00597959" w:rsidRPr="00D16C19" w:rsidRDefault="00597959" w:rsidP="004B52BD">
      <w:pPr>
        <w:ind w:firstLine="720"/>
        <w:jc w:val="both"/>
      </w:pPr>
      <w:r w:rsidRPr="00D16C19">
        <w:t>С 01.01.2008 г. вступила в силу ст. 241.1 Бюджетного кодекса РФ, которая определяет Основы кассового обслуживания исполнения бюджетов бюджетной системы РФ. К таким основам относятся:</w:t>
      </w:r>
    </w:p>
    <w:p w:rsidR="00597959" w:rsidRPr="00D16C19" w:rsidRDefault="00597959" w:rsidP="00D0235A">
      <w:pPr>
        <w:numPr>
          <w:ilvl w:val="0"/>
          <w:numId w:val="32"/>
        </w:numPr>
        <w:tabs>
          <w:tab w:val="num" w:pos="960"/>
        </w:tabs>
        <w:ind w:left="0"/>
        <w:jc w:val="both"/>
      </w:pPr>
      <w:r w:rsidRPr="00D16C19">
        <w:t>учет операций со средствами бюджетов осуществляется на единых счетах бюджетов, открытых органам Федерального казначейства отдельно для каждого бюджета в учреждениях Центрального банка РФ;</w:t>
      </w:r>
    </w:p>
    <w:p w:rsidR="00597959" w:rsidRPr="00D16C19" w:rsidRDefault="00597959" w:rsidP="00D0235A">
      <w:pPr>
        <w:numPr>
          <w:ilvl w:val="0"/>
          <w:numId w:val="32"/>
        </w:numPr>
        <w:tabs>
          <w:tab w:val="num" w:pos="960"/>
        </w:tabs>
        <w:ind w:left="0"/>
        <w:jc w:val="both"/>
      </w:pPr>
      <w:r w:rsidRPr="00D16C19">
        <w:t>управление средствами на единых  счетах бюджетов осуществляют финансовые органы в соответствии с нормативными правовыми актами Российской Федерации, субъектов РФ, правовыми актами муниципальных образований;</w:t>
      </w:r>
    </w:p>
    <w:p w:rsidR="00597959" w:rsidRPr="00D16C19" w:rsidRDefault="00597959" w:rsidP="00D0235A">
      <w:pPr>
        <w:numPr>
          <w:ilvl w:val="0"/>
          <w:numId w:val="32"/>
        </w:numPr>
        <w:tabs>
          <w:tab w:val="num" w:pos="960"/>
        </w:tabs>
        <w:ind w:left="0"/>
        <w:jc w:val="both"/>
      </w:pPr>
      <w:r w:rsidRPr="00D16C19">
        <w:t>кассовые выплаты из бюджета осуществляются органом Федерального казначейства на основании платежных документов</w:t>
      </w:r>
      <w:r>
        <w:t xml:space="preserve"> </w:t>
      </w:r>
      <w:r w:rsidRPr="00D16C19">
        <w:t>в порядке очередности их  представления и в пределах фактического наличия остатка средств на едином бюджетном счете;</w:t>
      </w:r>
    </w:p>
    <w:p w:rsidR="00597959" w:rsidRPr="00D16C19" w:rsidRDefault="00597959" w:rsidP="00D0235A">
      <w:pPr>
        <w:numPr>
          <w:ilvl w:val="0"/>
          <w:numId w:val="32"/>
        </w:numPr>
        <w:tabs>
          <w:tab w:val="num" w:pos="960"/>
        </w:tabs>
        <w:ind w:left="0"/>
        <w:jc w:val="both"/>
      </w:pPr>
      <w:r w:rsidRPr="00D16C19">
        <w:t>все операции по кассовым поступлениям в бюджет и кассовым выплатам из бюджета учитываются органами Федерального казначейства по кодам бюджетной классификации РФ;</w:t>
      </w:r>
    </w:p>
    <w:p w:rsidR="00597959" w:rsidRPr="00D16C19" w:rsidRDefault="00597959" w:rsidP="00D0235A">
      <w:pPr>
        <w:numPr>
          <w:ilvl w:val="0"/>
          <w:numId w:val="32"/>
        </w:numPr>
        <w:tabs>
          <w:tab w:val="num" w:pos="960"/>
        </w:tabs>
        <w:ind w:left="0"/>
        <w:jc w:val="both"/>
      </w:pPr>
      <w:r w:rsidRPr="00D16C19">
        <w:t>органы Федерального казначейства представляют финансовым органам информацию по исполнению соответствующих  бюджетов, а также  информацию о кассовых операциях по исполнению иных бюджетов, входящих в консолидированный бюджет соот</w:t>
      </w:r>
      <w:r>
        <w:t>ветствующей территории (вступил</w:t>
      </w:r>
      <w:r w:rsidRPr="00D16C19">
        <w:t xml:space="preserve"> в силу с 01.01.2009 г.)</w:t>
      </w:r>
    </w:p>
    <w:p w:rsidR="00597959" w:rsidRPr="00D16C19" w:rsidRDefault="00597959" w:rsidP="004B52BD">
      <w:pPr>
        <w:pStyle w:val="2"/>
        <w:spacing w:after="0" w:line="240" w:lineRule="auto"/>
        <w:ind w:left="0" w:firstLine="709"/>
        <w:jc w:val="both"/>
      </w:pPr>
      <w:r w:rsidRPr="00D16C19">
        <w:t>Проблема сочетания федеральных, региональных и местных интересов в условиях казначейского исполнения  бюджетов реализуется при законодательно установленной возможности использования соответствующих вариантов казначейского исполнения бюджета. Существуют различные варианты кассового обслуживания исполнения бюджетов, а именно:</w:t>
      </w:r>
    </w:p>
    <w:p w:rsidR="00597959" w:rsidRDefault="00597959" w:rsidP="004B52BD">
      <w:pPr>
        <w:pStyle w:val="a6"/>
        <w:ind w:firstLine="709"/>
      </w:pPr>
      <w:r w:rsidRPr="00D16C19">
        <w:t>1</w:t>
      </w:r>
      <w:r w:rsidRPr="00D16C19">
        <w:rPr>
          <w:vertAlign w:val="superscript"/>
        </w:rPr>
        <w:t xml:space="preserve"> </w:t>
      </w:r>
      <w:r w:rsidRPr="00D16C19">
        <w:t>вариант – осуществление органами Федерального казначейства функций кассового обслуживания исполнения местных бюджетов (с открытием и ведением лицевого счета, финансового органа муниципального образования).</w:t>
      </w:r>
    </w:p>
    <w:p w:rsidR="00597959" w:rsidRPr="00D16C19" w:rsidRDefault="00597959" w:rsidP="00DA3A73">
      <w:pPr>
        <w:pStyle w:val="a6"/>
      </w:pPr>
      <w:r>
        <w:t>Проведение</w:t>
      </w:r>
      <w:r w:rsidRPr="00D16C19">
        <w:t xml:space="preserve"> кассовых выплат из бюджета субъекта РФ и местных бюджетов осуществляется  по поручению финансового органа без санкционирования выплат  из бюджета. В этом случае осуществляется контроль со стороны казначейства:</w:t>
      </w:r>
    </w:p>
    <w:p w:rsidR="00597959" w:rsidRPr="00D16C19" w:rsidRDefault="00597959" w:rsidP="00DA3A73">
      <w:pPr>
        <w:pStyle w:val="a6"/>
        <w:numPr>
          <w:ilvl w:val="0"/>
          <w:numId w:val="34"/>
        </w:numPr>
        <w:tabs>
          <w:tab w:val="num" w:pos="1080"/>
        </w:tabs>
        <w:ind w:left="0"/>
      </w:pPr>
      <w:r w:rsidRPr="00D16C19">
        <w:t>за  соответствие представленных платежных документов установленным требованиям по их оформлению;</w:t>
      </w:r>
    </w:p>
    <w:p w:rsidR="00597959" w:rsidRPr="00D16C19" w:rsidRDefault="00597959" w:rsidP="00DA3A73">
      <w:pPr>
        <w:pStyle w:val="a6"/>
        <w:numPr>
          <w:ilvl w:val="0"/>
          <w:numId w:val="34"/>
        </w:numPr>
        <w:tabs>
          <w:tab w:val="num" w:pos="1080"/>
        </w:tabs>
        <w:ind w:left="0"/>
      </w:pPr>
      <w:r w:rsidRPr="00D16C19">
        <w:t>за не превышение объема осуществляемых  кассовых операций над объемами финансирования.</w:t>
      </w:r>
    </w:p>
    <w:p w:rsidR="00597959" w:rsidRPr="00D16C19" w:rsidRDefault="00597959" w:rsidP="004B52BD">
      <w:pPr>
        <w:pStyle w:val="a6"/>
        <w:ind w:firstLine="709"/>
      </w:pPr>
    </w:p>
    <w:p w:rsidR="00597959" w:rsidRDefault="00597959" w:rsidP="00DA3A73">
      <w:pPr>
        <w:pStyle w:val="a6"/>
        <w:tabs>
          <w:tab w:val="num" w:pos="1760"/>
        </w:tabs>
        <w:ind w:firstLine="709"/>
      </w:pPr>
      <w:r w:rsidRPr="00D16C19">
        <w:t xml:space="preserve">2 вариант – передача органами Федерального казначейства по дополнительному  соглашению отдельных функций по исполнению местных бюджетов (с открытием лицевых счетов главным распорядителям, распорядителям и получателям средств муниципальных образований). </w:t>
      </w:r>
    </w:p>
    <w:p w:rsidR="00597959" w:rsidRPr="00D16C19" w:rsidRDefault="00597959" w:rsidP="00DA3A73">
      <w:pPr>
        <w:pStyle w:val="a6"/>
      </w:pPr>
      <w:r>
        <w:t>З</w:t>
      </w:r>
      <w:r w:rsidRPr="00D16C19">
        <w:t>аключается Соглашение об осуществлении органами федерального казначейства отдельных функций по исполнению бюджета субъекта РФ (местного бюджета).</w:t>
      </w:r>
    </w:p>
    <w:p w:rsidR="00597959" w:rsidRPr="00D16C19" w:rsidRDefault="00597959" w:rsidP="00DA3A73">
      <w:pPr>
        <w:pStyle w:val="a6"/>
      </w:pPr>
      <w:r w:rsidRPr="00D16C19">
        <w:t>Соглашение заключается между высшим исполнительным органом государственной власти субъекта (местной администрацией) и органом Федерального казначейства на  срок не менее одного календарного года.</w:t>
      </w:r>
    </w:p>
    <w:p w:rsidR="00597959" w:rsidRPr="00D16C19" w:rsidRDefault="00597959" w:rsidP="00DA3A73">
      <w:pPr>
        <w:pStyle w:val="a6"/>
      </w:pPr>
      <w:r w:rsidRPr="00D16C19">
        <w:t>В этом случае  предусматривается дополнительный финансовый контроль со стороны казначейства,  определяемый его полномочиями при исполнении федерального бюджета.</w:t>
      </w:r>
    </w:p>
    <w:p w:rsidR="00597959" w:rsidRPr="00D16C19" w:rsidRDefault="00597959" w:rsidP="004B52BD">
      <w:pPr>
        <w:pStyle w:val="a6"/>
        <w:ind w:firstLine="709"/>
      </w:pPr>
      <w:r w:rsidRPr="00D16C19">
        <w:t>Объем информации между территориальным органом федерального казначейства, финансовым органом осуществляется на основании регламента о порядке и условиях обмена информацией, который включает следующие разделы:</w:t>
      </w:r>
    </w:p>
    <w:p w:rsidR="00597959" w:rsidRPr="00D16C19" w:rsidRDefault="00597959" w:rsidP="00D0235A">
      <w:pPr>
        <w:pStyle w:val="a6"/>
        <w:numPr>
          <w:ilvl w:val="0"/>
          <w:numId w:val="52"/>
        </w:numPr>
        <w:tabs>
          <w:tab w:val="clear" w:pos="1760"/>
          <w:tab w:val="num" w:pos="-540"/>
        </w:tabs>
        <w:ind w:left="360"/>
      </w:pPr>
      <w:r w:rsidRPr="00D16C19">
        <w:t xml:space="preserve">осуществление  и учет операций по кассовым поступлениям в бюджет субъекта </w:t>
      </w:r>
      <w:r>
        <w:t xml:space="preserve">и </w:t>
      </w:r>
      <w:r w:rsidRPr="00D16C19">
        <w:t>выплатам из бюджета РФ (местный бюджет);</w:t>
      </w:r>
    </w:p>
    <w:p w:rsidR="00597959" w:rsidRPr="00D16C19" w:rsidRDefault="00597959" w:rsidP="00D0235A">
      <w:pPr>
        <w:pStyle w:val="a6"/>
        <w:numPr>
          <w:ilvl w:val="0"/>
          <w:numId w:val="52"/>
        </w:numPr>
        <w:tabs>
          <w:tab w:val="clear" w:pos="1760"/>
          <w:tab w:val="num" w:pos="-540"/>
        </w:tabs>
        <w:ind w:left="360"/>
      </w:pPr>
      <w:r w:rsidRPr="00D16C19">
        <w:t>открытие финансовому органу лицевого счета по коду 02 или открытия (по соглашению сторон) лицевых счетов главным распорядителям, распорядителям и получателям средств;</w:t>
      </w:r>
    </w:p>
    <w:p w:rsidR="00597959" w:rsidRPr="00D16C19" w:rsidRDefault="00597959" w:rsidP="00D0235A">
      <w:pPr>
        <w:pStyle w:val="a6"/>
        <w:numPr>
          <w:ilvl w:val="0"/>
          <w:numId w:val="52"/>
        </w:numPr>
        <w:tabs>
          <w:tab w:val="clear" w:pos="1760"/>
          <w:tab w:val="num" w:pos="-540"/>
        </w:tabs>
        <w:ind w:left="360"/>
      </w:pPr>
      <w:r w:rsidRPr="00D16C19">
        <w:t>порядок обеспечения получателей средств бюджета наличными денежными средствами.</w:t>
      </w:r>
    </w:p>
    <w:p w:rsidR="00597959" w:rsidRPr="00D16C19" w:rsidRDefault="00597959" w:rsidP="004B52BD">
      <w:pPr>
        <w:pStyle w:val="a6"/>
      </w:pPr>
      <w:r w:rsidRPr="00D16C19">
        <w:t>В соответствии со вторым вариантом кассового обслуживания исполнения бюджетов, заключается Соглашение об осуществлении органами федерального казначейства отдельных функций по исполнению бюджета субъекта РФ (местного бюджета).</w:t>
      </w:r>
    </w:p>
    <w:p w:rsidR="00597959" w:rsidRPr="00D16C19" w:rsidRDefault="00597959" w:rsidP="004B52BD">
      <w:pPr>
        <w:pStyle w:val="a6"/>
      </w:pPr>
      <w:r w:rsidRPr="00D16C19">
        <w:t>Соглашение заключается между высшим исполнительным органом государственной власти субъекта (местной администрацией) и органом Федерального казначейства на  срок не менее одного календарного года.</w:t>
      </w:r>
    </w:p>
    <w:p w:rsidR="00597959" w:rsidRPr="00D16C19" w:rsidRDefault="00597959" w:rsidP="004B52BD">
      <w:pPr>
        <w:pStyle w:val="a6"/>
      </w:pPr>
      <w:r w:rsidRPr="00D16C19">
        <w:t>В этом случае  предусматривается дополнительный финансовый контроль со стороны казначейства,  определяемый его полномочиями при исполнении федерального бюджета.</w:t>
      </w:r>
    </w:p>
    <w:p w:rsidR="00597959" w:rsidRPr="00D16C19" w:rsidRDefault="00597959" w:rsidP="004B52BD">
      <w:pPr>
        <w:pStyle w:val="a6"/>
        <w:ind w:firstLine="709"/>
      </w:pPr>
      <w:r w:rsidRPr="00D16C19">
        <w:t>В настоящее время Федеральным казначейством в полном объеме обеспечивается кассовое обслуживание исполнения бюджетов субъектов РФ и муниципальных образований, что является существенным фактором упорядочения бюджетного процесса в РФ и оказывает положительное влияние на устойчивость бюджетной системы в целом.</w:t>
      </w:r>
    </w:p>
    <w:p w:rsidR="00597959" w:rsidRPr="00D16C19" w:rsidRDefault="00597959" w:rsidP="004B52BD">
      <w:pPr>
        <w:jc w:val="both"/>
      </w:pPr>
    </w:p>
    <w:p w:rsidR="00597959" w:rsidRDefault="00597959" w:rsidP="004B52BD">
      <w:pPr>
        <w:pStyle w:val="ad"/>
        <w:spacing w:line="240" w:lineRule="auto"/>
        <w:ind w:left="0" w:right="0" w:firstLine="709"/>
        <w:rPr>
          <w:szCs w:val="28"/>
        </w:rPr>
      </w:pPr>
    </w:p>
    <w:p w:rsidR="00597959" w:rsidRDefault="00597959" w:rsidP="004B52BD">
      <w:pPr>
        <w:pStyle w:val="ad"/>
        <w:spacing w:line="240" w:lineRule="auto"/>
        <w:ind w:left="0" w:right="0" w:firstLine="709"/>
        <w:rPr>
          <w:szCs w:val="28"/>
        </w:rPr>
      </w:pPr>
    </w:p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/>
    <w:p w:rsidR="00597959" w:rsidRDefault="00597959" w:rsidP="009904A8">
      <w:r>
        <w:t>В процессе исполнения бюджета все доходы, расходы,</w:t>
      </w:r>
    </w:p>
    <w:p w:rsidR="00597959" w:rsidRDefault="00597959" w:rsidP="009904A8">
      <w:r>
        <w:t>дефицит бюджета и все операции регистрируются в бюджет-</w:t>
      </w:r>
    </w:p>
    <w:p w:rsidR="00597959" w:rsidRDefault="00597959" w:rsidP="009904A8">
      <w:r>
        <w:t>ном учете, организуемом и осуществляемом финансовым ор-</w:t>
      </w:r>
    </w:p>
    <w:p w:rsidR="00597959" w:rsidRDefault="00597959" w:rsidP="009904A8">
      <w:r>
        <w:t>ганом. Бюджетный учет ведется на основе плана счетов бюд-</w:t>
      </w:r>
    </w:p>
    <w:p w:rsidR="00597959" w:rsidRDefault="00597959" w:rsidP="009904A8">
      <w:r>
        <w:t>жетного учета в обособленных регистрах учета. Финансовые</w:t>
      </w:r>
    </w:p>
    <w:p w:rsidR="00597959" w:rsidRDefault="00597959" w:rsidP="009904A8">
      <w:r>
        <w:t>органы осуществляют и бюджетную отчетность об исполне-</w:t>
      </w:r>
    </w:p>
    <w:p w:rsidR="00597959" w:rsidRDefault="00597959" w:rsidP="009904A8">
      <w:r>
        <w:t>нии бюджета. Бюджетная отчетность может быть оператив-</w:t>
      </w:r>
    </w:p>
    <w:p w:rsidR="00597959" w:rsidRDefault="00597959" w:rsidP="009904A8">
      <w:r>
        <w:t>ной, ежеквартальной и годовой.</w:t>
      </w:r>
    </w:p>
    <w:p w:rsidR="00597959" w:rsidRDefault="00597959" w:rsidP="009904A8">
      <w:r>
        <w:t>Финансовые органы готовят отчеты об исполнении бюд-</w:t>
      </w:r>
    </w:p>
    <w:p w:rsidR="00597959" w:rsidRDefault="00597959" w:rsidP="009904A8">
      <w:r>
        <w:t>жета на основании отчетов главных распорядителей бюджет-</w:t>
      </w:r>
    </w:p>
    <w:p w:rsidR="00597959" w:rsidRDefault="00597959" w:rsidP="009904A8">
      <w:r>
        <w:t>ных средств и бюджетаполучателей.</w:t>
      </w:r>
    </w:p>
    <w:p w:rsidR="00597959" w:rsidRDefault="00597959" w:rsidP="009904A8">
      <w:r>
        <w:t>При рассмотрении отчета об исполнении бюджета в ис-</w:t>
      </w:r>
    </w:p>
    <w:p w:rsidR="00597959" w:rsidRDefault="00597959" w:rsidP="009904A8">
      <w:r>
        <w:t>полнительном органе субъекта РФ или местного самоуправ-</w:t>
      </w:r>
    </w:p>
    <w:p w:rsidR="00597959" w:rsidRDefault="00597959" w:rsidP="009904A8">
      <w:r>
        <w:t>ления назначается внутренний аудит отчета об исполнении</w:t>
      </w:r>
    </w:p>
    <w:p w:rsidR="00597959" w:rsidRDefault="00597959" w:rsidP="009904A8">
      <w:r>
        <w:t>бюджета, осуществляемый органами Минфина России соглас-</w:t>
      </w:r>
    </w:p>
    <w:p w:rsidR="00597959" w:rsidRDefault="00597959" w:rsidP="009904A8">
      <w:r>
        <w:t>но заключенному договору.</w:t>
      </w:r>
    </w:p>
    <w:p w:rsidR="00597959" w:rsidRDefault="00597959" w:rsidP="009904A8">
      <w:r>
        <w:t>Финансовые органы в установленном порядке представ-</w:t>
      </w:r>
    </w:p>
    <w:p w:rsidR="00597959" w:rsidRDefault="00597959" w:rsidP="009904A8">
      <w:r>
        <w:t>ляют квартальный и годовой отчеты об исполнении бюджетов</w:t>
      </w:r>
    </w:p>
    <w:p w:rsidR="00597959" w:rsidRDefault="00597959" w:rsidP="009904A8">
      <w:r>
        <w:t>в представительные органы власти. Кроме того, годовой от-</w:t>
      </w:r>
    </w:p>
    <w:p w:rsidR="00597959" w:rsidRDefault="00597959" w:rsidP="009904A8">
      <w:r>
        <w:t>чет об исполнении бюджета финансовым органам представ-</w:t>
      </w:r>
    </w:p>
    <w:p w:rsidR="00597959" w:rsidRDefault="00597959" w:rsidP="009904A8">
      <w:r>
        <w:t>ляется в контрольно-счетный орган представительного или</w:t>
      </w:r>
    </w:p>
    <w:p w:rsidR="00597959" w:rsidRDefault="00597959" w:rsidP="009904A8">
      <w:r>
        <w:t>законодательного органа власти.</w:t>
      </w:r>
    </w:p>
    <w:p w:rsidR="00597959" w:rsidRDefault="00597959" w:rsidP="009904A8">
      <w:r>
        <w:t>Квартальные отчеты об исполнении бюджета утвержда-</w:t>
      </w:r>
    </w:p>
    <w:p w:rsidR="00597959" w:rsidRDefault="00597959" w:rsidP="009904A8">
      <w:r>
        <w:t>ются исполнительными органами власти, а годовой — пред-</w:t>
      </w:r>
    </w:p>
    <w:p w:rsidR="00597959" w:rsidRDefault="00597959" w:rsidP="009904A8">
      <w:r>
        <w:t>ставительными или законодательными органами власти по</w:t>
      </w:r>
    </w:p>
    <w:p w:rsidR="00597959" w:rsidRDefault="00597959" w:rsidP="009904A8">
      <w:r>
        <w:t>заключению внешнего аудита исполнения бюджета, осуще-</w:t>
      </w:r>
    </w:p>
    <w:p w:rsidR="00597959" w:rsidRDefault="00597959" w:rsidP="009904A8">
      <w:r>
        <w:t>ствляемого контрольно-счетным органом представительного</w:t>
      </w:r>
    </w:p>
    <w:p w:rsidR="00597959" w:rsidRDefault="00597959" w:rsidP="009904A8">
      <w:r>
        <w:t>или законодательного органа власти соответственно. В слу-</w:t>
      </w:r>
    </w:p>
    <w:p w:rsidR="00597959" w:rsidRDefault="00597959" w:rsidP="009904A8">
      <w:r>
        <w:t>чае если в ходе внешнего аудита будет выявлено несоответ-</w:t>
      </w:r>
    </w:p>
    <w:p w:rsidR="00597959" w:rsidRDefault="00597959" w:rsidP="009904A8">
      <w:r>
        <w:t>ствие исполнения бюджета, представительный или законо-</w:t>
      </w:r>
    </w:p>
    <w:p w:rsidR="00597959" w:rsidRDefault="00597959" w:rsidP="009904A8">
      <w:r>
        <w:t>дательный орган власти имеет право принять решение об</w:t>
      </w:r>
    </w:p>
    <w:p w:rsidR="00597959" w:rsidRDefault="00597959" w:rsidP="009904A8">
      <w:r>
        <w:t>отклонении отчета об исполнении бюджета и обратиться в</w:t>
      </w:r>
    </w:p>
    <w:p w:rsidR="00597959" w:rsidRDefault="00597959" w:rsidP="009904A8">
      <w:r>
        <w:t>Прокуратуру РФ для проверки обстоятельств нарушения</w:t>
      </w:r>
    </w:p>
    <w:p w:rsidR="00597959" w:rsidRDefault="00597959" w:rsidP="009904A8">
      <w:r>
        <w:t>бюджетного законодательства и привлечению к ответствен-</w:t>
      </w:r>
    </w:p>
    <w:p w:rsidR="00597959" w:rsidRDefault="00597959" w:rsidP="009904A8">
      <w:r>
        <w:t>ности виновных должностных лиц. После утверждения отче-</w:t>
      </w:r>
    </w:p>
    <w:p w:rsidR="00597959" w:rsidRDefault="00597959" w:rsidP="009904A8">
      <w:r>
        <w:t>тов об исполнении бюджетов исполнительные органы власти</w:t>
      </w:r>
    </w:p>
    <w:p w:rsidR="00597959" w:rsidRDefault="00597959" w:rsidP="009904A8">
      <w:r>
        <w:t>публикуют отчеты в открытой печати.</w:t>
      </w:r>
    </w:p>
    <w:p w:rsidR="00597959" w:rsidRDefault="00597959" w:rsidP="009904A8">
      <w:r>
        <w:t>12.7. Анализ бюджета</w:t>
      </w:r>
    </w:p>
    <w:p w:rsidR="00597959" w:rsidRDefault="00597959" w:rsidP="009904A8">
      <w:r>
        <w:t>В течение года и по его завершении центральные и тер-</w:t>
      </w:r>
    </w:p>
    <w:p w:rsidR="00597959" w:rsidRDefault="00597959" w:rsidP="009904A8">
      <w:r>
        <w:t>риториальные финансовые органы проводят аналитическую</w:t>
      </w:r>
    </w:p>
    <w:p w:rsidR="00597959" w:rsidRDefault="00597959" w:rsidP="009904A8">
      <w:r>
        <w:t>работу по результатам исполнения бюджета.</w:t>
      </w:r>
    </w:p>
    <w:p w:rsidR="00597959" w:rsidRDefault="00597959" w:rsidP="009904A8">
      <w:r>
        <w:t>Целями анализа являются:</w:t>
      </w:r>
    </w:p>
    <w:p w:rsidR="00597959" w:rsidRDefault="00597959" w:rsidP="009904A8">
      <w:r>
        <w:t>• оценка конечных результатов формирования, состав-</w:t>
      </w:r>
    </w:p>
    <w:p w:rsidR="00597959" w:rsidRDefault="00597959" w:rsidP="009904A8">
      <w:r>
        <w:t>ления и исполнения бюджета;</w:t>
      </w:r>
    </w:p>
    <w:p w:rsidR="00597959" w:rsidRDefault="00597959" w:rsidP="009904A8">
      <w:r>
        <w:t>• обоснование бюджетной политики государства и тер-</w:t>
      </w:r>
    </w:p>
    <w:p w:rsidR="00597959" w:rsidRDefault="00597959" w:rsidP="009904A8">
      <w:r>
        <w:t>риториальных образований;</w:t>
      </w:r>
    </w:p>
    <w:p w:rsidR="00597959" w:rsidRDefault="00597959" w:rsidP="009904A8">
      <w:r>
        <w:t>• обоснование параметров показателей, использованных</w:t>
      </w:r>
    </w:p>
    <w:p w:rsidR="00597959" w:rsidRDefault="00597959" w:rsidP="009904A8">
      <w:r>
        <w:t>при формировании бюджета;</w:t>
      </w:r>
    </w:p>
    <w:p w:rsidR="00597959" w:rsidRDefault="00597959" w:rsidP="009904A8">
      <w:r>
        <w:t>• выявление причин, оказавших влияние на нерацио-</w:t>
      </w:r>
    </w:p>
    <w:p w:rsidR="00597959" w:rsidRDefault="00597959" w:rsidP="009904A8">
      <w:r>
        <w:t>нальное и неэффективное использование средств бюджета</w:t>
      </w:r>
    </w:p>
    <w:p w:rsidR="00597959" w:rsidRDefault="00597959" w:rsidP="009904A8">
      <w:r>
        <w:t>или его исполнение;</w:t>
      </w:r>
    </w:p>
    <w:p w:rsidR="00597959" w:rsidRDefault="00597959" w:rsidP="009904A8">
      <w:r>
        <w:t>• выявление резервов в процессе исполнения бюджета;</w:t>
      </w:r>
    </w:p>
    <w:p w:rsidR="00597959" w:rsidRDefault="00597959" w:rsidP="009904A8">
      <w:r>
        <w:t>• выявление отрицательных моментов в деятельности</w:t>
      </w:r>
    </w:p>
    <w:p w:rsidR="00597959" w:rsidRDefault="00597959" w:rsidP="009904A8">
      <w:r>
        <w:t>бюджетополучателей, приводящих к нерациональному, неце-</w:t>
      </w:r>
    </w:p>
    <w:p w:rsidR="00597959" w:rsidRDefault="00597959" w:rsidP="009904A8">
      <w:r>
        <w:t>левому, неэффективному использованию бюджетных средств;</w:t>
      </w:r>
    </w:p>
    <w:p w:rsidR="00597959" w:rsidRDefault="00597959" w:rsidP="009904A8">
      <w:r>
        <w:t>• разработка методов и методик рационального и эффек-</w:t>
      </w:r>
    </w:p>
    <w:p w:rsidR="00597959" w:rsidRDefault="00597959" w:rsidP="009904A8">
      <w:r>
        <w:t>тивного планирования и использования бюджетных средств;</w:t>
      </w:r>
    </w:p>
    <w:p w:rsidR="00597959" w:rsidRDefault="00597959" w:rsidP="009904A8">
      <w:r>
        <w:t>• совершенствование бюджетного процесса и межбюд-</w:t>
      </w:r>
    </w:p>
    <w:p w:rsidR="00597959" w:rsidRDefault="00597959" w:rsidP="009904A8">
      <w:r>
        <w:t>жетных отношений.</w:t>
      </w:r>
    </w:p>
    <w:p w:rsidR="00597959" w:rsidRDefault="00597959" w:rsidP="009904A8">
      <w:r>
        <w:t>Анализ бюджета позволяет:</w:t>
      </w:r>
    </w:p>
    <w:p w:rsidR="00597959" w:rsidRDefault="00597959" w:rsidP="009904A8">
      <w:r>
        <w:t>• уточнить уровни финансовой самодостаточности цент-</w:t>
      </w:r>
    </w:p>
    <w:p w:rsidR="00597959" w:rsidRDefault="00597959" w:rsidP="009904A8">
      <w:r>
        <w:t>ра и территорий, способы перераспределения бюджетных</w:t>
      </w:r>
    </w:p>
    <w:p w:rsidR="00597959" w:rsidRDefault="00597959" w:rsidP="009904A8">
      <w:r>
        <w:t>средств между уровнями бюджетной системы;</w:t>
      </w:r>
    </w:p>
    <w:p w:rsidR="00597959" w:rsidRDefault="00597959" w:rsidP="009904A8">
      <w:r>
        <w:t>• определить уровень устойчивости бюджетов всех уров-</w:t>
      </w:r>
    </w:p>
    <w:p w:rsidR="00597959" w:rsidRDefault="00597959" w:rsidP="009904A8">
      <w:r>
        <w:t>ней бюджетной системы;</w:t>
      </w:r>
    </w:p>
    <w:p w:rsidR="00597959" w:rsidRDefault="00597959" w:rsidP="009904A8">
      <w:r>
        <w:t>• вскрыть факторы, влияющие на финансовое положе-</w:t>
      </w:r>
    </w:p>
    <w:p w:rsidR="00597959" w:rsidRDefault="00597959" w:rsidP="009904A8">
      <w:r>
        <w:t>ние бюджетной системы и степень их влияния на бюджеты</w:t>
      </w:r>
    </w:p>
    <w:p w:rsidR="00597959" w:rsidRDefault="00597959" w:rsidP="009904A8">
      <w:r>
        <w:t>всех уровней власти;</w:t>
      </w:r>
    </w:p>
    <w:p w:rsidR="00597959" w:rsidRDefault="00597959" w:rsidP="009904A8">
      <w:r>
        <w:t>• выявить направления корректировки бюджетной поли-</w:t>
      </w:r>
    </w:p>
    <w:p w:rsidR="00597959" w:rsidRDefault="00597959" w:rsidP="009904A8">
      <w:r>
        <w:t>тики на очередной финансовый год.</w:t>
      </w:r>
    </w:p>
    <w:p w:rsidR="00597959" w:rsidRDefault="00597959" w:rsidP="009904A8">
      <w:r>
        <w:t>В целях проведения анализа бюджета и бюджетного про-</w:t>
      </w:r>
    </w:p>
    <w:p w:rsidR="00597959" w:rsidRDefault="00597959" w:rsidP="009904A8">
      <w:r>
        <w:t>цесса используется на практике ряд методов, в частности,</w:t>
      </w:r>
    </w:p>
    <w:p w:rsidR="00597959" w:rsidRDefault="00597959" w:rsidP="009904A8">
      <w:r>
        <w:t>методы сравнения, группировки, цепных постановок, гори-</w:t>
      </w:r>
    </w:p>
    <w:p w:rsidR="00597959" w:rsidRDefault="00597959" w:rsidP="009904A8">
      <w:r>
        <w:t>зонтального, вертикального, ретроспективного, факторного</w:t>
      </w:r>
    </w:p>
    <w:p w:rsidR="00597959" w:rsidRDefault="00597959" w:rsidP="009904A8">
      <w:r>
        <w:t>анализа и др.</w:t>
      </w:r>
    </w:p>
    <w:p w:rsidR="00597959" w:rsidRDefault="00597959" w:rsidP="009904A8">
      <w:r>
        <w:t>Метод сравнения является наиболее простым методом</w:t>
      </w:r>
    </w:p>
    <w:p w:rsidR="00597959" w:rsidRDefault="00597959" w:rsidP="009904A8">
      <w:r>
        <w:t>анализа бюджета. При использовании метода бюджетные по-</w:t>
      </w:r>
    </w:p>
    <w:p w:rsidR="00597959" w:rsidRDefault="00597959" w:rsidP="009904A8">
      <w:r>
        <w:t>казатели отчетного периода сравниваются с плановыми или</w:t>
      </w:r>
    </w:p>
    <w:p w:rsidR="00597959" w:rsidRDefault="00597959" w:rsidP="009904A8">
      <w:r>
        <w:t>с аналогичными показателями за предыдущие периоды (квар-</w:t>
      </w:r>
    </w:p>
    <w:p w:rsidR="00597959" w:rsidRDefault="00597959" w:rsidP="009904A8">
      <w:r>
        <w:t>тал, год), которые называют базовыми.</w:t>
      </w:r>
    </w:p>
    <w:p w:rsidR="00597959" w:rsidRDefault="00597959" w:rsidP="009904A8">
      <w:r>
        <w:t>Путем сравнения показателей за определенный период</w:t>
      </w:r>
    </w:p>
    <w:p w:rsidR="00597959" w:rsidRDefault="00597959" w:rsidP="009904A8">
      <w:r>
        <w:t>добиваются их сопоставимости методом пересчета с учетом</w:t>
      </w:r>
    </w:p>
    <w:p w:rsidR="00597959" w:rsidRDefault="00597959" w:rsidP="009904A8">
      <w:r>
        <w:t>инфляционных процессов в экономике. Например, сопостав-</w:t>
      </w:r>
    </w:p>
    <w:p w:rsidR="00597959" w:rsidRDefault="00597959" w:rsidP="009904A8">
      <w:r>
        <w:t>ление сбора налоговых поступлений в бюджет за первый пе-</w:t>
      </w:r>
    </w:p>
    <w:p w:rsidR="00597959" w:rsidRDefault="00597959" w:rsidP="009904A8">
      <w:r>
        <w:t>риод текущего и планируемого года можно описать соотно-</w:t>
      </w:r>
    </w:p>
    <w:p w:rsidR="00597959" w:rsidRDefault="00597959" w:rsidP="009904A8">
      <w:r>
        <w:t>шением вида</w:t>
      </w:r>
    </w:p>
    <w:p w:rsidR="00597959" w:rsidRDefault="00493E25" w:rsidP="009904A8">
      <w:r>
        <w:rPr>
          <w:noProof/>
        </w:rPr>
        <w:pict>
          <v:shape id="Рисунок 5" o:spid="_x0000_i1026" type="#_x0000_t75" style="width:139.5pt;height:24.75pt;visibility:visible">
            <v:imagedata r:id="rId8" o:title="" gain="86232f"/>
          </v:shape>
        </w:pict>
      </w:r>
      <w:r w:rsidR="00597959">
        <w:t xml:space="preserve"> (4.6)</w:t>
      </w:r>
    </w:p>
    <w:p w:rsidR="00597959" w:rsidRDefault="00597959" w:rsidP="009904A8">
      <w:r>
        <w:t xml:space="preserve">где </w:t>
      </w:r>
      <w:r w:rsidR="00493E25">
        <w:rPr>
          <w:noProof/>
        </w:rPr>
        <w:pict>
          <v:shape id="Рисунок 8" o:spid="_x0000_i1027" type="#_x0000_t75" style="width:63.75pt;height:24pt;visibility:visible">
            <v:imagedata r:id="rId9" o:title="" gain="86232f"/>
          </v:shape>
        </w:pict>
      </w:r>
      <w:r>
        <w:t>— суммы налоговых поступлений за первый пе-</w:t>
      </w:r>
    </w:p>
    <w:p w:rsidR="00597959" w:rsidRDefault="00597959" w:rsidP="009904A8">
      <w:r>
        <w:t>риод в бюджет текущего и планируемого финансового года</w:t>
      </w:r>
    </w:p>
    <w:p w:rsidR="00597959" w:rsidRDefault="00597959" w:rsidP="009904A8">
      <w:r>
        <w:t>соответственно;</w:t>
      </w:r>
    </w:p>
    <w:p w:rsidR="00597959" w:rsidRDefault="00493E25" w:rsidP="009904A8">
      <w:r>
        <w:rPr>
          <w:noProof/>
        </w:rPr>
        <w:pict>
          <v:shape id="Рисунок 11" o:spid="_x0000_i1028" type="#_x0000_t75" style="width:66.75pt;height:18.75pt;visibility:visible">
            <v:imagedata r:id="rId10" o:title="" gain="86232f"/>
          </v:shape>
        </w:pict>
      </w:r>
      <w:r w:rsidR="00597959">
        <w:t>— коэффициенты, учитывающие инфляционные</w:t>
      </w:r>
    </w:p>
    <w:p w:rsidR="00597959" w:rsidRDefault="00597959" w:rsidP="009904A8">
      <w:r>
        <w:t>процессы за первый период текущего и планируемого года</w:t>
      </w:r>
    </w:p>
    <w:p w:rsidR="00597959" w:rsidRDefault="00597959" w:rsidP="009904A8">
      <w:r>
        <w:t>соответственно.</w:t>
      </w:r>
    </w:p>
    <w:p w:rsidR="00597959" w:rsidRDefault="00597959" w:rsidP="009904A8">
      <w:r>
        <w:t>Метод группировки сводится к группировке показате-</w:t>
      </w:r>
    </w:p>
    <w:p w:rsidR="00597959" w:rsidRDefault="00597959" w:rsidP="009904A8">
      <w:r>
        <w:t>лей бюджетов и сведению их в таблицы, что позволяет де-</w:t>
      </w:r>
    </w:p>
    <w:p w:rsidR="00597959" w:rsidRDefault="00597959" w:rsidP="009904A8">
      <w:r>
        <w:t>лать аналитические расчеты, выявить тенденции развития</w:t>
      </w:r>
    </w:p>
    <w:p w:rsidR="00597959" w:rsidRDefault="00597959" w:rsidP="009904A8">
      <w:r>
        <w:t>отдельных факторов, установить взаимосвязи с другими фак-</w:t>
      </w:r>
    </w:p>
    <w:p w:rsidR="00597959" w:rsidRDefault="00597959" w:rsidP="009904A8">
      <w:r>
        <w:t>торами и условиями, влияющими на изменение показателей</w:t>
      </w:r>
    </w:p>
    <w:p w:rsidR="00597959" w:rsidRDefault="00597959" w:rsidP="009904A8">
      <w:r>
        <w:t>бюджета.</w:t>
      </w:r>
    </w:p>
    <w:p w:rsidR="00597959" w:rsidRDefault="00597959" w:rsidP="009904A8">
      <w:r>
        <w:t>Метод цепных постановок (метод элиминирования) зак-</w:t>
      </w:r>
    </w:p>
    <w:p w:rsidR="00597959" w:rsidRDefault="00597959" w:rsidP="009904A8">
      <w:r>
        <w:t>лючается в замене отдельного отчетного показателя базис-</w:t>
      </w:r>
    </w:p>
    <w:p w:rsidR="00597959" w:rsidRDefault="00597959" w:rsidP="009904A8">
      <w:r>
        <w:t>ным при неизменности остальных показателей, что позволя-</w:t>
      </w:r>
    </w:p>
    <w:p w:rsidR="00597959" w:rsidRDefault="00597959" w:rsidP="009904A8">
      <w:r>
        <w:t>ет выявлять влияние отдельных факторов на совокупный</w:t>
      </w:r>
    </w:p>
    <w:p w:rsidR="00597959" w:rsidRDefault="00597959" w:rsidP="009904A8">
      <w:r>
        <w:t>бюджетный показатель.</w:t>
      </w:r>
    </w:p>
    <w:p w:rsidR="00597959" w:rsidRDefault="00597959" w:rsidP="009904A8">
      <w:r>
        <w:t>Горизонтальный анализ используется для сравнения те-</w:t>
      </w:r>
    </w:p>
    <w:p w:rsidR="00597959" w:rsidRDefault="00597959" w:rsidP="009904A8">
      <w:r>
        <w:t>кущих показателей бюджета с показателями за текущие пе-</w:t>
      </w:r>
    </w:p>
    <w:p w:rsidR="00597959" w:rsidRDefault="00597959" w:rsidP="009904A8">
      <w:r>
        <w:t>риоды или сравнения плановых показателей с фактическими.</w:t>
      </w:r>
    </w:p>
    <w:p w:rsidR="00597959" w:rsidRDefault="00597959" w:rsidP="009904A8">
      <w:r>
        <w:t>Вертикальный анализ позволяет выявить структуру бюд-</w:t>
      </w:r>
    </w:p>
    <w:p w:rsidR="00597959" w:rsidRDefault="00597959" w:rsidP="009904A8">
      <w:r>
        <w:t>жета или долю отдельных бюджетных показателей в итоговом</w:t>
      </w:r>
    </w:p>
    <w:p w:rsidR="00597959" w:rsidRDefault="00597959" w:rsidP="009904A8">
      <w:r>
        <w:t>бюджетном показателе и их влияние на общие результаты.</w:t>
      </w:r>
    </w:p>
    <w:p w:rsidR="00597959" w:rsidRDefault="00597959" w:rsidP="009904A8">
      <w:r>
        <w:t>Ретроспективный анализ (трендовый) проводится в целях</w:t>
      </w:r>
    </w:p>
    <w:p w:rsidR="00597959" w:rsidRDefault="00597959" w:rsidP="009904A8">
      <w:r>
        <w:t>выявления тенденций изменения динамики бюджетных показа-</w:t>
      </w:r>
    </w:p>
    <w:p w:rsidR="00597959" w:rsidRDefault="00597959" w:rsidP="009904A8">
      <w:r>
        <w:t>телей на основе сравнения плановых и отчетных показателей</w:t>
      </w:r>
    </w:p>
    <w:p w:rsidR="00597959" w:rsidRDefault="00597959" w:rsidP="009904A8">
      <w:r>
        <w:t>за несколько лет, что позволяет проводить более точное про-</w:t>
      </w:r>
    </w:p>
    <w:p w:rsidR="00597959" w:rsidRDefault="00597959" w:rsidP="009904A8">
      <w:r>
        <w:t>гнозирование бюджетных показателей на перспективу.</w:t>
      </w:r>
    </w:p>
    <w:p w:rsidR="00597959" w:rsidRDefault="00597959" w:rsidP="009904A8">
      <w:r>
        <w:t>Факторный анализ заключается в выявлении влияния от-</w:t>
      </w:r>
    </w:p>
    <w:p w:rsidR="00597959" w:rsidRDefault="00597959" w:rsidP="009904A8">
      <w:r>
        <w:t>дельных факторов на бюджетные показатели, например на</w:t>
      </w:r>
    </w:p>
    <w:p w:rsidR="00597959" w:rsidRDefault="00597959" w:rsidP="009904A8">
      <w:r>
        <w:t>показатели расходов на экономическую или социальную сферу.</w:t>
      </w:r>
    </w:p>
    <w:p w:rsidR="00597959" w:rsidRDefault="00597959" w:rsidP="009904A8">
      <w:r>
        <w:t>В качестве инструментов бюджетного анализа исполь-</w:t>
      </w:r>
    </w:p>
    <w:p w:rsidR="00597959" w:rsidRDefault="00597959" w:rsidP="009904A8">
      <w:r>
        <w:t>зуются на практике бюджетные коэффициенты, представ-</w:t>
      </w:r>
    </w:p>
    <w:p w:rsidR="00597959" w:rsidRDefault="00597959" w:rsidP="009904A8">
      <w:r>
        <w:t>ляющие собой относительные или абсолютные показатели</w:t>
      </w:r>
    </w:p>
    <w:p w:rsidR="00597959" w:rsidRDefault="00597959" w:rsidP="009904A8">
      <w:r>
        <w:t>финансового состояния государства или территориального</w:t>
      </w:r>
    </w:p>
    <w:p w:rsidR="00597959" w:rsidRDefault="00597959" w:rsidP="009904A8">
      <w:r>
        <w:t>образования. Бюджетные коэффициенты используются для</w:t>
      </w:r>
    </w:p>
    <w:p w:rsidR="00597959" w:rsidRDefault="00597959" w:rsidP="009904A8">
      <w:r>
        <w:t>сравнения показателей финансового состояния конкретного</w:t>
      </w:r>
    </w:p>
    <w:p w:rsidR="00597959" w:rsidRDefault="00597959" w:rsidP="009904A8">
      <w:r>
        <w:t>территориального образования с аналогичными показателя-</w:t>
      </w:r>
    </w:p>
    <w:p w:rsidR="00597959" w:rsidRDefault="00597959" w:rsidP="009904A8">
      <w:r>
        <w:t>ми других территориальных образований в интересах выяв-</w:t>
      </w:r>
    </w:p>
    <w:p w:rsidR="00597959" w:rsidRDefault="00597959" w:rsidP="009904A8">
      <w:r>
        <w:t>ления динамики развития тенденций изменения финансово-</w:t>
      </w:r>
    </w:p>
    <w:p w:rsidR="00597959" w:rsidRDefault="00597959" w:rsidP="009904A8">
      <w:r>
        <w:t>го состояния территории.</w:t>
      </w:r>
    </w:p>
    <w:p w:rsidR="00597959" w:rsidRDefault="00597959" w:rsidP="009904A8">
      <w:r>
        <w:t>В качестве примера приведем метод анализа устойчиво-</w:t>
      </w:r>
    </w:p>
    <w:p w:rsidR="00597959" w:rsidRDefault="00597959" w:rsidP="009904A8">
      <w:r>
        <w:t>сти территориального бюджета. Уровень устойчивости тер-</w:t>
      </w:r>
    </w:p>
    <w:p w:rsidR="00597959" w:rsidRDefault="00597959" w:rsidP="009904A8">
      <w:r>
        <w:t>риториального бюджета можно охарактеризовать объемом</w:t>
      </w:r>
    </w:p>
    <w:p w:rsidR="00597959" w:rsidRDefault="00597959" w:rsidP="009904A8">
      <w:r>
        <w:t>средств, которые необходимо иметь в составе бюджета для</w:t>
      </w:r>
    </w:p>
    <w:p w:rsidR="00597959" w:rsidRDefault="00597959" w:rsidP="009904A8">
      <w:r>
        <w:t>обеспечения минимальных бюджетных расходов. Объем ми-</w:t>
      </w:r>
    </w:p>
    <w:p w:rsidR="00597959" w:rsidRDefault="00597959" w:rsidP="009904A8">
      <w:r>
        <w:t>нимальных бюджетных расходов — это сумма средств, не-</w:t>
      </w:r>
    </w:p>
    <w:p w:rsidR="00597959" w:rsidRDefault="00597959" w:rsidP="009904A8">
      <w:r>
        <w:t>обходимая для обеспечения жизнедеятельности населения</w:t>
      </w:r>
    </w:p>
    <w:p w:rsidR="00597959" w:rsidRDefault="00597959" w:rsidP="009904A8">
      <w:r>
        <w:t>территориального образования. Иначе, это средства, предус-</w:t>
      </w:r>
    </w:p>
    <w:p w:rsidR="00597959" w:rsidRDefault="00597959" w:rsidP="009904A8">
      <w:r>
        <w:t>мотренные бюджетом для финансирования конституционно</w:t>
      </w:r>
    </w:p>
    <w:p w:rsidR="00597959" w:rsidRDefault="00597959" w:rsidP="009904A8">
      <w:r>
        <w:t>гарантированных мероприятий по жизнеобеспечению насе-</w:t>
      </w:r>
    </w:p>
    <w:p w:rsidR="00597959" w:rsidRDefault="00597959" w:rsidP="009904A8">
      <w:r>
        <w:t>ления, а именно на содержание учреждений, предприятий</w:t>
      </w:r>
    </w:p>
    <w:p w:rsidR="00597959" w:rsidRDefault="00597959" w:rsidP="009904A8">
      <w:r>
        <w:t>и организаций, состоящих на бюджетном обеспечении и пред-</w:t>
      </w:r>
    </w:p>
    <w:p w:rsidR="00597959" w:rsidRDefault="00597959" w:rsidP="009904A8">
      <w:r>
        <w:t>ставляющих бесплатные или на льготных условиях услуги и</w:t>
      </w:r>
    </w:p>
    <w:p w:rsidR="00597959" w:rsidRDefault="00597959" w:rsidP="009904A8">
      <w:r>
        <w:t>товары населению.</w:t>
      </w:r>
    </w:p>
    <w:p w:rsidR="00597959" w:rsidRDefault="00597959" w:rsidP="009904A8">
      <w:r>
        <w:t>Устойчивость бюджета можно характеризовать следую-</w:t>
      </w:r>
    </w:p>
    <w:p w:rsidR="00597959" w:rsidRDefault="00597959" w:rsidP="009904A8">
      <w:r>
        <w:t>щими состояниями:</w:t>
      </w:r>
    </w:p>
    <w:p w:rsidR="00597959" w:rsidRDefault="00597959" w:rsidP="009904A8">
      <w:r>
        <w:t>• абсолютно устойчивым;</w:t>
      </w:r>
    </w:p>
    <w:p w:rsidR="00597959" w:rsidRDefault="00597959" w:rsidP="009904A8">
      <w:r>
        <w:t>• нормальным;</w:t>
      </w:r>
    </w:p>
    <w:p w:rsidR="00597959" w:rsidRDefault="00597959" w:rsidP="009904A8">
      <w:r>
        <w:t>• неустойчивым;</w:t>
      </w:r>
    </w:p>
    <w:p w:rsidR="00597959" w:rsidRDefault="00597959" w:rsidP="009904A8">
      <w:r>
        <w:t>• кризисным.</w:t>
      </w:r>
    </w:p>
    <w:p w:rsidR="00597959" w:rsidRDefault="00597959" w:rsidP="009904A8">
      <w:r>
        <w:t>Устойчивость состояния характеризуется в абсолютных</w:t>
      </w:r>
    </w:p>
    <w:p w:rsidR="00597959" w:rsidRDefault="00597959" w:rsidP="009904A8">
      <w:r>
        <w:t>величинах: в объемах доходов и расходов денежных средств.</w:t>
      </w:r>
    </w:p>
    <w:p w:rsidR="00597959" w:rsidRDefault="00597959" w:rsidP="009904A8">
      <w:r>
        <w:t>Абсолютно устойчивое состояние бюджета возможно при</w:t>
      </w:r>
    </w:p>
    <w:p w:rsidR="00597959" w:rsidRDefault="00597959" w:rsidP="009904A8">
      <w:r>
        <w:t>выполнении следующего условия:</w:t>
      </w:r>
    </w:p>
    <w:p w:rsidR="00597959" w:rsidRDefault="00493E25" w:rsidP="009904A8">
      <w:r>
        <w:rPr>
          <w:noProof/>
        </w:rPr>
        <w:pict>
          <v:shape id="Рисунок 14" o:spid="_x0000_i1029" type="#_x0000_t75" style="width:76.5pt;height:18pt;visibility:visible">
            <v:imagedata r:id="rId11" o:title="" gain="86232f"/>
          </v:shape>
        </w:pict>
      </w:r>
      <w:r w:rsidR="00597959">
        <w:t xml:space="preserve"> (4.7)</w:t>
      </w:r>
    </w:p>
    <w:p w:rsidR="00597959" w:rsidRDefault="00597959" w:rsidP="009904A8">
      <w:r>
        <w:t xml:space="preserve">где </w:t>
      </w:r>
      <w:r w:rsidR="00493E25">
        <w:rPr>
          <w:noProof/>
        </w:rPr>
        <w:pict>
          <v:shape id="Рисунок 17" o:spid="_x0000_i1030" type="#_x0000_t75" style="width:18pt;height:17.25pt;visibility:visible">
            <v:imagedata r:id="rId12" o:title="" gain="86232f"/>
          </v:shape>
        </w:pict>
      </w:r>
      <w:r>
        <w:t>— объем денежных средств, предусмотренный бюд-</w:t>
      </w:r>
    </w:p>
    <w:p w:rsidR="00597959" w:rsidRDefault="00597959" w:rsidP="009904A8">
      <w:r>
        <w:t>жетом и необходимый для минимальных уровней потребнос-</w:t>
      </w:r>
    </w:p>
    <w:p w:rsidR="00597959" w:rsidRDefault="00597959" w:rsidP="009904A8">
      <w:r>
        <w:t>ти района;</w:t>
      </w:r>
    </w:p>
    <w:p w:rsidR="00597959" w:rsidRDefault="00493E25" w:rsidP="009904A8">
      <w:r>
        <w:rPr>
          <w:noProof/>
        </w:rPr>
        <w:pict>
          <v:shape id="Рисунок 20" o:spid="_x0000_i1031" type="#_x0000_t75" style="width:37.5pt;height:15.75pt;visibility:visible">
            <v:imagedata r:id="rId13" o:title="" gain="93623f"/>
          </v:shape>
        </w:pict>
      </w:r>
      <w:r w:rsidR="00597959">
        <w:t>— суммы доходов, получаемые от собственных</w:t>
      </w:r>
    </w:p>
    <w:p w:rsidR="00597959" w:rsidRDefault="00597959" w:rsidP="009904A8">
      <w:r>
        <w:t>источников дохода региона и регулирующих доходов за счет</w:t>
      </w:r>
    </w:p>
    <w:p w:rsidR="00597959" w:rsidRDefault="00597959" w:rsidP="009904A8">
      <w:r>
        <w:t>вышестоящих источников соответственно.</w:t>
      </w:r>
    </w:p>
    <w:p w:rsidR="00597959" w:rsidRDefault="00597959" w:rsidP="009904A8">
      <w:r>
        <w:t>Нормальное состояние бюджета характеризуется соот-</w:t>
      </w:r>
    </w:p>
    <w:p w:rsidR="00597959" w:rsidRDefault="00597959" w:rsidP="009904A8">
      <w:r>
        <w:t>ношением</w:t>
      </w:r>
    </w:p>
    <w:p w:rsidR="00597959" w:rsidRDefault="00493E25" w:rsidP="009904A8">
      <w:r>
        <w:rPr>
          <w:noProof/>
        </w:rPr>
        <w:pict>
          <v:shape id="Рисунок 23" o:spid="_x0000_i1032" type="#_x0000_t75" style="width:81pt;height:21.75pt;visibility:visible">
            <v:imagedata r:id="rId14" o:title="" gain="93623f"/>
          </v:shape>
        </w:pict>
      </w:r>
      <w:r w:rsidR="00597959">
        <w:t xml:space="preserve"> (4.8)</w:t>
      </w:r>
    </w:p>
    <w:p w:rsidR="00597959" w:rsidRDefault="00597959" w:rsidP="009904A8">
      <w:r>
        <w:t>Неустойчивое состояние бюджета можно описать соот-</w:t>
      </w:r>
    </w:p>
    <w:p w:rsidR="00597959" w:rsidRDefault="00597959" w:rsidP="009904A8">
      <w:r>
        <w:t>ношением</w:t>
      </w:r>
    </w:p>
    <w:p w:rsidR="00597959" w:rsidRDefault="00493E25" w:rsidP="009904A8">
      <w:r>
        <w:rPr>
          <w:noProof/>
        </w:rPr>
        <w:pict>
          <v:shape id="Рисунок 26" o:spid="_x0000_i1033" type="#_x0000_t75" style="width:105pt;height:18.75pt;visibility:visible">
            <v:imagedata r:id="rId15" o:title="" gain="93623f"/>
          </v:shape>
        </w:pict>
      </w:r>
      <w:r w:rsidR="00597959">
        <w:t xml:space="preserve"> (4.9)</w:t>
      </w:r>
    </w:p>
    <w:p w:rsidR="00597959" w:rsidRDefault="00597959" w:rsidP="009904A8">
      <w:r>
        <w:t>где Sq — дополнительно привлекаемые финансовые сред-</w:t>
      </w:r>
    </w:p>
    <w:p w:rsidR="00597959" w:rsidRDefault="00597959" w:rsidP="009904A8">
      <w:r>
        <w:t>ства в целях выравнивания соотношения между доходами и</w:t>
      </w:r>
    </w:p>
    <w:p w:rsidR="00597959" w:rsidRDefault="00597959" w:rsidP="009904A8">
      <w:r>
        <w:t>расходами бюджета. Например, такими дополнительными</w:t>
      </w:r>
    </w:p>
    <w:p w:rsidR="00597959" w:rsidRDefault="00597959" w:rsidP="009904A8">
      <w:r>
        <w:t>средствами могут быть средства внебюджетных фондов, ре-</w:t>
      </w:r>
    </w:p>
    <w:p w:rsidR="00597959" w:rsidRDefault="00597959" w:rsidP="009904A8">
      <w:r>
        <w:t>зерв, дополнительных доходов и т. д.</w:t>
      </w:r>
    </w:p>
    <w:p w:rsidR="00597959" w:rsidRDefault="00597959" w:rsidP="009904A8">
      <w:r>
        <w:t>Кризисное состояние описывается соотношением</w:t>
      </w:r>
    </w:p>
    <w:p w:rsidR="00597959" w:rsidRDefault="00493E25" w:rsidP="009904A8">
      <w:r>
        <w:rPr>
          <w:noProof/>
        </w:rPr>
        <w:pict>
          <v:shape id="Рисунок 29" o:spid="_x0000_i1034" type="#_x0000_t75" style="width:101.25pt;height:18.75pt;visibility:visible">
            <v:imagedata r:id="rId16" o:title="" gain="93623f"/>
          </v:shape>
        </w:pict>
      </w:r>
      <w:r w:rsidR="00597959">
        <w:t xml:space="preserve"> (4.10)</w:t>
      </w:r>
    </w:p>
    <w:p w:rsidR="00597959" w:rsidRDefault="00597959" w:rsidP="009904A8">
      <w:r>
        <w:t>Устойчивость бюджета можно характеризовать показа-</w:t>
      </w:r>
    </w:p>
    <w:p w:rsidR="00597959" w:rsidRDefault="00597959" w:rsidP="009904A8">
      <w:r>
        <w:t>телем, выраженным в относительных единицах в виде раз-</w:t>
      </w:r>
    </w:p>
    <w:p w:rsidR="00597959" w:rsidRDefault="00597959" w:rsidP="009904A8">
      <w:r>
        <w:t>личных коэффициентов:</w:t>
      </w:r>
    </w:p>
    <w:p w:rsidR="00597959" w:rsidRDefault="00597959" w:rsidP="009904A8">
      <w:r>
        <w:t>• коэффициент соотношения регулирующих и собствен-</w:t>
      </w:r>
    </w:p>
    <w:p w:rsidR="00597959" w:rsidRDefault="00597959" w:rsidP="009904A8">
      <w:r>
        <w:t>ных бюджетных доходов</w:t>
      </w:r>
    </w:p>
    <w:p w:rsidR="00597959" w:rsidRDefault="00493E25" w:rsidP="009904A8">
      <w:r>
        <w:rPr>
          <w:noProof/>
        </w:rPr>
        <w:pict>
          <v:shape id="Рисунок 32" o:spid="_x0000_i1035" type="#_x0000_t75" style="width:48pt;height:29.25pt;visibility:visible">
            <v:imagedata r:id="rId17" o:title="" gain="93623f"/>
          </v:shape>
        </w:pict>
      </w:r>
      <w:r w:rsidR="00597959">
        <w:t xml:space="preserve"> (4.11)</w:t>
      </w:r>
    </w:p>
    <w:p w:rsidR="00597959" w:rsidRDefault="00597959" w:rsidP="009904A8"/>
    <w:p w:rsidR="00597959" w:rsidRDefault="00597959" w:rsidP="009904A8">
      <w:r>
        <w:t>• коэффициент автономии,</w:t>
      </w:r>
    </w:p>
    <w:p w:rsidR="00597959" w:rsidRDefault="00493E25" w:rsidP="009904A8">
      <w:r>
        <w:rPr>
          <w:noProof/>
        </w:rPr>
        <w:pict>
          <v:shape id="Рисунок 41" o:spid="_x0000_i1036" type="#_x0000_t75" style="width:57.75pt;height:33pt;visibility:visible">
            <v:imagedata r:id="rId18" o:title="" gain="93623f"/>
          </v:shape>
        </w:pict>
      </w:r>
      <w:r w:rsidR="00597959">
        <w:t xml:space="preserve"> (4.12)</w:t>
      </w:r>
    </w:p>
    <w:p w:rsidR="00597959" w:rsidRDefault="00597959" w:rsidP="009904A8">
      <w:r>
        <w:t xml:space="preserve">где </w:t>
      </w:r>
      <w:r w:rsidR="00493E25">
        <w:rPr>
          <w:noProof/>
        </w:rPr>
        <w:pict>
          <v:shape id="Рисунок 47" o:spid="_x0000_i1037" type="#_x0000_t75" style="width:16.5pt;height:12.75pt;visibility:visible">
            <v:imagedata r:id="rId19" o:title="" gain="93623f"/>
          </v:shape>
        </w:pict>
      </w:r>
      <w:r>
        <w:t>— общая сумма бюджетного дохода;</w:t>
      </w:r>
    </w:p>
    <w:p w:rsidR="00597959" w:rsidRDefault="00597959" w:rsidP="009904A8">
      <w:r>
        <w:t>• коэффициент обеспеченности минимальных расходов</w:t>
      </w:r>
    </w:p>
    <w:p w:rsidR="00597959" w:rsidRDefault="00597959" w:rsidP="009904A8">
      <w:r>
        <w:t>собственными доходами</w:t>
      </w:r>
    </w:p>
    <w:p w:rsidR="00597959" w:rsidRDefault="00493E25" w:rsidP="009904A8">
      <w:r>
        <w:rPr>
          <w:noProof/>
        </w:rPr>
        <w:pict>
          <v:shape id="Рисунок 44" o:spid="_x0000_i1038" type="#_x0000_t75" style="width:54pt;height:30.75pt;visibility:visible">
            <v:imagedata r:id="rId20" o:title="" gain="93623f"/>
          </v:shape>
        </w:pict>
      </w:r>
      <w:r w:rsidR="00597959">
        <w:t xml:space="preserve"> (4.13)</w:t>
      </w:r>
    </w:p>
    <w:p w:rsidR="00597959" w:rsidRDefault="00597959" w:rsidP="009904A8">
      <w:r>
        <w:t>• коэффициент бюджетного покрытия</w:t>
      </w:r>
    </w:p>
    <w:p w:rsidR="00597959" w:rsidRDefault="00493E25" w:rsidP="009904A8">
      <w:r>
        <w:rPr>
          <w:noProof/>
        </w:rPr>
        <w:pict>
          <v:shape id="Рисунок 50" o:spid="_x0000_i1039" type="#_x0000_t75" style="width:59.25pt;height:31.5pt;visibility:visible">
            <v:imagedata r:id="rId21" o:title="" gain="93623f"/>
          </v:shape>
        </w:pict>
      </w:r>
      <w:r w:rsidR="00597959">
        <w:t xml:space="preserve"> (4.14)</w:t>
      </w:r>
    </w:p>
    <w:p w:rsidR="00597959" w:rsidRDefault="00597959" w:rsidP="009904A8">
      <w:r>
        <w:t>коэффициент бюджетной задолженности</w:t>
      </w:r>
    </w:p>
    <w:p w:rsidR="00597959" w:rsidRDefault="00493E25" w:rsidP="009904A8">
      <w:r>
        <w:rPr>
          <w:noProof/>
        </w:rPr>
        <w:pict>
          <v:shape id="Рисунок 53" o:spid="_x0000_i1040" type="#_x0000_t75" style="width:60.75pt;height:30.75pt;visibility:visible">
            <v:imagedata r:id="rId22" o:title="" gain="93623f"/>
          </v:shape>
        </w:pict>
      </w:r>
      <w:r w:rsidR="00597959">
        <w:t xml:space="preserve"> (4.15)</w:t>
      </w:r>
    </w:p>
    <w:p w:rsidR="00597959" w:rsidRDefault="00597959" w:rsidP="009904A8">
      <w:r>
        <w:t>где S3 — общая сумма бюджетной задолженности (за квар-</w:t>
      </w:r>
    </w:p>
    <w:p w:rsidR="00597959" w:rsidRDefault="00597959" w:rsidP="009904A8">
      <w:r>
        <w:t>тал, период, год);</w:t>
      </w:r>
    </w:p>
    <w:p w:rsidR="00597959" w:rsidRDefault="00493E25" w:rsidP="009904A8">
      <w:r>
        <w:rPr>
          <w:noProof/>
        </w:rPr>
        <w:pict>
          <v:shape id="Рисунок 56" o:spid="_x0000_i1041" type="#_x0000_t75" style="width:23.25pt;height:18pt;visibility:visible">
            <v:imagedata r:id="rId23" o:title="" gain="93623f"/>
          </v:shape>
        </w:pict>
      </w:r>
      <w:r w:rsidR="00597959">
        <w:t>— общая сумма расходов бюджетных средств за этот</w:t>
      </w:r>
    </w:p>
    <w:p w:rsidR="00597959" w:rsidRDefault="00597959" w:rsidP="009904A8">
      <w:r>
        <w:t>же срок;</w:t>
      </w:r>
    </w:p>
    <w:p w:rsidR="00597959" w:rsidRDefault="00597959" w:rsidP="009904A8">
      <w:r>
        <w:t>• коэффициент бюджетной результативности региона</w:t>
      </w:r>
    </w:p>
    <w:p w:rsidR="00597959" w:rsidRDefault="00597959" w:rsidP="009904A8">
      <w:r>
        <w:t>где S</w:t>
      </w:r>
      <w:r w:rsidRPr="001E5F70">
        <w:rPr>
          <w:vertAlign w:val="subscript"/>
        </w:rPr>
        <w:t>T</w:t>
      </w:r>
      <w:r>
        <w:t xml:space="preserve"> — общая сумма доходов бюджета данного территори-</w:t>
      </w:r>
    </w:p>
    <w:p w:rsidR="00597959" w:rsidRDefault="00597959" w:rsidP="009904A8">
      <w:r>
        <w:t>ального образования;</w:t>
      </w:r>
    </w:p>
    <w:p w:rsidR="00597959" w:rsidRDefault="00597959" w:rsidP="009904A8">
      <w:r>
        <w:t>N</w:t>
      </w:r>
      <w:r w:rsidRPr="001E5F70">
        <w:rPr>
          <w:vertAlign w:val="subscript"/>
        </w:rPr>
        <w:t>c</w:t>
      </w:r>
      <w:r>
        <w:t xml:space="preserve"> — средняя численность населения данного террито-</w:t>
      </w:r>
    </w:p>
    <w:p w:rsidR="00597959" w:rsidRDefault="00597959" w:rsidP="009904A8">
      <w:r>
        <w:t>риального образования;</w:t>
      </w:r>
    </w:p>
    <w:p w:rsidR="00597959" w:rsidRDefault="00597959" w:rsidP="009904A8">
      <w:r>
        <w:t>• коэффициент бюджетной обеспеченности населения</w:t>
      </w:r>
    </w:p>
    <w:p w:rsidR="00597959" w:rsidRDefault="00493E25" w:rsidP="009904A8">
      <w:r>
        <w:rPr>
          <w:noProof/>
        </w:rPr>
        <w:pict>
          <v:shape id="Рисунок 59" o:spid="_x0000_i1042" type="#_x0000_t75" style="width:49.5pt;height:30.75pt;visibility:visible">
            <v:imagedata r:id="rId24" o:title="" gain="93623f"/>
          </v:shape>
        </w:pict>
      </w:r>
      <w:r w:rsidR="00597959">
        <w:t xml:space="preserve"> (4.17)</w:t>
      </w:r>
    </w:p>
    <w:p w:rsidR="00597959" w:rsidRDefault="00597959" w:rsidP="009904A8">
      <w:r>
        <w:t>Рассчитав и проанализировав бюджет по приведенным</w:t>
      </w:r>
    </w:p>
    <w:p w:rsidR="00597959" w:rsidRDefault="00597959" w:rsidP="009904A8">
      <w:r>
        <w:t>коэффициентам, можно вскрыть факторы, влияющие на его</w:t>
      </w:r>
    </w:p>
    <w:p w:rsidR="00597959" w:rsidRDefault="00597959" w:rsidP="009904A8">
      <w:r>
        <w:t>состояние, и выявить причины негативных явлений в бюд-</w:t>
      </w:r>
    </w:p>
    <w:p w:rsidR="00597959" w:rsidRDefault="00597959" w:rsidP="009904A8">
      <w:r>
        <w:t>жетном процессе в интересах оптимального планирования и</w:t>
      </w:r>
    </w:p>
    <w:p w:rsidR="00597959" w:rsidRDefault="00597959" w:rsidP="009904A8">
      <w:r>
        <w:t>рационального использования бюджетных средств.</w:t>
      </w:r>
    </w:p>
    <w:p w:rsidR="00597959" w:rsidRDefault="00597959" w:rsidP="009904A8">
      <w:r>
        <w:t>Бюджетный анализ, как свидетельствует опыт, прово-</w:t>
      </w:r>
    </w:p>
    <w:p w:rsidR="00597959" w:rsidRDefault="00597959" w:rsidP="009904A8">
      <w:r>
        <w:t>дится по результатам составления бюджета. Анализ состав-</w:t>
      </w:r>
    </w:p>
    <w:p w:rsidR="00597959" w:rsidRDefault="00597959" w:rsidP="009904A8">
      <w:r>
        <w:t>ления бюджета проводится по следующим направлениям ис-</w:t>
      </w:r>
    </w:p>
    <w:p w:rsidR="00597959" w:rsidRDefault="00597959" w:rsidP="009904A8">
      <w:r>
        <w:t>следования бюджетного процесса:</w:t>
      </w:r>
    </w:p>
    <w:p w:rsidR="00597959" w:rsidRDefault="00597959" w:rsidP="009904A8">
      <w:r>
        <w:t>• анализ финансового состояния сферы материального</w:t>
      </w:r>
    </w:p>
    <w:p w:rsidR="00597959" w:rsidRDefault="00597959" w:rsidP="009904A8">
      <w:r>
        <w:t>производства;</w:t>
      </w:r>
    </w:p>
    <w:p w:rsidR="00597959" w:rsidRDefault="00597959" w:rsidP="009904A8">
      <w:r>
        <w:t>• анализ ожидаемого исполнения бюджета текущего года;</w:t>
      </w:r>
    </w:p>
    <w:p w:rsidR="00597959" w:rsidRDefault="00597959" w:rsidP="009904A8">
      <w:r>
        <w:t>• анализ показателей сводного финансового баланса;</w:t>
      </w:r>
    </w:p>
    <w:p w:rsidR="00597959" w:rsidRDefault="00597959" w:rsidP="009904A8">
      <w:r>
        <w:t>• анализ доходной части проекта бюджета по источни-</w:t>
      </w:r>
    </w:p>
    <w:p w:rsidR="00597959" w:rsidRDefault="00597959" w:rsidP="009904A8">
      <w:r>
        <w:t>кам дохода;</w:t>
      </w:r>
    </w:p>
    <w:p w:rsidR="00597959" w:rsidRDefault="00597959" w:rsidP="009904A8">
      <w:r>
        <w:t>• анализ расходной части проекта бюджета по направ-</w:t>
      </w:r>
    </w:p>
    <w:p w:rsidR="00597959" w:rsidRDefault="00597959" w:rsidP="009904A8">
      <w:r>
        <w:t>лениям использования бюджетных средств.</w:t>
      </w:r>
    </w:p>
    <w:p w:rsidR="00597959" w:rsidRDefault="00597959" w:rsidP="009904A8">
      <w:r>
        <w:t>Анализ исполнения бюджета проводится по направле-</w:t>
      </w:r>
    </w:p>
    <w:p w:rsidR="00597959" w:rsidRDefault="00597959" w:rsidP="009904A8">
      <w:r>
        <w:t>ниям:</w:t>
      </w:r>
    </w:p>
    <w:p w:rsidR="00597959" w:rsidRDefault="00597959" w:rsidP="009904A8">
      <w:r>
        <w:t>• анализ выполнения показателей поступления доходов</w:t>
      </w:r>
    </w:p>
    <w:p w:rsidR="00597959" w:rsidRDefault="00597959" w:rsidP="009904A8">
      <w:r>
        <w:t>по отдельным источникам доходов и отраслям хозяйства;</w:t>
      </w:r>
    </w:p>
    <w:p w:rsidR="00597959" w:rsidRDefault="00597959" w:rsidP="009904A8">
      <w:r>
        <w:t>• анализ исполнения плана расходов бюджета по направ-</w:t>
      </w:r>
    </w:p>
    <w:p w:rsidR="00597959" w:rsidRDefault="00597959" w:rsidP="009904A8">
      <w:r>
        <w:t>лениям финансирования производственной и непроизводствен-</w:t>
      </w:r>
    </w:p>
    <w:p w:rsidR="00597959" w:rsidRDefault="00597959" w:rsidP="009904A8">
      <w:r>
        <w:t>ной сферы;</w:t>
      </w:r>
    </w:p>
    <w:p w:rsidR="00597959" w:rsidRDefault="00597959" w:rsidP="009904A8">
      <w:r>
        <w:t>• анализ исполнения долговых бюджетных обязательств;</w:t>
      </w:r>
    </w:p>
    <w:p w:rsidR="00597959" w:rsidRDefault="00597959" w:rsidP="009904A8">
      <w:r>
        <w:t>• анализ налогового исполнения бюджета;</w:t>
      </w:r>
    </w:p>
    <w:p w:rsidR="00597959" w:rsidRDefault="00597959" w:rsidP="009904A8">
      <w:r>
        <w:t>• анализ неналогового исполнения бюджета.</w:t>
      </w:r>
    </w:p>
    <w:p w:rsidR="00597959" w:rsidRDefault="00597959" w:rsidP="009904A8">
      <w:r>
        <w:t>Совместный анализ бюджета по всем абсолютным и от-</w:t>
      </w:r>
    </w:p>
    <w:p w:rsidR="00597959" w:rsidRDefault="00597959" w:rsidP="009904A8">
      <w:r>
        <w:t>носительным показателям, по составлению и исполнению</w:t>
      </w:r>
    </w:p>
    <w:p w:rsidR="00597959" w:rsidRDefault="00597959" w:rsidP="009904A8">
      <w:r>
        <w:t>бюджета является комплексным анализом бюджета, позво-</w:t>
      </w:r>
    </w:p>
    <w:p w:rsidR="00597959" w:rsidRDefault="00597959" w:rsidP="009904A8">
      <w:r>
        <w:t>ляющим получить наиболее полную и объективную инфор-</w:t>
      </w:r>
    </w:p>
    <w:p w:rsidR="00597959" w:rsidRDefault="00597959" w:rsidP="009904A8">
      <w:r>
        <w:t>мацию органам власти для принятия решения по корректи-</w:t>
      </w:r>
    </w:p>
    <w:p w:rsidR="00597959" w:rsidRDefault="00597959" w:rsidP="009904A8">
      <w:r>
        <w:t>ровке бюджетной политики, формированию доходности бюд-</w:t>
      </w:r>
    </w:p>
    <w:p w:rsidR="00597959" w:rsidRDefault="00597959" w:rsidP="009904A8">
      <w:r>
        <w:t>жета, его исполнению, выявлению резервов в мобилизацию</w:t>
      </w:r>
    </w:p>
    <w:p w:rsidR="00597959" w:rsidRDefault="00597959" w:rsidP="009904A8">
      <w:r>
        <w:t>средств на главных программах и их экономном расходова-</w:t>
      </w:r>
    </w:p>
    <w:p w:rsidR="00597959" w:rsidRDefault="00597959" w:rsidP="009904A8">
      <w:r>
        <w:t>нии, усилению мер контроля за рациональным использова-</w:t>
      </w:r>
    </w:p>
    <w:p w:rsidR="00597959" w:rsidRDefault="00597959" w:rsidP="009904A8">
      <w:r>
        <w:t>нием бюджетных средств.</w:t>
      </w:r>
    </w:p>
    <w:p w:rsidR="00597959" w:rsidRDefault="00597959" w:rsidP="004B52BD">
      <w:pPr>
        <w:pStyle w:val="ad"/>
        <w:spacing w:line="240" w:lineRule="auto"/>
        <w:ind w:left="0" w:right="0" w:firstLine="709"/>
        <w:rPr>
          <w:szCs w:val="28"/>
        </w:rPr>
      </w:pPr>
    </w:p>
    <w:p w:rsidR="00597959" w:rsidRDefault="00597959" w:rsidP="004B52BD">
      <w:pPr>
        <w:pStyle w:val="ad"/>
        <w:spacing w:line="240" w:lineRule="auto"/>
        <w:ind w:left="0" w:right="0" w:firstLine="709"/>
        <w:rPr>
          <w:szCs w:val="28"/>
        </w:rPr>
      </w:pPr>
    </w:p>
    <w:p w:rsidR="00597959" w:rsidRDefault="00597959" w:rsidP="004B52BD">
      <w:pPr>
        <w:pStyle w:val="ad"/>
        <w:spacing w:line="240" w:lineRule="auto"/>
        <w:ind w:left="0" w:right="0" w:firstLine="709"/>
        <w:rPr>
          <w:szCs w:val="28"/>
        </w:rPr>
      </w:pPr>
    </w:p>
    <w:p w:rsidR="00597959" w:rsidRDefault="00597959" w:rsidP="004B52BD">
      <w:pPr>
        <w:jc w:val="center"/>
        <w:rPr>
          <w:sz w:val="28"/>
          <w:szCs w:val="28"/>
        </w:rPr>
      </w:pPr>
    </w:p>
    <w:p w:rsidR="00597959" w:rsidRPr="00CD4E44" w:rsidRDefault="00597959" w:rsidP="00CD4E44">
      <w:pPr>
        <w:rPr>
          <w:sz w:val="28"/>
          <w:szCs w:val="28"/>
        </w:rPr>
      </w:pPr>
    </w:p>
    <w:p w:rsidR="00597959" w:rsidRPr="00CD4E44" w:rsidRDefault="00597959" w:rsidP="00CD4E44">
      <w:pPr>
        <w:rPr>
          <w:sz w:val="28"/>
          <w:szCs w:val="28"/>
        </w:rPr>
      </w:pPr>
    </w:p>
    <w:p w:rsidR="00597959" w:rsidRDefault="00597959" w:rsidP="00CD4E44">
      <w:pPr>
        <w:jc w:val="center"/>
      </w:pPr>
    </w:p>
    <w:p w:rsidR="00597959" w:rsidRDefault="00597959" w:rsidP="00CD4E44">
      <w:pPr>
        <w:jc w:val="center"/>
      </w:pPr>
    </w:p>
    <w:p w:rsidR="00597959" w:rsidRDefault="00597959" w:rsidP="00CD4E44">
      <w:pPr>
        <w:jc w:val="center"/>
      </w:pPr>
      <w:r>
        <w:t>П</w:t>
      </w:r>
      <w:r w:rsidRPr="00F676E3">
        <w:t>оследовательнос</w:t>
      </w:r>
      <w:r>
        <w:t>ть</w:t>
      </w:r>
      <w:r w:rsidRPr="00F676E3">
        <w:t xml:space="preserve"> действий Федерального казначейства при исполнении государственной функции по санкционированию оплаты денежных обязательств</w:t>
      </w:r>
    </w:p>
    <w:p w:rsidR="00597959" w:rsidRDefault="00597959" w:rsidP="00CD4E44"/>
    <w:p w:rsidR="00597959" w:rsidRPr="00CD4E44" w:rsidRDefault="00597959" w:rsidP="00CD4E44">
      <w:pPr>
        <w:rPr>
          <w:sz w:val="28"/>
          <w:szCs w:val="28"/>
        </w:rPr>
      </w:pPr>
      <w:r>
        <w:tab/>
      </w:r>
      <w:r w:rsidRPr="006E2A9F">
        <w:object w:dxaOrig="11047" w:dyaOrig="12298">
          <v:shape id="_x0000_i1043" type="#_x0000_t75" style="width:486pt;height:615pt" o:ole="">
            <v:imagedata r:id="rId25" o:title=""/>
          </v:shape>
          <o:OLEObject Type="Embed" ProgID="Visio.Drawing.11" ShapeID="_x0000_i1043" DrawAspect="Content" ObjectID="_1459768664" r:id="rId26"/>
        </w:object>
      </w:r>
    </w:p>
    <w:p w:rsidR="00597959" w:rsidRPr="00CD4E44" w:rsidRDefault="00597959" w:rsidP="00CD4E44">
      <w:pPr>
        <w:rPr>
          <w:sz w:val="28"/>
          <w:szCs w:val="28"/>
        </w:rPr>
      </w:pPr>
    </w:p>
    <w:p w:rsidR="00597959" w:rsidRDefault="00597959" w:rsidP="00CD4E44">
      <w:pPr>
        <w:rPr>
          <w:sz w:val="28"/>
          <w:szCs w:val="28"/>
        </w:rPr>
      </w:pPr>
    </w:p>
    <w:p w:rsidR="00597959" w:rsidRPr="00CD4E44" w:rsidRDefault="00597959" w:rsidP="00CD4E44">
      <w:pPr>
        <w:tabs>
          <w:tab w:val="left" w:pos="387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97959" w:rsidRDefault="00597959" w:rsidP="00CD4E44">
      <w:pPr>
        <w:jc w:val="center"/>
      </w:pPr>
      <w:r>
        <w:t>Порядок осуществления текущего</w:t>
      </w:r>
      <w:r w:rsidRPr="009F40DD">
        <w:t xml:space="preserve"> казначейский контроль </w:t>
      </w:r>
    </w:p>
    <w:p w:rsidR="00597959" w:rsidRPr="009F40DD" w:rsidRDefault="00597959" w:rsidP="00CD4E44">
      <w:pPr>
        <w:jc w:val="center"/>
      </w:pPr>
      <w:r w:rsidRPr="009F40DD">
        <w:t>за расходованием средств федерального бюджета</w:t>
      </w:r>
    </w:p>
    <w:p w:rsidR="00597959" w:rsidRPr="00CD4E44" w:rsidRDefault="00597959" w:rsidP="00CD4E44">
      <w:pPr>
        <w:tabs>
          <w:tab w:val="left" w:pos="3874"/>
        </w:tabs>
        <w:rPr>
          <w:sz w:val="28"/>
          <w:szCs w:val="28"/>
        </w:rPr>
      </w:pPr>
    </w:p>
    <w:p w:rsidR="00597959" w:rsidRDefault="00493E25" w:rsidP="004B52BD">
      <w:r>
        <w:pict>
          <v:group id="_x0000_s1128" editas="canvas" style="width:459pt;height:8in;mso-position-horizontal-relative:char;mso-position-vertical-relative:line" coordorigin="2204,2143" coordsize="7200,8919">
            <o:lock v:ext="edit" aspectratio="t"/>
            <v:shape id="_x0000_s1129" type="#_x0000_t75" style="position:absolute;left:2204;top:2143;width:7200;height:8919" o:preferrelative="f">
              <v:fill o:detectmouseclick="t"/>
              <v:path o:extrusionok="t" o:connecttype="none"/>
              <o:lock v:ext="edit" text="t"/>
            </v:shape>
            <v:shape id="_x0000_s1130" type="#_x0000_t202" style="position:absolute;left:4463;top:2283;width:2682;height:557">
              <v:textbox style="mso-next-textbox:#_x0000_s1130">
                <w:txbxContent>
                  <w:p w:rsidR="00597959" w:rsidRDefault="00597959" w:rsidP="004B52BD">
                    <w:pPr>
                      <w:jc w:val="center"/>
                    </w:pPr>
                    <w:r>
                      <w:t>Текущий казначейский контроль</w:t>
                    </w:r>
                  </w:p>
                </w:txbxContent>
              </v:textbox>
            </v:shape>
            <v:line id="_x0000_s1131" style="position:absolute;flip:x" from="5875,2840" to="5876,3119">
              <v:stroke endarrow="block"/>
            </v:line>
            <v:shape id="_x0000_s1132" type="#_x0000_t202" style="position:absolute;left:4180;top:3537;width:3250;height:1393">
              <v:textbox style="mso-next-textbox:#_x0000_s1132">
                <w:txbxContent>
                  <w:p w:rsidR="00597959" w:rsidRDefault="00597959" w:rsidP="004B52BD">
                    <w:pPr>
                      <w:jc w:val="center"/>
                    </w:pPr>
                    <w:r>
                      <w:t>Непревышение лимитов бюджетных обязательств, распределенных главными распределителями, над доведенными им лимитами бюджетных обязательств по Бюджетной росписи</w:t>
                    </w:r>
                  </w:p>
                </w:txbxContent>
              </v:textbox>
            </v:shape>
            <v:shape id="_x0000_s1133" type="#_x0000_t202" style="position:absolute;left:4180;top:3119;width:3249;height:418">
              <v:textbox style="mso-next-textbox:#_x0000_s1133">
                <w:txbxContent>
                  <w:p w:rsidR="00597959" w:rsidRDefault="00597959" w:rsidP="004B52BD">
                    <w:pPr>
                      <w:jc w:val="center"/>
                    </w:pPr>
                    <w:r>
                      <w:t>Средства федерального бюджета</w:t>
                    </w:r>
                  </w:p>
                </w:txbxContent>
              </v:textbox>
            </v:shape>
            <v:line id="_x0000_s1134" style="position:absolute;flip:x" from="5875,4930" to="5876,5210">
              <v:stroke endarrow="block"/>
            </v:line>
            <v:shape id="_x0000_s1135" type="#_x0000_t202" style="position:absolute;left:3475;top:5209;width:4658;height:557">
              <v:textbox style="mso-next-textbox:#_x0000_s1135">
                <w:txbxContent>
                  <w:p w:rsidR="00597959" w:rsidRDefault="00597959" w:rsidP="004B52BD">
                    <w:pPr>
                      <w:jc w:val="center"/>
                    </w:pPr>
                    <w:r>
                      <w:t>Подтверждение денежных обязательств в пределах остатка средств на лицевом счете учреждения</w:t>
                    </w:r>
                  </w:p>
                </w:txbxContent>
              </v:textbox>
            </v:shape>
            <v:line id="_x0000_s1136" style="position:absolute;flip:x" from="4039,5766" to="4040,6046">
              <v:stroke endarrow="block"/>
            </v:line>
            <v:line id="_x0000_s1137" style="position:absolute;flip:x" from="5875,5766" to="5876,6047">
              <v:stroke endarrow="block"/>
            </v:line>
            <v:line id="_x0000_s1138" style="position:absolute;flip:x" from="7851,5766" to="7853,6047">
              <v:stroke endarrow="block"/>
            </v:line>
            <v:shape id="_x0000_s1139" type="#_x0000_t202" style="position:absolute;left:2486;top:6045;width:2400;height:1394">
              <v:textbox style="mso-next-textbox:#_x0000_s1139">
                <w:txbxContent>
                  <w:p w:rsidR="00597959" w:rsidRDefault="00597959" w:rsidP="004B52BD">
                    <w:pPr>
                      <w:jc w:val="center"/>
                    </w:pPr>
                    <w:r>
                      <w:t>Соответсвие содержания проводимой операции коду бюджетной классификации, указанному в платежном документе</w:t>
                    </w:r>
                  </w:p>
                </w:txbxContent>
              </v:textbox>
            </v:shape>
            <v:shape id="_x0000_s1140" type="#_x0000_t202" style="position:absolute;left:5028;top:6045;width:1836;height:1394">
              <v:textbox style="mso-next-textbox:#_x0000_s1140">
                <w:txbxContent>
                  <w:p w:rsidR="00597959" w:rsidRDefault="00597959" w:rsidP="004B52BD">
                    <w:pPr>
                      <w:jc w:val="center"/>
                    </w:pPr>
                    <w:r>
                      <w:t>Наличие документов, подтверждающих возникновение денежных обязательств</w:t>
                    </w:r>
                  </w:p>
                </w:txbxContent>
              </v:textbox>
            </v:shape>
            <v:shape id="_x0000_s1141" type="#_x0000_t202" style="position:absolute;left:7004;top:6045;width:2400;height:1393">
              <v:textbox style="mso-next-textbox:#_x0000_s1141">
                <w:txbxContent>
                  <w:p w:rsidR="00597959" w:rsidRPr="00F31DC3" w:rsidRDefault="00597959" w:rsidP="004B52BD">
                    <w:pPr>
                      <w:jc w:val="center"/>
                    </w:pPr>
                    <w:r>
                      <w:t>Непревышение кассовых расходов за счет средств федерального бюджета над доведенными лимитами бюджетных обязательств</w:t>
                    </w:r>
                  </w:p>
                </w:txbxContent>
              </v:textbox>
            </v:shape>
            <v:line id="_x0000_s1142" style="position:absolute;flip:x" from="4039,7439" to="4040,7720">
              <v:stroke endarrow="block"/>
            </v:line>
            <v:line id="_x0000_s1143" style="position:absolute;flip:x" from="5875,7439" to="5876,7720">
              <v:stroke endarrow="block"/>
            </v:line>
            <v:line id="_x0000_s1144" style="position:absolute;flip:x" from="7851,7439" to="7853,7720">
              <v:stroke endarrow="block"/>
            </v:line>
            <v:shape id="_x0000_s1145" type="#_x0000_t202" style="position:absolute;left:3616;top:7717;width:4656;height:556">
              <v:textbox style="mso-next-textbox:#_x0000_s1145">
                <w:txbxContent>
                  <w:p w:rsidR="00597959" w:rsidRDefault="00597959" w:rsidP="004B52BD">
                    <w:pPr>
                      <w:jc w:val="center"/>
                    </w:pPr>
                    <w:r>
                      <w:t>Расходование денежных средств путем списания с лицевых счетов учреждения</w:t>
                    </w:r>
                  </w:p>
                </w:txbxContent>
              </v:textbox>
            </v:shape>
            <v:line id="_x0000_s1146" style="position:absolute;flip:x" from="5875,8275" to="5876,8556">
              <v:stroke endarrow="block"/>
            </v:line>
            <v:shape id="_x0000_s1147" type="#_x0000_t202" style="position:absolute;left:3616;top:8553;width:4655;height:556">
              <v:textbox style="mso-next-textbox:#_x0000_s1147">
                <w:txbxContent>
                  <w:p w:rsidR="00597959" w:rsidRDefault="00597959" w:rsidP="004B52BD">
                    <w:pPr>
                      <w:jc w:val="center"/>
                    </w:pPr>
                    <w:r>
                      <w:t>Контроль за оформлением платежных документов</w:t>
                    </w:r>
                  </w:p>
                </w:txbxContent>
              </v:textbox>
            </v:shape>
            <v:line id="_x0000_s1148" style="position:absolute;flip:x" from="3757,9111" to="3758,9392">
              <v:stroke endarrow="block"/>
            </v:line>
            <v:line id="_x0000_s1149" style="position:absolute;flip:x" from="5169,9111" to="5170,9392">
              <v:stroke endarrow="block"/>
            </v:line>
            <v:line id="_x0000_s1150" style="position:absolute;flip:x" from="8133,9111" to="8135,9392">
              <v:stroke endarrow="block"/>
            </v:line>
            <v:line id="_x0000_s1151" style="position:absolute;flip:x" from="6580,9111" to="6583,9392">
              <v:stroke endarrow="block"/>
            </v:line>
            <v:shape id="_x0000_s1152" type="#_x0000_t202" style="position:absolute;left:2910;top:9390;width:1411;height:975">
              <v:textbox style="mso-next-textbox:#_x0000_s1152">
                <w:txbxContent>
                  <w:p w:rsidR="00597959" w:rsidRDefault="00597959" w:rsidP="004B52BD">
                    <w:pPr>
                      <w:jc w:val="center"/>
                    </w:pPr>
                    <w:r>
                      <w:t>Реквизиты плательщика</w:t>
                    </w:r>
                  </w:p>
                </w:txbxContent>
              </v:textbox>
            </v:shape>
            <v:shape id="_x0000_s1153" type="#_x0000_t202" style="position:absolute;left:4463;top:9390;width:1270;height:975">
              <v:textbox style="mso-next-textbox:#_x0000_s1153">
                <w:txbxContent>
                  <w:p w:rsidR="00597959" w:rsidRDefault="00597959" w:rsidP="004B52BD">
                    <w:r>
                      <w:t>Реквизиты получателя</w:t>
                    </w:r>
                  </w:p>
                </w:txbxContent>
              </v:textbox>
            </v:shape>
            <v:shape id="_x0000_s1154" type="#_x0000_t202" style="position:absolute;left:5875;top:9390;width:1553;height:975">
              <v:textbox style="mso-next-textbox:#_x0000_s1154">
                <w:txbxContent>
                  <w:p w:rsidR="00597959" w:rsidRDefault="00597959" w:rsidP="004B52BD">
                    <w:pPr>
                      <w:jc w:val="center"/>
                    </w:pPr>
                    <w:r>
                      <w:t>Номер, дата, сумма платежных документов</w:t>
                    </w:r>
                  </w:p>
                </w:txbxContent>
              </v:textbox>
            </v:shape>
            <v:shape id="_x0000_s1155" type="#_x0000_t202" style="position:absolute;left:7569;top:9390;width:1411;height:1672">
              <v:textbox style="mso-next-textbox:#_x0000_s1155">
                <w:txbxContent>
                  <w:p w:rsidR="00597959" w:rsidRDefault="00597959" w:rsidP="004B52BD">
                    <w:pPr>
                      <w:jc w:val="center"/>
                    </w:pPr>
                    <w:r>
                      <w:t>Сверка образцов подписей на платежных документах с карточкой подписей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97959" w:rsidRDefault="00597959" w:rsidP="004B52BD"/>
    <w:p w:rsidR="00597959" w:rsidRDefault="00597959" w:rsidP="004B52BD"/>
    <w:p w:rsidR="00597959" w:rsidRDefault="00597959" w:rsidP="004B52BD"/>
    <w:p w:rsidR="00597959" w:rsidRDefault="00597959" w:rsidP="004B52BD"/>
    <w:p w:rsidR="00597959" w:rsidRDefault="00597959" w:rsidP="004B52BD"/>
    <w:p w:rsidR="00597959" w:rsidRDefault="00597959" w:rsidP="004B52BD"/>
    <w:p w:rsidR="00597959" w:rsidRPr="006F4135" w:rsidRDefault="00597959" w:rsidP="00CD4E44"/>
    <w:p w:rsidR="00597959" w:rsidRDefault="00597959">
      <w:bookmarkStart w:id="0" w:name="_GoBack"/>
      <w:bookmarkEnd w:id="0"/>
    </w:p>
    <w:sectPr w:rsidR="00597959" w:rsidSect="004B52BD">
      <w:footerReference w:type="even" r:id="rId27"/>
      <w:footerReference w:type="default" r:id="rId2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59" w:rsidRDefault="00597959" w:rsidP="004B52BD">
      <w:r>
        <w:separator/>
      </w:r>
    </w:p>
  </w:endnote>
  <w:endnote w:type="continuationSeparator" w:id="0">
    <w:p w:rsidR="00597959" w:rsidRDefault="00597959" w:rsidP="004B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59" w:rsidRDefault="00597959" w:rsidP="004B52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7959" w:rsidRDefault="00597959" w:rsidP="004B52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59" w:rsidRDefault="00597959" w:rsidP="004B52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3E25">
      <w:rPr>
        <w:rStyle w:val="a5"/>
        <w:noProof/>
      </w:rPr>
      <w:t>1</w:t>
    </w:r>
    <w:r>
      <w:rPr>
        <w:rStyle w:val="a5"/>
      </w:rPr>
      <w:fldChar w:fldCharType="end"/>
    </w:r>
  </w:p>
  <w:p w:rsidR="00597959" w:rsidRDefault="00597959" w:rsidP="004B52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59" w:rsidRDefault="00597959" w:rsidP="004B52BD">
      <w:r>
        <w:separator/>
      </w:r>
    </w:p>
  </w:footnote>
  <w:footnote w:type="continuationSeparator" w:id="0">
    <w:p w:rsidR="00597959" w:rsidRDefault="00597959" w:rsidP="004B52BD">
      <w:r>
        <w:continuationSeparator/>
      </w:r>
    </w:p>
  </w:footnote>
  <w:footnote w:id="1">
    <w:p w:rsidR="00597959" w:rsidRDefault="00597959" w:rsidP="004B52BD">
      <w:pPr>
        <w:pStyle w:val="a8"/>
        <w:jc w:val="both"/>
      </w:pPr>
      <w:r>
        <w:rPr>
          <w:rStyle w:val="aa"/>
        </w:rPr>
        <w:t>1</w:t>
      </w:r>
      <w:r>
        <w:t xml:space="preserve"> Акперов И.Г., Коноплева И.А., Головач С.П.. Казначейская система исполнения бюджета в Российской Федерации: учебное пособие  М.: Финансы и статистика, 2004.С.43-48</w:t>
      </w:r>
    </w:p>
    <w:p w:rsidR="00597959" w:rsidRDefault="00597959" w:rsidP="004B52BD">
      <w:pPr>
        <w:pStyle w:val="a8"/>
        <w:jc w:val="both"/>
      </w:pPr>
    </w:p>
  </w:footnote>
  <w:footnote w:id="2">
    <w:p w:rsidR="00597959" w:rsidRDefault="00597959" w:rsidP="004B52BD">
      <w:pPr>
        <w:pStyle w:val="a8"/>
      </w:pPr>
      <w:r>
        <w:rPr>
          <w:rStyle w:val="aa"/>
        </w:rPr>
        <w:t>1</w:t>
      </w:r>
      <w:r>
        <w:t xml:space="preserve"> Приказ  Минфина  РФ от  31.12.2002 г. № 142н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CE8"/>
    <w:multiLevelType w:val="hybridMultilevel"/>
    <w:tmpl w:val="273EE1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0A022C5E"/>
    <w:multiLevelType w:val="hybridMultilevel"/>
    <w:tmpl w:val="AF668FC0"/>
    <w:lvl w:ilvl="0" w:tplc="F698E3AC">
      <w:start w:val="3"/>
      <w:numFmt w:val="bullet"/>
      <w:lvlText w:val="–"/>
      <w:lvlJc w:val="left"/>
      <w:pPr>
        <w:tabs>
          <w:tab w:val="num" w:pos="709"/>
        </w:tabs>
        <w:ind w:left="709" w:firstLine="72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C0A00E7"/>
    <w:multiLevelType w:val="hybridMultilevel"/>
    <w:tmpl w:val="4A3077DC"/>
    <w:lvl w:ilvl="0" w:tplc="F698E3AC">
      <w:start w:val="3"/>
      <w:numFmt w:val="bullet"/>
      <w:lvlText w:val="–"/>
      <w:lvlJc w:val="left"/>
      <w:pPr>
        <w:tabs>
          <w:tab w:val="num" w:pos="709"/>
        </w:tabs>
        <w:ind w:left="709" w:firstLine="720"/>
      </w:pPr>
      <w:rPr>
        <w:rFonts w:ascii="Times New Roman" w:hAnsi="Times New Roman" w:hint="default"/>
        <w:color w:val="auto"/>
      </w:rPr>
    </w:lvl>
    <w:lvl w:ilvl="1" w:tplc="FAC4D2D4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F3F21B3"/>
    <w:multiLevelType w:val="hybridMultilevel"/>
    <w:tmpl w:val="21BEFB26"/>
    <w:lvl w:ilvl="0" w:tplc="55B2FF06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6656536"/>
    <w:multiLevelType w:val="hybridMultilevel"/>
    <w:tmpl w:val="3874356E"/>
    <w:lvl w:ilvl="0" w:tplc="CD164CE4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5">
    <w:nsid w:val="188B31A5"/>
    <w:multiLevelType w:val="hybridMultilevel"/>
    <w:tmpl w:val="58426CBE"/>
    <w:lvl w:ilvl="0" w:tplc="55B2FF06">
      <w:start w:val="1"/>
      <w:numFmt w:val="bullet"/>
      <w:lvlText w:val=""/>
      <w:lvlJc w:val="left"/>
      <w:pPr>
        <w:tabs>
          <w:tab w:val="num" w:pos="1805"/>
        </w:tabs>
        <w:ind w:left="765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E64DA4"/>
    <w:multiLevelType w:val="singleLevel"/>
    <w:tmpl w:val="A27E65AC"/>
    <w:lvl w:ilvl="0">
      <w:start w:val="1"/>
      <w:numFmt w:val="decimal"/>
      <w:lvlText w:val="%1)"/>
      <w:lvlJc w:val="left"/>
      <w:pPr>
        <w:tabs>
          <w:tab w:val="num" w:pos="1025"/>
        </w:tabs>
        <w:ind w:left="1025" w:hanging="465"/>
      </w:pPr>
      <w:rPr>
        <w:rFonts w:cs="Times New Roman" w:hint="default"/>
      </w:rPr>
    </w:lvl>
  </w:abstractNum>
  <w:abstractNum w:abstractNumId="7">
    <w:nsid w:val="1E4D3483"/>
    <w:multiLevelType w:val="hybridMultilevel"/>
    <w:tmpl w:val="929E5F90"/>
    <w:lvl w:ilvl="0" w:tplc="CD164C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1B53B0"/>
    <w:multiLevelType w:val="hybridMultilevel"/>
    <w:tmpl w:val="912238AA"/>
    <w:lvl w:ilvl="0" w:tplc="55B2FF06">
      <w:start w:val="1"/>
      <w:numFmt w:val="bullet"/>
      <w:lvlText w:val=""/>
      <w:lvlJc w:val="left"/>
      <w:pPr>
        <w:tabs>
          <w:tab w:val="num" w:pos="1805"/>
        </w:tabs>
        <w:ind w:left="765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1E91895"/>
    <w:multiLevelType w:val="hybridMultilevel"/>
    <w:tmpl w:val="875EA9FE"/>
    <w:lvl w:ilvl="0" w:tplc="CD164CE4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3180A6E"/>
    <w:multiLevelType w:val="hybridMultilevel"/>
    <w:tmpl w:val="E7BCA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1A5ACB"/>
    <w:multiLevelType w:val="hybridMultilevel"/>
    <w:tmpl w:val="EA3EF054"/>
    <w:lvl w:ilvl="0" w:tplc="55B2FF06">
      <w:start w:val="1"/>
      <w:numFmt w:val="bullet"/>
      <w:lvlText w:val=""/>
      <w:lvlJc w:val="left"/>
      <w:pPr>
        <w:tabs>
          <w:tab w:val="num" w:pos="1749"/>
        </w:tabs>
        <w:ind w:left="709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6D029D9"/>
    <w:multiLevelType w:val="hybridMultilevel"/>
    <w:tmpl w:val="4000936C"/>
    <w:lvl w:ilvl="0" w:tplc="CD164CE4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13">
    <w:nsid w:val="271B6AD5"/>
    <w:multiLevelType w:val="hybridMultilevel"/>
    <w:tmpl w:val="5A141B5A"/>
    <w:lvl w:ilvl="0" w:tplc="CD164C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83B1C0D"/>
    <w:multiLevelType w:val="hybridMultilevel"/>
    <w:tmpl w:val="CD002B98"/>
    <w:lvl w:ilvl="0" w:tplc="CD164CE4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15">
    <w:nsid w:val="29BF3060"/>
    <w:multiLevelType w:val="hybridMultilevel"/>
    <w:tmpl w:val="673A7170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">
    <w:nsid w:val="2A6357DD"/>
    <w:multiLevelType w:val="hybridMultilevel"/>
    <w:tmpl w:val="EC620394"/>
    <w:lvl w:ilvl="0" w:tplc="CD164CE4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17">
    <w:nsid w:val="32105A29"/>
    <w:multiLevelType w:val="hybridMultilevel"/>
    <w:tmpl w:val="45902D10"/>
    <w:lvl w:ilvl="0" w:tplc="55B2FF06">
      <w:start w:val="1"/>
      <w:numFmt w:val="bullet"/>
      <w:lvlText w:val=""/>
      <w:lvlJc w:val="left"/>
      <w:pPr>
        <w:tabs>
          <w:tab w:val="num" w:pos="1805"/>
        </w:tabs>
        <w:ind w:left="765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>
    <w:nsid w:val="34CE7590"/>
    <w:multiLevelType w:val="hybridMultilevel"/>
    <w:tmpl w:val="230C038C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8F66C38"/>
    <w:multiLevelType w:val="hybridMultilevel"/>
    <w:tmpl w:val="B9242388"/>
    <w:lvl w:ilvl="0" w:tplc="F698E3AC">
      <w:start w:val="3"/>
      <w:numFmt w:val="bullet"/>
      <w:lvlText w:val="–"/>
      <w:lvlJc w:val="left"/>
      <w:pPr>
        <w:tabs>
          <w:tab w:val="num" w:pos="709"/>
        </w:tabs>
        <w:ind w:left="709" w:firstLine="72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9B16CFA"/>
    <w:multiLevelType w:val="hybridMultilevel"/>
    <w:tmpl w:val="58564D84"/>
    <w:lvl w:ilvl="0" w:tplc="C9101A8E">
      <w:start w:val="1"/>
      <w:numFmt w:val="decimal"/>
      <w:lvlText w:val="%1."/>
      <w:lvlJc w:val="left"/>
      <w:pPr>
        <w:tabs>
          <w:tab w:val="num" w:pos="1819"/>
        </w:tabs>
        <w:ind w:left="1819" w:hanging="1050"/>
      </w:pPr>
      <w:rPr>
        <w:rFonts w:cs="Times New Roman" w:hint="default"/>
      </w:rPr>
    </w:lvl>
    <w:lvl w:ilvl="1" w:tplc="4D24EF1C">
      <w:start w:val="2"/>
      <w:numFmt w:val="decimal"/>
      <w:lvlText w:val="%2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  <w:rPr>
        <w:rFonts w:cs="Times New Roman"/>
      </w:rPr>
    </w:lvl>
  </w:abstractNum>
  <w:abstractNum w:abstractNumId="21">
    <w:nsid w:val="3B5D10E9"/>
    <w:multiLevelType w:val="hybridMultilevel"/>
    <w:tmpl w:val="B5B4283E"/>
    <w:lvl w:ilvl="0" w:tplc="75943C9C">
      <w:start w:val="1"/>
      <w:numFmt w:val="bullet"/>
      <w:lvlText w:val=""/>
      <w:lvlJc w:val="left"/>
      <w:pPr>
        <w:tabs>
          <w:tab w:val="num" w:pos="3549"/>
        </w:tabs>
        <w:ind w:left="2509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3BA01E65"/>
    <w:multiLevelType w:val="hybridMultilevel"/>
    <w:tmpl w:val="266A38E0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23">
    <w:nsid w:val="3DB042C6"/>
    <w:multiLevelType w:val="hybridMultilevel"/>
    <w:tmpl w:val="BA420E10"/>
    <w:lvl w:ilvl="0" w:tplc="CD164CE4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E5043B7"/>
    <w:multiLevelType w:val="hybridMultilevel"/>
    <w:tmpl w:val="55C28772"/>
    <w:lvl w:ilvl="0" w:tplc="FAC4D2D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>
    <w:nsid w:val="401D6B09"/>
    <w:multiLevelType w:val="hybridMultilevel"/>
    <w:tmpl w:val="28F24936"/>
    <w:lvl w:ilvl="0" w:tplc="CD164C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422536B7"/>
    <w:multiLevelType w:val="hybridMultilevel"/>
    <w:tmpl w:val="169EFD94"/>
    <w:lvl w:ilvl="0" w:tplc="55B2FF06">
      <w:start w:val="1"/>
      <w:numFmt w:val="bullet"/>
      <w:lvlText w:val=""/>
      <w:lvlJc w:val="left"/>
      <w:pPr>
        <w:tabs>
          <w:tab w:val="num" w:pos="1805"/>
        </w:tabs>
        <w:ind w:left="765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361"/>
        </w:tabs>
        <w:ind w:left="23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1"/>
        </w:tabs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1"/>
        </w:tabs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1"/>
        </w:tabs>
        <w:ind w:left="45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1"/>
        </w:tabs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1"/>
        </w:tabs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1"/>
        </w:tabs>
        <w:ind w:left="66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1"/>
        </w:tabs>
        <w:ind w:left="7401" w:hanging="360"/>
      </w:pPr>
      <w:rPr>
        <w:rFonts w:ascii="Wingdings" w:hAnsi="Wingdings" w:hint="default"/>
      </w:rPr>
    </w:lvl>
  </w:abstractNum>
  <w:abstractNum w:abstractNumId="27">
    <w:nsid w:val="42654DA5"/>
    <w:multiLevelType w:val="hybridMultilevel"/>
    <w:tmpl w:val="A01E42E4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6B010F9"/>
    <w:multiLevelType w:val="hybridMultilevel"/>
    <w:tmpl w:val="F642F71C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8F77DFD"/>
    <w:multiLevelType w:val="hybridMultilevel"/>
    <w:tmpl w:val="3648DE90"/>
    <w:lvl w:ilvl="0" w:tplc="CD164CE4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>
    <w:nsid w:val="4B180C80"/>
    <w:multiLevelType w:val="hybridMultilevel"/>
    <w:tmpl w:val="B5B4283E"/>
    <w:lvl w:ilvl="0" w:tplc="75943C9C">
      <w:start w:val="1"/>
      <w:numFmt w:val="bullet"/>
      <w:lvlText w:val=""/>
      <w:lvlJc w:val="left"/>
      <w:pPr>
        <w:tabs>
          <w:tab w:val="num" w:pos="1068"/>
        </w:tabs>
        <w:ind w:left="28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4B2470A0"/>
    <w:multiLevelType w:val="hybridMultilevel"/>
    <w:tmpl w:val="B5B4283E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4BAE0536"/>
    <w:multiLevelType w:val="hybridMultilevel"/>
    <w:tmpl w:val="E6DAD3CE"/>
    <w:lvl w:ilvl="0" w:tplc="99447146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4CC85EC4"/>
    <w:multiLevelType w:val="hybridMultilevel"/>
    <w:tmpl w:val="73B69BCA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4EBE1F93"/>
    <w:multiLevelType w:val="multilevel"/>
    <w:tmpl w:val="1FEAC7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EE01D44"/>
    <w:multiLevelType w:val="hybridMultilevel"/>
    <w:tmpl w:val="B5B4283E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11B4ECE"/>
    <w:multiLevelType w:val="hybridMultilevel"/>
    <w:tmpl w:val="0D0276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2606D23"/>
    <w:multiLevelType w:val="hybridMultilevel"/>
    <w:tmpl w:val="4392A13A"/>
    <w:lvl w:ilvl="0" w:tplc="F698E3AC">
      <w:start w:val="3"/>
      <w:numFmt w:val="bullet"/>
      <w:lvlText w:val="–"/>
      <w:lvlJc w:val="left"/>
      <w:pPr>
        <w:tabs>
          <w:tab w:val="num" w:pos="709"/>
        </w:tabs>
        <w:ind w:left="709" w:firstLine="72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3687752"/>
    <w:multiLevelType w:val="hybridMultilevel"/>
    <w:tmpl w:val="D2708F7A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54EB104D"/>
    <w:multiLevelType w:val="hybridMultilevel"/>
    <w:tmpl w:val="3DDC7FAA"/>
    <w:lvl w:ilvl="0" w:tplc="F698E3AC">
      <w:start w:val="3"/>
      <w:numFmt w:val="bullet"/>
      <w:lvlText w:val="–"/>
      <w:lvlJc w:val="left"/>
      <w:pPr>
        <w:tabs>
          <w:tab w:val="num" w:pos="709"/>
        </w:tabs>
        <w:ind w:left="709" w:firstLine="72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0F5D9E"/>
    <w:multiLevelType w:val="multilevel"/>
    <w:tmpl w:val="45D0D376"/>
    <w:lvl w:ilvl="0">
      <w:start w:val="1"/>
      <w:numFmt w:val="decimal"/>
      <w:lvlText w:val="%1)"/>
      <w:lvlJc w:val="left"/>
      <w:pPr>
        <w:tabs>
          <w:tab w:val="num" w:pos="720"/>
        </w:tabs>
        <w:ind w:left="709" w:hanging="349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>
    <w:nsid w:val="5A4D75DA"/>
    <w:multiLevelType w:val="hybridMultilevel"/>
    <w:tmpl w:val="0D3ADFFA"/>
    <w:lvl w:ilvl="0" w:tplc="CD164CE4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42">
    <w:nsid w:val="5E936A24"/>
    <w:multiLevelType w:val="hybridMultilevel"/>
    <w:tmpl w:val="7CFC554E"/>
    <w:lvl w:ilvl="0" w:tplc="CD164CE4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68EF693B"/>
    <w:multiLevelType w:val="hybridMultilevel"/>
    <w:tmpl w:val="B5B4283E"/>
    <w:lvl w:ilvl="0" w:tplc="75943C9C">
      <w:start w:val="1"/>
      <w:numFmt w:val="bullet"/>
      <w:lvlText w:val="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04D0D39"/>
    <w:multiLevelType w:val="hybridMultilevel"/>
    <w:tmpl w:val="06F0606A"/>
    <w:lvl w:ilvl="0" w:tplc="CD164C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5">
    <w:nsid w:val="756D2F39"/>
    <w:multiLevelType w:val="hybridMultilevel"/>
    <w:tmpl w:val="CF5CB02A"/>
    <w:lvl w:ilvl="0" w:tplc="75943C9C">
      <w:start w:val="1"/>
      <w:numFmt w:val="bullet"/>
      <w:lvlText w:val=""/>
      <w:lvlJc w:val="left"/>
      <w:pPr>
        <w:tabs>
          <w:tab w:val="num" w:pos="3549"/>
        </w:tabs>
        <w:ind w:left="2509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46">
    <w:nsid w:val="76184466"/>
    <w:multiLevelType w:val="hybridMultilevel"/>
    <w:tmpl w:val="59B85210"/>
    <w:lvl w:ilvl="0" w:tplc="FAC4D2D4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7">
    <w:nsid w:val="773A3F65"/>
    <w:multiLevelType w:val="hybridMultilevel"/>
    <w:tmpl w:val="CF5CB02A"/>
    <w:lvl w:ilvl="0" w:tplc="75943C9C">
      <w:start w:val="1"/>
      <w:numFmt w:val="bullet"/>
      <w:lvlText w:val=""/>
      <w:lvlJc w:val="left"/>
      <w:pPr>
        <w:tabs>
          <w:tab w:val="num" w:pos="3549"/>
        </w:tabs>
        <w:ind w:left="2509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48">
    <w:nsid w:val="781515FE"/>
    <w:multiLevelType w:val="hybridMultilevel"/>
    <w:tmpl w:val="D85CFA80"/>
    <w:lvl w:ilvl="0" w:tplc="CD164CE4">
      <w:start w:val="1"/>
      <w:numFmt w:val="decimal"/>
      <w:lvlText w:val="%1)"/>
      <w:lvlJc w:val="left"/>
      <w:pPr>
        <w:tabs>
          <w:tab w:val="num" w:pos="1760"/>
        </w:tabs>
        <w:ind w:left="176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49">
    <w:nsid w:val="78DA0C58"/>
    <w:multiLevelType w:val="hybridMultilevel"/>
    <w:tmpl w:val="B5B4283E"/>
    <w:lvl w:ilvl="0" w:tplc="75943C9C">
      <w:start w:val="1"/>
      <w:numFmt w:val="bullet"/>
      <w:lvlText w:val=""/>
      <w:lvlJc w:val="left"/>
      <w:pPr>
        <w:tabs>
          <w:tab w:val="num" w:pos="3549"/>
        </w:tabs>
        <w:ind w:left="2509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9E944AC"/>
    <w:multiLevelType w:val="multilevel"/>
    <w:tmpl w:val="7D48D1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D3952EA"/>
    <w:multiLevelType w:val="hybridMultilevel"/>
    <w:tmpl w:val="EE4CA0A0"/>
    <w:lvl w:ilvl="0" w:tplc="55B2FF06">
      <w:start w:val="1"/>
      <w:numFmt w:val="bullet"/>
      <w:lvlText w:val=""/>
      <w:lvlJc w:val="left"/>
      <w:pPr>
        <w:tabs>
          <w:tab w:val="num" w:pos="1429"/>
        </w:tabs>
        <w:ind w:left="389" w:firstLine="68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32"/>
  </w:num>
  <w:num w:numId="5">
    <w:abstractNumId w:val="33"/>
  </w:num>
  <w:num w:numId="6">
    <w:abstractNumId w:val="35"/>
  </w:num>
  <w:num w:numId="7">
    <w:abstractNumId w:val="43"/>
  </w:num>
  <w:num w:numId="8">
    <w:abstractNumId w:val="30"/>
  </w:num>
  <w:num w:numId="9">
    <w:abstractNumId w:val="31"/>
  </w:num>
  <w:num w:numId="10">
    <w:abstractNumId w:val="45"/>
  </w:num>
  <w:num w:numId="11">
    <w:abstractNumId w:val="47"/>
  </w:num>
  <w:num w:numId="12">
    <w:abstractNumId w:val="21"/>
  </w:num>
  <w:num w:numId="13">
    <w:abstractNumId w:val="49"/>
  </w:num>
  <w:num w:numId="14">
    <w:abstractNumId w:val="25"/>
  </w:num>
  <w:num w:numId="15">
    <w:abstractNumId w:val="7"/>
  </w:num>
  <w:num w:numId="16">
    <w:abstractNumId w:val="13"/>
  </w:num>
  <w:num w:numId="17">
    <w:abstractNumId w:val="4"/>
  </w:num>
  <w:num w:numId="18">
    <w:abstractNumId w:val="41"/>
  </w:num>
  <w:num w:numId="19">
    <w:abstractNumId w:val="14"/>
  </w:num>
  <w:num w:numId="20">
    <w:abstractNumId w:val="29"/>
  </w:num>
  <w:num w:numId="21">
    <w:abstractNumId w:val="16"/>
  </w:num>
  <w:num w:numId="22">
    <w:abstractNumId w:val="12"/>
  </w:num>
  <w:num w:numId="23">
    <w:abstractNumId w:val="9"/>
  </w:num>
  <w:num w:numId="24">
    <w:abstractNumId w:val="23"/>
  </w:num>
  <w:num w:numId="25">
    <w:abstractNumId w:val="51"/>
  </w:num>
  <w:num w:numId="26">
    <w:abstractNumId w:val="11"/>
  </w:num>
  <w:num w:numId="27">
    <w:abstractNumId w:val="17"/>
  </w:num>
  <w:num w:numId="28">
    <w:abstractNumId w:val="8"/>
  </w:num>
  <w:num w:numId="29">
    <w:abstractNumId w:val="26"/>
  </w:num>
  <w:num w:numId="30">
    <w:abstractNumId w:val="5"/>
  </w:num>
  <w:num w:numId="31">
    <w:abstractNumId w:val="15"/>
  </w:num>
  <w:num w:numId="32">
    <w:abstractNumId w:val="38"/>
  </w:num>
  <w:num w:numId="33">
    <w:abstractNumId w:val="22"/>
  </w:num>
  <w:num w:numId="34">
    <w:abstractNumId w:val="27"/>
  </w:num>
  <w:num w:numId="35">
    <w:abstractNumId w:val="18"/>
  </w:num>
  <w:num w:numId="36">
    <w:abstractNumId w:val="28"/>
  </w:num>
  <w:num w:numId="37">
    <w:abstractNumId w:val="42"/>
  </w:num>
  <w:num w:numId="38">
    <w:abstractNumId w:val="34"/>
  </w:num>
  <w:num w:numId="39">
    <w:abstractNumId w:val="36"/>
  </w:num>
  <w:num w:numId="40">
    <w:abstractNumId w:val="19"/>
  </w:num>
  <w:num w:numId="41">
    <w:abstractNumId w:val="40"/>
  </w:num>
  <w:num w:numId="42">
    <w:abstractNumId w:val="37"/>
  </w:num>
  <w:num w:numId="43">
    <w:abstractNumId w:val="0"/>
  </w:num>
  <w:num w:numId="44">
    <w:abstractNumId w:val="1"/>
  </w:num>
  <w:num w:numId="45">
    <w:abstractNumId w:val="39"/>
  </w:num>
  <w:num w:numId="46">
    <w:abstractNumId w:val="24"/>
  </w:num>
  <w:num w:numId="47">
    <w:abstractNumId w:val="2"/>
  </w:num>
  <w:num w:numId="48">
    <w:abstractNumId w:val="46"/>
  </w:num>
  <w:num w:numId="49">
    <w:abstractNumId w:val="50"/>
  </w:num>
  <w:num w:numId="50">
    <w:abstractNumId w:val="6"/>
  </w:num>
  <w:num w:numId="51">
    <w:abstractNumId w:val="44"/>
  </w:num>
  <w:num w:numId="52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2BD"/>
    <w:rsid w:val="00096703"/>
    <w:rsid w:val="00101045"/>
    <w:rsid w:val="001752BE"/>
    <w:rsid w:val="001A0CF7"/>
    <w:rsid w:val="001E5F70"/>
    <w:rsid w:val="0025511E"/>
    <w:rsid w:val="0036670E"/>
    <w:rsid w:val="00493E25"/>
    <w:rsid w:val="004B4853"/>
    <w:rsid w:val="004B52BD"/>
    <w:rsid w:val="004F60E0"/>
    <w:rsid w:val="00534A34"/>
    <w:rsid w:val="00590B20"/>
    <w:rsid w:val="00597959"/>
    <w:rsid w:val="005C7B76"/>
    <w:rsid w:val="00687431"/>
    <w:rsid w:val="006E2A9F"/>
    <w:rsid w:val="006E4C0C"/>
    <w:rsid w:val="006F4135"/>
    <w:rsid w:val="006F723F"/>
    <w:rsid w:val="0073297A"/>
    <w:rsid w:val="007B73A8"/>
    <w:rsid w:val="00886217"/>
    <w:rsid w:val="0092276D"/>
    <w:rsid w:val="00960CE4"/>
    <w:rsid w:val="009904A8"/>
    <w:rsid w:val="009F40DD"/>
    <w:rsid w:val="00B12A0C"/>
    <w:rsid w:val="00B65625"/>
    <w:rsid w:val="00BF5CC7"/>
    <w:rsid w:val="00CD4E44"/>
    <w:rsid w:val="00D0235A"/>
    <w:rsid w:val="00D129A9"/>
    <w:rsid w:val="00D16C19"/>
    <w:rsid w:val="00D76F71"/>
    <w:rsid w:val="00DA3A73"/>
    <w:rsid w:val="00DF1912"/>
    <w:rsid w:val="00E2401D"/>
    <w:rsid w:val="00E46C1B"/>
    <w:rsid w:val="00E80EE4"/>
    <w:rsid w:val="00F31DC3"/>
    <w:rsid w:val="00F676E3"/>
    <w:rsid w:val="00F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76"/>
    <o:shapelayout v:ext="edit">
      <o:idmap v:ext="edit" data="1"/>
    </o:shapelayout>
  </w:shapeDefaults>
  <w:decimalSymbol w:val=","/>
  <w:listSeparator w:val=";"/>
  <w15:chartTrackingRefBased/>
  <w15:docId w15:val="{6CD4D934-C77C-4E78-B82C-F736BB8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locked="1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Block Text" w:locked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B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52B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locked/>
    <w:rsid w:val="004B52BD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4B52BD"/>
    <w:rPr>
      <w:rFonts w:cs="Times New Roman"/>
    </w:rPr>
  </w:style>
  <w:style w:type="paragraph" w:styleId="a6">
    <w:name w:val="Body Text Indent"/>
    <w:basedOn w:val="a"/>
    <w:link w:val="a7"/>
    <w:rsid w:val="004B52BD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locked/>
    <w:rsid w:val="004B52B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note text"/>
    <w:aliases w:val="10,10 Знак"/>
    <w:basedOn w:val="a"/>
    <w:link w:val="a9"/>
    <w:semiHidden/>
    <w:rsid w:val="004B52BD"/>
    <w:rPr>
      <w:sz w:val="20"/>
      <w:szCs w:val="20"/>
    </w:rPr>
  </w:style>
  <w:style w:type="character" w:customStyle="1" w:styleId="a9">
    <w:name w:val="Текст сноски Знак"/>
    <w:aliases w:val="10 Знак1,10 Знак Знак"/>
    <w:basedOn w:val="a0"/>
    <w:link w:val="a8"/>
    <w:semiHidden/>
    <w:locked/>
    <w:rsid w:val="004B52B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a">
    <w:name w:val="footnote reference"/>
    <w:basedOn w:val="a0"/>
    <w:semiHidden/>
    <w:rsid w:val="004B52BD"/>
    <w:rPr>
      <w:rFonts w:cs="Times New Roman"/>
      <w:vertAlign w:val="superscript"/>
    </w:rPr>
  </w:style>
  <w:style w:type="paragraph" w:styleId="2">
    <w:name w:val="Body Text Indent 2"/>
    <w:basedOn w:val="a"/>
    <w:link w:val="20"/>
    <w:rsid w:val="004B52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locked/>
    <w:rsid w:val="004B52BD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rsid w:val="004B52BD"/>
    <w:rPr>
      <w:b/>
      <w:bCs/>
      <w:i/>
      <w:iCs/>
      <w:szCs w:val="20"/>
    </w:rPr>
  </w:style>
  <w:style w:type="character" w:customStyle="1" w:styleId="22">
    <w:name w:val="Основной текст 2 Знак"/>
    <w:basedOn w:val="a0"/>
    <w:link w:val="21"/>
    <w:locked/>
    <w:rsid w:val="004B52BD"/>
    <w:rPr>
      <w:rFonts w:ascii="Times New Roman" w:hAnsi="Times New Roman" w:cs="Times New Roman"/>
      <w:b/>
      <w:bCs/>
      <w:i/>
      <w:iCs/>
      <w:sz w:val="20"/>
      <w:szCs w:val="20"/>
      <w:lang w:val="x-none" w:eastAsia="ru-RU"/>
    </w:rPr>
  </w:style>
  <w:style w:type="paragraph" w:styleId="ab">
    <w:name w:val="Body Text"/>
    <w:basedOn w:val="a"/>
    <w:link w:val="ac"/>
    <w:rsid w:val="004B52BD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4B52BD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3"/>
    <w:basedOn w:val="a"/>
    <w:link w:val="30"/>
    <w:rsid w:val="004B52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locked/>
    <w:rsid w:val="004B52BD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rsid w:val="004B52BD"/>
    <w:pPr>
      <w:ind w:firstLine="720"/>
    </w:pPr>
    <w:rPr>
      <w:rFonts w:ascii="Arial" w:hAnsi="Arial"/>
    </w:rPr>
  </w:style>
  <w:style w:type="paragraph" w:styleId="ad">
    <w:name w:val="Block Text"/>
    <w:basedOn w:val="a"/>
    <w:rsid w:val="004B52BD"/>
    <w:pPr>
      <w:spacing w:line="360" w:lineRule="auto"/>
      <w:ind w:left="720" w:right="468"/>
      <w:jc w:val="both"/>
    </w:pPr>
    <w:rPr>
      <w:sz w:val="28"/>
      <w:szCs w:val="20"/>
    </w:rPr>
  </w:style>
  <w:style w:type="paragraph" w:styleId="ae">
    <w:name w:val="Balloon Text"/>
    <w:basedOn w:val="a"/>
    <w:link w:val="af"/>
    <w:semiHidden/>
    <w:rsid w:val="001E5F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sid w:val="001E5F70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6752</Words>
  <Characters>38487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Исполнение бюджета как стадия бюджетного процесса</vt:lpstr>
    </vt:vector>
  </TitlesOfParts>
  <Company/>
  <LinksUpToDate>false</LinksUpToDate>
  <CharactersWithSpaces>45149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Исполнение бюджета как стадия бюджетного процесса</dc:title>
  <dc:subject/>
  <dc:creator>STOSCOMP</dc:creator>
  <cp:keywords/>
  <dc:description/>
  <cp:lastModifiedBy>admin</cp:lastModifiedBy>
  <cp:revision>2</cp:revision>
  <dcterms:created xsi:type="dcterms:W3CDTF">2014-04-23T11:31:00Z</dcterms:created>
  <dcterms:modified xsi:type="dcterms:W3CDTF">2014-04-23T11:31:00Z</dcterms:modified>
</cp:coreProperties>
</file>