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E4" w:rsidRDefault="000A6AD7">
      <w:pPr>
        <w:pStyle w:val="1"/>
        <w:jc w:val="center"/>
      </w:pPr>
      <w:r>
        <w:t>Мендельштам о. э. - Тема творчества в лирике о. э. мандельштама</w:t>
      </w:r>
    </w:p>
    <w:p w:rsidR="005D6EE4" w:rsidRPr="000A6AD7" w:rsidRDefault="000A6AD7">
      <w:pPr>
        <w:pStyle w:val="a3"/>
        <w:spacing w:after="240" w:afterAutospacing="0"/>
      </w:pPr>
      <w:r>
        <w:t>О. Э. Мандельштам - не повсеместно известный лирик, но без него не только поэзия “серебряного века”, а вся русская поэзия уже непредставимы. Возможность утверждать это появилась лишь недавно. Мандельштам долгие годы не печатался, был запрещен и практически находился в полном забвении. Все эти годы длилось противостояние поэта и государства, которое закончилось победой поэта. Но и сейчас многие люди больше знакомы с дневниками жены Мандельштама, чем с его лирикой.</w:t>
      </w:r>
      <w:r>
        <w:br/>
        <w:t>Мандельштам принадлежал к поэтам-акмеистам (от греческого “акмэ” - “вершина”), для него эта принадлежность была “тоской по мировой гармонии”. В понимании поэта основание акмеизма - осмысленное слово. Отсюда и пафос зодчества, столь характерный для первого сборника Мандельштама “Камень”. Для поэта каждое слово - это камень, который он закладывает в здание своей поэзии. Занимаясь поэтическим зодчеством, Мандельштам впитывал культуру различных авторов. В одном из стихотворений он прямо назвал два своих источника:</w:t>
      </w:r>
      <w:r>
        <w:br/>
      </w:r>
      <w:r>
        <w:br/>
        <w:t>В непринужденности творящего обмена</w:t>
      </w:r>
      <w:r>
        <w:br/>
        <w:t>Суровость Тютчева - с ребячеством Верлена.</w:t>
      </w:r>
      <w:r>
        <w:br/>
        <w:t>Скажите - кто бы мог искусно сочетать,</w:t>
      </w:r>
      <w:r>
        <w:br/>
        <w:t>Соединению придав свою печать?</w:t>
      </w:r>
      <w:r>
        <w:br/>
      </w:r>
      <w:r>
        <w:br/>
        <w:t>Вопрос этот оказывается риторическим, потому что никто лучше самого Мандельштама не совмещает серьезность и глубину тем с легкостью и непосредственностью их подачи. Еще одна параллель с Тютчевым: обостренное чувство заемности, выученности слов. Все слова, с помощью которых строится стихотворение, уже были сказаны раньше, другими поэтами. Но для Мандельштама это даже в некотором роде выгодно: помня об источнике каждого слова, он может пробуждать у читателя ассоциации, связанные с этим источником, как, например, в стихотворении “Отчего душа так певуча” Аквилон вызывает в памяти одноименное стихотворение Пушкина. Но все-таки ограниченный набор слов, узкий круг образов должны рано или поздно завести в тупик, ибо они начинают перетасовываться и все чаще повторяться.</w:t>
      </w:r>
      <w:r>
        <w:br/>
        <w:t>Возможно, что неширокий диапазон образов помогает Мандельштаму рано найти ответ на волнующий его вопрос: конфликт между вечностью и человеком. Человек преодолевает свою смерть путем созидания вечного искусства. Этот мотив начинает звучать уже в первых стихотворениях (“На бледно-голубой эмали”, “Дано мне тело...”). Человек - мгновенное существо “в темнице мира”, но его дыхание ложится “на стекла вечности” и вычеркнуть запечатлевшийся узор уже никакими силами невозможно. Истолкование очень простое: творчество делает нас бессмертными. Эту аксиому как нельзя лучше подтвердила судьба самого Мандельштама. Его имя пытались вытравить из русской литературы и из истории, но это оказалось абсолютно невозможным.</w:t>
      </w:r>
      <w:r>
        <w:br/>
        <w:t>Итак, свое призвание Мандельштам видит в творчестве, и эти размышления периодически переплетаются с неизбывной архитектурной темой:“... из тяжести недоброй и я когда-нибудь прекрасное создам”. Это из стихотворения, посвященного собору Парижской Богоматери. Вера в то, что он может создавать прекрасное и сумеет оставить свой след в литературе, не покидает поэта.</w:t>
      </w:r>
      <w:r>
        <w:br/>
        <w:t>Поэзия в понимании Мандельштама призвана возрождать культуру (извечная “тоска по мировой культуре”). В одном из поздних стихотворений он сравнивал поэзию с плугом, который переворачивает время: старина оказывается современностью. Революция в искусстве неизбежно приводит к классицизму - поэзии вечного.</w:t>
      </w:r>
      <w:r>
        <w:br/>
        <w:t>С возрастом у Мандельштама происходит переоценка назначения слова. Если раньше оно было для него камнем, то теперь - плотью и душой одновременно, почти живым существом, обладающим внутренней свободой. Слово не должно быть связано с предметом, который обозначает, оно выбирает “для жилья” ту или иную предметную область. Постепенно Мандельштам приходит к идее органического слова и его певца - “Верлена культуры”. Как видим, опять появляется Верлен, один из ориентиров молодости поэта.</w:t>
      </w:r>
      <w:r>
        <w:br/>
        <w:t>Через всю позднюю лирику Мандельштама проходит культ творческого порыва. Он, в конце концов, оформляется даже в некое “учение”, связанное с именем Данте, с его поэтикой. Кстати, если говорить о творческих порывах, то надо заметить, что Мандельштам никогда не замыкался на теме поэтического вдохновения, он с равным уважением относился и к другим видам творчества. Достаточно вспомнить его многочисленные посвящения различным композиторам, музыкантам (Бах, Бетховен, Паганини), обращения к художникам (Рембрандт, Рафаэль). Будь то музыка, картины или стихи - все в равной степени является плодом творчества, неотъемлемой частью культуры.</w:t>
      </w:r>
      <w:r>
        <w:br/>
        <w:t>Психология творчества по Мандельштаму: стихотворение живет еще до его воплощения на бумаге, живет своим внутренним образом, который слышит слух поэта. Остается только записать. Напрашивается вывод: не писать нельзя, ведь стихотворение уже живет. Мандельштам писал и за свои творения подвергался гонениям, пережил аресты, ссылки, лагеря: Он разделил судьбу многих своих соотечественников. В лагере закончился его земной путь; началось посмертное существование - жизнь его стихов, то есть то бессмертие, в котором поэт и видел высший смысл творчества.</w:t>
      </w:r>
      <w:r>
        <w:br/>
      </w:r>
      <w:bookmarkStart w:id="0" w:name="_GoBack"/>
      <w:bookmarkEnd w:id="0"/>
    </w:p>
    <w:sectPr w:rsidR="005D6EE4" w:rsidRPr="000A6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AD7"/>
    <w:rsid w:val="000A6AD7"/>
    <w:rsid w:val="005D6EE4"/>
    <w:rsid w:val="007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380E9-82DC-4F0B-A560-6623C09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Мендельштам о. э. - Тема творчества в лирике о. э. мандельштама</dc:title>
  <dc:subject/>
  <dc:creator>admin</dc:creator>
  <cp:keywords/>
  <dc:description/>
  <cp:lastModifiedBy>admin</cp:lastModifiedBy>
  <cp:revision>2</cp:revision>
  <dcterms:created xsi:type="dcterms:W3CDTF">2014-06-23T08:55:00Z</dcterms:created>
  <dcterms:modified xsi:type="dcterms:W3CDTF">2014-06-23T08:55:00Z</dcterms:modified>
</cp:coreProperties>
</file>