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27" w:rsidRDefault="0020138A">
      <w:pPr>
        <w:pStyle w:val="1"/>
        <w:jc w:val="center"/>
      </w:pPr>
      <w:r>
        <w:t>Солженицын а. и. - Автор и его герой в одном из произведений а. и. солженицына..</w:t>
      </w:r>
    </w:p>
    <w:p w:rsidR="00067827" w:rsidRPr="0020138A" w:rsidRDefault="0020138A">
      <w:pPr>
        <w:pStyle w:val="a3"/>
        <w:spacing w:after="240" w:afterAutospacing="0"/>
      </w:pPr>
      <w:r>
        <w:t>    "Один день Ивана Денисовича" - это произведение прямого столкновения. Бывают взрывы, их называют "направленными", таким вот "направленным взрывом", в смысле выхода энергии, был этот рассказ, заряженный от русской жизни, будто от гигантской живой турбины, которую во вращение приводили и реки, и ветра, и вся людская, меренная на лошадиную, сила. Этой машиной, махиной, молохом был уподобленный миру лагерный барак.</w:t>
      </w:r>
      <w:r>
        <w:br/>
        <w:t>    Распад мира - это еще не распад человека, человеческой личности, но если мир распадается, то распадается он на атомы и эти атомы - люди. Или эти атомы все разрушают, жизнь лишается смысла - и "все завалилось в кучу бессмысленного сора", когда "будто вдруг выдернута была та пружина, на которой все держалось и представлялось живым" (Л.Толстой), или же все-таки что-то дает жизни смысл, ту самую пружину. Писатель, как проводник, воплощается в одном из атомов человеческого вещества - в том, где он чувствует, что энергия распада претворяется этим атомом, этой человеческой личностью в энергию жизни. Потому для русской литературы есть неизбежный герой.</w:t>
      </w:r>
      <w:r>
        <w:br/>
        <w:t>    Этбт герой был неизбежным для Солженицына в том смысле, как неизбежно русский писатель становится проводником национальной метафизической энергии катастрофы распада, сопротивляясь которой духовно он неизбежно добудет этот атом восстановления мира. Образ Ивана Денисовича сложился из облика и повадок солдата Шухова, воевавшего вместе с Солженицыным в советско-германскую войну (но никогда не сидевшего), из общего опыта послевоенного потока "пленников" и личного опыта автора в Особом лагере каменщиком Остальные герои рассказа - все взяты из лагерной жизни, с их подлинными биографиями.</w:t>
      </w:r>
      <w:r>
        <w:br/>
        <w:t>    Человек ли? . Этим вопросом задается читатель, открывающий первые страницы рассказа и будто окунающийся в кошмарный, беспросветный и бесконечный сон. Все интересы заключенного Щ-854, кажется, вращаются вокруг простейших животных потребностей организма: как "закосить" лишнюю порцию баланды, как при минус двадцати семи градусах не запустить под рубаху стужу на этапном шмоне, как сберечь последние крохи энергии в ослабленном хроническим голодом и изнуряющей работой теле - словом, как выжить в лагерном аду</w:t>
      </w:r>
      <w:r>
        <w:br/>
        <w:t>    И это неплохо удается сноровистому и смекалистому русскому крестьянину Ивану Денисовичу Шухову. Подводя итог пережитому дню, главный герой радуется достигнутым удачам: за лишние секунды утренней дремы его не посадили в карцер, бригадир хорошо закрыл процентовку - бригада получит лишние граммы пайка, сам Шухов купил табачку на два припрятанных рубля, да и начавшуюся было утром болезнь удалось перемочь на кладке стены ТЭЦ.</w:t>
      </w:r>
      <w:r>
        <w:br/>
        <w:t>    Все события рассказа как будто убеждают читателя, что все человеческое осталось за колючей проволокой. Этап, отправляющийся на работу, представляет собой сплошную массу серых телогреек. Имена утеряны. Единственное, что подтверждает индивидуальность, - лагерный номер. Человеческая жизнь обесценена. Рядовой заключенный подчинен всем - от состоящих на службе надзирателя и конвоира до повара и старшины барака, таких же узников, как и он. Его могут лишить обеда, посадить в карцер, обеспечив на всю жизнь туберкулезом, а то и расстрелять. И однако же за всеми нечеловеческими реалиями лагерного быта выступают человеческие черты. Они проявляются в характере Ивана Денисовича, в монументальной фигуре бригадира Андрея Прокофьевича, в отчаянной непокорности кавторанга Буйновского, в неразлучности "братьев"-эстонцев, в эпизодическом образе старика интеллигента, отбывающего третий срок и тем не менее не желающего отказываться от приличных человеческих манер.</w:t>
      </w:r>
      <w:r>
        <w:br/>
        <w:t>    Что удивительно, барством не веет от конвоя, от начальства, но шибает от Цезаря, хоть он в бараке такой же арестант, как и Иван Денисович. Шухов же притягивается именно к Цезарю как магнитом; как магнитом притягивает во тьме кромешной барака мужика к барину. Между двумя этими людьми, этими атомами есть такая вот притягательная сила даже в лагере, потому что Цезарю "разрешили" носить чистую городскую шапку, и барин очень важен становится мужику, ведь только через него может просыпаться и ему крошка табачку: манит запрещенное, манит та действительная явная свобода, воля, которая на самом деле есть только тайное действие. Цезарь делает то, на что Иван Денисович, работяга, не способен уже нравственно: Цезарь устроил себе и в бараке полубарскую жизнь тем, что "смог подмазать начальству", а еще потому, что вовсе-то не постыдился взять в услужение себе подобных, поставить себя во всех смыслах выше .таких же, как он сам, со-бригадников - выше шуховых. А на каком основании? А на том, даже внешнем, что ему "не о чем было с ними говорить", что он с ними общих не имел мыслей, скажем, об искусстве, и прочее. Из всех Цезарь близок только с кавторангом, остальные - не ровня, и если даст он Ивану Денисовичу окурочек, то за службу, а не по душе.</w:t>
      </w:r>
      <w:r>
        <w:br/>
        <w:t>    Где находит успокоение, согласие духовное с миром русский человек, где ж его главный "счастливый день"? А что, если в другой раз не обманет Иван Денисович вертухая, пронося что-то запретное на зону? Круги расходятся и расходятся - недаром замысливал Достоевский "Житие великого грешника", потому что никогда в судьбе русского человека первым кругом ничего не кончалось, а скорее даже наоборот - первый круг только давал разгона рокового судьбе. "Красное колесо" должно было провести нас всеми этими кругами, но круги расплылись дальше и дальше, стоило одолеть один круг истории, как трещали узлы и возникал на горизонте тот, что и не предполагался - колесо не катилось, а охватывало обручем своего рокового бесконечного кольца.</w:t>
      </w:r>
      <w:r>
        <w:br/>
        <w:t>    Солженицын в "Одном дне Ивана Денисовича" показал то, что кроется внутри этих кругов. Он же осмелился показать всю несостоятельность власти духовной, двуличность интеллигент-•cfsa, что налагает моральные запреты на естество, чтобы себя же в моральном и социальном положении возвысить над естеством простонародья. Солженицын" не создал духовного учения, потому что его энергия сопротивления и его одиночество человека непримирившегося никак не могли обрасти толпой ревнителей и сподвижников. Литература - это главное дело его жизни, сфера его долга и ответственности как художника, но не вершина для влияния... Человек верующий, обретший веру, он не проповедовал духовную власть Церкви. Не преломилась в личности его и сама Власть. Он остался от нее в отдалении, не сближаясь с ней даже для борьбы. "Письмо к вождям", "Как нам обустроить Россию", его политическая проза - это не заявка на Власть, а гражданское к ней послание человека, далекого в силу своей любви к России от всякой политики.</w:t>
      </w:r>
      <w:r>
        <w:br/>
        <w:t>    Солженицын и есть русский человек в XX веке, и не один он был таков; тот русский человек, что отыскал в том веке и правду, и свободу, и веру. Отыскал, будто лучик света, свой ясный да прямой путь.</w:t>
      </w:r>
      <w:bookmarkStart w:id="0" w:name="_GoBack"/>
      <w:bookmarkEnd w:id="0"/>
    </w:p>
    <w:sectPr w:rsidR="00067827" w:rsidRPr="002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8A"/>
    <w:rsid w:val="00067827"/>
    <w:rsid w:val="0020138A"/>
    <w:rsid w:val="006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07741-28A2-47D7-9668-DCE17B9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Автор и его герой в одном из произведений а. и. солженицына..</dc:title>
  <dc:subject/>
  <dc:creator>admin</dc:creator>
  <cp:keywords/>
  <dc:description/>
  <cp:lastModifiedBy>admin</cp:lastModifiedBy>
  <cp:revision>2</cp:revision>
  <dcterms:created xsi:type="dcterms:W3CDTF">2014-06-22T23:42:00Z</dcterms:created>
  <dcterms:modified xsi:type="dcterms:W3CDTF">2014-06-22T23:42:00Z</dcterms:modified>
</cp:coreProperties>
</file>