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6E" w:rsidRDefault="00F71A6E" w:rsidP="00F13078">
      <w:pPr>
        <w:ind w:firstLine="561"/>
      </w:pPr>
    </w:p>
    <w:p w:rsidR="00F13078" w:rsidRDefault="000A402A" w:rsidP="00F13078">
      <w:pPr>
        <w:ind w:firstLine="561"/>
      </w:pPr>
      <w:r>
        <w:rPr>
          <w:noProof/>
        </w:rPr>
        <w:pict>
          <v:rect id="_x0000_s1033" style="position:absolute;left:0;text-align:left;margin-left:117pt;margin-top:18pt;width:378pt;height:45pt;z-index:251657728" filled="f" stroked="f">
            <v:textbox style="mso-next-textbox:#_x0000_s1033" inset="1pt,1pt,1pt,1pt">
              <w:txbxContent>
                <w:p w:rsidR="00E46505" w:rsidRDefault="00E46505" w:rsidP="00F13078">
                  <w:pPr>
                    <w:pStyle w:val="a8"/>
                    <w:jc w:val="center"/>
                    <w:rPr>
                      <w:rFonts w:ascii="Arial" w:hAnsi="Arial" w:cs="Arial"/>
                      <w:color w:val="FFFFFF"/>
                      <w:sz w:val="18"/>
                      <w:szCs w:val="18"/>
                    </w:rPr>
                  </w:pPr>
                </w:p>
                <w:p w:rsidR="00E46505" w:rsidRDefault="00E46505" w:rsidP="00247B78">
                  <w:pPr>
                    <w:pStyle w:val="a8"/>
                    <w:ind w:left="708"/>
                    <w:jc w:val="center"/>
                    <w:rPr>
                      <w:color w:val="FFFFFF"/>
                      <w:sz w:val="16"/>
                    </w:rPr>
                  </w:pPr>
                  <w:r w:rsidRPr="00F13078">
                    <w:rPr>
                      <w:rFonts w:ascii="Arial" w:hAnsi="Arial" w:cs="Arial"/>
                      <w:color w:val="FFFFFF"/>
                      <w:sz w:val="16"/>
                      <w:szCs w:val="16"/>
                    </w:rPr>
                    <w:t xml:space="preserve">МОСКОВСКИЙ </w:t>
                  </w:r>
                  <w:r>
                    <w:rPr>
                      <w:rFonts w:ascii="Arial" w:hAnsi="Arial" w:cs="Arial"/>
                      <w:color w:val="FFFFFF"/>
                      <w:sz w:val="16"/>
                      <w:szCs w:val="16"/>
                    </w:rPr>
                    <w:t>ГОСУДАРСТВЕННЫЙ УНИВЕРСИТЕТ</w:t>
                  </w:r>
                  <w:r w:rsidRPr="00F13078">
                    <w:rPr>
                      <w:rFonts w:ascii="Arial" w:hAnsi="Arial" w:cs="Arial"/>
                      <w:color w:val="FFFFFF"/>
                      <w:sz w:val="16"/>
                      <w:szCs w:val="16"/>
                    </w:rPr>
                    <w:t xml:space="preserve">                       </w:t>
                  </w:r>
                  <w:r>
                    <w:rPr>
                      <w:rFonts w:ascii="Arial" w:hAnsi="Arial" w:cs="Arial"/>
                      <w:color w:val="FFFFFF"/>
                      <w:sz w:val="16"/>
                      <w:szCs w:val="16"/>
                    </w:rPr>
                    <w:t xml:space="preserve">                                              </w:t>
                  </w:r>
                  <w:r w:rsidRPr="00F13078">
                    <w:rPr>
                      <w:rFonts w:ascii="Arial" w:hAnsi="Arial" w:cs="Arial"/>
                      <w:color w:val="FFFFFF"/>
                      <w:sz w:val="16"/>
                      <w:szCs w:val="16"/>
                    </w:rPr>
                    <w:t xml:space="preserve">               </w:t>
                  </w:r>
                  <w:r>
                    <w:rPr>
                      <w:rFonts w:ascii="Arial" w:hAnsi="Arial" w:cs="Arial"/>
                      <w:color w:val="FFFFFF"/>
                      <w:sz w:val="16"/>
                      <w:szCs w:val="16"/>
                    </w:rPr>
                    <w:t xml:space="preserve">          </w:t>
                  </w:r>
                  <w:r w:rsidRPr="00F13078">
                    <w:rPr>
                      <w:rFonts w:ascii="Arial" w:hAnsi="Arial" w:cs="Arial"/>
                      <w:color w:val="FFFFFF"/>
                      <w:sz w:val="16"/>
                      <w:szCs w:val="16"/>
                    </w:rPr>
                    <w:t>ЭКОНОМИКИ СТАТИСТИКИ И ИНФОРМАТ</w:t>
                  </w:r>
                  <w:r>
                    <w:rPr>
                      <w:rFonts w:ascii="Arial" w:hAnsi="Arial" w:cs="Arial"/>
                      <w:color w:val="FFFFFF"/>
                      <w:sz w:val="18"/>
                      <w:szCs w:val="18"/>
                    </w:rPr>
                    <w:t xml:space="preserve">ИКИ                                                    </w:t>
                  </w:r>
                  <w:r>
                    <w:rPr>
                      <w:rFonts w:ascii="Arial" w:hAnsi="Arial" w:cs="Arial"/>
                      <w:color w:val="FFFFFF"/>
                      <w:sz w:val="16"/>
                    </w:rPr>
                    <w:t xml:space="preserve">        </w:t>
                  </w:r>
                  <w:r>
                    <w:rPr>
                      <w:color w:val="FFFFFF"/>
                      <w:sz w:val="16"/>
                    </w:rPr>
                    <w:t>ЕРЕВАНСКИЙ ФИЛИАЛ</w:t>
                  </w:r>
                </w:p>
                <w:p w:rsidR="00E46505" w:rsidRDefault="00E46505" w:rsidP="00F13078"/>
                <w:p w:rsidR="00E46505" w:rsidRDefault="00E46505" w:rsidP="00F13078">
                  <w:r>
                    <w:rPr>
                      <w:color w:val="FFFFFF"/>
                      <w:sz w:val="16"/>
                    </w:rPr>
                    <w:t xml:space="preserve">           </w:t>
                  </w:r>
                </w:p>
              </w:txbxContent>
            </v:textbox>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13.25pt" fillcolor="window">
            <v:imagedata r:id="rId7" o:title=""/>
          </v:shape>
        </w:pict>
      </w:r>
      <w:r>
        <w:rPr>
          <w:noProof/>
        </w:rPr>
        <w:pict>
          <v:rect id="_x0000_s1032" style="position:absolute;left:0;text-align:left;margin-left:112.2pt;margin-top:31.75pt;width:378.05pt;height:14.3pt;z-index:251656704;mso-position-horizontal-relative:text;mso-position-vertical-relative:text" filled="f" stroked="f">
            <v:textbox style="mso-next-textbox:#_x0000_s1032" inset="1pt,1pt,1pt,1pt">
              <w:txbxContent>
                <w:p w:rsidR="00E46505" w:rsidRDefault="00E46505" w:rsidP="00F13078">
                  <w:pPr>
                    <w:pStyle w:val="8"/>
                  </w:pPr>
                  <w:r>
                    <w:t>ОСУДАРСТВЕННЫЙ УНИВЕРСИТЕТ ЭКОНОМИКИ, СТАТИСТИКИ И ИНФОРМАТИКИ</w:t>
                  </w:r>
                </w:p>
                <w:p w:rsidR="00E46505" w:rsidRDefault="00E46505" w:rsidP="00F13078"/>
                <w:p w:rsidR="00E46505" w:rsidRDefault="00E46505" w:rsidP="00F13078">
                  <w:r>
                    <w:rPr>
                      <w:rFonts w:ascii="Arial" w:hAnsi="Arial" w:cs="Arial"/>
                      <w:color w:val="FFFFFF"/>
                      <w:sz w:val="16"/>
                    </w:rPr>
                    <w:t xml:space="preserve">           </w:t>
                  </w:r>
                </w:p>
              </w:txbxContent>
            </v:textbox>
          </v:rect>
        </w:pict>
      </w:r>
      <w:r>
        <w:rPr>
          <w:noProof/>
        </w:rPr>
        <w:pict>
          <v:rect id="_x0000_s1031" style="position:absolute;left:0;text-align:left;margin-left:158.95pt;margin-top:19.05pt;width:299.3pt;height:12pt;z-index:251655680;mso-position-horizontal-relative:text;mso-position-vertical-relative:text" filled="f" stroked="f">
            <v:textbox style="mso-next-textbox:#_x0000_s1031" inset="1pt,1pt,1pt,1pt">
              <w:txbxContent>
                <w:p w:rsidR="00E46505" w:rsidRDefault="00E46505" w:rsidP="00F13078">
                  <w:pPr>
                    <w:pStyle w:val="1"/>
                    <w:spacing w:line="360" w:lineRule="auto"/>
                    <w:jc w:val="center"/>
                    <w:rPr>
                      <w:color w:val="FFFFFF"/>
                      <w:sz w:val="16"/>
                    </w:rPr>
                  </w:pPr>
                  <w:r>
                    <w:rPr>
                      <w:color w:val="FFFFFF"/>
                      <w:sz w:val="16"/>
                    </w:rPr>
                    <w:t xml:space="preserve">    МИНИСТЕРСТВО ОБРАЗОВАНИЯ РОССИЙСКОЙ</w:t>
                  </w:r>
                  <w:r>
                    <w:rPr>
                      <w:color w:val="FFFFFF"/>
                    </w:rPr>
                    <w:t xml:space="preserve"> </w:t>
                  </w:r>
                  <w:r>
                    <w:rPr>
                      <w:color w:val="FFFFFF"/>
                      <w:sz w:val="16"/>
                    </w:rPr>
                    <w:t>ФЕДЕРАЦИИ</w:t>
                  </w:r>
                </w:p>
                <w:p w:rsidR="00E46505" w:rsidRDefault="00E46505" w:rsidP="00F13078">
                  <w:pPr>
                    <w:spacing w:line="360" w:lineRule="auto"/>
                    <w:rPr>
                      <w:color w:val="FFFFFF"/>
                      <w:sz w:val="16"/>
                    </w:rPr>
                  </w:pPr>
                </w:p>
              </w:txbxContent>
            </v:textbox>
          </v:rect>
        </w:pict>
      </w:r>
    </w:p>
    <w:p w:rsidR="00F13078" w:rsidRDefault="00F13078" w:rsidP="00F13078">
      <w:pPr>
        <w:jc w:val="center"/>
        <w:rPr>
          <w:sz w:val="28"/>
        </w:rPr>
      </w:pPr>
      <w:r>
        <w:rPr>
          <w:sz w:val="28"/>
        </w:rPr>
        <w:t>Кафедра ‘'Экономических наук''</w:t>
      </w:r>
    </w:p>
    <w:p w:rsidR="00F13078" w:rsidRDefault="00F13078" w:rsidP="00F13078"/>
    <w:p w:rsidR="00F13078" w:rsidRDefault="00F13078" w:rsidP="00F13078"/>
    <w:p w:rsidR="00F13078" w:rsidRPr="00B069BD" w:rsidRDefault="00F13078" w:rsidP="00F13078">
      <w:pPr>
        <w:spacing w:line="480" w:lineRule="auto"/>
      </w:pPr>
    </w:p>
    <w:p w:rsidR="00F13078" w:rsidRDefault="00F13078" w:rsidP="00247B78">
      <w:pPr>
        <w:pStyle w:val="2"/>
        <w:spacing w:line="480" w:lineRule="auto"/>
        <w:jc w:val="center"/>
        <w:rPr>
          <w:i w:val="0"/>
          <w:sz w:val="72"/>
          <w:szCs w:val="72"/>
        </w:rPr>
      </w:pPr>
      <w:r>
        <w:rPr>
          <w:i w:val="0"/>
          <w:sz w:val="72"/>
          <w:szCs w:val="72"/>
        </w:rPr>
        <w:t>Курсовая работа</w:t>
      </w:r>
    </w:p>
    <w:p w:rsidR="00F13078" w:rsidRDefault="00F13078" w:rsidP="00247B78">
      <w:pPr>
        <w:rPr>
          <w:rFonts w:ascii="Arial" w:hAnsi="Arial" w:cs="Arial"/>
          <w:sz w:val="28"/>
        </w:rPr>
      </w:pPr>
    </w:p>
    <w:p w:rsidR="00F13078" w:rsidRDefault="00F13078" w:rsidP="00247B78">
      <w:pPr>
        <w:rPr>
          <w:rFonts w:ascii="Arial" w:hAnsi="Arial" w:cs="Arial"/>
          <w:sz w:val="28"/>
        </w:rPr>
      </w:pPr>
    </w:p>
    <w:p w:rsidR="00F13078" w:rsidRDefault="00F13078" w:rsidP="00247B78">
      <w:pPr>
        <w:pStyle w:val="3"/>
        <w:rPr>
          <w:rFonts w:ascii="Times New Roman" w:hAnsi="Times New Roman" w:cs="Times New Roman"/>
          <w:b w:val="0"/>
          <w:sz w:val="32"/>
          <w:szCs w:val="32"/>
        </w:rPr>
      </w:pPr>
      <w:r>
        <w:rPr>
          <w:rFonts w:ascii="Times New Roman" w:hAnsi="Times New Roman" w:cs="Times New Roman"/>
          <w:sz w:val="32"/>
          <w:szCs w:val="32"/>
          <w:u w:val="single"/>
        </w:rPr>
        <w:t>По дисциплине</w:t>
      </w:r>
      <w:r>
        <w:rPr>
          <w:rFonts w:ascii="Times New Roman" w:hAnsi="Times New Roman" w:cs="Times New Roman"/>
          <w:sz w:val="32"/>
          <w:szCs w:val="32"/>
        </w:rPr>
        <w:t xml:space="preserve">: </w:t>
      </w:r>
      <w:r w:rsidR="00247B78" w:rsidRPr="00247B78">
        <w:rPr>
          <w:rFonts w:ascii="Times New Roman" w:hAnsi="Times New Roman" w:cs="Times New Roman"/>
          <w:b w:val="0"/>
          <w:sz w:val="32"/>
          <w:szCs w:val="32"/>
        </w:rPr>
        <w:t>Учет и анализ на несостоятельных предприятиях</w:t>
      </w:r>
    </w:p>
    <w:p w:rsidR="00F13078" w:rsidRDefault="00F13078" w:rsidP="00F13078">
      <w:pPr>
        <w:ind w:firstLine="540"/>
      </w:pPr>
    </w:p>
    <w:p w:rsidR="00F13078" w:rsidRDefault="00F13078" w:rsidP="00247B78">
      <w:pPr>
        <w:rPr>
          <w:sz w:val="32"/>
          <w:szCs w:val="32"/>
        </w:rPr>
      </w:pPr>
      <w:r>
        <w:rPr>
          <w:b/>
          <w:sz w:val="32"/>
          <w:szCs w:val="32"/>
          <w:u w:val="single"/>
        </w:rPr>
        <w:t>На тему</w:t>
      </w:r>
      <w:r>
        <w:rPr>
          <w:sz w:val="32"/>
          <w:szCs w:val="32"/>
        </w:rPr>
        <w:t xml:space="preserve">: </w:t>
      </w:r>
      <w:r w:rsidR="00247B78">
        <w:rPr>
          <w:sz w:val="32"/>
          <w:szCs w:val="32"/>
        </w:rPr>
        <w:t>Финансовый анализ возможности восстановления платежеспособности должника</w:t>
      </w:r>
    </w:p>
    <w:p w:rsidR="00F13078" w:rsidRDefault="00F13078" w:rsidP="00F13078">
      <w:pPr>
        <w:ind w:firstLine="900"/>
        <w:rPr>
          <w:sz w:val="32"/>
          <w:szCs w:val="32"/>
        </w:rPr>
      </w:pPr>
    </w:p>
    <w:p w:rsidR="00F13078" w:rsidRDefault="00F13078" w:rsidP="00F13078">
      <w:pPr>
        <w:rPr>
          <w:rFonts w:ascii="Arial" w:hAnsi="Arial" w:cs="Arial"/>
        </w:rPr>
      </w:pPr>
    </w:p>
    <w:p w:rsidR="00F13078" w:rsidRDefault="00F13078" w:rsidP="00F13078">
      <w:pPr>
        <w:rPr>
          <w:rFonts w:ascii="Arial" w:hAnsi="Arial" w:cs="Arial"/>
        </w:rPr>
      </w:pPr>
    </w:p>
    <w:p w:rsidR="00F13078" w:rsidRDefault="00F13078" w:rsidP="00F13078">
      <w:pPr>
        <w:rPr>
          <w:rFonts w:ascii="Arial" w:hAnsi="Arial" w:cs="Arial"/>
        </w:rPr>
      </w:pPr>
    </w:p>
    <w:p w:rsidR="00F13078" w:rsidRDefault="00F13078" w:rsidP="00F13078">
      <w:pPr>
        <w:rPr>
          <w:rFonts w:ascii="Arial" w:hAnsi="Arial" w:cs="Arial"/>
        </w:rPr>
      </w:pPr>
    </w:p>
    <w:p w:rsidR="00F13078" w:rsidRDefault="00F13078" w:rsidP="00F13078">
      <w:pPr>
        <w:ind w:left="5040"/>
        <w:jc w:val="center"/>
      </w:pPr>
      <w:r>
        <w:rPr>
          <w:b/>
          <w:bCs/>
        </w:rPr>
        <w:t xml:space="preserve">Группа  </w:t>
      </w:r>
      <w:r>
        <w:rPr>
          <w:sz w:val="28"/>
          <w:szCs w:val="28"/>
        </w:rPr>
        <w:t>__«АУ-06»__</w:t>
      </w:r>
    </w:p>
    <w:p w:rsidR="00F13078" w:rsidRDefault="00F13078" w:rsidP="00F13078">
      <w:pPr>
        <w:jc w:val="right"/>
      </w:pPr>
    </w:p>
    <w:p w:rsidR="00F13078" w:rsidRDefault="00F13078" w:rsidP="00F13078">
      <w:pPr>
        <w:ind w:left="5664" w:firstLine="636"/>
      </w:pPr>
      <w:r>
        <w:rPr>
          <w:b/>
          <w:bCs/>
        </w:rPr>
        <w:t xml:space="preserve"> Студент</w:t>
      </w:r>
      <w:r>
        <w:rPr>
          <w:b/>
          <w:bCs/>
          <w:sz w:val="28"/>
          <w:szCs w:val="28"/>
        </w:rPr>
        <w:t>:</w:t>
      </w:r>
      <w:r>
        <w:rPr>
          <w:sz w:val="28"/>
          <w:szCs w:val="28"/>
        </w:rPr>
        <w:t xml:space="preserve"> __Галстян Н.З _____</w:t>
      </w:r>
      <w:r>
        <w:t xml:space="preserve"> </w:t>
      </w:r>
    </w:p>
    <w:p w:rsidR="00F13078" w:rsidRDefault="00F13078" w:rsidP="00F13078">
      <w:pPr>
        <w:jc w:val="right"/>
      </w:pPr>
      <w:r>
        <w:rPr>
          <w:sz w:val="16"/>
        </w:rPr>
        <w:t xml:space="preserve">        (И.Фамилия)</w:t>
      </w:r>
    </w:p>
    <w:p w:rsidR="00F13078" w:rsidRDefault="00F13078" w:rsidP="00F13078">
      <w:pPr>
        <w:jc w:val="right"/>
      </w:pPr>
      <w:r>
        <w:rPr>
          <w:sz w:val="16"/>
        </w:rPr>
        <w:t xml:space="preserve">   </w:t>
      </w:r>
      <w:r>
        <w:t>___________________</w:t>
      </w:r>
    </w:p>
    <w:p w:rsidR="00F13078" w:rsidRDefault="00F13078" w:rsidP="00F13078">
      <w:pPr>
        <w:jc w:val="right"/>
        <w:rPr>
          <w:sz w:val="16"/>
        </w:rPr>
      </w:pPr>
      <w:r>
        <w:rPr>
          <w:sz w:val="16"/>
        </w:rPr>
        <w:t xml:space="preserve">                                      (Подпись )          (Дата)</w:t>
      </w:r>
    </w:p>
    <w:p w:rsidR="00F13078" w:rsidRDefault="00F13078" w:rsidP="00F13078">
      <w:pPr>
        <w:rPr>
          <w:sz w:val="16"/>
        </w:rPr>
      </w:pPr>
    </w:p>
    <w:p w:rsidR="00F13078" w:rsidRDefault="00F13078" w:rsidP="00F13078">
      <w:pPr>
        <w:rPr>
          <w:sz w:val="16"/>
        </w:rPr>
      </w:pPr>
    </w:p>
    <w:p w:rsidR="00F13078" w:rsidRDefault="00F13078" w:rsidP="00F13078">
      <w:pPr>
        <w:jc w:val="right"/>
      </w:pPr>
      <w:r>
        <w:rPr>
          <w:b/>
          <w:bCs/>
        </w:rPr>
        <w:t>Руководитель работы</w:t>
      </w:r>
      <w:r>
        <w:t xml:space="preserve">  _</w:t>
      </w:r>
      <w:r w:rsidR="00247B78">
        <w:rPr>
          <w:sz w:val="28"/>
          <w:szCs w:val="28"/>
        </w:rPr>
        <w:t>Товмасян</w:t>
      </w:r>
      <w:r>
        <w:rPr>
          <w:sz w:val="28"/>
          <w:szCs w:val="28"/>
        </w:rPr>
        <w:t xml:space="preserve"> </w:t>
      </w:r>
      <w:r w:rsidR="00247B78">
        <w:rPr>
          <w:sz w:val="28"/>
          <w:szCs w:val="28"/>
        </w:rPr>
        <w:t>Г</w:t>
      </w:r>
      <w:r>
        <w:rPr>
          <w:sz w:val="28"/>
          <w:szCs w:val="28"/>
        </w:rPr>
        <w:t>.А._</w:t>
      </w:r>
    </w:p>
    <w:p w:rsidR="00F13078" w:rsidRDefault="00F13078" w:rsidP="00F13078">
      <w:pPr>
        <w:jc w:val="right"/>
        <w:rPr>
          <w:sz w:val="16"/>
        </w:rPr>
      </w:pPr>
      <w:r>
        <w:t xml:space="preserve">                                         </w:t>
      </w:r>
      <w:r>
        <w:rPr>
          <w:sz w:val="16"/>
        </w:rPr>
        <w:t>(И.Фамилия, степень, звание)</w:t>
      </w:r>
    </w:p>
    <w:p w:rsidR="00F13078" w:rsidRDefault="00F13078" w:rsidP="00F13078">
      <w:pPr>
        <w:jc w:val="right"/>
      </w:pPr>
    </w:p>
    <w:p w:rsidR="00F13078" w:rsidRDefault="00F13078" w:rsidP="00F13078">
      <w:pPr>
        <w:jc w:val="right"/>
        <w:rPr>
          <w:sz w:val="16"/>
        </w:rPr>
      </w:pPr>
      <w:r>
        <w:rPr>
          <w:sz w:val="16"/>
        </w:rPr>
        <w:t xml:space="preserve">                                          _____________________________</w:t>
      </w:r>
    </w:p>
    <w:p w:rsidR="00F13078" w:rsidRPr="00247B78" w:rsidRDefault="00F13078" w:rsidP="00247B78">
      <w:pPr>
        <w:jc w:val="right"/>
        <w:rPr>
          <w:sz w:val="16"/>
        </w:rPr>
      </w:pPr>
      <w:r>
        <w:rPr>
          <w:sz w:val="16"/>
        </w:rPr>
        <w:t xml:space="preserve">                                                             (Подпись )         (Дата)</w:t>
      </w:r>
    </w:p>
    <w:p w:rsidR="00F13078" w:rsidRDefault="00F13078" w:rsidP="00F13078"/>
    <w:p w:rsidR="00F13078" w:rsidRPr="00B069BD" w:rsidRDefault="00F13078" w:rsidP="00F13078"/>
    <w:p w:rsidR="00F13078" w:rsidRDefault="00F13078" w:rsidP="00F13078">
      <w:pPr>
        <w:jc w:val="right"/>
        <w:rPr>
          <w:sz w:val="22"/>
        </w:rPr>
      </w:pPr>
      <w:r>
        <w:rPr>
          <w:sz w:val="22"/>
        </w:rPr>
        <w:t xml:space="preserve">Зав. Кафедрой         Е.Пономарев  </w:t>
      </w:r>
    </w:p>
    <w:p w:rsidR="00F13078" w:rsidRDefault="00F13078" w:rsidP="00F13078">
      <w:pPr>
        <w:jc w:val="right"/>
        <w:rPr>
          <w:sz w:val="22"/>
        </w:rPr>
      </w:pPr>
    </w:p>
    <w:p w:rsidR="00F13078" w:rsidRDefault="00F13078" w:rsidP="00247B78">
      <w:pPr>
        <w:rPr>
          <w:sz w:val="22"/>
          <w:lang w:val="en-US"/>
        </w:rPr>
      </w:pPr>
    </w:p>
    <w:p w:rsidR="00CC4059" w:rsidRDefault="00CC4059" w:rsidP="00247B78">
      <w:pPr>
        <w:rPr>
          <w:sz w:val="22"/>
          <w:lang w:val="en-US"/>
        </w:rPr>
      </w:pPr>
    </w:p>
    <w:p w:rsidR="00CC4059" w:rsidRPr="00CC4059" w:rsidRDefault="00CC4059" w:rsidP="00247B78">
      <w:pPr>
        <w:rPr>
          <w:sz w:val="22"/>
          <w:lang w:val="en-US"/>
        </w:rPr>
      </w:pPr>
    </w:p>
    <w:p w:rsidR="006348A8" w:rsidRDefault="00F13078" w:rsidP="00247B78">
      <w:pPr>
        <w:jc w:val="center"/>
      </w:pPr>
      <w:r>
        <w:lastRenderedPageBreak/>
        <w:t xml:space="preserve">ЕРЕВАН </w:t>
      </w:r>
      <w:r w:rsidR="00247B78">
        <w:t>2010</w:t>
      </w:r>
      <w:r>
        <w:t xml:space="preserve"> г.</w:t>
      </w:r>
    </w:p>
    <w:p w:rsidR="00247B78" w:rsidRPr="004741C5" w:rsidRDefault="00247B78" w:rsidP="00247B78">
      <w:pPr>
        <w:jc w:val="center"/>
        <w:rPr>
          <w:b/>
          <w:sz w:val="28"/>
          <w:szCs w:val="28"/>
          <w:lang w:val="en-US"/>
        </w:rPr>
      </w:pPr>
      <w:r w:rsidRPr="004741C5">
        <w:rPr>
          <w:b/>
          <w:sz w:val="28"/>
          <w:szCs w:val="28"/>
        </w:rPr>
        <w:t>СОДЕРЖАНИЕ</w:t>
      </w:r>
    </w:p>
    <w:p w:rsidR="004741C5" w:rsidRDefault="004741C5" w:rsidP="004741C5">
      <w:pPr>
        <w:numPr>
          <w:ilvl w:val="0"/>
          <w:numId w:val="19"/>
        </w:numPr>
        <w:tabs>
          <w:tab w:val="clear" w:pos="720"/>
          <w:tab w:val="num" w:pos="0"/>
        </w:tabs>
        <w:spacing w:line="360" w:lineRule="auto"/>
        <w:ind w:left="357" w:hanging="357"/>
        <w:rPr>
          <w:sz w:val="28"/>
          <w:szCs w:val="28"/>
        </w:rPr>
      </w:pPr>
      <w:r w:rsidRPr="004741C5">
        <w:rPr>
          <w:sz w:val="28"/>
          <w:szCs w:val="28"/>
        </w:rPr>
        <w:t>Введение</w:t>
      </w:r>
    </w:p>
    <w:p w:rsidR="00DB1F98" w:rsidRPr="004741C5" w:rsidRDefault="00DB1F98" w:rsidP="004741C5">
      <w:pPr>
        <w:numPr>
          <w:ilvl w:val="0"/>
          <w:numId w:val="19"/>
        </w:numPr>
        <w:tabs>
          <w:tab w:val="clear" w:pos="720"/>
          <w:tab w:val="num" w:pos="0"/>
        </w:tabs>
        <w:spacing w:line="360" w:lineRule="auto"/>
        <w:ind w:left="357" w:hanging="357"/>
        <w:rPr>
          <w:sz w:val="28"/>
          <w:szCs w:val="28"/>
        </w:rPr>
      </w:pPr>
      <w:r>
        <w:rPr>
          <w:sz w:val="28"/>
          <w:szCs w:val="28"/>
        </w:rPr>
        <w:t>Оценка финансовой устойчивости предприятия</w:t>
      </w:r>
    </w:p>
    <w:p w:rsidR="00894A5D" w:rsidRPr="004741C5" w:rsidRDefault="004741C5" w:rsidP="004741C5">
      <w:pPr>
        <w:numPr>
          <w:ilvl w:val="0"/>
          <w:numId w:val="19"/>
        </w:numPr>
        <w:tabs>
          <w:tab w:val="clear" w:pos="720"/>
          <w:tab w:val="num" w:pos="0"/>
        </w:tabs>
        <w:spacing w:line="360" w:lineRule="auto"/>
        <w:ind w:left="357" w:hanging="357"/>
        <w:rPr>
          <w:sz w:val="28"/>
          <w:szCs w:val="28"/>
        </w:rPr>
      </w:pPr>
      <w:r w:rsidRPr="004741C5">
        <w:rPr>
          <w:bCs/>
          <w:sz w:val="28"/>
          <w:szCs w:val="28"/>
        </w:rPr>
        <w:t>Оценка платежеспособности на основе показателей ликвидности предприятия</w:t>
      </w:r>
      <w:r w:rsidRPr="004741C5">
        <w:rPr>
          <w:sz w:val="28"/>
          <w:szCs w:val="28"/>
        </w:rPr>
        <w:t xml:space="preserve"> </w:t>
      </w:r>
    </w:p>
    <w:p w:rsidR="004741C5" w:rsidRPr="004741C5" w:rsidRDefault="004741C5" w:rsidP="004741C5">
      <w:pPr>
        <w:pStyle w:val="a3"/>
        <w:numPr>
          <w:ilvl w:val="0"/>
          <w:numId w:val="19"/>
        </w:numPr>
        <w:tabs>
          <w:tab w:val="clear" w:pos="720"/>
          <w:tab w:val="num" w:pos="0"/>
        </w:tabs>
        <w:spacing w:line="360" w:lineRule="auto"/>
        <w:ind w:left="357" w:hanging="357"/>
        <w:rPr>
          <w:sz w:val="28"/>
          <w:szCs w:val="28"/>
        </w:rPr>
      </w:pPr>
      <w:r w:rsidRPr="004741C5">
        <w:rPr>
          <w:sz w:val="28"/>
          <w:szCs w:val="28"/>
        </w:rPr>
        <w:t>Анализ возможности восстановления (утраты) платежеспособности</w:t>
      </w:r>
    </w:p>
    <w:p w:rsidR="004741C5" w:rsidRDefault="004741C5" w:rsidP="004741C5">
      <w:pPr>
        <w:pStyle w:val="a3"/>
        <w:numPr>
          <w:ilvl w:val="0"/>
          <w:numId w:val="19"/>
        </w:numPr>
        <w:tabs>
          <w:tab w:val="clear" w:pos="720"/>
          <w:tab w:val="num" w:pos="0"/>
        </w:tabs>
        <w:ind w:left="357" w:hanging="357"/>
        <w:jc w:val="both"/>
        <w:rPr>
          <w:sz w:val="28"/>
          <w:szCs w:val="28"/>
        </w:rPr>
      </w:pPr>
      <w:r w:rsidRPr="004741C5">
        <w:rPr>
          <w:sz w:val="28"/>
          <w:szCs w:val="28"/>
        </w:rPr>
        <w:t>Анализ и оценка рентабельности активов и собственного капитала</w:t>
      </w:r>
    </w:p>
    <w:p w:rsidR="004741C5" w:rsidRPr="004741C5" w:rsidRDefault="00DB1F98" w:rsidP="004741C5">
      <w:pPr>
        <w:pStyle w:val="a3"/>
        <w:ind w:firstLine="540"/>
        <w:jc w:val="both"/>
        <w:rPr>
          <w:sz w:val="28"/>
          <w:szCs w:val="28"/>
        </w:rPr>
      </w:pPr>
      <w:r>
        <w:rPr>
          <w:sz w:val="28"/>
          <w:szCs w:val="28"/>
        </w:rPr>
        <w:t>5</w:t>
      </w:r>
      <w:r w:rsidR="004741C5">
        <w:rPr>
          <w:sz w:val="28"/>
          <w:szCs w:val="28"/>
        </w:rPr>
        <w:t>.1</w:t>
      </w:r>
      <w:r w:rsidR="004741C5">
        <w:rPr>
          <w:sz w:val="28"/>
          <w:szCs w:val="28"/>
        </w:rPr>
        <w:tab/>
      </w:r>
      <w:r w:rsidR="004741C5" w:rsidRPr="004741C5">
        <w:rPr>
          <w:sz w:val="28"/>
          <w:szCs w:val="28"/>
        </w:rPr>
        <w:t>Коэффициент рентабельности активов</w:t>
      </w:r>
    </w:p>
    <w:p w:rsidR="004741C5" w:rsidRPr="004741C5" w:rsidRDefault="00DB1F98" w:rsidP="004741C5">
      <w:pPr>
        <w:pStyle w:val="a3"/>
        <w:ind w:firstLine="540"/>
        <w:jc w:val="both"/>
        <w:rPr>
          <w:sz w:val="28"/>
          <w:szCs w:val="28"/>
        </w:rPr>
      </w:pPr>
      <w:r>
        <w:rPr>
          <w:sz w:val="28"/>
          <w:szCs w:val="28"/>
        </w:rPr>
        <w:t>5</w:t>
      </w:r>
      <w:r w:rsidR="004741C5">
        <w:rPr>
          <w:sz w:val="28"/>
          <w:szCs w:val="28"/>
        </w:rPr>
        <w:t>.2</w:t>
      </w:r>
      <w:r w:rsidR="004741C5">
        <w:rPr>
          <w:sz w:val="28"/>
          <w:szCs w:val="28"/>
        </w:rPr>
        <w:tab/>
      </w:r>
      <w:r w:rsidR="004741C5" w:rsidRPr="004741C5">
        <w:rPr>
          <w:sz w:val="28"/>
          <w:szCs w:val="28"/>
        </w:rPr>
        <w:t>Коэффициент рентабельности собственного капитала</w:t>
      </w:r>
    </w:p>
    <w:p w:rsidR="004741C5" w:rsidRPr="004741C5" w:rsidRDefault="00DB1F98" w:rsidP="004741C5">
      <w:pPr>
        <w:pStyle w:val="a3"/>
        <w:ind w:firstLine="540"/>
        <w:jc w:val="both"/>
        <w:rPr>
          <w:sz w:val="28"/>
          <w:szCs w:val="28"/>
        </w:rPr>
      </w:pPr>
      <w:r>
        <w:rPr>
          <w:sz w:val="28"/>
          <w:szCs w:val="28"/>
        </w:rPr>
        <w:t>5</w:t>
      </w:r>
      <w:r w:rsidR="004741C5">
        <w:rPr>
          <w:sz w:val="28"/>
          <w:szCs w:val="28"/>
        </w:rPr>
        <w:t>.3</w:t>
      </w:r>
      <w:r w:rsidR="004741C5">
        <w:rPr>
          <w:sz w:val="28"/>
          <w:szCs w:val="28"/>
        </w:rPr>
        <w:tab/>
      </w:r>
      <w:r w:rsidR="004741C5" w:rsidRPr="004741C5">
        <w:rPr>
          <w:sz w:val="28"/>
          <w:szCs w:val="28"/>
        </w:rPr>
        <w:t>Коэффициент рентабельности инвестированного капитала</w:t>
      </w:r>
    </w:p>
    <w:p w:rsidR="00247B78" w:rsidRPr="004741C5" w:rsidRDefault="004741C5" w:rsidP="004741C5">
      <w:pPr>
        <w:numPr>
          <w:ilvl w:val="0"/>
          <w:numId w:val="19"/>
        </w:numPr>
        <w:tabs>
          <w:tab w:val="clear" w:pos="720"/>
          <w:tab w:val="num" w:pos="0"/>
        </w:tabs>
        <w:spacing w:line="360" w:lineRule="auto"/>
        <w:ind w:left="360"/>
        <w:rPr>
          <w:sz w:val="28"/>
          <w:szCs w:val="28"/>
        </w:rPr>
      </w:pPr>
      <w:r w:rsidRPr="004741C5">
        <w:rPr>
          <w:sz w:val="28"/>
          <w:szCs w:val="28"/>
        </w:rPr>
        <w:t>Заключение</w:t>
      </w:r>
    </w:p>
    <w:p w:rsidR="00247B78" w:rsidRPr="004741C5" w:rsidRDefault="004741C5" w:rsidP="004741C5">
      <w:pPr>
        <w:numPr>
          <w:ilvl w:val="0"/>
          <w:numId w:val="19"/>
        </w:numPr>
        <w:tabs>
          <w:tab w:val="clear" w:pos="720"/>
          <w:tab w:val="num" w:pos="0"/>
        </w:tabs>
        <w:spacing w:line="360" w:lineRule="auto"/>
        <w:ind w:left="360"/>
        <w:rPr>
          <w:sz w:val="28"/>
          <w:szCs w:val="28"/>
        </w:rPr>
      </w:pPr>
      <w:r w:rsidRPr="004741C5">
        <w:rPr>
          <w:sz w:val="28"/>
          <w:szCs w:val="28"/>
        </w:rPr>
        <w:t>Список использованной литературы</w:t>
      </w:r>
    </w:p>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247B78" w:rsidRDefault="00247B78" w:rsidP="00351673"/>
    <w:p w:rsidR="004E329D" w:rsidRPr="004E329D" w:rsidRDefault="004E329D" w:rsidP="004E329D">
      <w:pPr>
        <w:pStyle w:val="Style10"/>
        <w:widowControl/>
        <w:spacing w:line="360" w:lineRule="auto"/>
        <w:ind w:firstLine="720"/>
        <w:jc w:val="center"/>
        <w:rPr>
          <w:rStyle w:val="FontStyle31"/>
          <w:b/>
          <w:sz w:val="28"/>
          <w:szCs w:val="28"/>
        </w:rPr>
      </w:pPr>
      <w:r w:rsidRPr="004E329D">
        <w:rPr>
          <w:rStyle w:val="FontStyle31"/>
          <w:b/>
          <w:sz w:val="28"/>
          <w:szCs w:val="28"/>
        </w:rPr>
        <w:t>ВВЕДЕНИЕ</w:t>
      </w:r>
    </w:p>
    <w:p w:rsidR="006853B4" w:rsidRPr="001A1139" w:rsidRDefault="006853B4" w:rsidP="00661EBF">
      <w:pPr>
        <w:spacing w:line="360" w:lineRule="auto"/>
        <w:ind w:firstLine="709"/>
        <w:jc w:val="both"/>
        <w:rPr>
          <w:sz w:val="28"/>
          <w:szCs w:val="28"/>
          <w:lang w:val="en-US"/>
        </w:rPr>
      </w:pPr>
      <w:r w:rsidRPr="001A1139">
        <w:rPr>
          <w:sz w:val="28"/>
          <w:szCs w:val="28"/>
        </w:rP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6853B4" w:rsidRPr="001A1139" w:rsidRDefault="006853B4" w:rsidP="00661EBF">
      <w:pPr>
        <w:spacing w:line="360" w:lineRule="auto"/>
        <w:ind w:firstLine="709"/>
        <w:jc w:val="both"/>
        <w:rPr>
          <w:sz w:val="28"/>
          <w:szCs w:val="28"/>
        </w:rPr>
      </w:pPr>
      <w:r w:rsidRPr="001A1139">
        <w:rPr>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 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1A1139" w:rsidRPr="001A1139" w:rsidRDefault="006853B4" w:rsidP="00661EBF">
      <w:pPr>
        <w:spacing w:line="360" w:lineRule="auto"/>
        <w:ind w:firstLine="709"/>
        <w:jc w:val="both"/>
        <w:rPr>
          <w:sz w:val="28"/>
          <w:szCs w:val="28"/>
        </w:rPr>
      </w:pPr>
      <w:r w:rsidRPr="001A1139">
        <w:rPr>
          <w:sz w:val="28"/>
          <w:szCs w:val="28"/>
        </w:rPr>
        <w:t xml:space="preserve">Текущая платежеспособность (ликвидность)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w:t>
      </w:r>
      <w:r w:rsidR="001A1139" w:rsidRPr="001A1139">
        <w:rPr>
          <w:sz w:val="28"/>
          <w:szCs w:val="28"/>
        </w:rPr>
        <w:t>показателей банкротства.</w:t>
      </w:r>
    </w:p>
    <w:p w:rsidR="001A1139" w:rsidRDefault="00014646" w:rsidP="00661EBF">
      <w:pPr>
        <w:spacing w:line="360" w:lineRule="auto"/>
        <w:ind w:firstLine="709"/>
        <w:jc w:val="both"/>
        <w:rPr>
          <w:rStyle w:val="FontStyle31"/>
          <w:sz w:val="28"/>
          <w:szCs w:val="28"/>
        </w:rPr>
      </w:pPr>
      <w:r w:rsidRPr="001A1139">
        <w:rPr>
          <w:rStyle w:val="FontStyle31"/>
          <w:sz w:val="28"/>
          <w:szCs w:val="28"/>
        </w:rPr>
        <w:t xml:space="preserve">Проявлению </w:t>
      </w:r>
      <w:r w:rsidR="00FD35B1" w:rsidRPr="001A1139">
        <w:rPr>
          <w:rStyle w:val="FontStyle31"/>
          <w:sz w:val="28"/>
          <w:szCs w:val="28"/>
        </w:rPr>
        <w:t>неплатежеспособности</w:t>
      </w:r>
      <w:r w:rsidRPr="001A1139">
        <w:rPr>
          <w:rStyle w:val="FontStyle31"/>
          <w:sz w:val="28"/>
          <w:szCs w:val="28"/>
        </w:rPr>
        <w:t xml:space="preserve"> предшествует финансовый кризис, который представляет собой одну из наиболее серьезных форм нарушения финансового равновесия организации, отражающую циклически возникающие на протяжении ее жизненного цикла под воздействием разнообразных факторов противоречия между фактическим состоянием ее финансового потенциала и необходимым объем финансовых потребностей, несущие наиболее опасные угрозы ее функционированию.</w:t>
      </w:r>
    </w:p>
    <w:p w:rsidR="007E4E9D" w:rsidRPr="001A1139" w:rsidRDefault="00014646" w:rsidP="00661EBF">
      <w:pPr>
        <w:spacing w:line="360" w:lineRule="auto"/>
        <w:ind w:firstLine="709"/>
        <w:jc w:val="both"/>
        <w:rPr>
          <w:sz w:val="28"/>
          <w:szCs w:val="28"/>
        </w:rPr>
      </w:pPr>
      <w:r w:rsidRPr="001A1139">
        <w:rPr>
          <w:rStyle w:val="FontStyle31"/>
          <w:sz w:val="28"/>
          <w:szCs w:val="28"/>
        </w:rPr>
        <w:t>Диагностика финансового кризиса представляет собой систему целевого финансового анализа, направленного на выявление возможных тенденций и негативных последствий кризисного развития организации.</w:t>
      </w:r>
    </w:p>
    <w:p w:rsidR="006C584A" w:rsidRPr="006C584A" w:rsidRDefault="006C584A" w:rsidP="006C584A">
      <w:pPr>
        <w:pStyle w:val="a3"/>
        <w:spacing w:line="360" w:lineRule="auto"/>
        <w:jc w:val="center"/>
        <w:rPr>
          <w:b/>
          <w:sz w:val="28"/>
          <w:szCs w:val="28"/>
        </w:rPr>
      </w:pPr>
      <w:r w:rsidRPr="006C584A">
        <w:rPr>
          <w:b/>
          <w:sz w:val="28"/>
          <w:szCs w:val="28"/>
        </w:rPr>
        <w:t>ОЦЕНКА ФИНАНСОВОЙ УСТОЙЧИВОСТИ ПРЕДПРИЯТИЯ</w:t>
      </w:r>
    </w:p>
    <w:p w:rsidR="006C584A" w:rsidRPr="006C584A" w:rsidRDefault="0055258C" w:rsidP="006C584A">
      <w:pPr>
        <w:pStyle w:val="a3"/>
        <w:spacing w:line="360" w:lineRule="auto"/>
        <w:ind w:firstLine="720"/>
        <w:jc w:val="both"/>
        <w:rPr>
          <w:sz w:val="28"/>
          <w:szCs w:val="28"/>
        </w:rPr>
      </w:pPr>
      <w:r w:rsidRPr="006C584A">
        <w:rPr>
          <w:sz w:val="28"/>
          <w:szCs w:val="28"/>
        </w:rPr>
        <w:t>Оценка финансового состояния фирмы будет неполной без анализа финансовой устойчивости. Анализируя ликвидность баланса фирмы, сопоставляют состояние пассивов с состоянием активов, это дает возможность оценить, в какой степени она готова к погашению своих долгов. Задачей анализа финансовой устойчивости является оценка величины структуры активов и пассивов. Это необходимо, чтобы ответить на вопросы: насколько фирма независима с финансовой точки зрения, растет или снижается уровень этой независимости и отвечает ли состояние его активов и пассивов задачам его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предпринимательская организация в финансовом отношении.</w:t>
      </w:r>
    </w:p>
    <w:p w:rsidR="006C584A" w:rsidRPr="006C584A" w:rsidRDefault="0055258C" w:rsidP="006C584A">
      <w:pPr>
        <w:pStyle w:val="a3"/>
        <w:spacing w:line="360" w:lineRule="auto"/>
        <w:ind w:firstLine="720"/>
        <w:jc w:val="both"/>
        <w:rPr>
          <w:sz w:val="28"/>
          <w:szCs w:val="28"/>
          <w:lang w:val="en-US"/>
        </w:rPr>
      </w:pPr>
      <w:r w:rsidRPr="006C584A">
        <w:rPr>
          <w:sz w:val="28"/>
          <w:szCs w:val="28"/>
        </w:rPr>
        <w:t>Финансовая устойчивость фирмы — это такое состояние ее финансовых ресурсов, их распределение и использование, которое обеспечивает развитие фирмы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фирмы.</w:t>
      </w:r>
    </w:p>
    <w:p w:rsidR="00AD38EB" w:rsidRDefault="0055258C" w:rsidP="006C584A">
      <w:pPr>
        <w:pStyle w:val="a3"/>
        <w:spacing w:line="360" w:lineRule="auto"/>
        <w:ind w:firstLine="720"/>
        <w:jc w:val="both"/>
        <w:rPr>
          <w:sz w:val="28"/>
          <w:szCs w:val="28"/>
        </w:rPr>
      </w:pPr>
      <w:r w:rsidRPr="006C584A">
        <w:rPr>
          <w:sz w:val="28"/>
          <w:szCs w:val="28"/>
        </w:rPr>
        <w:t xml:space="preserve">Анализ финансового состояния на ту или иную дату позволяет ответить на вопрос: насколько правильно фирма управляла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фирмы, поскольку недостаточная финансовая устойчивость может привести к неплатежеспособности фирмы и отсутствию у нее средств для развития производства, а избыточная — препятствовать развитию, отягощая затраты фирмы излишними запасами и резервами. </w:t>
      </w:r>
    </w:p>
    <w:p w:rsidR="006C584A" w:rsidRPr="006C584A" w:rsidRDefault="0055258C" w:rsidP="006C584A">
      <w:pPr>
        <w:pStyle w:val="a3"/>
        <w:spacing w:line="360" w:lineRule="auto"/>
        <w:ind w:firstLine="720"/>
        <w:jc w:val="both"/>
        <w:rPr>
          <w:sz w:val="28"/>
          <w:szCs w:val="28"/>
        </w:rPr>
      </w:pPr>
      <w:r w:rsidRPr="006C584A">
        <w:rPr>
          <w:sz w:val="28"/>
          <w:szCs w:val="28"/>
        </w:rPr>
        <w:t>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w:t>
      </w:r>
    </w:p>
    <w:p w:rsidR="00677CE1" w:rsidRPr="006C584A" w:rsidRDefault="0055258C" w:rsidP="006C584A">
      <w:pPr>
        <w:pStyle w:val="a3"/>
        <w:spacing w:line="360" w:lineRule="auto"/>
        <w:ind w:firstLine="720"/>
        <w:jc w:val="both"/>
        <w:rPr>
          <w:sz w:val="28"/>
          <w:szCs w:val="28"/>
        </w:rPr>
      </w:pPr>
      <w:r w:rsidRPr="006C584A">
        <w:rPr>
          <w:sz w:val="28"/>
          <w:szCs w:val="28"/>
        </w:rPr>
        <w:t xml:space="preserve">Анализ финансовой устойчивости исходит </w:t>
      </w:r>
      <w:r w:rsidR="006C584A" w:rsidRPr="006C584A">
        <w:rPr>
          <w:sz w:val="28"/>
          <w:szCs w:val="28"/>
        </w:rPr>
        <w:t>в</w:t>
      </w:r>
      <w:r w:rsidRPr="006C584A">
        <w:rPr>
          <w:sz w:val="28"/>
          <w:szCs w:val="28"/>
        </w:rPr>
        <w:t xml:space="preserve"> основном </w:t>
      </w:r>
      <w:r w:rsidR="006C584A" w:rsidRPr="006C584A">
        <w:rPr>
          <w:sz w:val="28"/>
          <w:szCs w:val="28"/>
        </w:rPr>
        <w:t xml:space="preserve">из </w:t>
      </w:r>
      <w:r w:rsidRPr="006C584A">
        <w:rPr>
          <w:sz w:val="28"/>
          <w:szCs w:val="28"/>
        </w:rPr>
        <w:t>формулы баланса, которая устанавливает сбалансированность показателей актива и пассива баланса.</w:t>
      </w:r>
      <w:r w:rsidR="00AD38EB">
        <w:rPr>
          <w:sz w:val="28"/>
          <w:szCs w:val="28"/>
        </w:rPr>
        <w:t xml:space="preserve"> </w:t>
      </w:r>
      <w:r w:rsidR="00677CE1" w:rsidRPr="006C584A">
        <w:rPr>
          <w:sz w:val="28"/>
          <w:szCs w:val="28"/>
        </w:rPr>
        <w:t>Финансовая ситуация в фирме характеризуется четырьмя типами финансовой устойчивости.</w:t>
      </w:r>
    </w:p>
    <w:p w:rsidR="00677CE1" w:rsidRDefault="00677CE1" w:rsidP="006C584A">
      <w:pPr>
        <w:numPr>
          <w:ilvl w:val="0"/>
          <w:numId w:val="20"/>
        </w:numPr>
        <w:tabs>
          <w:tab w:val="clear" w:pos="720"/>
          <w:tab w:val="num" w:pos="0"/>
        </w:tabs>
        <w:spacing w:before="100" w:beforeAutospacing="1" w:after="100" w:afterAutospacing="1" w:line="360" w:lineRule="auto"/>
        <w:ind w:left="0" w:firstLine="720"/>
        <w:jc w:val="both"/>
        <w:rPr>
          <w:sz w:val="28"/>
          <w:szCs w:val="28"/>
        </w:rPr>
      </w:pPr>
      <w:r w:rsidRPr="006C584A">
        <w:rPr>
          <w:sz w:val="28"/>
          <w:szCs w:val="28"/>
        </w:rPr>
        <w:t xml:space="preserve">Абсолютная устойчивость финансового состояния, которая встречается в настоящих условиях развития экономики России крайне редко и представляет собой крайний тип финансовой устойчивости: все запасы полностью покрываются собственными оборотными средствами, т.е. фирма совершенно не зависит от внешних кредиторов. </w:t>
      </w:r>
    </w:p>
    <w:p w:rsidR="00E25721" w:rsidRDefault="004940CC" w:rsidP="00E25721">
      <w:pPr>
        <w:pStyle w:val="a3"/>
        <w:jc w:val="center"/>
        <w:rPr>
          <w:b/>
          <w:sz w:val="28"/>
          <w:szCs w:val="28"/>
        </w:rPr>
      </w:pPr>
      <w:r w:rsidRPr="00E25721">
        <w:rPr>
          <w:b/>
          <w:sz w:val="28"/>
          <w:szCs w:val="28"/>
        </w:rPr>
        <w:t xml:space="preserve">З &lt; СОС </w:t>
      </w:r>
    </w:p>
    <w:p w:rsidR="004940CC" w:rsidRPr="00E25721" w:rsidRDefault="004940CC" w:rsidP="004940CC">
      <w:pPr>
        <w:pStyle w:val="a3"/>
        <w:rPr>
          <w:sz w:val="28"/>
          <w:szCs w:val="28"/>
        </w:rPr>
      </w:pPr>
      <w:r w:rsidRPr="00E25721">
        <w:rPr>
          <w:sz w:val="28"/>
          <w:szCs w:val="28"/>
        </w:rPr>
        <w:t>где З – сумма запасов и затрат;</w:t>
      </w:r>
      <w:r w:rsidR="00E25721" w:rsidRPr="00E25721">
        <w:rPr>
          <w:sz w:val="28"/>
          <w:szCs w:val="28"/>
        </w:rPr>
        <w:t xml:space="preserve"> </w:t>
      </w:r>
      <w:r w:rsidRPr="00E25721">
        <w:rPr>
          <w:sz w:val="28"/>
          <w:szCs w:val="28"/>
        </w:rPr>
        <w:t xml:space="preserve">СОС – собственные оборотные средства, </w:t>
      </w:r>
      <w:r w:rsidR="00E25721">
        <w:rPr>
          <w:sz w:val="28"/>
          <w:szCs w:val="28"/>
        </w:rPr>
        <w:t>(</w:t>
      </w:r>
      <w:r w:rsidRPr="00E25721">
        <w:rPr>
          <w:sz w:val="28"/>
          <w:szCs w:val="28"/>
        </w:rPr>
        <w:t>разница между собственным капиталом и внеоборотными активами</w:t>
      </w:r>
      <w:r w:rsidR="00E25721">
        <w:rPr>
          <w:sz w:val="28"/>
          <w:szCs w:val="28"/>
        </w:rPr>
        <w:t>)</w:t>
      </w:r>
      <w:r w:rsidRPr="00E25721">
        <w:rPr>
          <w:sz w:val="28"/>
          <w:szCs w:val="28"/>
        </w:rPr>
        <w:t>.</w:t>
      </w:r>
    </w:p>
    <w:p w:rsidR="00677CE1" w:rsidRDefault="00677CE1" w:rsidP="006C584A">
      <w:pPr>
        <w:numPr>
          <w:ilvl w:val="0"/>
          <w:numId w:val="20"/>
        </w:numPr>
        <w:tabs>
          <w:tab w:val="clear" w:pos="720"/>
          <w:tab w:val="num" w:pos="0"/>
        </w:tabs>
        <w:spacing w:before="100" w:beforeAutospacing="1" w:after="100" w:afterAutospacing="1" w:line="360" w:lineRule="auto"/>
        <w:ind w:left="0" w:firstLine="720"/>
        <w:jc w:val="both"/>
        <w:rPr>
          <w:sz w:val="28"/>
          <w:szCs w:val="28"/>
        </w:rPr>
      </w:pPr>
      <w:r w:rsidRPr="006C584A">
        <w:rPr>
          <w:sz w:val="28"/>
          <w:szCs w:val="28"/>
        </w:rPr>
        <w:t>Нормальная устойчивость финансового состояния фирмы, гарантирующая ее платежеспособность, соответствует положению, когда фирма для покрытия запасов и затрат успешно использует и комбинирует различные источники средств — как собственные, так и привлеченные.</w:t>
      </w:r>
    </w:p>
    <w:p w:rsidR="00E25721" w:rsidRPr="00E25721" w:rsidRDefault="00E25721" w:rsidP="00E25721">
      <w:pPr>
        <w:pStyle w:val="a3"/>
        <w:jc w:val="center"/>
        <w:rPr>
          <w:b/>
          <w:sz w:val="28"/>
          <w:szCs w:val="28"/>
        </w:rPr>
      </w:pPr>
      <w:r w:rsidRPr="00E25721">
        <w:rPr>
          <w:b/>
          <w:sz w:val="28"/>
          <w:szCs w:val="28"/>
        </w:rPr>
        <w:t>СОС&lt; З&lt;СОС+ДП</w:t>
      </w:r>
    </w:p>
    <w:p w:rsidR="00E25721" w:rsidRPr="00E25721" w:rsidRDefault="00E25721" w:rsidP="00E25721">
      <w:pPr>
        <w:pStyle w:val="a3"/>
        <w:rPr>
          <w:sz w:val="28"/>
          <w:szCs w:val="28"/>
        </w:rPr>
      </w:pPr>
      <w:r w:rsidRPr="00E25721">
        <w:rPr>
          <w:sz w:val="28"/>
          <w:szCs w:val="28"/>
        </w:rPr>
        <w:t>где ДП – долгосрочные пассивы.</w:t>
      </w:r>
    </w:p>
    <w:p w:rsidR="00677CE1" w:rsidRDefault="00677CE1" w:rsidP="006C584A">
      <w:pPr>
        <w:numPr>
          <w:ilvl w:val="0"/>
          <w:numId w:val="20"/>
        </w:numPr>
        <w:tabs>
          <w:tab w:val="clear" w:pos="720"/>
          <w:tab w:val="num" w:pos="0"/>
        </w:tabs>
        <w:spacing w:before="100" w:beforeAutospacing="1" w:after="100" w:afterAutospacing="1" w:line="360" w:lineRule="auto"/>
        <w:ind w:left="0" w:firstLine="720"/>
        <w:jc w:val="both"/>
        <w:rPr>
          <w:sz w:val="28"/>
          <w:szCs w:val="28"/>
        </w:rPr>
      </w:pPr>
      <w:r w:rsidRPr="006C584A">
        <w:rPr>
          <w:sz w:val="28"/>
          <w:szCs w:val="28"/>
        </w:rPr>
        <w:t>Неустойчивое состояние,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E25721" w:rsidRPr="00E25721" w:rsidRDefault="00E25721" w:rsidP="00E25721">
      <w:pPr>
        <w:pStyle w:val="a3"/>
        <w:jc w:val="center"/>
        <w:rPr>
          <w:b/>
          <w:sz w:val="28"/>
          <w:szCs w:val="28"/>
        </w:rPr>
      </w:pPr>
      <w:r w:rsidRPr="00E25721">
        <w:rPr>
          <w:b/>
          <w:sz w:val="28"/>
          <w:szCs w:val="28"/>
        </w:rPr>
        <w:t xml:space="preserve">СОС+ДП&lt; З&lt; СОС+ДП+КП, </w:t>
      </w:r>
    </w:p>
    <w:p w:rsidR="00E25721" w:rsidRPr="00E25721" w:rsidRDefault="00E25721" w:rsidP="00E25721">
      <w:pPr>
        <w:pStyle w:val="a3"/>
        <w:rPr>
          <w:sz w:val="28"/>
          <w:szCs w:val="28"/>
        </w:rPr>
      </w:pPr>
      <w:r w:rsidRPr="00E25721">
        <w:rPr>
          <w:sz w:val="28"/>
          <w:szCs w:val="28"/>
        </w:rPr>
        <w:t>где КП – краткосрочные кредиты и займы.</w:t>
      </w:r>
    </w:p>
    <w:p w:rsidR="00677CE1" w:rsidRDefault="00677CE1" w:rsidP="006C584A">
      <w:pPr>
        <w:numPr>
          <w:ilvl w:val="0"/>
          <w:numId w:val="20"/>
        </w:numPr>
        <w:tabs>
          <w:tab w:val="clear" w:pos="720"/>
          <w:tab w:val="num" w:pos="0"/>
        </w:tabs>
        <w:spacing w:before="100" w:beforeAutospacing="1" w:after="100" w:afterAutospacing="1" w:line="360" w:lineRule="auto"/>
        <w:ind w:left="0" w:firstLine="720"/>
        <w:jc w:val="both"/>
        <w:rPr>
          <w:sz w:val="28"/>
          <w:szCs w:val="28"/>
        </w:rPr>
      </w:pPr>
      <w:r w:rsidRPr="006C584A">
        <w:rPr>
          <w:sz w:val="28"/>
          <w:szCs w:val="28"/>
        </w:rPr>
        <w:t>Кризисное финансовое состояние, при котором предпринимательская фирма находится на грани банкротства, так как денежны</w:t>
      </w:r>
      <w:r w:rsidR="00AD38EB">
        <w:rPr>
          <w:sz w:val="28"/>
          <w:szCs w:val="28"/>
        </w:rPr>
        <w:t>е средства,</w:t>
      </w:r>
      <w:r w:rsidRPr="006C584A">
        <w:rPr>
          <w:sz w:val="28"/>
          <w:szCs w:val="28"/>
        </w:rPr>
        <w:t xml:space="preserve"> краткосрочные ценные бумаги и дебиторская задолженность не покрывают даже ее кредиторской задолженности и просроченных ссуд.</w:t>
      </w:r>
    </w:p>
    <w:p w:rsidR="00E25721" w:rsidRPr="00E25721" w:rsidRDefault="00E25721" w:rsidP="00E25721">
      <w:pPr>
        <w:spacing w:before="100" w:beforeAutospacing="1" w:after="100" w:afterAutospacing="1" w:line="360" w:lineRule="auto"/>
        <w:jc w:val="center"/>
        <w:rPr>
          <w:b/>
          <w:sz w:val="28"/>
          <w:szCs w:val="28"/>
        </w:rPr>
      </w:pPr>
      <w:r w:rsidRPr="00E25721">
        <w:rPr>
          <w:b/>
          <w:sz w:val="28"/>
          <w:szCs w:val="28"/>
        </w:rPr>
        <w:t xml:space="preserve">СОС+ДП+КП&lt; З </w:t>
      </w:r>
    </w:p>
    <w:p w:rsidR="00677CE1" w:rsidRDefault="00677CE1" w:rsidP="006C584A">
      <w:pPr>
        <w:pStyle w:val="a3"/>
        <w:spacing w:line="360" w:lineRule="auto"/>
        <w:ind w:firstLine="720"/>
        <w:jc w:val="both"/>
        <w:rPr>
          <w:sz w:val="28"/>
          <w:szCs w:val="28"/>
        </w:rPr>
      </w:pPr>
      <w:r w:rsidRPr="006C584A">
        <w:rPr>
          <w:sz w:val="28"/>
          <w:szCs w:val="28"/>
        </w:rPr>
        <w:t>В двух последних случаях (неустойчивого и кризисного финансового положения) устойчивость может быть восстановлена оптимизацией структуры пассивов, а также путем обоснованного снижения запасов и затрат.</w:t>
      </w:r>
    </w:p>
    <w:p w:rsidR="00B068A3" w:rsidRPr="00B068A3" w:rsidRDefault="00B068A3" w:rsidP="00B068A3">
      <w:pPr>
        <w:pStyle w:val="a3"/>
        <w:spacing w:line="360" w:lineRule="auto"/>
        <w:ind w:firstLine="540"/>
        <w:jc w:val="both"/>
        <w:rPr>
          <w:sz w:val="28"/>
          <w:szCs w:val="28"/>
        </w:rPr>
      </w:pPr>
      <w:r w:rsidRPr="00B068A3">
        <w:rPr>
          <w:sz w:val="28"/>
          <w:szCs w:val="28"/>
        </w:rPr>
        <w:t xml:space="preserve">В международной практике для определения финансовой устойчивости используется </w:t>
      </w:r>
      <w:r w:rsidRPr="00B068A3">
        <w:rPr>
          <w:sz w:val="28"/>
          <w:szCs w:val="28"/>
          <w:lang w:val="en-US"/>
        </w:rPr>
        <w:t>Z</w:t>
      </w:r>
      <w:r w:rsidRPr="00B068A3">
        <w:rPr>
          <w:sz w:val="28"/>
          <w:szCs w:val="28"/>
        </w:rPr>
        <w:t xml:space="preserve">-счет Альтмана </w:t>
      </w:r>
    </w:p>
    <w:p w:rsidR="00B068A3" w:rsidRPr="00B068A3" w:rsidRDefault="006C584A" w:rsidP="00B068A3">
      <w:pPr>
        <w:pStyle w:val="a3"/>
        <w:spacing w:line="360" w:lineRule="auto"/>
        <w:ind w:firstLine="540"/>
        <w:jc w:val="both"/>
        <w:rPr>
          <w:sz w:val="28"/>
          <w:szCs w:val="28"/>
        </w:rPr>
      </w:pPr>
      <w:r w:rsidRPr="00B068A3">
        <w:rPr>
          <w:b/>
          <w:sz w:val="28"/>
          <w:szCs w:val="28"/>
        </w:rPr>
        <w:t>Коэффициент Альтмана (индекс кредитоспособности).</w:t>
      </w:r>
      <w:r w:rsidRPr="00B068A3">
        <w:rPr>
          <w:sz w:val="28"/>
          <w:szCs w:val="28"/>
        </w:rPr>
        <w:t xml:space="preserve"> Этот метод предложен в </w:t>
      </w:r>
      <w:smartTag w:uri="urn:schemas-microsoft-com:office:smarttags" w:element="metricconverter">
        <w:smartTagPr>
          <w:attr w:name="ProductID" w:val="1968 г"/>
        </w:smartTagPr>
        <w:r w:rsidRPr="00B068A3">
          <w:rPr>
            <w:sz w:val="28"/>
            <w:szCs w:val="28"/>
          </w:rPr>
          <w:t>1968 г</w:t>
        </w:r>
      </w:smartTag>
      <w:r w:rsidRPr="00B068A3">
        <w:rPr>
          <w:sz w:val="28"/>
          <w:szCs w:val="28"/>
        </w:rPr>
        <w:t>. известным западным экономистом Альтманом (Edward I. Altman). Индекс кредитоспособности построен с помощью аппарата мультипликативного дискриминантного анализа (Multiple-discriminant analysis - MDA) и позволяет</w:t>
      </w:r>
      <w:r w:rsidR="00B068A3" w:rsidRPr="00B068A3">
        <w:rPr>
          <w:sz w:val="28"/>
          <w:szCs w:val="28"/>
        </w:rPr>
        <w:t xml:space="preserve"> </w:t>
      </w:r>
      <w:r w:rsidRPr="00B068A3">
        <w:rPr>
          <w:sz w:val="28"/>
          <w:szCs w:val="28"/>
        </w:rPr>
        <w:t>в первом приближении разделить хозяйствующие субъекты на потенциальных</w:t>
      </w:r>
      <w:r w:rsidR="00B068A3" w:rsidRPr="00B068A3">
        <w:rPr>
          <w:sz w:val="28"/>
          <w:szCs w:val="28"/>
        </w:rPr>
        <w:t xml:space="preserve"> </w:t>
      </w:r>
      <w:r w:rsidRPr="00B068A3">
        <w:rPr>
          <w:sz w:val="28"/>
          <w:szCs w:val="28"/>
        </w:rPr>
        <w:t>банкротов и небанкротов.</w:t>
      </w:r>
      <w:r w:rsidR="00B068A3" w:rsidRPr="00B068A3">
        <w:rPr>
          <w:sz w:val="28"/>
          <w:szCs w:val="28"/>
        </w:rPr>
        <w:t xml:space="preserve"> </w:t>
      </w:r>
    </w:p>
    <w:p w:rsidR="00E25721" w:rsidRDefault="006C584A" w:rsidP="00B068A3">
      <w:pPr>
        <w:pStyle w:val="a3"/>
        <w:spacing w:line="360" w:lineRule="auto"/>
        <w:ind w:firstLine="540"/>
        <w:jc w:val="both"/>
        <w:rPr>
          <w:sz w:val="28"/>
          <w:szCs w:val="28"/>
        </w:rPr>
      </w:pPr>
      <w:r w:rsidRPr="00B068A3">
        <w:rPr>
          <w:sz w:val="28"/>
          <w:szCs w:val="28"/>
        </w:rPr>
        <w:t>При построении индекса Альтман обследовал 66 предприятий, половина которых</w:t>
      </w:r>
      <w:r w:rsidR="00B068A3" w:rsidRPr="00B068A3">
        <w:rPr>
          <w:sz w:val="28"/>
          <w:szCs w:val="28"/>
        </w:rPr>
        <w:t xml:space="preserve"> </w:t>
      </w:r>
      <w:r w:rsidRPr="00B068A3">
        <w:rPr>
          <w:sz w:val="28"/>
          <w:szCs w:val="28"/>
        </w:rPr>
        <w:t>обанкротилась в период между 1946 и 1965 гг., а половина работала успешно,</w:t>
      </w:r>
      <w:r w:rsidR="00B068A3" w:rsidRPr="00B068A3">
        <w:rPr>
          <w:sz w:val="28"/>
          <w:szCs w:val="28"/>
        </w:rPr>
        <w:t xml:space="preserve"> </w:t>
      </w:r>
      <w:r w:rsidRPr="00B068A3">
        <w:rPr>
          <w:sz w:val="28"/>
          <w:szCs w:val="28"/>
        </w:rPr>
        <w:t>и исследовал 22 аналитических коэффициента, которые могли быть полезны для</w:t>
      </w:r>
      <w:r w:rsidR="00B068A3" w:rsidRPr="00B068A3">
        <w:rPr>
          <w:sz w:val="28"/>
          <w:szCs w:val="28"/>
        </w:rPr>
        <w:t xml:space="preserve"> </w:t>
      </w:r>
      <w:r w:rsidRPr="00B068A3">
        <w:rPr>
          <w:sz w:val="28"/>
          <w:szCs w:val="28"/>
        </w:rPr>
        <w:t>прогнозирования возможного банкротства. Из этих показателей он отобрал пять</w:t>
      </w:r>
      <w:r w:rsidR="00B068A3" w:rsidRPr="00B068A3">
        <w:rPr>
          <w:sz w:val="28"/>
          <w:szCs w:val="28"/>
        </w:rPr>
        <w:t xml:space="preserve"> </w:t>
      </w:r>
      <w:r w:rsidRPr="00B068A3">
        <w:rPr>
          <w:sz w:val="28"/>
          <w:szCs w:val="28"/>
        </w:rPr>
        <w:t>наиболее значимых и построил многофакторное регрессионное уравнение. Таким</w:t>
      </w:r>
      <w:r w:rsidR="00B068A3" w:rsidRPr="00B068A3">
        <w:rPr>
          <w:sz w:val="28"/>
          <w:szCs w:val="28"/>
        </w:rPr>
        <w:t xml:space="preserve"> </w:t>
      </w:r>
      <w:r w:rsidRPr="00B068A3">
        <w:rPr>
          <w:sz w:val="28"/>
          <w:szCs w:val="28"/>
        </w:rPr>
        <w:t>образом, индекс Альтмана представляет собой функцию от некоторых</w:t>
      </w:r>
      <w:r w:rsidR="00B068A3" w:rsidRPr="00B068A3">
        <w:rPr>
          <w:sz w:val="28"/>
          <w:szCs w:val="28"/>
        </w:rPr>
        <w:t xml:space="preserve"> </w:t>
      </w:r>
      <w:r w:rsidRPr="00B068A3">
        <w:rPr>
          <w:sz w:val="28"/>
          <w:szCs w:val="28"/>
        </w:rPr>
        <w:t>показателей, характеризующих экономический потенциал предприятия и</w:t>
      </w:r>
      <w:r w:rsidR="00B068A3" w:rsidRPr="00B068A3">
        <w:rPr>
          <w:sz w:val="28"/>
          <w:szCs w:val="28"/>
        </w:rPr>
        <w:t xml:space="preserve"> </w:t>
      </w:r>
      <w:r w:rsidRPr="00B068A3">
        <w:rPr>
          <w:sz w:val="28"/>
          <w:szCs w:val="28"/>
        </w:rPr>
        <w:t>результаты его работы за истекший период.</w:t>
      </w:r>
    </w:p>
    <w:p w:rsidR="00E25721" w:rsidRDefault="00E25721" w:rsidP="00B068A3">
      <w:pPr>
        <w:pStyle w:val="a3"/>
        <w:spacing w:line="360" w:lineRule="auto"/>
        <w:ind w:firstLine="540"/>
        <w:jc w:val="both"/>
        <w:rPr>
          <w:sz w:val="28"/>
          <w:szCs w:val="28"/>
        </w:rPr>
      </w:pPr>
    </w:p>
    <w:p w:rsidR="00E25721" w:rsidRDefault="00E25721" w:rsidP="00B068A3">
      <w:pPr>
        <w:pStyle w:val="a3"/>
        <w:spacing w:line="360" w:lineRule="auto"/>
        <w:ind w:firstLine="540"/>
        <w:jc w:val="both"/>
        <w:rPr>
          <w:sz w:val="28"/>
          <w:szCs w:val="28"/>
        </w:rPr>
      </w:pPr>
    </w:p>
    <w:p w:rsidR="00B068A3" w:rsidRPr="00B068A3" w:rsidRDefault="006C584A" w:rsidP="00B068A3">
      <w:pPr>
        <w:pStyle w:val="a3"/>
        <w:spacing w:line="360" w:lineRule="auto"/>
        <w:ind w:firstLine="540"/>
        <w:jc w:val="both"/>
        <w:rPr>
          <w:sz w:val="28"/>
          <w:szCs w:val="28"/>
        </w:rPr>
      </w:pPr>
      <w:r w:rsidRPr="00B068A3">
        <w:rPr>
          <w:sz w:val="28"/>
          <w:szCs w:val="28"/>
        </w:rPr>
        <w:t>В общем виде индекс</w:t>
      </w:r>
      <w:r w:rsidR="00B068A3" w:rsidRPr="00B068A3">
        <w:rPr>
          <w:sz w:val="28"/>
          <w:szCs w:val="28"/>
        </w:rPr>
        <w:t xml:space="preserve"> </w:t>
      </w:r>
      <w:r w:rsidRPr="00B068A3">
        <w:rPr>
          <w:sz w:val="28"/>
          <w:szCs w:val="28"/>
        </w:rPr>
        <w:t>кредитоспособности (Z-счет) имеет вид:</w:t>
      </w:r>
      <w:r w:rsidR="00B068A3" w:rsidRPr="00B068A3">
        <w:rPr>
          <w:sz w:val="28"/>
          <w:szCs w:val="28"/>
        </w:rPr>
        <w:t xml:space="preserve"> </w:t>
      </w:r>
    </w:p>
    <w:p w:rsidR="00B068A3" w:rsidRPr="00B068A3" w:rsidRDefault="006C584A" w:rsidP="00B068A3">
      <w:pPr>
        <w:pStyle w:val="a3"/>
        <w:spacing w:line="360" w:lineRule="auto"/>
        <w:ind w:firstLine="540"/>
        <w:jc w:val="center"/>
        <w:rPr>
          <w:b/>
          <w:sz w:val="32"/>
          <w:szCs w:val="32"/>
        </w:rPr>
      </w:pPr>
      <w:r w:rsidRPr="00B068A3">
        <w:rPr>
          <w:b/>
          <w:sz w:val="32"/>
          <w:szCs w:val="32"/>
        </w:rPr>
        <w:t>Z=1.2X</w:t>
      </w:r>
      <w:r w:rsidRPr="00B068A3">
        <w:rPr>
          <w:b/>
          <w:sz w:val="32"/>
          <w:szCs w:val="32"/>
          <w:vertAlign w:val="subscript"/>
        </w:rPr>
        <w:t>1</w:t>
      </w:r>
      <w:r w:rsidRPr="00B068A3">
        <w:rPr>
          <w:b/>
          <w:sz w:val="32"/>
          <w:szCs w:val="32"/>
        </w:rPr>
        <w:t>+1.4X</w:t>
      </w:r>
      <w:r w:rsidRPr="00B068A3">
        <w:rPr>
          <w:b/>
          <w:sz w:val="32"/>
          <w:szCs w:val="32"/>
          <w:vertAlign w:val="subscript"/>
        </w:rPr>
        <w:t>2</w:t>
      </w:r>
      <w:r w:rsidRPr="00B068A3">
        <w:rPr>
          <w:b/>
          <w:sz w:val="32"/>
          <w:szCs w:val="32"/>
        </w:rPr>
        <w:t>+3.3X</w:t>
      </w:r>
      <w:r w:rsidRPr="00B068A3">
        <w:rPr>
          <w:b/>
          <w:sz w:val="32"/>
          <w:szCs w:val="32"/>
          <w:vertAlign w:val="subscript"/>
        </w:rPr>
        <w:t>3</w:t>
      </w:r>
      <w:r w:rsidRPr="00B068A3">
        <w:rPr>
          <w:b/>
          <w:sz w:val="32"/>
          <w:szCs w:val="32"/>
        </w:rPr>
        <w:t xml:space="preserve"> +0.6X</w:t>
      </w:r>
      <w:r w:rsidRPr="00B068A3">
        <w:rPr>
          <w:b/>
          <w:sz w:val="32"/>
          <w:szCs w:val="32"/>
          <w:vertAlign w:val="subscript"/>
        </w:rPr>
        <w:t>4</w:t>
      </w:r>
      <w:r w:rsidRPr="00B068A3">
        <w:rPr>
          <w:b/>
          <w:sz w:val="32"/>
          <w:szCs w:val="32"/>
        </w:rPr>
        <w:t>+X</w:t>
      </w:r>
      <w:r w:rsidRPr="00B068A3">
        <w:rPr>
          <w:b/>
          <w:sz w:val="32"/>
          <w:szCs w:val="32"/>
          <w:vertAlign w:val="subscript"/>
        </w:rPr>
        <w:t>5</w:t>
      </w:r>
    </w:p>
    <w:p w:rsidR="00B068A3" w:rsidRPr="00B068A3" w:rsidRDefault="006C584A" w:rsidP="00B068A3">
      <w:pPr>
        <w:pStyle w:val="a3"/>
        <w:ind w:firstLine="539"/>
        <w:jc w:val="both"/>
        <w:rPr>
          <w:sz w:val="28"/>
          <w:szCs w:val="28"/>
        </w:rPr>
      </w:pPr>
      <w:r w:rsidRPr="00B068A3">
        <w:rPr>
          <w:sz w:val="28"/>
          <w:szCs w:val="28"/>
        </w:rPr>
        <w:t>Где Х</w:t>
      </w:r>
      <w:r w:rsidRPr="00B068A3">
        <w:rPr>
          <w:sz w:val="28"/>
          <w:szCs w:val="28"/>
          <w:vertAlign w:val="subscript"/>
        </w:rPr>
        <w:t>1</w:t>
      </w:r>
      <w:r w:rsidRPr="00B068A3">
        <w:rPr>
          <w:sz w:val="28"/>
          <w:szCs w:val="28"/>
        </w:rPr>
        <w:t xml:space="preserve"> – оборотный капитал/сумма активов;</w:t>
      </w:r>
    </w:p>
    <w:p w:rsidR="00B068A3" w:rsidRPr="00B068A3" w:rsidRDefault="006C584A" w:rsidP="00B068A3">
      <w:pPr>
        <w:pStyle w:val="a3"/>
        <w:ind w:firstLine="539"/>
        <w:jc w:val="both"/>
        <w:rPr>
          <w:sz w:val="28"/>
          <w:szCs w:val="28"/>
        </w:rPr>
      </w:pPr>
      <w:r w:rsidRPr="00B068A3">
        <w:rPr>
          <w:sz w:val="28"/>
          <w:szCs w:val="28"/>
        </w:rPr>
        <w:t>Х</w:t>
      </w:r>
      <w:r w:rsidRPr="00B068A3">
        <w:rPr>
          <w:sz w:val="28"/>
          <w:szCs w:val="28"/>
          <w:vertAlign w:val="subscript"/>
        </w:rPr>
        <w:t>2</w:t>
      </w:r>
      <w:r w:rsidRPr="00B068A3">
        <w:rPr>
          <w:sz w:val="28"/>
          <w:szCs w:val="28"/>
        </w:rPr>
        <w:t xml:space="preserve"> – нераспределенная прибыль/сумма активов;</w:t>
      </w:r>
    </w:p>
    <w:p w:rsidR="00B068A3" w:rsidRPr="00B068A3" w:rsidRDefault="006C584A" w:rsidP="00B068A3">
      <w:pPr>
        <w:pStyle w:val="a3"/>
        <w:ind w:firstLine="539"/>
        <w:jc w:val="both"/>
        <w:rPr>
          <w:sz w:val="28"/>
          <w:szCs w:val="28"/>
        </w:rPr>
      </w:pPr>
      <w:r w:rsidRPr="00B068A3">
        <w:rPr>
          <w:sz w:val="28"/>
          <w:szCs w:val="28"/>
        </w:rPr>
        <w:t>Х</w:t>
      </w:r>
      <w:r w:rsidRPr="00B068A3">
        <w:rPr>
          <w:sz w:val="28"/>
          <w:szCs w:val="28"/>
          <w:vertAlign w:val="subscript"/>
        </w:rPr>
        <w:t>3</w:t>
      </w:r>
      <w:r w:rsidRPr="00B068A3">
        <w:rPr>
          <w:sz w:val="28"/>
          <w:szCs w:val="28"/>
        </w:rPr>
        <w:t xml:space="preserve"> – операционная прибыль/сумма активов;</w:t>
      </w:r>
    </w:p>
    <w:p w:rsidR="00B068A3" w:rsidRPr="00B068A3" w:rsidRDefault="006C584A" w:rsidP="00B068A3">
      <w:pPr>
        <w:pStyle w:val="a3"/>
        <w:ind w:firstLine="539"/>
        <w:jc w:val="both"/>
        <w:rPr>
          <w:sz w:val="28"/>
          <w:szCs w:val="28"/>
        </w:rPr>
      </w:pPr>
      <w:r w:rsidRPr="00B068A3">
        <w:rPr>
          <w:sz w:val="28"/>
          <w:szCs w:val="28"/>
        </w:rPr>
        <w:t>Х</w:t>
      </w:r>
      <w:r w:rsidRPr="00B068A3">
        <w:rPr>
          <w:sz w:val="28"/>
          <w:szCs w:val="28"/>
          <w:vertAlign w:val="subscript"/>
        </w:rPr>
        <w:t xml:space="preserve">4 </w:t>
      </w:r>
      <w:r w:rsidRPr="00B068A3">
        <w:rPr>
          <w:sz w:val="28"/>
          <w:szCs w:val="28"/>
        </w:rPr>
        <w:t>– рыночная стоимость акций/задолженность;</w:t>
      </w:r>
    </w:p>
    <w:p w:rsidR="00B068A3" w:rsidRPr="00B068A3" w:rsidRDefault="006C584A" w:rsidP="00B068A3">
      <w:pPr>
        <w:pStyle w:val="a3"/>
        <w:ind w:firstLine="539"/>
        <w:jc w:val="both"/>
        <w:rPr>
          <w:sz w:val="28"/>
          <w:szCs w:val="28"/>
        </w:rPr>
      </w:pPr>
      <w:r w:rsidRPr="00B068A3">
        <w:rPr>
          <w:sz w:val="28"/>
          <w:szCs w:val="28"/>
        </w:rPr>
        <w:t>Х</w:t>
      </w:r>
      <w:r w:rsidRPr="00B068A3">
        <w:rPr>
          <w:sz w:val="28"/>
          <w:szCs w:val="28"/>
          <w:vertAlign w:val="subscript"/>
        </w:rPr>
        <w:t>5</w:t>
      </w:r>
      <w:r w:rsidRPr="00B068A3">
        <w:rPr>
          <w:sz w:val="28"/>
          <w:szCs w:val="28"/>
        </w:rPr>
        <w:t xml:space="preserve"> – выручка/сумма активов.</w:t>
      </w:r>
    </w:p>
    <w:p w:rsidR="00B068A3" w:rsidRPr="00B068A3" w:rsidRDefault="006C584A" w:rsidP="00B068A3">
      <w:pPr>
        <w:pStyle w:val="a3"/>
        <w:spacing w:line="360" w:lineRule="auto"/>
        <w:ind w:firstLine="540"/>
        <w:jc w:val="both"/>
        <w:rPr>
          <w:sz w:val="28"/>
          <w:szCs w:val="28"/>
        </w:rPr>
      </w:pPr>
      <w:r w:rsidRPr="00B068A3">
        <w:rPr>
          <w:sz w:val="28"/>
          <w:szCs w:val="28"/>
        </w:rPr>
        <w:t>Результаты многочисленных расчетов по модели Альтмана показали, что</w:t>
      </w:r>
      <w:r w:rsidR="00B068A3" w:rsidRPr="00B068A3">
        <w:rPr>
          <w:sz w:val="28"/>
          <w:szCs w:val="28"/>
        </w:rPr>
        <w:t xml:space="preserve"> </w:t>
      </w:r>
      <w:r w:rsidRPr="00B068A3">
        <w:rPr>
          <w:sz w:val="28"/>
          <w:szCs w:val="28"/>
        </w:rPr>
        <w:t>обобщающий показатель Z может принимать значения в пределах [-14, +22], при</w:t>
      </w:r>
      <w:r w:rsidR="00B068A3" w:rsidRPr="00B068A3">
        <w:rPr>
          <w:sz w:val="28"/>
          <w:szCs w:val="28"/>
        </w:rPr>
        <w:t xml:space="preserve"> </w:t>
      </w:r>
      <w:r w:rsidRPr="00B068A3">
        <w:rPr>
          <w:sz w:val="28"/>
          <w:szCs w:val="28"/>
        </w:rPr>
        <w:t>этом предприятия, для которых Z&gt;2,99 попадают в число финансово устойчивых,</w:t>
      </w:r>
      <w:r w:rsidR="00B068A3" w:rsidRPr="00B068A3">
        <w:rPr>
          <w:sz w:val="28"/>
          <w:szCs w:val="28"/>
        </w:rPr>
        <w:t xml:space="preserve"> </w:t>
      </w:r>
      <w:r w:rsidRPr="00B068A3">
        <w:rPr>
          <w:sz w:val="28"/>
          <w:szCs w:val="28"/>
        </w:rPr>
        <w:t>предприятия, для которых Z&lt;1,81 являются безусловно-несостоятельными, а</w:t>
      </w:r>
      <w:r w:rsidR="00B068A3" w:rsidRPr="00B068A3">
        <w:rPr>
          <w:sz w:val="28"/>
          <w:szCs w:val="28"/>
        </w:rPr>
        <w:t xml:space="preserve"> </w:t>
      </w:r>
      <w:r w:rsidRPr="00B068A3">
        <w:rPr>
          <w:sz w:val="28"/>
          <w:szCs w:val="28"/>
        </w:rPr>
        <w:t>интервал [1,81-2,99] составляет зону неопределенности.</w:t>
      </w:r>
    </w:p>
    <w:p w:rsidR="00B068A3" w:rsidRPr="00B068A3" w:rsidRDefault="006C584A" w:rsidP="00B068A3">
      <w:pPr>
        <w:pStyle w:val="a3"/>
        <w:spacing w:line="360" w:lineRule="auto"/>
        <w:ind w:firstLine="540"/>
        <w:jc w:val="both"/>
        <w:rPr>
          <w:sz w:val="28"/>
          <w:szCs w:val="28"/>
        </w:rPr>
      </w:pPr>
      <w:r w:rsidRPr="00B068A3">
        <w:rPr>
          <w:sz w:val="28"/>
          <w:szCs w:val="28"/>
        </w:rPr>
        <w:t>Z-коэффициент имеет общий серьезный недостаток - по существу его можно</w:t>
      </w:r>
      <w:r w:rsidR="00B068A3" w:rsidRPr="00B068A3">
        <w:rPr>
          <w:sz w:val="28"/>
          <w:szCs w:val="28"/>
        </w:rPr>
        <w:t xml:space="preserve"> </w:t>
      </w:r>
      <w:r w:rsidRPr="00B068A3">
        <w:rPr>
          <w:sz w:val="28"/>
          <w:szCs w:val="28"/>
        </w:rPr>
        <w:t>использовать лишь в отношении крупных кампаний, котирующих свои акции на</w:t>
      </w:r>
      <w:r w:rsidR="00B068A3" w:rsidRPr="00B068A3">
        <w:rPr>
          <w:sz w:val="28"/>
          <w:szCs w:val="28"/>
        </w:rPr>
        <w:t xml:space="preserve"> </w:t>
      </w:r>
      <w:r w:rsidRPr="00B068A3">
        <w:rPr>
          <w:sz w:val="28"/>
          <w:szCs w:val="28"/>
        </w:rPr>
        <w:t>биржах. Именно для таких компаний можно получить объективную рыночную</w:t>
      </w:r>
      <w:r w:rsidR="00B068A3" w:rsidRPr="00B068A3">
        <w:rPr>
          <w:sz w:val="28"/>
          <w:szCs w:val="28"/>
        </w:rPr>
        <w:t xml:space="preserve"> </w:t>
      </w:r>
      <w:r w:rsidRPr="00B068A3">
        <w:rPr>
          <w:sz w:val="28"/>
          <w:szCs w:val="28"/>
        </w:rPr>
        <w:t>оценку собственного капитала.</w:t>
      </w:r>
    </w:p>
    <w:p w:rsidR="00B068A3" w:rsidRPr="00B068A3" w:rsidRDefault="006C584A" w:rsidP="00B068A3">
      <w:pPr>
        <w:pStyle w:val="a3"/>
        <w:spacing w:line="360" w:lineRule="auto"/>
        <w:ind w:firstLine="540"/>
        <w:jc w:val="both"/>
        <w:rPr>
          <w:sz w:val="28"/>
          <w:szCs w:val="28"/>
        </w:rPr>
      </w:pPr>
      <w:r w:rsidRPr="00B068A3">
        <w:rPr>
          <w:sz w:val="28"/>
          <w:szCs w:val="28"/>
        </w:rPr>
        <w:t>Коэффициент Альтмана относится к числу наиболее распространенных. Однако,</w:t>
      </w:r>
      <w:r w:rsidR="00B068A3" w:rsidRPr="00B068A3">
        <w:rPr>
          <w:sz w:val="28"/>
          <w:szCs w:val="28"/>
        </w:rPr>
        <w:t xml:space="preserve"> </w:t>
      </w:r>
      <w:r w:rsidRPr="00B068A3">
        <w:rPr>
          <w:sz w:val="28"/>
          <w:szCs w:val="28"/>
        </w:rPr>
        <w:t>при внимательном его изучении видно, что он составлен некорректно: член Х</w:t>
      </w:r>
      <w:r w:rsidRPr="00B068A3">
        <w:rPr>
          <w:sz w:val="28"/>
          <w:szCs w:val="28"/>
          <w:vertAlign w:val="subscript"/>
        </w:rPr>
        <w:t>1</w:t>
      </w:r>
      <w:r w:rsidR="00B068A3" w:rsidRPr="00B068A3">
        <w:rPr>
          <w:sz w:val="28"/>
          <w:szCs w:val="28"/>
        </w:rPr>
        <w:t xml:space="preserve"> </w:t>
      </w:r>
      <w:r w:rsidRPr="00B068A3">
        <w:rPr>
          <w:sz w:val="28"/>
          <w:szCs w:val="28"/>
        </w:rPr>
        <w:t>связан с кризисом управления, Х</w:t>
      </w:r>
      <w:r w:rsidRPr="00B068A3">
        <w:rPr>
          <w:sz w:val="28"/>
          <w:szCs w:val="28"/>
          <w:vertAlign w:val="subscript"/>
        </w:rPr>
        <w:t>4</w:t>
      </w:r>
      <w:r w:rsidRPr="00B068A3">
        <w:rPr>
          <w:sz w:val="28"/>
          <w:szCs w:val="28"/>
        </w:rPr>
        <w:t xml:space="preserve"> характеризует наступление финансового</w:t>
      </w:r>
      <w:r w:rsidR="00B068A3" w:rsidRPr="00B068A3">
        <w:rPr>
          <w:sz w:val="28"/>
          <w:szCs w:val="28"/>
        </w:rPr>
        <w:t xml:space="preserve"> </w:t>
      </w:r>
      <w:r w:rsidRPr="00B068A3">
        <w:rPr>
          <w:sz w:val="28"/>
          <w:szCs w:val="28"/>
        </w:rPr>
        <w:t>кризиса, в то время как остальные – экономического. С точки зрения</w:t>
      </w:r>
      <w:r w:rsidR="00B068A3" w:rsidRPr="00B068A3">
        <w:rPr>
          <w:sz w:val="28"/>
          <w:szCs w:val="28"/>
        </w:rPr>
        <w:t xml:space="preserve"> </w:t>
      </w:r>
      <w:r w:rsidRPr="00B068A3">
        <w:rPr>
          <w:sz w:val="28"/>
          <w:szCs w:val="28"/>
        </w:rPr>
        <w:t>системного подхода данный показатель не имеет права на существование.</w:t>
      </w:r>
    </w:p>
    <w:p w:rsidR="006C584A" w:rsidRPr="00B068A3" w:rsidRDefault="006C584A" w:rsidP="00B068A3">
      <w:pPr>
        <w:pStyle w:val="a3"/>
        <w:spacing w:line="360" w:lineRule="auto"/>
        <w:ind w:firstLine="540"/>
        <w:jc w:val="both"/>
        <w:rPr>
          <w:sz w:val="28"/>
          <w:szCs w:val="28"/>
        </w:rPr>
      </w:pPr>
      <w:r w:rsidRPr="00B068A3">
        <w:rPr>
          <w:sz w:val="28"/>
          <w:szCs w:val="28"/>
        </w:rPr>
        <w:t>Вообще, согласно этой формуле, предприятия с рентабельностью выше некоторой</w:t>
      </w:r>
      <w:r w:rsidR="00B068A3" w:rsidRPr="00B068A3">
        <w:rPr>
          <w:sz w:val="28"/>
          <w:szCs w:val="28"/>
        </w:rPr>
        <w:t xml:space="preserve"> </w:t>
      </w:r>
      <w:r w:rsidRPr="00B068A3">
        <w:rPr>
          <w:sz w:val="28"/>
          <w:szCs w:val="28"/>
        </w:rPr>
        <w:t>границы становятся полностью "непотопляемыми". В российских условиях</w:t>
      </w:r>
      <w:r w:rsidR="00B068A3" w:rsidRPr="00B068A3">
        <w:rPr>
          <w:sz w:val="28"/>
          <w:szCs w:val="28"/>
        </w:rPr>
        <w:t xml:space="preserve"> </w:t>
      </w:r>
      <w:r w:rsidRPr="00B068A3">
        <w:rPr>
          <w:sz w:val="28"/>
          <w:szCs w:val="28"/>
        </w:rPr>
        <w:t>рентабельность отдельного предприятия в значительной мере подвергается</w:t>
      </w:r>
      <w:r w:rsidR="00B068A3" w:rsidRPr="00B068A3">
        <w:rPr>
          <w:sz w:val="28"/>
          <w:szCs w:val="28"/>
        </w:rPr>
        <w:t xml:space="preserve"> </w:t>
      </w:r>
      <w:r w:rsidRPr="00B068A3">
        <w:rPr>
          <w:sz w:val="28"/>
          <w:szCs w:val="28"/>
        </w:rPr>
        <w:t>опасности внешних колебаний. По-видимому, эта формула в наших условиях</w:t>
      </w:r>
      <w:r w:rsidR="00B068A3" w:rsidRPr="00B068A3">
        <w:rPr>
          <w:sz w:val="28"/>
          <w:szCs w:val="28"/>
        </w:rPr>
        <w:t xml:space="preserve"> </w:t>
      </w:r>
      <w:r w:rsidRPr="00B068A3">
        <w:rPr>
          <w:sz w:val="28"/>
          <w:szCs w:val="28"/>
        </w:rPr>
        <w:t>должна иметь менее высокие параметры при различных показателях</w:t>
      </w:r>
      <w:r w:rsidR="00B068A3" w:rsidRPr="00B068A3">
        <w:rPr>
          <w:sz w:val="28"/>
          <w:szCs w:val="28"/>
        </w:rPr>
        <w:t xml:space="preserve"> </w:t>
      </w:r>
      <w:r w:rsidRPr="00B068A3">
        <w:rPr>
          <w:sz w:val="28"/>
          <w:szCs w:val="28"/>
        </w:rPr>
        <w:t>рентабельности.</w:t>
      </w:r>
    </w:p>
    <w:p w:rsidR="00351673" w:rsidRPr="001A1139" w:rsidRDefault="00DA488E" w:rsidP="00FD35B1">
      <w:pPr>
        <w:spacing w:line="360" w:lineRule="auto"/>
        <w:jc w:val="both"/>
        <w:rPr>
          <w:sz w:val="28"/>
          <w:szCs w:val="28"/>
        </w:rPr>
      </w:pPr>
      <w:r w:rsidRPr="001A1139">
        <w:rPr>
          <w:b/>
          <w:bCs/>
          <w:sz w:val="28"/>
          <w:szCs w:val="28"/>
        </w:rPr>
        <w:t>ОЦЕНКА ПЛАТЕЖЕСПОСОБНОСТИ НА ОСНОВЕ ПОКАЗАТЕЛЕЙ ЛИКВИДНОСТИ ПРЕДПРИЯТИЯ</w:t>
      </w:r>
      <w:r w:rsidRPr="001A1139">
        <w:rPr>
          <w:sz w:val="28"/>
          <w:szCs w:val="28"/>
        </w:rPr>
        <w:t xml:space="preserve"> </w:t>
      </w:r>
    </w:p>
    <w:p w:rsidR="00351673" w:rsidRPr="00DA488E" w:rsidRDefault="00351673" w:rsidP="00D00C0E">
      <w:pPr>
        <w:pStyle w:val="a3"/>
        <w:spacing w:line="360" w:lineRule="auto"/>
        <w:ind w:firstLine="540"/>
        <w:jc w:val="both"/>
        <w:rPr>
          <w:sz w:val="28"/>
          <w:szCs w:val="28"/>
        </w:rPr>
      </w:pPr>
      <w:r w:rsidRPr="00DA488E">
        <w:rPr>
          <w:sz w:val="28"/>
          <w:szCs w:val="28"/>
        </w:rPr>
        <w:t xml:space="preserve">Одним из показателей, характеризующих финансовое положение предприятия, является его платежеспособность, т.е. возможность своевременно погашать свои платежные обязательства наличными денежными ресурсами. </w:t>
      </w:r>
    </w:p>
    <w:p w:rsidR="0045411B" w:rsidRPr="00DA488E" w:rsidRDefault="00351673" w:rsidP="00D00C0E">
      <w:pPr>
        <w:pStyle w:val="a3"/>
        <w:spacing w:line="360" w:lineRule="auto"/>
        <w:ind w:firstLine="540"/>
        <w:jc w:val="both"/>
        <w:rPr>
          <w:sz w:val="28"/>
          <w:szCs w:val="28"/>
          <w:lang w:val="en-US"/>
        </w:rPr>
      </w:pPr>
      <w:r w:rsidRPr="00DA488E">
        <w:rPr>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w:t>
      </w:r>
    </w:p>
    <w:p w:rsidR="00351673" w:rsidRPr="00DA488E" w:rsidRDefault="00351673" w:rsidP="00D00C0E">
      <w:pPr>
        <w:pStyle w:val="a3"/>
        <w:spacing w:line="360" w:lineRule="auto"/>
        <w:ind w:firstLine="540"/>
        <w:jc w:val="both"/>
        <w:rPr>
          <w:sz w:val="28"/>
          <w:szCs w:val="28"/>
        </w:rPr>
      </w:pPr>
      <w:r w:rsidRPr="00DA488E">
        <w:rPr>
          <w:sz w:val="28"/>
          <w:szCs w:val="28"/>
        </w:rPr>
        <w:t xml:space="preserve">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 </w:t>
      </w:r>
    </w:p>
    <w:p w:rsidR="00351673" w:rsidRPr="00DA488E" w:rsidRDefault="00351673" w:rsidP="00D00C0E">
      <w:pPr>
        <w:pStyle w:val="a3"/>
        <w:spacing w:line="360" w:lineRule="auto"/>
        <w:ind w:firstLine="540"/>
        <w:jc w:val="both"/>
        <w:rPr>
          <w:sz w:val="28"/>
          <w:szCs w:val="28"/>
        </w:rPr>
      </w:pPr>
      <w:r w:rsidRPr="00DA488E">
        <w:rPr>
          <w:sz w:val="28"/>
          <w:szCs w:val="28"/>
        </w:rPr>
        <w:t xml:space="preserve">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w:t>
      </w:r>
      <w:r w:rsidR="00DA488E">
        <w:rPr>
          <w:sz w:val="28"/>
          <w:szCs w:val="28"/>
        </w:rPr>
        <w:t>.</w:t>
      </w:r>
      <w:r w:rsidRPr="00DA488E">
        <w:rPr>
          <w:sz w:val="28"/>
          <w:szCs w:val="28"/>
        </w:rPr>
        <w:t xml:space="preserve">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w:t>
      </w:r>
    </w:p>
    <w:p w:rsidR="00661EBF" w:rsidRPr="00DA488E" w:rsidRDefault="00351673" w:rsidP="00661EBF">
      <w:pPr>
        <w:pStyle w:val="a3"/>
        <w:spacing w:line="360" w:lineRule="auto"/>
        <w:ind w:firstLine="540"/>
        <w:jc w:val="both"/>
        <w:rPr>
          <w:sz w:val="28"/>
          <w:szCs w:val="28"/>
        </w:rPr>
      </w:pPr>
      <w:r w:rsidRPr="00DA488E">
        <w:rPr>
          <w:sz w:val="28"/>
          <w:szCs w:val="28"/>
        </w:rPr>
        <w:t xml:space="preserve">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 </w:t>
      </w:r>
    </w:p>
    <w:p w:rsidR="00351673" w:rsidRPr="00DA488E" w:rsidRDefault="00351673" w:rsidP="00D00C0E">
      <w:pPr>
        <w:pStyle w:val="a3"/>
        <w:spacing w:line="360" w:lineRule="auto"/>
        <w:ind w:firstLine="540"/>
        <w:jc w:val="both"/>
        <w:rPr>
          <w:sz w:val="28"/>
          <w:szCs w:val="28"/>
        </w:rPr>
      </w:pPr>
      <w:r w:rsidRPr="00DA488E">
        <w:rPr>
          <w:sz w:val="28"/>
          <w:szCs w:val="28"/>
        </w:rPr>
        <w:t>На рис</w:t>
      </w:r>
      <w:r w:rsidR="00BE677A" w:rsidRPr="00DA488E">
        <w:rPr>
          <w:sz w:val="28"/>
          <w:szCs w:val="28"/>
        </w:rPr>
        <w:t>унке</w:t>
      </w:r>
      <w:r w:rsidRPr="00DA488E">
        <w:rPr>
          <w:sz w:val="28"/>
          <w:szCs w:val="28"/>
        </w:rPr>
        <w:t xml:space="preserve"> приведена блоксхема,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в котором все этажи равнозначны, но второй этаж нельзя возвести без первого, а третий — без первого и второго; если рухнет первый этаж, то и все остальные тоже. Следовательно, ликвидность баланса - основа (фундамент)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ему легче поддерживать свою ликвидность. </w:t>
      </w:r>
    </w:p>
    <w:p w:rsidR="00351673" w:rsidRPr="00FD35B1" w:rsidRDefault="000A402A" w:rsidP="00D00C0E">
      <w:pPr>
        <w:pStyle w:val="a3"/>
        <w:spacing w:line="360" w:lineRule="auto"/>
        <w:ind w:firstLine="540"/>
        <w:jc w:val="both"/>
        <w:rPr>
          <w:sz w:val="32"/>
          <w:szCs w:val="32"/>
        </w:rPr>
      </w:pPr>
      <w:r>
        <w:rPr>
          <w:noProof/>
          <w:sz w:val="32"/>
          <w:szCs w:val="32"/>
        </w:rPr>
        <w:pict>
          <v:shapetype id="_x0000_t202" coordsize="21600,21600" o:spt="202" path="m,l,21600r21600,l21600,xe">
            <v:stroke joinstyle="miter"/>
            <v:path gradientshapeok="t" o:connecttype="rect"/>
          </v:shapetype>
          <v:shape id="_x0000_s1039" type="#_x0000_t202" style="position:absolute;left:0;text-align:left;margin-left:9pt;margin-top:186.85pt;width:477pt;height:36pt;z-index:251658752" stroked="f">
            <v:textbox style="mso-next-textbox:#_x0000_s1039">
              <w:txbxContent>
                <w:p w:rsidR="00E46505" w:rsidRPr="00DA488E" w:rsidRDefault="00E46505">
                  <w:r>
                    <w:t>Рис.1 Взаимосвязь между показателями ликвидности и платежеспособности предприятия</w:t>
                  </w:r>
                </w:p>
              </w:txbxContent>
            </v:textbox>
          </v:shape>
        </w:pict>
      </w:r>
      <w:r>
        <w:rPr>
          <w:sz w:val="32"/>
          <w:szCs w:val="32"/>
        </w:rPr>
        <w:pict>
          <v:shape id="_x0000_i1042" type="#_x0000_t75" style="width:7in;height:192.75pt">
            <v:imagedata r:id="rId8" o:title=""/>
          </v:shape>
        </w:pict>
      </w:r>
    </w:p>
    <w:p w:rsidR="00661EBF" w:rsidRPr="00661EBF" w:rsidRDefault="00661EBF" w:rsidP="00D00C0E">
      <w:pPr>
        <w:pStyle w:val="a3"/>
        <w:spacing w:line="360" w:lineRule="auto"/>
        <w:ind w:firstLine="540"/>
        <w:jc w:val="both"/>
        <w:rPr>
          <w:sz w:val="16"/>
          <w:szCs w:val="16"/>
        </w:rPr>
      </w:pPr>
    </w:p>
    <w:p w:rsidR="00351673" w:rsidRPr="00DA488E" w:rsidRDefault="00351673" w:rsidP="00D00C0E">
      <w:pPr>
        <w:pStyle w:val="a3"/>
        <w:spacing w:line="360" w:lineRule="auto"/>
        <w:ind w:firstLine="540"/>
        <w:jc w:val="both"/>
        <w:rPr>
          <w:sz w:val="28"/>
          <w:szCs w:val="28"/>
        </w:rPr>
      </w:pPr>
      <w:r w:rsidRPr="00DA488E">
        <w:rPr>
          <w:sz w:val="28"/>
          <w:szCs w:val="28"/>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w:t>
      </w:r>
    </w:p>
    <w:p w:rsidR="00D00C0E" w:rsidRDefault="00D00C0E" w:rsidP="00D00C0E">
      <w:pPr>
        <w:pStyle w:val="content"/>
        <w:spacing w:line="360" w:lineRule="auto"/>
        <w:ind w:firstLine="540"/>
        <w:jc w:val="both"/>
        <w:rPr>
          <w:sz w:val="28"/>
          <w:szCs w:val="28"/>
        </w:rPr>
      </w:pPr>
    </w:p>
    <w:p w:rsidR="00D00C0E" w:rsidRDefault="00D00C0E" w:rsidP="00D00C0E">
      <w:pPr>
        <w:pStyle w:val="content"/>
        <w:spacing w:line="360" w:lineRule="auto"/>
        <w:ind w:firstLine="540"/>
        <w:jc w:val="both"/>
        <w:rPr>
          <w:sz w:val="28"/>
          <w:szCs w:val="28"/>
        </w:rPr>
      </w:pPr>
    </w:p>
    <w:p w:rsidR="00D00C0E" w:rsidRDefault="00D00C0E" w:rsidP="00D00C0E">
      <w:pPr>
        <w:pStyle w:val="content"/>
        <w:spacing w:line="360" w:lineRule="auto"/>
        <w:ind w:firstLine="540"/>
        <w:jc w:val="both"/>
        <w:rPr>
          <w:sz w:val="28"/>
          <w:szCs w:val="28"/>
        </w:rPr>
      </w:pPr>
    </w:p>
    <w:p w:rsidR="00894A5D" w:rsidRPr="00DA488E" w:rsidRDefault="00894A5D" w:rsidP="00D00C0E">
      <w:pPr>
        <w:pStyle w:val="content"/>
        <w:spacing w:line="360" w:lineRule="auto"/>
        <w:ind w:firstLine="540"/>
        <w:jc w:val="both"/>
        <w:rPr>
          <w:sz w:val="28"/>
          <w:szCs w:val="28"/>
        </w:rPr>
      </w:pPr>
      <w:r w:rsidRPr="00DA488E">
        <w:rPr>
          <w:sz w:val="28"/>
          <w:szCs w:val="28"/>
        </w:rPr>
        <w:t xml:space="preserve">Сгруппированные по степени ликвидности активы представлены на рисунке ниже. </w:t>
      </w:r>
    </w:p>
    <w:p w:rsidR="00894A5D" w:rsidRPr="00E97AEC" w:rsidRDefault="000A402A" w:rsidP="00D00C0E">
      <w:pPr>
        <w:pStyle w:val="content"/>
        <w:spacing w:line="360" w:lineRule="auto"/>
        <w:ind w:firstLine="540"/>
        <w:jc w:val="both"/>
        <w:rPr>
          <w:sz w:val="32"/>
          <w:szCs w:val="32"/>
        </w:rPr>
      </w:pPr>
      <w:r>
        <w:pict>
          <v:shape id="_x0000_i1045" type="#_x0000_t75" style="width:333pt;height:239.25pt">
            <v:imagedata r:id="rId9" o:title=""/>
          </v:shape>
        </w:pict>
      </w:r>
    </w:p>
    <w:p w:rsidR="00351673" w:rsidRPr="00E97AEC" w:rsidRDefault="00351673" w:rsidP="00D00C0E">
      <w:pPr>
        <w:pStyle w:val="a3"/>
        <w:spacing w:line="360" w:lineRule="auto"/>
        <w:ind w:firstLine="540"/>
        <w:jc w:val="both"/>
        <w:rPr>
          <w:sz w:val="28"/>
          <w:szCs w:val="28"/>
        </w:rPr>
      </w:pPr>
      <w:r w:rsidRPr="00E97AEC">
        <w:rPr>
          <w:i/>
          <w:iCs/>
          <w:sz w:val="28"/>
          <w:szCs w:val="28"/>
        </w:rPr>
        <w:t>Первая группа (А1)</w:t>
      </w:r>
      <w:r w:rsidRPr="00E97AEC">
        <w:rPr>
          <w:sz w:val="28"/>
          <w:szCs w:val="28"/>
        </w:rPr>
        <w:t xml:space="preserve"> включает в себя абсолютно ликвидные активы, такие, как денежная наличность и краткосрочные финансовые вложения. </w:t>
      </w:r>
    </w:p>
    <w:p w:rsidR="00351673" w:rsidRPr="00E97AEC" w:rsidRDefault="00351673" w:rsidP="00D00C0E">
      <w:pPr>
        <w:pStyle w:val="a3"/>
        <w:spacing w:line="360" w:lineRule="auto"/>
        <w:ind w:firstLine="540"/>
        <w:jc w:val="both"/>
        <w:rPr>
          <w:sz w:val="28"/>
          <w:szCs w:val="28"/>
        </w:rPr>
      </w:pPr>
      <w:r w:rsidRPr="00E97AEC">
        <w:rPr>
          <w:i/>
          <w:iCs/>
          <w:sz w:val="28"/>
          <w:szCs w:val="28"/>
        </w:rPr>
        <w:t>Вторая группа (А2)</w:t>
      </w:r>
      <w:r w:rsidRPr="00E97AEC">
        <w:rPr>
          <w:sz w:val="28"/>
          <w:szCs w:val="28"/>
        </w:rPr>
        <w:t xml:space="preserve"> — это быстро реализуемые активы: готовая продукция, товары отгруженные и дебиторская задолженность.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спроса на продукцию, ее конкурентоспособности, платежеспособности покупателей, форм расчетов и др. </w:t>
      </w:r>
    </w:p>
    <w:p w:rsidR="00351673" w:rsidRPr="00E97AEC" w:rsidRDefault="00351673" w:rsidP="00D00C0E">
      <w:pPr>
        <w:pStyle w:val="a3"/>
        <w:spacing w:line="360" w:lineRule="auto"/>
        <w:ind w:firstLine="540"/>
        <w:jc w:val="both"/>
        <w:rPr>
          <w:sz w:val="28"/>
          <w:szCs w:val="28"/>
        </w:rPr>
      </w:pPr>
      <w:r w:rsidRPr="00E97AEC">
        <w:rPr>
          <w:i/>
          <w:iCs/>
          <w:sz w:val="28"/>
          <w:szCs w:val="28"/>
        </w:rPr>
        <w:t>Третья группа (Аз)</w:t>
      </w:r>
      <w:r w:rsidRPr="00E97AEC">
        <w:rPr>
          <w:sz w:val="28"/>
          <w:szCs w:val="28"/>
        </w:rPr>
        <w:t xml:space="preserve"> — это медленно реализуемые активы (производственные запасы, незавершенное производство, расходы будущих периодов). Значительно больший срок понадобится для превращения их в готовую продукцию, а затем в денежную наличность. </w:t>
      </w:r>
    </w:p>
    <w:p w:rsidR="00351673" w:rsidRPr="00E97AEC" w:rsidRDefault="00351673" w:rsidP="00D00C0E">
      <w:pPr>
        <w:pStyle w:val="a3"/>
        <w:spacing w:line="360" w:lineRule="auto"/>
        <w:ind w:firstLine="540"/>
        <w:jc w:val="both"/>
        <w:rPr>
          <w:sz w:val="28"/>
          <w:szCs w:val="28"/>
        </w:rPr>
      </w:pPr>
      <w:r w:rsidRPr="00E97AEC">
        <w:rPr>
          <w:i/>
          <w:iCs/>
          <w:sz w:val="28"/>
          <w:szCs w:val="28"/>
        </w:rPr>
        <w:t>Четвертая группа (А4)</w:t>
      </w:r>
      <w:r w:rsidRPr="00E97AEC">
        <w:rPr>
          <w:sz w:val="28"/>
          <w:szCs w:val="28"/>
        </w:rPr>
        <w:t xml:space="preserve"> — это трудно реализуемые активы: основные средства, нематериальные активы, долгосрочные финансовые вложения, незавершенное строительство. </w:t>
      </w:r>
    </w:p>
    <w:p w:rsidR="00351673" w:rsidRPr="00E97AEC" w:rsidRDefault="00351673" w:rsidP="00D00C0E">
      <w:pPr>
        <w:pStyle w:val="a3"/>
        <w:spacing w:line="360" w:lineRule="auto"/>
        <w:ind w:firstLine="540"/>
        <w:jc w:val="both"/>
        <w:rPr>
          <w:sz w:val="28"/>
          <w:szCs w:val="28"/>
        </w:rPr>
      </w:pPr>
      <w:r w:rsidRPr="00E97AEC">
        <w:rPr>
          <w:sz w:val="28"/>
          <w:szCs w:val="28"/>
        </w:rPr>
        <w:t xml:space="preserve">Соответственно, на четыре группы разбиваются и обязательства предприятия: </w:t>
      </w:r>
    </w:p>
    <w:p w:rsidR="00351673" w:rsidRPr="00E97AEC" w:rsidRDefault="00351673" w:rsidP="00D00C0E">
      <w:pPr>
        <w:pStyle w:val="a3"/>
        <w:spacing w:line="360" w:lineRule="auto"/>
        <w:ind w:firstLine="540"/>
        <w:jc w:val="both"/>
        <w:rPr>
          <w:sz w:val="28"/>
          <w:szCs w:val="28"/>
        </w:rPr>
      </w:pPr>
      <w:r w:rsidRPr="00E97AEC">
        <w:rPr>
          <w:sz w:val="28"/>
          <w:szCs w:val="28"/>
        </w:rPr>
        <w:t>П</w:t>
      </w:r>
      <w:r w:rsidRPr="00E97AEC">
        <w:rPr>
          <w:sz w:val="28"/>
          <w:szCs w:val="28"/>
          <w:vertAlign w:val="subscript"/>
        </w:rPr>
        <w:t>1</w:t>
      </w:r>
      <w:r w:rsidRPr="00E97AEC">
        <w:rPr>
          <w:sz w:val="28"/>
          <w:szCs w:val="28"/>
        </w:rPr>
        <w:t xml:space="preserve"> — наиболее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наступили, просроченные платежи); </w:t>
      </w:r>
    </w:p>
    <w:p w:rsidR="00E97AEC" w:rsidRPr="00E97AEC" w:rsidRDefault="00351673" w:rsidP="00D00C0E">
      <w:pPr>
        <w:pStyle w:val="a3"/>
        <w:spacing w:line="360" w:lineRule="auto"/>
        <w:ind w:firstLine="540"/>
        <w:jc w:val="both"/>
        <w:rPr>
          <w:sz w:val="28"/>
          <w:szCs w:val="28"/>
        </w:rPr>
      </w:pPr>
      <w:r w:rsidRPr="00E97AEC">
        <w:rPr>
          <w:sz w:val="28"/>
          <w:szCs w:val="28"/>
        </w:rPr>
        <w:t>П</w:t>
      </w:r>
      <w:r w:rsidRPr="00E97AEC">
        <w:rPr>
          <w:sz w:val="28"/>
          <w:szCs w:val="28"/>
          <w:vertAlign w:val="subscript"/>
        </w:rPr>
        <w:t>2</w:t>
      </w:r>
      <w:r w:rsidRPr="00E97AEC">
        <w:rPr>
          <w:sz w:val="28"/>
          <w:szCs w:val="28"/>
        </w:rPr>
        <w:t xml:space="preserve"> — среднесрочные обязательства со сроком погашения до одного года (краткосрочные кредиты банка);</w:t>
      </w:r>
    </w:p>
    <w:p w:rsidR="00E97AEC" w:rsidRPr="00E97AEC" w:rsidRDefault="00351673" w:rsidP="00D00C0E">
      <w:pPr>
        <w:pStyle w:val="a3"/>
        <w:spacing w:line="360" w:lineRule="auto"/>
        <w:ind w:firstLine="540"/>
        <w:jc w:val="both"/>
        <w:rPr>
          <w:sz w:val="28"/>
          <w:szCs w:val="28"/>
        </w:rPr>
      </w:pPr>
      <w:r w:rsidRPr="00E97AEC">
        <w:rPr>
          <w:sz w:val="28"/>
          <w:szCs w:val="28"/>
        </w:rPr>
        <w:t>П</w:t>
      </w:r>
      <w:r w:rsidRPr="00E97AEC">
        <w:rPr>
          <w:sz w:val="28"/>
          <w:szCs w:val="28"/>
          <w:vertAlign w:val="subscript"/>
        </w:rPr>
        <w:t>3</w:t>
      </w:r>
      <w:r w:rsidRPr="00E97AEC">
        <w:rPr>
          <w:sz w:val="28"/>
          <w:szCs w:val="28"/>
        </w:rPr>
        <w:t xml:space="preserve"> — долгосрочные кредиты банка и займы;</w:t>
      </w:r>
    </w:p>
    <w:p w:rsidR="00E97AEC" w:rsidRDefault="00351673" w:rsidP="00D00C0E">
      <w:pPr>
        <w:pStyle w:val="a3"/>
        <w:spacing w:line="360" w:lineRule="auto"/>
        <w:ind w:firstLine="540"/>
        <w:jc w:val="both"/>
        <w:rPr>
          <w:sz w:val="28"/>
          <w:szCs w:val="28"/>
        </w:rPr>
      </w:pPr>
      <w:r w:rsidRPr="00E97AEC">
        <w:rPr>
          <w:sz w:val="28"/>
          <w:szCs w:val="28"/>
        </w:rPr>
        <w:t>П</w:t>
      </w:r>
      <w:r w:rsidRPr="00E97AEC">
        <w:rPr>
          <w:sz w:val="28"/>
          <w:szCs w:val="28"/>
          <w:vertAlign w:val="subscript"/>
        </w:rPr>
        <w:t>4</w:t>
      </w:r>
      <w:r w:rsidRPr="00E97AEC">
        <w:rPr>
          <w:sz w:val="28"/>
          <w:szCs w:val="28"/>
        </w:rPr>
        <w:t xml:space="preserve"> — собственный (акционерный) капитал, находящийся постоянно в</w:t>
      </w:r>
      <w:r w:rsidR="00E97AEC" w:rsidRPr="00E97AEC">
        <w:rPr>
          <w:sz w:val="28"/>
          <w:szCs w:val="28"/>
        </w:rPr>
        <w:t xml:space="preserve"> распоряжении предприятия.</w:t>
      </w:r>
    </w:p>
    <w:p w:rsidR="0024701F" w:rsidRPr="00983A44" w:rsidRDefault="0024701F" w:rsidP="00D00C0E">
      <w:pPr>
        <w:shd w:val="clear" w:color="auto" w:fill="FFFFFF"/>
        <w:spacing w:line="360" w:lineRule="auto"/>
        <w:ind w:firstLine="540"/>
        <w:jc w:val="both"/>
        <w:rPr>
          <w:sz w:val="28"/>
          <w:szCs w:val="28"/>
        </w:rPr>
      </w:pPr>
      <w:r w:rsidRPr="00983A44">
        <w:rPr>
          <w:bCs/>
          <w:sz w:val="28"/>
          <w:szCs w:val="28"/>
        </w:rPr>
        <w:t>Таблица - Группировка активов по степени ликвидности и пассивов по срочности</w:t>
      </w:r>
      <w:r w:rsidRPr="00983A44">
        <w:rPr>
          <w:sz w:val="28"/>
          <w:szCs w:val="28"/>
        </w:rPr>
        <w:t xml:space="preserve"> </w:t>
      </w:r>
      <w:r w:rsidRPr="00983A44">
        <w:rPr>
          <w:bCs/>
          <w:sz w:val="28"/>
          <w:szCs w:val="28"/>
        </w:rPr>
        <w:t>оплаты</w:t>
      </w:r>
    </w:p>
    <w:tbl>
      <w:tblPr>
        <w:tblW w:w="9214" w:type="dxa"/>
        <w:tblInd w:w="182" w:type="dxa"/>
        <w:tblLayout w:type="fixed"/>
        <w:tblCellMar>
          <w:left w:w="40" w:type="dxa"/>
          <w:right w:w="40" w:type="dxa"/>
        </w:tblCellMar>
        <w:tblLook w:val="0000" w:firstRow="0" w:lastRow="0" w:firstColumn="0" w:lastColumn="0" w:noHBand="0" w:noVBand="0"/>
      </w:tblPr>
      <w:tblGrid>
        <w:gridCol w:w="4253"/>
        <w:gridCol w:w="4961"/>
      </w:tblGrid>
      <w:tr w:rsidR="0024701F" w:rsidRPr="00983A44">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E165C4" w:rsidP="00D00C0E">
            <w:pPr>
              <w:shd w:val="clear" w:color="auto" w:fill="FFFFFF"/>
              <w:spacing w:line="360" w:lineRule="auto"/>
              <w:ind w:firstLine="540"/>
              <w:jc w:val="both"/>
            </w:pPr>
            <w:r>
              <w:rPr>
                <w:i/>
                <w:iCs/>
              </w:rPr>
              <w:t xml:space="preserve"> </w:t>
            </w:r>
            <w:r w:rsidR="0024701F" w:rsidRPr="00983A44">
              <w:rPr>
                <w:i/>
                <w:iCs/>
              </w:rPr>
              <w:t>Группа активов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rPr>
                <w:i/>
                <w:iCs/>
              </w:rPr>
              <w:t>Группа пассивов</w:t>
            </w:r>
          </w:p>
        </w:tc>
      </w:tr>
      <w:tr w:rsidR="0024701F" w:rsidRPr="00983A44">
        <w:trPr>
          <w:trHeight w:hRule="exact" w:val="166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 xml:space="preserve">Наиболее ликвидные активы (А1): </w:t>
            </w:r>
          </w:p>
          <w:p w:rsidR="0024701F" w:rsidRPr="00983A44" w:rsidRDefault="0024701F" w:rsidP="00D00C0E">
            <w:pPr>
              <w:shd w:val="clear" w:color="auto" w:fill="FFFFFF"/>
              <w:spacing w:line="360" w:lineRule="auto"/>
              <w:ind w:firstLine="540"/>
              <w:jc w:val="both"/>
            </w:pPr>
            <w:r w:rsidRPr="00983A44">
              <w:t xml:space="preserve">денежные средства </w:t>
            </w:r>
          </w:p>
          <w:p w:rsidR="0024701F" w:rsidRPr="00983A44" w:rsidRDefault="0024701F" w:rsidP="00D00C0E">
            <w:pPr>
              <w:shd w:val="clear" w:color="auto" w:fill="FFFFFF"/>
              <w:spacing w:line="360" w:lineRule="auto"/>
              <w:ind w:firstLine="540"/>
              <w:jc w:val="both"/>
            </w:pPr>
            <w:r w:rsidRPr="00983A44">
              <w:t>краткосрочные финансовые вложения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Наиболее срочные обязательства (П1):</w:t>
            </w:r>
          </w:p>
          <w:p w:rsidR="0024701F" w:rsidRPr="00983A44" w:rsidRDefault="0024701F" w:rsidP="00D00C0E">
            <w:pPr>
              <w:widowControl w:val="0"/>
              <w:numPr>
                <w:ilvl w:val="0"/>
                <w:numId w:val="13"/>
              </w:numPr>
              <w:shd w:val="clear" w:color="auto" w:fill="FFFFFF"/>
              <w:tabs>
                <w:tab w:val="clear" w:pos="720"/>
              </w:tabs>
              <w:autoSpaceDE w:val="0"/>
              <w:autoSpaceDN w:val="0"/>
              <w:adjustRightInd w:val="0"/>
              <w:spacing w:line="360" w:lineRule="auto"/>
              <w:ind w:left="0" w:firstLine="540"/>
              <w:jc w:val="both"/>
            </w:pPr>
            <w:r w:rsidRPr="00983A44">
              <w:t>кредиторская задолженность</w:t>
            </w:r>
          </w:p>
          <w:p w:rsidR="0024701F" w:rsidRPr="00983A44" w:rsidRDefault="0024701F" w:rsidP="00D00C0E">
            <w:pPr>
              <w:widowControl w:val="0"/>
              <w:numPr>
                <w:ilvl w:val="0"/>
                <w:numId w:val="13"/>
              </w:numPr>
              <w:shd w:val="clear" w:color="auto" w:fill="FFFFFF"/>
              <w:tabs>
                <w:tab w:val="clear" w:pos="720"/>
              </w:tabs>
              <w:autoSpaceDE w:val="0"/>
              <w:autoSpaceDN w:val="0"/>
              <w:adjustRightInd w:val="0"/>
              <w:spacing w:line="360" w:lineRule="auto"/>
              <w:ind w:left="0" w:firstLine="540"/>
              <w:jc w:val="both"/>
            </w:pPr>
            <w:r w:rsidRPr="00983A44">
              <w:t>задолженность перед собственниками по выплате дивидендов</w:t>
            </w:r>
          </w:p>
          <w:p w:rsidR="0024701F" w:rsidRPr="00983A44" w:rsidRDefault="0024701F" w:rsidP="00D00C0E">
            <w:pPr>
              <w:widowControl w:val="0"/>
              <w:numPr>
                <w:ilvl w:val="0"/>
                <w:numId w:val="13"/>
              </w:numPr>
              <w:shd w:val="clear" w:color="auto" w:fill="FFFFFF"/>
              <w:tabs>
                <w:tab w:val="clear" w:pos="720"/>
              </w:tabs>
              <w:autoSpaceDE w:val="0"/>
              <w:autoSpaceDN w:val="0"/>
              <w:adjustRightInd w:val="0"/>
              <w:spacing w:line="360" w:lineRule="auto"/>
              <w:ind w:left="0" w:firstLine="540"/>
              <w:jc w:val="both"/>
            </w:pPr>
            <w:r w:rsidRPr="00983A44">
              <w:t>просроченная задолженность по кредитам и займам</w:t>
            </w:r>
          </w:p>
        </w:tc>
      </w:tr>
      <w:tr w:rsidR="0024701F" w:rsidRPr="00983A44">
        <w:trPr>
          <w:trHeight w:hRule="exact" w:val="14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 xml:space="preserve">Быстро реализуемые активы (А2): </w:t>
            </w:r>
          </w:p>
          <w:p w:rsidR="0024701F" w:rsidRPr="00983A44" w:rsidRDefault="0024701F" w:rsidP="00D00C0E">
            <w:pPr>
              <w:widowControl w:val="0"/>
              <w:numPr>
                <w:ilvl w:val="0"/>
                <w:numId w:val="10"/>
              </w:numPr>
              <w:shd w:val="clear" w:color="auto" w:fill="FFFFFF"/>
              <w:tabs>
                <w:tab w:val="clear" w:pos="720"/>
              </w:tabs>
              <w:autoSpaceDE w:val="0"/>
              <w:autoSpaceDN w:val="0"/>
              <w:adjustRightInd w:val="0"/>
              <w:spacing w:line="360" w:lineRule="auto"/>
              <w:ind w:left="0" w:firstLine="540"/>
              <w:jc w:val="both"/>
            </w:pPr>
            <w:r w:rsidRPr="00983A44">
              <w:t xml:space="preserve">краткосрочная дебиторская задолженность (кроме просроченной и сомнительной) </w:t>
            </w:r>
          </w:p>
          <w:p w:rsidR="0024701F" w:rsidRPr="00983A44" w:rsidRDefault="0024701F" w:rsidP="00D00C0E">
            <w:pPr>
              <w:widowControl w:val="0"/>
              <w:numPr>
                <w:ilvl w:val="0"/>
                <w:numId w:val="10"/>
              </w:numPr>
              <w:shd w:val="clear" w:color="auto" w:fill="FFFFFF"/>
              <w:tabs>
                <w:tab w:val="clear" w:pos="720"/>
              </w:tabs>
              <w:autoSpaceDE w:val="0"/>
              <w:autoSpaceDN w:val="0"/>
              <w:adjustRightInd w:val="0"/>
              <w:spacing w:line="360" w:lineRule="auto"/>
              <w:ind w:left="0" w:firstLine="540"/>
              <w:jc w:val="both"/>
            </w:pPr>
            <w:r w:rsidRPr="00983A44">
              <w:t>прочие оборотные активы</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Краткосрочные обязательства (П2):</w:t>
            </w:r>
          </w:p>
          <w:p w:rsidR="0024701F" w:rsidRPr="00983A44" w:rsidRDefault="0024701F" w:rsidP="00D00C0E">
            <w:pPr>
              <w:widowControl w:val="0"/>
              <w:numPr>
                <w:ilvl w:val="0"/>
                <w:numId w:val="14"/>
              </w:numPr>
              <w:shd w:val="clear" w:color="auto" w:fill="FFFFFF"/>
              <w:tabs>
                <w:tab w:val="clear" w:pos="720"/>
              </w:tabs>
              <w:autoSpaceDE w:val="0"/>
              <w:autoSpaceDN w:val="0"/>
              <w:adjustRightInd w:val="0"/>
              <w:spacing w:line="360" w:lineRule="auto"/>
              <w:ind w:left="0" w:firstLine="540"/>
              <w:jc w:val="both"/>
            </w:pPr>
            <w:r w:rsidRPr="00983A44">
              <w:t>краткосрочные кредиты и займы (кроме просроченных)</w:t>
            </w:r>
          </w:p>
          <w:p w:rsidR="0024701F" w:rsidRPr="00983A44" w:rsidRDefault="0024701F" w:rsidP="00D00C0E">
            <w:pPr>
              <w:widowControl w:val="0"/>
              <w:numPr>
                <w:ilvl w:val="0"/>
                <w:numId w:val="14"/>
              </w:numPr>
              <w:shd w:val="clear" w:color="auto" w:fill="FFFFFF"/>
              <w:tabs>
                <w:tab w:val="clear" w:pos="720"/>
              </w:tabs>
              <w:autoSpaceDE w:val="0"/>
              <w:autoSpaceDN w:val="0"/>
              <w:adjustRightInd w:val="0"/>
              <w:spacing w:line="360" w:lineRule="auto"/>
              <w:ind w:left="0" w:firstLine="540"/>
              <w:jc w:val="both"/>
            </w:pPr>
            <w:r w:rsidRPr="00983A44">
              <w:t>резервы предстоящих расходов</w:t>
            </w:r>
          </w:p>
          <w:p w:rsidR="0024701F" w:rsidRPr="00983A44" w:rsidRDefault="0024701F" w:rsidP="00D00C0E">
            <w:pPr>
              <w:widowControl w:val="0"/>
              <w:numPr>
                <w:ilvl w:val="0"/>
                <w:numId w:val="14"/>
              </w:numPr>
              <w:shd w:val="clear" w:color="auto" w:fill="FFFFFF"/>
              <w:tabs>
                <w:tab w:val="clear" w:pos="720"/>
              </w:tabs>
              <w:autoSpaceDE w:val="0"/>
              <w:autoSpaceDN w:val="0"/>
              <w:adjustRightInd w:val="0"/>
              <w:spacing w:line="360" w:lineRule="auto"/>
              <w:ind w:left="0" w:firstLine="540"/>
              <w:jc w:val="both"/>
            </w:pPr>
            <w:r w:rsidRPr="00983A44">
              <w:t>прочие краткосрочные обязательства</w:t>
            </w:r>
          </w:p>
        </w:tc>
      </w:tr>
      <w:tr w:rsidR="0024701F" w:rsidRPr="00983A44">
        <w:trPr>
          <w:trHeight w:hRule="exact" w:val="109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 xml:space="preserve">Медленно реализуемые активы (АЗ): </w:t>
            </w:r>
          </w:p>
          <w:p w:rsidR="0024701F" w:rsidRPr="00983A44" w:rsidRDefault="0024701F" w:rsidP="00D00C0E">
            <w:pPr>
              <w:widowControl w:val="0"/>
              <w:numPr>
                <w:ilvl w:val="0"/>
                <w:numId w:val="11"/>
              </w:numPr>
              <w:shd w:val="clear" w:color="auto" w:fill="FFFFFF"/>
              <w:tabs>
                <w:tab w:val="clear" w:pos="720"/>
              </w:tabs>
              <w:autoSpaceDE w:val="0"/>
              <w:autoSpaceDN w:val="0"/>
              <w:adjustRightInd w:val="0"/>
              <w:spacing w:line="360" w:lineRule="auto"/>
              <w:ind w:left="0" w:firstLine="540"/>
              <w:jc w:val="both"/>
            </w:pPr>
            <w:r w:rsidRPr="00983A44">
              <w:t xml:space="preserve">запасы (кроме неликвидных запасов сырья, материалов, готовой продукции) </w:t>
            </w:r>
          </w:p>
          <w:p w:rsidR="0024701F" w:rsidRPr="00983A44" w:rsidRDefault="0024701F" w:rsidP="00D00C0E">
            <w:pPr>
              <w:widowControl w:val="0"/>
              <w:numPr>
                <w:ilvl w:val="0"/>
                <w:numId w:val="11"/>
              </w:numPr>
              <w:shd w:val="clear" w:color="auto" w:fill="FFFFFF"/>
              <w:tabs>
                <w:tab w:val="clear" w:pos="720"/>
              </w:tabs>
              <w:autoSpaceDE w:val="0"/>
              <w:autoSpaceDN w:val="0"/>
              <w:adjustRightInd w:val="0"/>
              <w:spacing w:line="360" w:lineRule="auto"/>
              <w:ind w:left="0" w:firstLine="540"/>
              <w:jc w:val="both"/>
            </w:pPr>
            <w:r w:rsidRPr="00983A44">
              <w:t>НДС по приобретенным ценностям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 xml:space="preserve">Долгосрочные обязательства (ПЗ): </w:t>
            </w:r>
          </w:p>
          <w:p w:rsidR="0024701F" w:rsidRPr="00983A44" w:rsidRDefault="0024701F" w:rsidP="00D00C0E">
            <w:pPr>
              <w:widowControl w:val="0"/>
              <w:numPr>
                <w:ilvl w:val="0"/>
                <w:numId w:val="15"/>
              </w:numPr>
              <w:shd w:val="clear" w:color="auto" w:fill="FFFFFF"/>
              <w:tabs>
                <w:tab w:val="clear" w:pos="720"/>
              </w:tabs>
              <w:autoSpaceDE w:val="0"/>
              <w:autoSpaceDN w:val="0"/>
              <w:adjustRightInd w:val="0"/>
              <w:spacing w:line="360" w:lineRule="auto"/>
              <w:ind w:left="0" w:firstLine="540"/>
              <w:jc w:val="both"/>
            </w:pPr>
            <w:r w:rsidRPr="00983A44">
              <w:t>долгосрочные кредиты, займы и другие долгосрочные обязательства</w:t>
            </w:r>
          </w:p>
        </w:tc>
      </w:tr>
      <w:tr w:rsidR="0024701F" w:rsidRPr="00983A44">
        <w:trPr>
          <w:trHeight w:hRule="exact" w:val="198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Трудно реализуемые активы (А4):</w:t>
            </w:r>
          </w:p>
          <w:p w:rsidR="0024701F" w:rsidRPr="00983A44" w:rsidRDefault="0024701F" w:rsidP="00D00C0E">
            <w:pPr>
              <w:widowControl w:val="0"/>
              <w:numPr>
                <w:ilvl w:val="0"/>
                <w:numId w:val="12"/>
              </w:numPr>
              <w:shd w:val="clear" w:color="auto" w:fill="FFFFFF"/>
              <w:tabs>
                <w:tab w:val="clear" w:pos="720"/>
              </w:tabs>
              <w:autoSpaceDE w:val="0"/>
              <w:autoSpaceDN w:val="0"/>
              <w:adjustRightInd w:val="0"/>
              <w:spacing w:line="360" w:lineRule="auto"/>
              <w:ind w:left="0" w:firstLine="540"/>
              <w:jc w:val="both"/>
            </w:pPr>
            <w:r w:rsidRPr="00983A44">
              <w:t>внеоборотные активы долгосрочная дебиторская задолженность</w:t>
            </w:r>
          </w:p>
          <w:p w:rsidR="0024701F" w:rsidRPr="00983A44" w:rsidRDefault="0024701F" w:rsidP="00D00C0E">
            <w:pPr>
              <w:widowControl w:val="0"/>
              <w:numPr>
                <w:ilvl w:val="0"/>
                <w:numId w:val="12"/>
              </w:numPr>
              <w:shd w:val="clear" w:color="auto" w:fill="FFFFFF"/>
              <w:tabs>
                <w:tab w:val="clear" w:pos="720"/>
              </w:tabs>
              <w:autoSpaceDE w:val="0"/>
              <w:autoSpaceDN w:val="0"/>
              <w:adjustRightInd w:val="0"/>
              <w:spacing w:line="360" w:lineRule="auto"/>
              <w:ind w:left="0" w:firstLine="540"/>
              <w:jc w:val="both"/>
            </w:pPr>
            <w:r w:rsidRPr="00983A44">
              <w:t>неликвидные запасы сырья, материалов, готовой продукции</w:t>
            </w:r>
          </w:p>
          <w:p w:rsidR="0024701F" w:rsidRPr="00983A44" w:rsidRDefault="0024701F" w:rsidP="00D00C0E">
            <w:pPr>
              <w:widowControl w:val="0"/>
              <w:numPr>
                <w:ilvl w:val="0"/>
                <w:numId w:val="12"/>
              </w:numPr>
              <w:shd w:val="clear" w:color="auto" w:fill="FFFFFF"/>
              <w:tabs>
                <w:tab w:val="clear" w:pos="720"/>
              </w:tabs>
              <w:autoSpaceDE w:val="0"/>
              <w:autoSpaceDN w:val="0"/>
              <w:adjustRightInd w:val="0"/>
              <w:spacing w:line="360" w:lineRule="auto"/>
              <w:ind w:left="0" w:firstLine="540"/>
              <w:jc w:val="both"/>
            </w:pPr>
            <w:r w:rsidRPr="00983A44">
              <w:t>просроченная и сомнительная дебиторская задолженность</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4701F" w:rsidRPr="00983A44" w:rsidRDefault="0024701F" w:rsidP="00D00C0E">
            <w:pPr>
              <w:shd w:val="clear" w:color="auto" w:fill="FFFFFF"/>
              <w:spacing w:line="360" w:lineRule="auto"/>
              <w:ind w:firstLine="540"/>
              <w:jc w:val="both"/>
            </w:pPr>
            <w:r w:rsidRPr="00983A44">
              <w:t>Постоянные пассивы (П4):</w:t>
            </w:r>
          </w:p>
          <w:p w:rsidR="0024701F" w:rsidRPr="00983A44" w:rsidRDefault="0024701F" w:rsidP="00D00C0E">
            <w:pPr>
              <w:widowControl w:val="0"/>
              <w:numPr>
                <w:ilvl w:val="0"/>
                <w:numId w:val="16"/>
              </w:numPr>
              <w:shd w:val="clear" w:color="auto" w:fill="FFFFFF"/>
              <w:tabs>
                <w:tab w:val="clear" w:pos="720"/>
              </w:tabs>
              <w:autoSpaceDE w:val="0"/>
              <w:autoSpaceDN w:val="0"/>
              <w:adjustRightInd w:val="0"/>
              <w:spacing w:line="360" w:lineRule="auto"/>
              <w:ind w:left="0" w:firstLine="540"/>
              <w:jc w:val="both"/>
            </w:pPr>
            <w:r w:rsidRPr="00983A44">
              <w:t>собственный капитал (уставный, добавочный, резервный капитал, нераспределенная прибыль, доходы будущих периодов)</w:t>
            </w:r>
          </w:p>
        </w:tc>
      </w:tr>
    </w:tbl>
    <w:p w:rsidR="00D00C0E" w:rsidRDefault="00D00C0E" w:rsidP="00D00C0E">
      <w:pPr>
        <w:pStyle w:val="a3"/>
        <w:spacing w:line="360" w:lineRule="auto"/>
        <w:ind w:firstLine="540"/>
        <w:jc w:val="both"/>
        <w:rPr>
          <w:sz w:val="32"/>
          <w:szCs w:val="32"/>
        </w:rPr>
      </w:pPr>
    </w:p>
    <w:p w:rsidR="00351673" w:rsidRPr="00FD35B1" w:rsidRDefault="00351673" w:rsidP="00D00C0E">
      <w:pPr>
        <w:pStyle w:val="a3"/>
        <w:spacing w:line="360" w:lineRule="auto"/>
        <w:ind w:firstLine="540"/>
        <w:jc w:val="both"/>
        <w:rPr>
          <w:sz w:val="32"/>
          <w:szCs w:val="32"/>
        </w:rPr>
      </w:pPr>
      <w:r w:rsidRPr="00FD35B1">
        <w:rPr>
          <w:sz w:val="32"/>
          <w:szCs w:val="32"/>
        </w:rPr>
        <w:t xml:space="preserve">Баланс считается абсолютно ликвидным, если: </w:t>
      </w:r>
    </w:p>
    <w:p w:rsidR="00351673" w:rsidRPr="00FD35B1" w:rsidRDefault="00351673" w:rsidP="00D00C0E">
      <w:pPr>
        <w:spacing w:line="360" w:lineRule="auto"/>
        <w:ind w:left="720" w:firstLine="540"/>
        <w:jc w:val="both"/>
        <w:rPr>
          <w:sz w:val="32"/>
          <w:szCs w:val="32"/>
        </w:rPr>
      </w:pPr>
      <w:r w:rsidRPr="00FD35B1">
        <w:rPr>
          <w:sz w:val="32"/>
          <w:szCs w:val="32"/>
        </w:rPr>
        <w:t>А</w:t>
      </w:r>
      <w:r w:rsidRPr="00FD35B1">
        <w:rPr>
          <w:sz w:val="32"/>
          <w:szCs w:val="32"/>
          <w:vertAlign w:val="subscript"/>
        </w:rPr>
        <w:t>1</w:t>
      </w:r>
      <w:r w:rsidRPr="00FD35B1">
        <w:rPr>
          <w:sz w:val="32"/>
          <w:szCs w:val="32"/>
        </w:rPr>
        <w:t xml:space="preserve"> ≥ П</w:t>
      </w:r>
      <w:r w:rsidRPr="00FD35B1">
        <w:rPr>
          <w:sz w:val="32"/>
          <w:szCs w:val="32"/>
          <w:vertAlign w:val="subscript"/>
        </w:rPr>
        <w:t>1</w:t>
      </w:r>
      <w:r w:rsidRPr="00FD35B1">
        <w:rPr>
          <w:sz w:val="32"/>
          <w:szCs w:val="32"/>
        </w:rPr>
        <w:t>; А</w:t>
      </w:r>
      <w:r w:rsidRPr="00FD35B1">
        <w:rPr>
          <w:sz w:val="32"/>
          <w:szCs w:val="32"/>
          <w:vertAlign w:val="subscript"/>
        </w:rPr>
        <w:t>2</w:t>
      </w:r>
      <w:r w:rsidRPr="00FD35B1">
        <w:rPr>
          <w:sz w:val="32"/>
          <w:szCs w:val="32"/>
        </w:rPr>
        <w:t xml:space="preserve"> ≥ П</w:t>
      </w:r>
      <w:r w:rsidRPr="00FD35B1">
        <w:rPr>
          <w:sz w:val="32"/>
          <w:szCs w:val="32"/>
          <w:vertAlign w:val="subscript"/>
        </w:rPr>
        <w:t>2</w:t>
      </w:r>
      <w:r w:rsidRPr="00FD35B1">
        <w:rPr>
          <w:sz w:val="32"/>
          <w:szCs w:val="32"/>
        </w:rPr>
        <w:t>; А</w:t>
      </w:r>
      <w:r w:rsidRPr="00FD35B1">
        <w:rPr>
          <w:sz w:val="32"/>
          <w:szCs w:val="32"/>
          <w:vertAlign w:val="subscript"/>
        </w:rPr>
        <w:t>3</w:t>
      </w:r>
      <w:r w:rsidRPr="00FD35B1">
        <w:rPr>
          <w:sz w:val="32"/>
          <w:szCs w:val="32"/>
        </w:rPr>
        <w:t xml:space="preserve"> ≥ П</w:t>
      </w:r>
      <w:r w:rsidRPr="00FD35B1">
        <w:rPr>
          <w:sz w:val="32"/>
          <w:szCs w:val="32"/>
          <w:vertAlign w:val="subscript"/>
        </w:rPr>
        <w:t>3</w:t>
      </w:r>
      <w:r w:rsidRPr="00FD35B1">
        <w:rPr>
          <w:sz w:val="32"/>
          <w:szCs w:val="32"/>
        </w:rPr>
        <w:t>; А</w:t>
      </w:r>
      <w:r w:rsidRPr="00FD35B1">
        <w:rPr>
          <w:sz w:val="32"/>
          <w:szCs w:val="32"/>
          <w:vertAlign w:val="subscript"/>
        </w:rPr>
        <w:t>4</w:t>
      </w:r>
      <w:r w:rsidRPr="00FD35B1">
        <w:rPr>
          <w:sz w:val="32"/>
          <w:szCs w:val="32"/>
        </w:rPr>
        <w:t xml:space="preserve"> ≤ П</w:t>
      </w:r>
      <w:r w:rsidRPr="00FD35B1">
        <w:rPr>
          <w:sz w:val="32"/>
          <w:szCs w:val="32"/>
          <w:vertAlign w:val="subscript"/>
        </w:rPr>
        <w:t>4</w:t>
      </w:r>
      <w:r w:rsidRPr="00FD35B1">
        <w:rPr>
          <w:sz w:val="32"/>
          <w:szCs w:val="32"/>
        </w:rPr>
        <w:t>.</w:t>
      </w:r>
    </w:p>
    <w:p w:rsidR="001C3840" w:rsidRDefault="00351673" w:rsidP="00D00C0E">
      <w:pPr>
        <w:pStyle w:val="a3"/>
        <w:spacing w:line="360" w:lineRule="auto"/>
        <w:ind w:firstLine="540"/>
        <w:jc w:val="both"/>
        <w:rPr>
          <w:sz w:val="32"/>
          <w:szCs w:val="32"/>
        </w:rPr>
      </w:pPr>
      <w:r w:rsidRPr="00FD35B1">
        <w:rPr>
          <w:sz w:val="32"/>
          <w:szCs w:val="32"/>
        </w:rPr>
        <w:t>Изучение соотношений этих групп активов и пассивов за несколько периодов позволит установить тенденции изменения в струк</w:t>
      </w:r>
      <w:r w:rsidR="001C3840">
        <w:rPr>
          <w:sz w:val="32"/>
          <w:szCs w:val="32"/>
        </w:rPr>
        <w:t>туре баланса и его ликвидности.</w:t>
      </w:r>
    </w:p>
    <w:p w:rsidR="002B7EEB" w:rsidRDefault="001C3840" w:rsidP="00D00C0E">
      <w:pPr>
        <w:shd w:val="clear" w:color="auto" w:fill="FFFFFF"/>
        <w:spacing w:line="360" w:lineRule="auto"/>
        <w:ind w:firstLine="540"/>
        <w:jc w:val="both"/>
        <w:rPr>
          <w:sz w:val="28"/>
          <w:szCs w:val="28"/>
        </w:rPr>
      </w:pPr>
      <w:r>
        <w:rPr>
          <w:sz w:val="32"/>
          <w:szCs w:val="32"/>
        </w:rPr>
        <w:t>В случае, когда одно или несколько неравенств имеет противоположный знак, ликвидность баланса в краткосрочной перспективе в большей или меньшей степени отличается от абсолютной. Если часть одной группы обязательств остается непокрытой соответствующей группой активов, то недостающая часть активов более ликвидной группы может быть восполнена их избытком по другой менее ликвидной группе.</w:t>
      </w:r>
      <w:r w:rsidR="002B7EEB" w:rsidRPr="002B7EEB">
        <w:rPr>
          <w:sz w:val="28"/>
          <w:szCs w:val="28"/>
        </w:rPr>
        <w:t xml:space="preserve"> </w:t>
      </w:r>
    </w:p>
    <w:p w:rsidR="002B7EEB" w:rsidRPr="00983A44" w:rsidRDefault="002B7EEB" w:rsidP="00D00C0E">
      <w:pPr>
        <w:shd w:val="clear" w:color="auto" w:fill="FFFFFF"/>
        <w:spacing w:line="360" w:lineRule="auto"/>
        <w:ind w:firstLine="540"/>
        <w:jc w:val="both"/>
        <w:rPr>
          <w:sz w:val="28"/>
          <w:szCs w:val="28"/>
        </w:rPr>
      </w:pPr>
      <w:r w:rsidRPr="00983A44">
        <w:rPr>
          <w:sz w:val="28"/>
          <w:szCs w:val="28"/>
        </w:rPr>
        <w:t xml:space="preserve">Минимально необходимым условием для признания </w:t>
      </w:r>
      <w:r w:rsidRPr="00983A44">
        <w:rPr>
          <w:i/>
          <w:iCs/>
          <w:sz w:val="28"/>
          <w:szCs w:val="28"/>
        </w:rPr>
        <w:t xml:space="preserve">структуры баланса удовлетворительной </w:t>
      </w:r>
      <w:r w:rsidRPr="00983A44">
        <w:rPr>
          <w:sz w:val="28"/>
          <w:szCs w:val="28"/>
        </w:rPr>
        <w:t>является соблюдение неравенства А4 ≤ П4. В противном случае, когда величина группы постоянных пассивов (собственного капитала) меньше величины группы трудно реализуемых (внеоборотных) активов, это означает, что организация осуществляет рискованную финансовую политику, используя на формирование долгосрочных вложений часть обязательств. Снижение финансовых рисков в данной ситуации может быть обеспечено за счет привлечения долгосрочных заемных средств в виде инвестиционных кредитов и займов. Если же такой вид обязательств (ПЗ) у организации отсутствует, это означает, что часть внеоборотных активов финансируется за счет привлечения</w:t>
      </w:r>
      <w:r>
        <w:rPr>
          <w:sz w:val="28"/>
          <w:szCs w:val="28"/>
        </w:rPr>
        <w:t xml:space="preserve"> </w:t>
      </w:r>
      <w:r w:rsidRPr="00983A44">
        <w:rPr>
          <w:sz w:val="28"/>
          <w:szCs w:val="28"/>
        </w:rPr>
        <w:t>краткосрочного заемного капитала, срок возврата которого наступит раньше, чем окупятся внеоборотные активы. Следствием этого может стать стойкая неплатежеспособность, грозящая банкротством.</w:t>
      </w:r>
    </w:p>
    <w:p w:rsidR="002B7EEB" w:rsidRDefault="002B7EEB" w:rsidP="00D00C0E">
      <w:pPr>
        <w:pStyle w:val="a3"/>
        <w:spacing w:line="360" w:lineRule="auto"/>
        <w:ind w:firstLine="540"/>
        <w:jc w:val="both"/>
        <w:rPr>
          <w:sz w:val="32"/>
          <w:szCs w:val="32"/>
        </w:rPr>
      </w:pPr>
      <w:r w:rsidRPr="00983A44">
        <w:rPr>
          <w:sz w:val="28"/>
          <w:szCs w:val="28"/>
        </w:rPr>
        <w:t>Сопоставление групп активов и обязательств позволяет установить уровень ликвидности по состоянию на отчетную дату, а также спрогнозировать ее на перспективу.</w:t>
      </w:r>
    </w:p>
    <w:p w:rsidR="00351673" w:rsidRPr="00271142" w:rsidRDefault="007D5DE7" w:rsidP="00D00C0E">
      <w:pPr>
        <w:pStyle w:val="a3"/>
        <w:spacing w:line="360" w:lineRule="auto"/>
        <w:ind w:firstLine="540"/>
        <w:jc w:val="both"/>
        <w:rPr>
          <w:sz w:val="28"/>
          <w:szCs w:val="28"/>
        </w:rPr>
      </w:pPr>
      <w:r w:rsidRPr="00271142">
        <w:rPr>
          <w:sz w:val="28"/>
          <w:szCs w:val="28"/>
        </w:rPr>
        <w:t>Более углубленный анализ ликвидности может быть осуществлен с помощью относительных показателей – финансовых коэффициентов, которые характеризуют платежеспособность организации в краткосрочном периоде.</w:t>
      </w:r>
    </w:p>
    <w:p w:rsidR="00271142" w:rsidRPr="00271142" w:rsidRDefault="004741C5" w:rsidP="00D00C0E">
      <w:pPr>
        <w:pStyle w:val="a3"/>
        <w:spacing w:line="360" w:lineRule="auto"/>
        <w:ind w:firstLine="540"/>
        <w:jc w:val="both"/>
        <w:rPr>
          <w:sz w:val="28"/>
          <w:szCs w:val="28"/>
        </w:rPr>
      </w:pPr>
      <w:r>
        <w:rPr>
          <w:sz w:val="28"/>
          <w:szCs w:val="28"/>
        </w:rPr>
        <w:t xml:space="preserve">Наиболее </w:t>
      </w:r>
      <w:r w:rsidR="00271142" w:rsidRPr="00271142">
        <w:rPr>
          <w:sz w:val="28"/>
          <w:szCs w:val="28"/>
        </w:rPr>
        <w:t>употребляемыми коэффициентами ликвидности являются:</w:t>
      </w:r>
    </w:p>
    <w:p w:rsidR="00271142" w:rsidRPr="00271142" w:rsidRDefault="00271142" w:rsidP="00D00C0E">
      <w:pPr>
        <w:pStyle w:val="a3"/>
        <w:numPr>
          <w:ilvl w:val="0"/>
          <w:numId w:val="17"/>
        </w:numPr>
        <w:spacing w:line="360" w:lineRule="auto"/>
        <w:ind w:firstLine="540"/>
        <w:jc w:val="both"/>
        <w:rPr>
          <w:sz w:val="28"/>
          <w:szCs w:val="28"/>
        </w:rPr>
      </w:pPr>
      <w:r w:rsidRPr="00271142">
        <w:rPr>
          <w:sz w:val="28"/>
          <w:szCs w:val="28"/>
        </w:rPr>
        <w:t>Коэффициент абсолютной ликвидности</w:t>
      </w:r>
    </w:p>
    <w:p w:rsidR="00271142" w:rsidRPr="00271142" w:rsidRDefault="00271142" w:rsidP="00D00C0E">
      <w:pPr>
        <w:pStyle w:val="a3"/>
        <w:numPr>
          <w:ilvl w:val="0"/>
          <w:numId w:val="17"/>
        </w:numPr>
        <w:spacing w:line="360" w:lineRule="auto"/>
        <w:ind w:firstLine="540"/>
        <w:jc w:val="both"/>
        <w:rPr>
          <w:sz w:val="28"/>
          <w:szCs w:val="28"/>
        </w:rPr>
      </w:pPr>
      <w:r w:rsidRPr="00271142">
        <w:rPr>
          <w:sz w:val="28"/>
          <w:szCs w:val="28"/>
        </w:rPr>
        <w:t>коэффициент быстрой ликвидности</w:t>
      </w:r>
    </w:p>
    <w:p w:rsidR="00271142" w:rsidRPr="00271142" w:rsidRDefault="00271142" w:rsidP="00D00C0E">
      <w:pPr>
        <w:pStyle w:val="a3"/>
        <w:numPr>
          <w:ilvl w:val="0"/>
          <w:numId w:val="17"/>
        </w:numPr>
        <w:spacing w:line="360" w:lineRule="auto"/>
        <w:ind w:firstLine="540"/>
        <w:jc w:val="both"/>
        <w:rPr>
          <w:sz w:val="28"/>
          <w:szCs w:val="28"/>
        </w:rPr>
      </w:pPr>
      <w:r w:rsidRPr="00271142">
        <w:rPr>
          <w:sz w:val="28"/>
          <w:szCs w:val="28"/>
        </w:rPr>
        <w:t>коэффициент текущей ликвидности</w:t>
      </w:r>
    </w:p>
    <w:p w:rsidR="00271142" w:rsidRPr="00271142" w:rsidRDefault="00271142" w:rsidP="00D00C0E">
      <w:pPr>
        <w:pStyle w:val="a3"/>
        <w:numPr>
          <w:ilvl w:val="0"/>
          <w:numId w:val="17"/>
        </w:numPr>
        <w:spacing w:line="360" w:lineRule="auto"/>
        <w:ind w:firstLine="540"/>
        <w:jc w:val="both"/>
        <w:rPr>
          <w:sz w:val="28"/>
          <w:szCs w:val="28"/>
        </w:rPr>
      </w:pPr>
      <w:r w:rsidRPr="00271142">
        <w:rPr>
          <w:sz w:val="28"/>
          <w:szCs w:val="28"/>
        </w:rPr>
        <w:t>коэффициент обеспеченности чистыми текущими активами</w:t>
      </w:r>
    </w:p>
    <w:p w:rsidR="00351673" w:rsidRPr="00271142" w:rsidRDefault="00351673" w:rsidP="00D00C0E">
      <w:pPr>
        <w:pStyle w:val="a3"/>
        <w:spacing w:line="360" w:lineRule="auto"/>
        <w:ind w:firstLine="540"/>
        <w:jc w:val="both"/>
        <w:rPr>
          <w:sz w:val="28"/>
          <w:szCs w:val="28"/>
        </w:rPr>
      </w:pPr>
      <w:r w:rsidRPr="00271142">
        <w:rPr>
          <w:sz w:val="28"/>
          <w:szCs w:val="28"/>
        </w:rPr>
        <w:t xml:space="preserve">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 </w:t>
      </w:r>
    </w:p>
    <w:p w:rsidR="003A2677" w:rsidRPr="00B2226A" w:rsidRDefault="00351673" w:rsidP="00D00C0E">
      <w:pPr>
        <w:pStyle w:val="a3"/>
        <w:spacing w:line="360" w:lineRule="auto"/>
        <w:ind w:firstLine="540"/>
        <w:jc w:val="both"/>
        <w:rPr>
          <w:sz w:val="28"/>
          <w:szCs w:val="28"/>
        </w:rPr>
      </w:pPr>
      <w:r w:rsidRPr="00B2226A">
        <w:rPr>
          <w:sz w:val="28"/>
          <w:szCs w:val="28"/>
        </w:rPr>
        <w:t xml:space="preserve">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Он показывает, какая часть краткосрочных обязательств может быть погашена за счет </w:t>
      </w:r>
      <w:r w:rsidR="003A2677" w:rsidRPr="00B2226A">
        <w:rPr>
          <w:sz w:val="28"/>
          <w:szCs w:val="28"/>
        </w:rPr>
        <w:t>денежных средств и их эквивалентов и текущих финансовых вложений. Ч</w:t>
      </w:r>
      <w:r w:rsidRPr="00B2226A">
        <w:rPr>
          <w:sz w:val="28"/>
          <w:szCs w:val="28"/>
        </w:rPr>
        <w:t xml:space="preserve">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w:t>
      </w:r>
    </w:p>
    <w:p w:rsidR="001A0BC4" w:rsidRPr="00B2226A" w:rsidRDefault="00B2226A" w:rsidP="00D00C0E">
      <w:pPr>
        <w:pStyle w:val="a3"/>
        <w:spacing w:line="360" w:lineRule="auto"/>
        <w:ind w:firstLine="540"/>
        <w:jc w:val="center"/>
        <w:rPr>
          <w:sz w:val="28"/>
          <w:szCs w:val="28"/>
        </w:rPr>
      </w:pPr>
      <w:r w:rsidRPr="00B2226A">
        <w:rPr>
          <w:position w:val="-28"/>
          <w:sz w:val="28"/>
          <w:szCs w:val="28"/>
        </w:rPr>
        <w:object w:dxaOrig="3640" w:dyaOrig="660">
          <v:shape id="_x0000_i1028" type="#_x0000_t75" style="width:273pt;height:49.5pt" o:ole="">
            <v:imagedata r:id="rId10" o:title=""/>
          </v:shape>
          <o:OLEObject Type="Embed" ProgID="Equation.3" ShapeID="_x0000_i1028" DrawAspect="Content" ObjectID="_1462189814" r:id="rId11"/>
        </w:object>
      </w:r>
    </w:p>
    <w:p w:rsidR="003A2677" w:rsidRPr="00B2226A" w:rsidRDefault="003A2677" w:rsidP="00D00C0E">
      <w:pPr>
        <w:pStyle w:val="a3"/>
        <w:spacing w:line="360" w:lineRule="auto"/>
        <w:ind w:firstLine="540"/>
        <w:jc w:val="both"/>
        <w:rPr>
          <w:sz w:val="28"/>
          <w:szCs w:val="28"/>
        </w:rPr>
      </w:pPr>
      <w:r w:rsidRPr="00B2226A">
        <w:rPr>
          <w:sz w:val="28"/>
          <w:szCs w:val="28"/>
        </w:rPr>
        <w:t>В международной практике, платежеспособность считается нормальной, при значении коэффициента абсолютной ликвидности – 0,2</w:t>
      </w:r>
      <w:r w:rsidRPr="00B2226A">
        <w:rPr>
          <w:position w:val="-4"/>
          <w:sz w:val="28"/>
          <w:szCs w:val="28"/>
        </w:rPr>
        <w:object w:dxaOrig="260" w:dyaOrig="260">
          <v:shape id="_x0000_i1029" type="#_x0000_t75" style="width:12.75pt;height:12.75pt" o:ole="">
            <v:imagedata r:id="rId12" o:title=""/>
          </v:shape>
          <o:OLEObject Type="Embed" ProgID="Equation.3" ShapeID="_x0000_i1029" DrawAspect="Content" ObjectID="_1462189815" r:id="rId13"/>
        </w:object>
      </w:r>
      <w:r w:rsidRPr="00B2226A">
        <w:rPr>
          <w:sz w:val="28"/>
          <w:szCs w:val="28"/>
        </w:rPr>
        <w:t>0,5. Считается, что организация каждый день</w:t>
      </w:r>
      <w:r w:rsidR="00333D10" w:rsidRPr="00B2226A">
        <w:rPr>
          <w:sz w:val="28"/>
          <w:szCs w:val="28"/>
        </w:rPr>
        <w:t xml:space="preserve"> должна уметь погашать не менее 20% текущих обязательств.</w:t>
      </w:r>
    </w:p>
    <w:p w:rsidR="00152082" w:rsidRPr="00810BEC" w:rsidRDefault="00351673" w:rsidP="00D00C0E">
      <w:pPr>
        <w:pStyle w:val="a3"/>
        <w:spacing w:line="360" w:lineRule="auto"/>
        <w:ind w:firstLine="540"/>
        <w:jc w:val="both"/>
        <w:rPr>
          <w:sz w:val="28"/>
          <w:szCs w:val="28"/>
        </w:rPr>
      </w:pPr>
      <w:r w:rsidRPr="00810BEC">
        <w:rPr>
          <w:sz w:val="28"/>
          <w:szCs w:val="28"/>
        </w:rPr>
        <w:t xml:space="preserve">Коэффициент быстрой (срочной) ликвидности -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w:t>
      </w:r>
      <w:r w:rsidR="00152082" w:rsidRPr="00810BEC">
        <w:rPr>
          <w:sz w:val="28"/>
          <w:szCs w:val="28"/>
        </w:rPr>
        <w:t>Коэффициент быстрой ликвидности характеризует ту часть текущих обязательств, которая может быть погашена за счет наиболее ликвидных активов.</w:t>
      </w:r>
    </w:p>
    <w:p w:rsidR="00152082" w:rsidRPr="00810BEC" w:rsidRDefault="00152082" w:rsidP="00D00C0E">
      <w:pPr>
        <w:pStyle w:val="a3"/>
        <w:spacing w:line="360" w:lineRule="auto"/>
        <w:ind w:firstLine="540"/>
        <w:jc w:val="both"/>
        <w:rPr>
          <w:sz w:val="28"/>
          <w:szCs w:val="28"/>
        </w:rPr>
      </w:pPr>
      <w:r w:rsidRPr="00810BEC">
        <w:rPr>
          <w:sz w:val="28"/>
          <w:szCs w:val="28"/>
        </w:rPr>
        <w:t>Значение коэффициента быстрой ликвидности должно находиться в пределах от</w:t>
      </w:r>
      <w:r w:rsidR="00351673" w:rsidRPr="00810BEC">
        <w:rPr>
          <w:sz w:val="28"/>
          <w:szCs w:val="28"/>
        </w:rPr>
        <w:t xml:space="preserve"> 0,7—1. </w:t>
      </w:r>
      <w:r w:rsidRPr="00810BEC">
        <w:rPr>
          <w:sz w:val="28"/>
          <w:szCs w:val="28"/>
        </w:rPr>
        <w:t>Высокое значение этого коэффициента является показателем низкого финансового риска и хороших возможностей для привлечения заемных средств.</w:t>
      </w:r>
    </w:p>
    <w:p w:rsidR="00152082" w:rsidRPr="00810BEC" w:rsidRDefault="000D3044" w:rsidP="00D00C0E">
      <w:pPr>
        <w:pStyle w:val="a3"/>
        <w:spacing w:line="360" w:lineRule="auto"/>
        <w:ind w:firstLine="540"/>
        <w:jc w:val="both"/>
        <w:rPr>
          <w:sz w:val="28"/>
          <w:szCs w:val="28"/>
        </w:rPr>
      </w:pPr>
      <w:r w:rsidRPr="00810BEC">
        <w:rPr>
          <w:position w:val="-28"/>
          <w:sz w:val="28"/>
          <w:szCs w:val="28"/>
        </w:rPr>
        <w:object w:dxaOrig="7160" w:dyaOrig="660">
          <v:shape id="_x0000_i1030" type="#_x0000_t75" style="width:462.75pt;height:42.75pt" o:ole="">
            <v:imagedata r:id="rId14" o:title=""/>
          </v:shape>
          <o:OLEObject Type="Embed" ProgID="Equation.3" ShapeID="_x0000_i1030" DrawAspect="Content" ObjectID="_1462189816" r:id="rId15"/>
        </w:object>
      </w:r>
    </w:p>
    <w:p w:rsidR="00D00C0E" w:rsidRDefault="00351673" w:rsidP="00D00C0E">
      <w:pPr>
        <w:pStyle w:val="a3"/>
        <w:spacing w:line="360" w:lineRule="auto"/>
        <w:ind w:firstLine="540"/>
        <w:jc w:val="both"/>
        <w:rPr>
          <w:sz w:val="28"/>
          <w:szCs w:val="28"/>
        </w:rPr>
      </w:pPr>
      <w:r w:rsidRPr="00810BEC">
        <w:rPr>
          <w:sz w:val="28"/>
          <w:szCs w:val="28"/>
        </w:rPr>
        <w:t>Коэффициент текущей ликвидности (общий коэффициент покрытия долгов Ктл) - отношение всей суммы оборотных активов, включая запасы, к общей с</w:t>
      </w:r>
      <w:r w:rsidR="000D3044" w:rsidRPr="00810BEC">
        <w:rPr>
          <w:sz w:val="28"/>
          <w:szCs w:val="28"/>
        </w:rPr>
        <w:t xml:space="preserve">умме краткосрочных обязательств. Свидетельствует о способности организации в течение отчетного периода погасить свои текущие обязательства за счет имеющихся текущих активов. </w:t>
      </w:r>
    </w:p>
    <w:p w:rsidR="00351673" w:rsidRPr="00810BEC" w:rsidRDefault="000A402A" w:rsidP="00D00C0E">
      <w:pPr>
        <w:pStyle w:val="a3"/>
        <w:spacing w:line="360" w:lineRule="auto"/>
        <w:ind w:firstLine="540"/>
        <w:jc w:val="both"/>
        <w:rPr>
          <w:sz w:val="28"/>
          <w:szCs w:val="28"/>
        </w:rPr>
      </w:pPr>
      <w:r>
        <w:rPr>
          <w:sz w:val="28"/>
          <w:szCs w:val="28"/>
        </w:rPr>
        <w:pict>
          <v:shape id="_x0000_i1048" type="#_x0000_t75" style="width:369.75pt;height:50.25pt">
            <v:imagedata r:id="rId16" o:title=""/>
          </v:shape>
        </w:pict>
      </w:r>
    </w:p>
    <w:p w:rsidR="00D00C0E" w:rsidRDefault="00D00C0E" w:rsidP="00D00C0E">
      <w:pPr>
        <w:pStyle w:val="a3"/>
        <w:spacing w:line="360" w:lineRule="auto"/>
        <w:ind w:firstLine="540"/>
        <w:jc w:val="both"/>
        <w:rPr>
          <w:sz w:val="28"/>
          <w:szCs w:val="28"/>
        </w:rPr>
      </w:pPr>
    </w:p>
    <w:p w:rsidR="00810BEC" w:rsidRDefault="000D3044" w:rsidP="00D00C0E">
      <w:pPr>
        <w:pStyle w:val="a3"/>
        <w:spacing w:line="360" w:lineRule="auto"/>
        <w:ind w:firstLine="540"/>
        <w:jc w:val="both"/>
        <w:rPr>
          <w:sz w:val="28"/>
          <w:szCs w:val="28"/>
        </w:rPr>
      </w:pPr>
      <w:r w:rsidRPr="00810BEC">
        <w:rPr>
          <w:sz w:val="28"/>
          <w:szCs w:val="28"/>
        </w:rPr>
        <w:t>Согласно общепринятым стандартам, считается, что значение коэффициента текущей ликвидности должно находиться в пределах от 1,0</w:t>
      </w:r>
      <w:r w:rsidRPr="00810BEC">
        <w:rPr>
          <w:position w:val="-4"/>
          <w:sz w:val="28"/>
          <w:szCs w:val="28"/>
        </w:rPr>
        <w:object w:dxaOrig="200" w:dyaOrig="200">
          <v:shape id="_x0000_i1032" type="#_x0000_t75" style="width:9.75pt;height:9.75pt" o:ole="">
            <v:imagedata r:id="rId17" o:title=""/>
          </v:shape>
          <o:OLEObject Type="Embed" ProgID="Equation.3" ShapeID="_x0000_i1032" DrawAspect="Content" ObjectID="_1462189817" r:id="rId18"/>
        </w:object>
      </w:r>
      <w:r w:rsidRPr="00810BEC">
        <w:rPr>
          <w:sz w:val="28"/>
          <w:szCs w:val="28"/>
        </w:rPr>
        <w:t>2,0. Значение коэффициента меньше 1 означает, что у организации не имеется достаточного количества средств для удовлетворения требований кредиторов, а это свидетельствует о наличии финансового риска и потенциальной угрозы банкротства.</w:t>
      </w:r>
    </w:p>
    <w:p w:rsidR="000D3044" w:rsidRPr="005E2BE6" w:rsidRDefault="00810BEC" w:rsidP="00D00C0E">
      <w:pPr>
        <w:pStyle w:val="a3"/>
        <w:spacing w:line="360" w:lineRule="auto"/>
        <w:ind w:firstLine="540"/>
        <w:jc w:val="both"/>
        <w:rPr>
          <w:sz w:val="28"/>
          <w:szCs w:val="28"/>
        </w:rPr>
      </w:pPr>
      <w:r w:rsidRPr="005E2BE6">
        <w:rPr>
          <w:sz w:val="28"/>
          <w:szCs w:val="28"/>
        </w:rPr>
        <w:t>Коэффициент обеспеченности чистыми текущими активами. Этот коэффициент отображает ту часть текущих активов, которая финансируется за счет собственных средств организации.</w:t>
      </w:r>
      <w:r w:rsidR="00971122">
        <w:rPr>
          <w:sz w:val="28"/>
          <w:szCs w:val="28"/>
        </w:rPr>
        <w:t>,</w:t>
      </w:r>
    </w:p>
    <w:p w:rsidR="00810BEC" w:rsidRDefault="00647665" w:rsidP="00D00C0E">
      <w:pPr>
        <w:pStyle w:val="a3"/>
        <w:spacing w:line="360" w:lineRule="auto"/>
        <w:ind w:firstLine="540"/>
        <w:jc w:val="center"/>
        <w:rPr>
          <w:sz w:val="28"/>
          <w:szCs w:val="28"/>
        </w:rPr>
      </w:pPr>
      <w:r w:rsidRPr="005E2BE6">
        <w:rPr>
          <w:position w:val="-28"/>
          <w:sz w:val="28"/>
          <w:szCs w:val="28"/>
        </w:rPr>
        <w:object w:dxaOrig="3480" w:dyaOrig="660">
          <v:shape id="_x0000_i1033" type="#_x0000_t75" style="width:243.75pt;height:46.5pt" o:ole="">
            <v:imagedata r:id="rId19" o:title=""/>
          </v:shape>
          <o:OLEObject Type="Embed" ProgID="Equation.3" ShapeID="_x0000_i1033" DrawAspect="Content" ObjectID="_1462189818" r:id="rId20"/>
        </w:object>
      </w:r>
    </w:p>
    <w:p w:rsidR="00971122" w:rsidRDefault="005E2BE6" w:rsidP="00D00C0E">
      <w:pPr>
        <w:pStyle w:val="a3"/>
        <w:spacing w:line="360" w:lineRule="auto"/>
        <w:ind w:firstLine="540"/>
        <w:rPr>
          <w:sz w:val="28"/>
          <w:szCs w:val="28"/>
        </w:rPr>
      </w:pPr>
      <w:r>
        <w:rPr>
          <w:sz w:val="28"/>
          <w:szCs w:val="28"/>
        </w:rPr>
        <w:t>Коэффициент обеспеченности чистыми текущими активами представляет интерес для кредиторов, обращающих внимание на обеспечение предоставляемого</w:t>
      </w:r>
      <w:r w:rsidR="00971122">
        <w:rPr>
          <w:sz w:val="28"/>
          <w:szCs w:val="28"/>
        </w:rPr>
        <w:t xml:space="preserve"> или предоставленного кредита собственными средствами организации – заемщика. Чем выше доля собственных средств организации в покрытии текущих активов, тем ниже уровень риска не возврата кредита. Рекомендуемая нижняя граница этого коэффициента – 0,15. Если текущие активы организации покрываются собственными средствами менее чем на 15%, ее текущее финансовое состояние является неудовлетворительным</w:t>
      </w:r>
    </w:p>
    <w:p w:rsidR="00D00C0E" w:rsidRDefault="00D00C0E" w:rsidP="00D00C0E">
      <w:pPr>
        <w:pStyle w:val="a3"/>
        <w:spacing w:line="360" w:lineRule="auto"/>
        <w:ind w:firstLine="540"/>
        <w:rPr>
          <w:b/>
          <w:sz w:val="28"/>
          <w:szCs w:val="28"/>
        </w:rPr>
      </w:pPr>
    </w:p>
    <w:p w:rsidR="00D00C0E" w:rsidRDefault="00D00C0E" w:rsidP="00D00C0E">
      <w:pPr>
        <w:pStyle w:val="a3"/>
        <w:spacing w:line="360" w:lineRule="auto"/>
        <w:ind w:firstLine="540"/>
        <w:rPr>
          <w:b/>
          <w:sz w:val="28"/>
          <w:szCs w:val="28"/>
        </w:rPr>
      </w:pPr>
    </w:p>
    <w:p w:rsidR="00D00C0E" w:rsidRDefault="00D00C0E" w:rsidP="00D00C0E">
      <w:pPr>
        <w:pStyle w:val="a3"/>
        <w:spacing w:line="360" w:lineRule="auto"/>
        <w:ind w:firstLine="540"/>
        <w:rPr>
          <w:b/>
          <w:sz w:val="28"/>
          <w:szCs w:val="28"/>
        </w:rPr>
      </w:pPr>
    </w:p>
    <w:p w:rsidR="00D00C0E" w:rsidRDefault="00D00C0E" w:rsidP="00D00C0E">
      <w:pPr>
        <w:pStyle w:val="a3"/>
        <w:spacing w:line="360" w:lineRule="auto"/>
        <w:ind w:firstLine="540"/>
        <w:rPr>
          <w:b/>
          <w:sz w:val="28"/>
          <w:szCs w:val="28"/>
        </w:rPr>
      </w:pPr>
    </w:p>
    <w:p w:rsidR="00D00C0E" w:rsidRDefault="00D00C0E" w:rsidP="00D00C0E">
      <w:pPr>
        <w:pStyle w:val="a3"/>
        <w:spacing w:line="360" w:lineRule="auto"/>
        <w:ind w:firstLine="540"/>
        <w:rPr>
          <w:b/>
          <w:sz w:val="28"/>
          <w:szCs w:val="28"/>
        </w:rPr>
      </w:pPr>
    </w:p>
    <w:p w:rsidR="00D00C0E" w:rsidRDefault="00D00C0E" w:rsidP="00D00C0E">
      <w:pPr>
        <w:pStyle w:val="a3"/>
        <w:spacing w:line="360" w:lineRule="auto"/>
        <w:ind w:firstLine="540"/>
        <w:rPr>
          <w:b/>
          <w:sz w:val="28"/>
          <w:szCs w:val="28"/>
        </w:rPr>
      </w:pPr>
    </w:p>
    <w:p w:rsidR="005E2BE6" w:rsidRPr="00971122" w:rsidRDefault="005E2BE6" w:rsidP="00D00C0E">
      <w:pPr>
        <w:pStyle w:val="a3"/>
        <w:spacing w:line="360" w:lineRule="auto"/>
        <w:ind w:firstLine="540"/>
        <w:rPr>
          <w:sz w:val="28"/>
          <w:szCs w:val="28"/>
        </w:rPr>
      </w:pPr>
      <w:r w:rsidRPr="005E2BE6">
        <w:rPr>
          <w:b/>
          <w:sz w:val="28"/>
          <w:szCs w:val="28"/>
        </w:rPr>
        <w:t>АНАЛИЗ ВОЗМОЖНОСТИ ВОССТАНОВЛЕНИЯ (УТРАТЫ) ПЛАТЕЖЕСПОСОБНОСТИ</w:t>
      </w:r>
    </w:p>
    <w:p w:rsidR="00A37E96" w:rsidRPr="00EB73E9" w:rsidRDefault="00A37E96" w:rsidP="00D00C0E">
      <w:pPr>
        <w:pStyle w:val="a3"/>
        <w:spacing w:line="360" w:lineRule="auto"/>
        <w:ind w:firstLine="540"/>
        <w:jc w:val="both"/>
        <w:rPr>
          <w:sz w:val="28"/>
          <w:szCs w:val="28"/>
        </w:rPr>
      </w:pPr>
      <w:r w:rsidRPr="00EB73E9">
        <w:rPr>
          <w:sz w:val="28"/>
          <w:szCs w:val="28"/>
        </w:rPr>
        <w:t>В ходе анализа финансового состояния неплатежеспособного предприятия выявляются причины ухудшения его финансового состояния. Исследование баланса предприятия дает возможность оценить динамику изменения отдельных показателей финансовой деятельности, проследить основные направления изменения структуры баланса, сопоставить полученные в ходе анализа данные и выявить возможность восстановления или утраты платежеспособности.</w:t>
      </w:r>
    </w:p>
    <w:p w:rsidR="00351673" w:rsidRPr="00EB73E9" w:rsidRDefault="00351673" w:rsidP="00D00C0E">
      <w:pPr>
        <w:pStyle w:val="a3"/>
        <w:spacing w:line="360" w:lineRule="auto"/>
        <w:ind w:firstLine="540"/>
        <w:jc w:val="both"/>
        <w:rPr>
          <w:sz w:val="28"/>
          <w:szCs w:val="28"/>
        </w:rPr>
      </w:pPr>
      <w:r w:rsidRPr="00EB73E9">
        <w:rPr>
          <w:sz w:val="28"/>
          <w:szCs w:val="28"/>
        </w:rPr>
        <w:t xml:space="preserve">Если коэффициент текущей ликвидности и доля собственного оборотного капитала в формировании оборотных активов меньше норматива, но наметилась тенденция роста этих показателей, то определяется коэффициент восстановления платежеспособности (Квп) за период, равный шести месяцам: </w:t>
      </w:r>
    </w:p>
    <w:p w:rsidR="00351673" w:rsidRPr="00EB73E9" w:rsidRDefault="000A402A" w:rsidP="00D00C0E">
      <w:pPr>
        <w:pStyle w:val="a3"/>
        <w:spacing w:line="360" w:lineRule="auto"/>
        <w:ind w:firstLine="540"/>
        <w:jc w:val="center"/>
        <w:rPr>
          <w:sz w:val="28"/>
          <w:szCs w:val="28"/>
        </w:rPr>
      </w:pPr>
      <w:r>
        <w:rPr>
          <w:sz w:val="28"/>
          <w:szCs w:val="28"/>
        </w:rPr>
        <w:pict>
          <v:shape id="_x0000_i1051" type="#_x0000_t75" style="width:260.25pt;height:56.25pt">
            <v:imagedata r:id="rId21" o:title=""/>
          </v:shape>
        </w:pict>
      </w:r>
    </w:p>
    <w:p w:rsidR="00351673" w:rsidRPr="00EB73E9" w:rsidRDefault="00351673" w:rsidP="00D00C0E">
      <w:pPr>
        <w:pStyle w:val="a3"/>
        <w:ind w:firstLine="539"/>
        <w:jc w:val="both"/>
        <w:rPr>
          <w:sz w:val="28"/>
          <w:szCs w:val="28"/>
        </w:rPr>
      </w:pPr>
      <w:r w:rsidRPr="00D00C0E">
        <w:rPr>
          <w:sz w:val="28"/>
          <w:szCs w:val="28"/>
        </w:rPr>
        <w:t>К</w:t>
      </w:r>
      <w:r w:rsidRPr="00D00C0E">
        <w:rPr>
          <w:sz w:val="28"/>
          <w:szCs w:val="28"/>
          <w:vertAlign w:val="subscript"/>
        </w:rPr>
        <w:t>тл1</w:t>
      </w:r>
      <w:r w:rsidRPr="00D00C0E">
        <w:rPr>
          <w:sz w:val="28"/>
          <w:szCs w:val="28"/>
        </w:rPr>
        <w:t xml:space="preserve"> и К</w:t>
      </w:r>
      <w:r w:rsidRPr="00D00C0E">
        <w:rPr>
          <w:sz w:val="28"/>
          <w:szCs w:val="28"/>
          <w:vertAlign w:val="subscript"/>
        </w:rPr>
        <w:t>тл0</w:t>
      </w:r>
      <w:r w:rsidRPr="00D00C0E">
        <w:rPr>
          <w:sz w:val="28"/>
          <w:szCs w:val="28"/>
        </w:rPr>
        <w:t xml:space="preserve"> — соответственно фактическое значение коэффициента ликвидности в конце и начале отчетного периода;</w:t>
      </w:r>
      <w:r w:rsidR="00081D0F">
        <w:rPr>
          <w:sz w:val="28"/>
          <w:szCs w:val="28"/>
        </w:rPr>
        <w:t xml:space="preserve"> </w:t>
      </w:r>
      <w:r w:rsidRPr="00D00C0E">
        <w:rPr>
          <w:sz w:val="28"/>
          <w:szCs w:val="28"/>
        </w:rPr>
        <w:t>К</w:t>
      </w:r>
      <w:r w:rsidRPr="00D00C0E">
        <w:rPr>
          <w:sz w:val="28"/>
          <w:szCs w:val="28"/>
          <w:vertAlign w:val="subscript"/>
        </w:rPr>
        <w:t>ТЛнорм</w:t>
      </w:r>
      <w:r w:rsidRPr="00D00C0E">
        <w:rPr>
          <w:sz w:val="28"/>
          <w:szCs w:val="28"/>
        </w:rPr>
        <w:t xml:space="preserve"> — нормативное значение к</w:t>
      </w:r>
      <w:r w:rsidR="00081D0F">
        <w:rPr>
          <w:sz w:val="28"/>
          <w:szCs w:val="28"/>
        </w:rPr>
        <w:t xml:space="preserve">оэффициента текущей ликвидности; </w:t>
      </w:r>
      <w:r w:rsidRPr="00D00C0E">
        <w:rPr>
          <w:sz w:val="28"/>
          <w:szCs w:val="28"/>
        </w:rPr>
        <w:t>Т — отчетный период</w:t>
      </w:r>
      <w:r w:rsidRPr="00EB73E9">
        <w:rPr>
          <w:sz w:val="28"/>
          <w:szCs w:val="28"/>
        </w:rPr>
        <w:t xml:space="preserve">, мес. </w:t>
      </w:r>
    </w:p>
    <w:p w:rsidR="00351673" w:rsidRPr="00EB73E9" w:rsidRDefault="00351673" w:rsidP="00D00C0E">
      <w:pPr>
        <w:pStyle w:val="a3"/>
        <w:spacing w:line="360" w:lineRule="auto"/>
        <w:ind w:firstLine="540"/>
        <w:jc w:val="both"/>
        <w:rPr>
          <w:sz w:val="28"/>
          <w:szCs w:val="28"/>
        </w:rPr>
      </w:pPr>
      <w:r w:rsidRPr="00EB73E9">
        <w:rPr>
          <w:sz w:val="28"/>
          <w:szCs w:val="28"/>
        </w:rPr>
        <w:t>Если К</w:t>
      </w:r>
      <w:r w:rsidRPr="00EB73E9">
        <w:rPr>
          <w:sz w:val="28"/>
          <w:szCs w:val="28"/>
          <w:vertAlign w:val="subscript"/>
        </w:rPr>
        <w:t>вп</w:t>
      </w:r>
      <w:r w:rsidRPr="00EB73E9">
        <w:rPr>
          <w:sz w:val="28"/>
          <w:szCs w:val="28"/>
        </w:rPr>
        <w:t xml:space="preserve"> &gt; 1, то у предприятия есть реальная возможность восстановить свою платежеспособность, и наоборот, если К</w:t>
      </w:r>
      <w:r w:rsidRPr="00EB73E9">
        <w:rPr>
          <w:sz w:val="28"/>
          <w:szCs w:val="28"/>
          <w:vertAlign w:val="subscript"/>
        </w:rPr>
        <w:t>вп</w:t>
      </w:r>
      <w:r w:rsidRPr="00EB73E9">
        <w:rPr>
          <w:sz w:val="28"/>
          <w:szCs w:val="28"/>
        </w:rPr>
        <w:t xml:space="preserve"> &lt; 1, у предприятия нет реальной возможности восстановить свою платежеспособность в ближайшее время. </w:t>
      </w:r>
    </w:p>
    <w:p w:rsidR="00351673" w:rsidRPr="00EB73E9" w:rsidRDefault="00351673" w:rsidP="00D00C0E">
      <w:pPr>
        <w:pStyle w:val="a3"/>
        <w:spacing w:line="360" w:lineRule="auto"/>
        <w:ind w:firstLine="540"/>
        <w:jc w:val="both"/>
        <w:rPr>
          <w:sz w:val="28"/>
          <w:szCs w:val="28"/>
        </w:rPr>
      </w:pPr>
      <w:r w:rsidRPr="00EB73E9">
        <w:rPr>
          <w:sz w:val="28"/>
          <w:szCs w:val="28"/>
        </w:rPr>
        <w:t>В случае если фактический уровень К</w:t>
      </w:r>
      <w:r w:rsidRPr="00EB73E9">
        <w:rPr>
          <w:sz w:val="28"/>
          <w:szCs w:val="28"/>
          <w:vertAlign w:val="subscript"/>
        </w:rPr>
        <w:t>тл</w:t>
      </w:r>
      <w:r w:rsidRPr="00EB73E9">
        <w:rPr>
          <w:sz w:val="28"/>
          <w:szCs w:val="28"/>
        </w:rPr>
        <w:t xml:space="preserve"> равен нормативному значению на конец периода или выше его, но наметилась тенденция его снижения, рассчитывают коэффициент утраты платежеспособности (К</w:t>
      </w:r>
      <w:r w:rsidRPr="00EB73E9">
        <w:rPr>
          <w:sz w:val="28"/>
          <w:szCs w:val="28"/>
          <w:vertAlign w:val="subscript"/>
        </w:rPr>
        <w:t>уп</w:t>
      </w:r>
      <w:r w:rsidRPr="00EB73E9">
        <w:rPr>
          <w:sz w:val="28"/>
          <w:szCs w:val="28"/>
        </w:rPr>
        <w:t xml:space="preserve">) за период, равный трем месяцам: </w:t>
      </w:r>
    </w:p>
    <w:p w:rsidR="00351673" w:rsidRPr="00EB73E9" w:rsidRDefault="000A402A" w:rsidP="00D00C0E">
      <w:pPr>
        <w:pStyle w:val="a3"/>
        <w:spacing w:line="360" w:lineRule="auto"/>
        <w:ind w:firstLine="540"/>
        <w:jc w:val="center"/>
        <w:rPr>
          <w:sz w:val="28"/>
          <w:szCs w:val="28"/>
        </w:rPr>
      </w:pPr>
      <w:r>
        <w:rPr>
          <w:sz w:val="28"/>
          <w:szCs w:val="28"/>
        </w:rPr>
        <w:pict>
          <v:shape id="_x0000_i1054" type="#_x0000_t75" style="width:235.5pt;height:52.5pt">
            <v:imagedata r:id="rId22" o:title=""/>
          </v:shape>
        </w:pict>
      </w:r>
    </w:p>
    <w:p w:rsidR="00EB73E9" w:rsidRPr="00EB73E9" w:rsidRDefault="00EB73E9" w:rsidP="00D00C0E">
      <w:pPr>
        <w:pStyle w:val="content"/>
        <w:spacing w:line="360" w:lineRule="auto"/>
        <w:ind w:firstLine="540"/>
        <w:jc w:val="both"/>
        <w:rPr>
          <w:sz w:val="28"/>
          <w:szCs w:val="28"/>
        </w:rPr>
      </w:pPr>
      <w:r w:rsidRPr="00EB73E9">
        <w:rPr>
          <w:sz w:val="28"/>
          <w:szCs w:val="28"/>
        </w:rPr>
        <w:t xml:space="preserve">При наличии оснований для признания структуры баланса неудовлетворительной, но в случае выявления реальной возможности у предприятия восстановить свою платежеспособность в установленные сроки, принимается решение отложить признание структуры баланса неудовлетворительной, а предприятия - неплатежеспособным на срок </w:t>
      </w:r>
      <w:r w:rsidR="00081D0F">
        <w:rPr>
          <w:sz w:val="28"/>
          <w:szCs w:val="28"/>
        </w:rPr>
        <w:t>6</w:t>
      </w:r>
      <w:r w:rsidRPr="00EB73E9">
        <w:rPr>
          <w:sz w:val="28"/>
          <w:szCs w:val="28"/>
        </w:rPr>
        <w:t xml:space="preserve"> месяцев. </w:t>
      </w:r>
    </w:p>
    <w:p w:rsidR="00EB73E9" w:rsidRPr="00EB73E9" w:rsidRDefault="00EB73E9" w:rsidP="00D00C0E">
      <w:pPr>
        <w:pStyle w:val="content"/>
        <w:spacing w:line="360" w:lineRule="auto"/>
        <w:ind w:firstLine="540"/>
        <w:jc w:val="both"/>
        <w:rPr>
          <w:sz w:val="28"/>
          <w:szCs w:val="28"/>
        </w:rPr>
      </w:pPr>
      <w:r w:rsidRPr="00EB73E9">
        <w:rPr>
          <w:sz w:val="28"/>
          <w:szCs w:val="28"/>
        </w:rPr>
        <w:t>При отсутствии оснований для признания структуры баланса предприятия неудовлетворительной с учетом конкретного значения коэффициента восстановления платежеспособности, принимается одно из двух следующих решений:</w:t>
      </w:r>
    </w:p>
    <w:p w:rsidR="00EB73E9" w:rsidRPr="00EB73E9" w:rsidRDefault="00EB73E9" w:rsidP="00D00C0E">
      <w:pPr>
        <w:numPr>
          <w:ilvl w:val="0"/>
          <w:numId w:val="9"/>
        </w:numPr>
        <w:tabs>
          <w:tab w:val="clear" w:pos="720"/>
        </w:tabs>
        <w:spacing w:before="100" w:beforeAutospacing="1" w:after="100" w:afterAutospacing="1" w:line="360" w:lineRule="auto"/>
        <w:ind w:left="0" w:firstLine="540"/>
        <w:jc w:val="both"/>
        <w:rPr>
          <w:sz w:val="28"/>
          <w:szCs w:val="28"/>
        </w:rPr>
      </w:pPr>
      <w:r w:rsidRPr="00EB73E9">
        <w:rPr>
          <w:sz w:val="28"/>
          <w:szCs w:val="28"/>
        </w:rPr>
        <w:t>при значении коэффициента восстановления (утраты) платежеспособности больше 1, решение о признании структуры баланса неудовлетворительной, а предприятия - неплатежеспособным не может быть принято;</w:t>
      </w:r>
    </w:p>
    <w:p w:rsidR="00EB73E9" w:rsidRPr="00EB73E9" w:rsidRDefault="00EB73E9" w:rsidP="00D00C0E">
      <w:pPr>
        <w:numPr>
          <w:ilvl w:val="0"/>
          <w:numId w:val="9"/>
        </w:numPr>
        <w:tabs>
          <w:tab w:val="clear" w:pos="720"/>
        </w:tabs>
        <w:spacing w:before="100" w:beforeAutospacing="1" w:after="100" w:afterAutospacing="1" w:line="360" w:lineRule="auto"/>
        <w:ind w:left="0" w:firstLine="540"/>
        <w:jc w:val="both"/>
        <w:rPr>
          <w:sz w:val="28"/>
          <w:szCs w:val="28"/>
        </w:rPr>
      </w:pPr>
      <w:r w:rsidRPr="00EB73E9">
        <w:rPr>
          <w:sz w:val="28"/>
          <w:szCs w:val="28"/>
        </w:rPr>
        <w:t xml:space="preserve">при значении коэффициента восстановления (утраты) платежеспособности меньше 1, решение о признании структуры баланса неудовлетворительной, а предприятия - неплатежеспособным не принимается; однако ввиду реальной угрозы утраты данным предприятием платежеспособности оно ставится на соответствующий учет органами ФУДН. </w:t>
      </w:r>
    </w:p>
    <w:p w:rsidR="00351673" w:rsidRPr="00EB73E9" w:rsidRDefault="00351673" w:rsidP="00D00C0E">
      <w:pPr>
        <w:pStyle w:val="a3"/>
        <w:spacing w:line="360" w:lineRule="auto"/>
        <w:ind w:firstLine="540"/>
        <w:jc w:val="both"/>
        <w:rPr>
          <w:sz w:val="28"/>
          <w:szCs w:val="28"/>
        </w:rPr>
      </w:pPr>
      <w:r w:rsidRPr="00EB73E9">
        <w:rPr>
          <w:sz w:val="28"/>
          <w:szCs w:val="28"/>
        </w:rPr>
        <w:t xml:space="preserve">Рассматривая показатели ликвидности, следует иметь в виду, что их величина является довольно условной, так как ликвидность активов и срочность обязательств по бухгалтерскому балансу можно определить довольно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 </w:t>
      </w:r>
    </w:p>
    <w:p w:rsidR="00351673" w:rsidRDefault="00351673" w:rsidP="00D00C0E">
      <w:pPr>
        <w:pStyle w:val="a3"/>
        <w:spacing w:line="360" w:lineRule="auto"/>
        <w:ind w:firstLine="540"/>
        <w:jc w:val="both"/>
        <w:rPr>
          <w:sz w:val="28"/>
          <w:szCs w:val="28"/>
        </w:rPr>
      </w:pPr>
    </w:p>
    <w:p w:rsidR="00A951D4" w:rsidRDefault="00A951D4" w:rsidP="00D00C0E">
      <w:pPr>
        <w:pStyle w:val="a3"/>
        <w:spacing w:line="360" w:lineRule="auto"/>
        <w:ind w:firstLine="540"/>
        <w:jc w:val="both"/>
        <w:rPr>
          <w:b/>
          <w:sz w:val="28"/>
          <w:szCs w:val="28"/>
        </w:rPr>
      </w:pPr>
      <w:r w:rsidRPr="00A951D4">
        <w:rPr>
          <w:b/>
          <w:sz w:val="28"/>
          <w:szCs w:val="28"/>
        </w:rPr>
        <w:t>АНАЛИЗ И ОЦЕНКА РЕНТАБЕЛЬНОСТИ АКТИВОВ И СОБСТВЕННОГО КАПИТАЛА</w:t>
      </w:r>
    </w:p>
    <w:p w:rsidR="00A951D4" w:rsidRDefault="00A951D4" w:rsidP="00D00C0E">
      <w:pPr>
        <w:pStyle w:val="a3"/>
        <w:spacing w:line="360" w:lineRule="auto"/>
        <w:ind w:firstLine="540"/>
        <w:jc w:val="both"/>
        <w:rPr>
          <w:sz w:val="28"/>
          <w:szCs w:val="28"/>
        </w:rPr>
      </w:pPr>
      <w:r>
        <w:rPr>
          <w:sz w:val="28"/>
          <w:szCs w:val="28"/>
        </w:rPr>
        <w:t>Устойчивое функционирование организации зависит от ее способности приносить достаточный объем дохода. Уровень доходности отражается в показателе рентабельности</w:t>
      </w:r>
      <w:r w:rsidR="002F05CE">
        <w:rPr>
          <w:sz w:val="28"/>
          <w:szCs w:val="28"/>
        </w:rPr>
        <w:t>. Предпринимательская деятельность организации считается рентабельной, если выручка от реализации продукции покрывает суммарные издержки и, кроме того, образует сумму прибыли, достаточную для ее нормального функционирования.</w:t>
      </w:r>
    </w:p>
    <w:p w:rsidR="002F05CE" w:rsidRDefault="002F05CE" w:rsidP="00D00C0E">
      <w:pPr>
        <w:pStyle w:val="a3"/>
        <w:spacing w:line="360" w:lineRule="auto"/>
        <w:ind w:firstLine="540"/>
        <w:jc w:val="both"/>
        <w:rPr>
          <w:sz w:val="28"/>
          <w:szCs w:val="28"/>
        </w:rPr>
      </w:pPr>
      <w:r>
        <w:rPr>
          <w:sz w:val="28"/>
          <w:szCs w:val="28"/>
        </w:rPr>
        <w:t>Расчет показателей рентабельности сводится к сопоставлению полученного эффекта с ресурсами, используемыми для достижения этого эффекта. Эффект производства выражается показателем прибыли. Исходя из целей анализа могут быть использованы следующие показатели прибыли: операционная прибыль, чистая прибыль до уменьшения расходов по налогу на прибыль и чистая прибыль после уменьшения расходов по налогу на прибыль. Ресурсы могут быть охарактеризованы величиной используемых активов или капитала</w:t>
      </w:r>
      <w:r w:rsidR="004D7331">
        <w:rPr>
          <w:sz w:val="28"/>
          <w:szCs w:val="28"/>
        </w:rPr>
        <w:t>, которые порождают прибыль. Следовательно, показатель рентабельности позволяет оценить насколько эффективно организация использует свои средства в целях получения прибыли.</w:t>
      </w:r>
    </w:p>
    <w:p w:rsidR="004D7331" w:rsidRDefault="004D7331" w:rsidP="00CF6636">
      <w:pPr>
        <w:pStyle w:val="a3"/>
        <w:spacing w:line="360" w:lineRule="auto"/>
        <w:ind w:firstLine="540"/>
        <w:jc w:val="both"/>
        <w:rPr>
          <w:sz w:val="28"/>
          <w:szCs w:val="28"/>
        </w:rPr>
      </w:pPr>
      <w:r>
        <w:rPr>
          <w:sz w:val="28"/>
          <w:szCs w:val="28"/>
        </w:rPr>
        <w:t xml:space="preserve">От уровня рентабельности зависит инвестиционная привлекательность организации, величина дивидендных выплат. Потенциальные инвесторы и собственники организации – основные поставщики финансовых ресурсов – должны оценить ее способность приносить доход на вложенный в организацию капитал. </w:t>
      </w:r>
    </w:p>
    <w:p w:rsidR="00661EBF" w:rsidRDefault="00661EBF" w:rsidP="00CF6636">
      <w:pPr>
        <w:pStyle w:val="a3"/>
        <w:spacing w:line="360" w:lineRule="auto"/>
        <w:ind w:firstLine="540"/>
        <w:jc w:val="both"/>
        <w:rPr>
          <w:b/>
          <w:sz w:val="28"/>
          <w:szCs w:val="28"/>
        </w:rPr>
      </w:pPr>
    </w:p>
    <w:p w:rsidR="00661EBF" w:rsidRDefault="00661EBF" w:rsidP="00CF6636">
      <w:pPr>
        <w:pStyle w:val="a3"/>
        <w:spacing w:line="360" w:lineRule="auto"/>
        <w:ind w:firstLine="540"/>
        <w:jc w:val="both"/>
        <w:rPr>
          <w:b/>
          <w:sz w:val="28"/>
          <w:szCs w:val="28"/>
        </w:rPr>
      </w:pPr>
    </w:p>
    <w:p w:rsidR="00661EBF" w:rsidRDefault="00661EBF" w:rsidP="00CF6636">
      <w:pPr>
        <w:pStyle w:val="a3"/>
        <w:spacing w:line="360" w:lineRule="auto"/>
        <w:ind w:firstLine="540"/>
        <w:jc w:val="both"/>
        <w:rPr>
          <w:b/>
          <w:sz w:val="28"/>
          <w:szCs w:val="28"/>
        </w:rPr>
      </w:pPr>
    </w:p>
    <w:p w:rsidR="00661EBF" w:rsidRDefault="00661EBF" w:rsidP="00CF6636">
      <w:pPr>
        <w:pStyle w:val="a3"/>
        <w:spacing w:line="360" w:lineRule="auto"/>
        <w:ind w:firstLine="540"/>
        <w:jc w:val="both"/>
        <w:rPr>
          <w:b/>
          <w:sz w:val="28"/>
          <w:szCs w:val="28"/>
        </w:rPr>
      </w:pPr>
    </w:p>
    <w:p w:rsidR="004D7331" w:rsidRPr="00CF6636" w:rsidRDefault="004D7331" w:rsidP="00CF6636">
      <w:pPr>
        <w:pStyle w:val="a3"/>
        <w:spacing w:line="360" w:lineRule="auto"/>
        <w:ind w:firstLine="540"/>
        <w:jc w:val="both"/>
        <w:rPr>
          <w:b/>
          <w:sz w:val="28"/>
          <w:szCs w:val="28"/>
        </w:rPr>
      </w:pPr>
      <w:r w:rsidRPr="00CF6636">
        <w:rPr>
          <w:b/>
          <w:sz w:val="28"/>
          <w:szCs w:val="28"/>
        </w:rPr>
        <w:t>Коэффициент рентабельности активов</w:t>
      </w:r>
    </w:p>
    <w:p w:rsidR="0004193C" w:rsidRPr="00CF6636" w:rsidRDefault="0060368E" w:rsidP="00CF6636">
      <w:pPr>
        <w:pStyle w:val="a3"/>
        <w:spacing w:line="360" w:lineRule="auto"/>
        <w:ind w:firstLine="540"/>
        <w:jc w:val="both"/>
        <w:rPr>
          <w:sz w:val="28"/>
          <w:szCs w:val="28"/>
        </w:rPr>
      </w:pPr>
      <w:r w:rsidRPr="00661EBF">
        <w:rPr>
          <w:bCs/>
          <w:sz w:val="28"/>
          <w:szCs w:val="28"/>
        </w:rPr>
        <w:t>Рентабельность</w:t>
      </w:r>
      <w:r w:rsidR="0004193C" w:rsidRPr="00661EBF">
        <w:rPr>
          <w:bCs/>
          <w:sz w:val="28"/>
          <w:szCs w:val="28"/>
        </w:rPr>
        <w:t xml:space="preserve"> </w:t>
      </w:r>
      <w:r w:rsidRPr="00661EBF">
        <w:rPr>
          <w:bCs/>
          <w:sz w:val="28"/>
          <w:szCs w:val="28"/>
        </w:rPr>
        <w:t>активов</w:t>
      </w:r>
      <w:r w:rsidR="0004193C" w:rsidRPr="00661EBF">
        <w:rPr>
          <w:sz w:val="28"/>
          <w:szCs w:val="28"/>
        </w:rPr>
        <w:t xml:space="preserve"> (</w:t>
      </w:r>
      <w:hyperlink r:id="rId23" w:tooltip="Английский язык" w:history="1">
        <w:r w:rsidR="0004193C" w:rsidRPr="00661EBF">
          <w:rPr>
            <w:rStyle w:val="a5"/>
            <w:color w:val="auto"/>
            <w:sz w:val="28"/>
            <w:szCs w:val="28"/>
            <w:u w:val="none"/>
          </w:rPr>
          <w:t>англ.</w:t>
        </w:r>
      </w:hyperlink>
      <w:r w:rsidR="0004193C" w:rsidRPr="00CF6636">
        <w:rPr>
          <w:sz w:val="28"/>
          <w:szCs w:val="28"/>
        </w:rPr>
        <w:t xml:space="preserve"> </w:t>
      </w:r>
      <w:r w:rsidR="0004193C" w:rsidRPr="00CF6636">
        <w:rPr>
          <w:i/>
          <w:iCs/>
          <w:sz w:val="28"/>
          <w:szCs w:val="28"/>
          <w:lang w:val="en"/>
        </w:rPr>
        <w:t>return</w:t>
      </w:r>
      <w:r w:rsidR="0004193C" w:rsidRPr="00CF6636">
        <w:rPr>
          <w:i/>
          <w:iCs/>
          <w:sz w:val="28"/>
          <w:szCs w:val="28"/>
        </w:rPr>
        <w:t xml:space="preserve"> </w:t>
      </w:r>
      <w:r w:rsidR="0004193C" w:rsidRPr="00CF6636">
        <w:rPr>
          <w:i/>
          <w:iCs/>
          <w:sz w:val="28"/>
          <w:szCs w:val="28"/>
          <w:lang w:val="en"/>
        </w:rPr>
        <w:t>on</w:t>
      </w:r>
      <w:r w:rsidR="0004193C" w:rsidRPr="00CF6636">
        <w:rPr>
          <w:i/>
          <w:iCs/>
          <w:sz w:val="28"/>
          <w:szCs w:val="28"/>
        </w:rPr>
        <w:t xml:space="preserve"> </w:t>
      </w:r>
      <w:r w:rsidR="0004193C" w:rsidRPr="00CF6636">
        <w:rPr>
          <w:i/>
          <w:iCs/>
          <w:sz w:val="28"/>
          <w:szCs w:val="28"/>
          <w:lang w:val="en"/>
        </w:rPr>
        <w:t>assets</w:t>
      </w:r>
      <w:r w:rsidR="0004193C" w:rsidRPr="00CF6636">
        <w:rPr>
          <w:i/>
          <w:iCs/>
          <w:sz w:val="28"/>
          <w:szCs w:val="28"/>
        </w:rPr>
        <w:t xml:space="preserve">, </w:t>
      </w:r>
      <w:r w:rsidR="0004193C" w:rsidRPr="00CF6636">
        <w:rPr>
          <w:i/>
          <w:iCs/>
          <w:sz w:val="28"/>
          <w:szCs w:val="28"/>
          <w:lang w:val="en"/>
        </w:rPr>
        <w:t>ROA</w:t>
      </w:r>
      <w:r w:rsidR="0004193C" w:rsidRPr="00CF6636">
        <w:rPr>
          <w:sz w:val="28"/>
          <w:szCs w:val="28"/>
        </w:rPr>
        <w:t xml:space="preserve">)— относительный показатель эффективности деятельности, частное от деления </w:t>
      </w:r>
      <w:hyperlink r:id="rId24" w:tooltip="Чистая прибыль" w:history="1">
        <w:r w:rsidR="0004193C" w:rsidRPr="00CF6636">
          <w:rPr>
            <w:rStyle w:val="a5"/>
            <w:color w:val="auto"/>
            <w:sz w:val="28"/>
            <w:szCs w:val="28"/>
            <w:u w:val="none"/>
          </w:rPr>
          <w:t>чистой прибыли</w:t>
        </w:r>
      </w:hyperlink>
      <w:r w:rsidR="0004193C" w:rsidRPr="00CF6636">
        <w:rPr>
          <w:sz w:val="28"/>
          <w:szCs w:val="28"/>
        </w:rPr>
        <w:t xml:space="preserve">, полученной за период, на общую величину </w:t>
      </w:r>
      <w:hyperlink r:id="rId25" w:tooltip="Активы" w:history="1">
        <w:r w:rsidR="0004193C" w:rsidRPr="00CF6636">
          <w:rPr>
            <w:rStyle w:val="a5"/>
            <w:color w:val="auto"/>
            <w:sz w:val="28"/>
            <w:szCs w:val="28"/>
            <w:u w:val="none"/>
          </w:rPr>
          <w:t>активов</w:t>
        </w:r>
      </w:hyperlink>
      <w:r w:rsidR="0004193C" w:rsidRPr="00CF6636">
        <w:rPr>
          <w:sz w:val="28"/>
          <w:szCs w:val="28"/>
        </w:rPr>
        <w:t xml:space="preserve"> </w:t>
      </w:r>
      <w:hyperlink r:id="rId26" w:tooltip="Организация" w:history="1">
        <w:r w:rsidR="0004193C" w:rsidRPr="00CF6636">
          <w:rPr>
            <w:rStyle w:val="a5"/>
            <w:color w:val="auto"/>
            <w:sz w:val="28"/>
            <w:szCs w:val="28"/>
            <w:u w:val="none"/>
          </w:rPr>
          <w:t>организации</w:t>
        </w:r>
      </w:hyperlink>
      <w:r w:rsidR="0004193C" w:rsidRPr="00CF6636">
        <w:rPr>
          <w:sz w:val="28"/>
          <w:szCs w:val="28"/>
        </w:rPr>
        <w:t xml:space="preserve"> за период. </w:t>
      </w:r>
    </w:p>
    <w:p w:rsidR="0004193C" w:rsidRPr="00661EBF" w:rsidRDefault="0004193C" w:rsidP="00661EBF">
      <w:pPr>
        <w:pStyle w:val="a3"/>
        <w:spacing w:line="360" w:lineRule="auto"/>
        <w:ind w:firstLine="540"/>
        <w:jc w:val="both"/>
        <w:rPr>
          <w:sz w:val="28"/>
          <w:szCs w:val="28"/>
        </w:rPr>
      </w:pPr>
      <w:r w:rsidRPr="00CF6636">
        <w:rPr>
          <w:sz w:val="28"/>
          <w:szCs w:val="28"/>
        </w:rPr>
        <w:t>Коэффициент рен</w:t>
      </w:r>
      <w:r w:rsidR="0060368E">
        <w:rPr>
          <w:sz w:val="28"/>
          <w:szCs w:val="28"/>
        </w:rPr>
        <w:t>т</w:t>
      </w:r>
      <w:r w:rsidRPr="00CF6636">
        <w:rPr>
          <w:sz w:val="28"/>
          <w:szCs w:val="28"/>
        </w:rPr>
        <w:t>абельности активов отражает прибыльность использования всех активов организации после осуществления финансовых расходов и расходов по налогу на прибыль</w:t>
      </w:r>
    </w:p>
    <w:p w:rsidR="00661EBF" w:rsidRDefault="0004193C" w:rsidP="00661EBF">
      <w:pPr>
        <w:pStyle w:val="a3"/>
        <w:spacing w:line="360" w:lineRule="auto"/>
        <w:ind w:firstLine="540"/>
        <w:rPr>
          <w:sz w:val="28"/>
          <w:szCs w:val="28"/>
        </w:rPr>
      </w:pPr>
      <w:r w:rsidRPr="00CF6636">
        <w:rPr>
          <w:sz w:val="28"/>
          <w:szCs w:val="28"/>
        </w:rPr>
        <w:t xml:space="preserve">Рентабельность активов— </w:t>
      </w:r>
      <w:hyperlink r:id="rId27" w:tooltip="Индикатор" w:history="1">
        <w:r w:rsidRPr="00CF6636">
          <w:rPr>
            <w:rStyle w:val="a5"/>
            <w:color w:val="auto"/>
            <w:sz w:val="28"/>
            <w:szCs w:val="28"/>
            <w:u w:val="none"/>
          </w:rPr>
          <w:t>индикатор</w:t>
        </w:r>
      </w:hyperlink>
      <w:r w:rsidRPr="00CF6636">
        <w:rPr>
          <w:sz w:val="28"/>
          <w:szCs w:val="28"/>
        </w:rPr>
        <w:t xml:space="preserve"> доходности и эффективности деятельности компании, очищенный от влияния объема заемных средств. Применяется для сравнения предприятий одной отрасли и вычисляется по формуле:</w:t>
      </w:r>
    </w:p>
    <w:p w:rsidR="0004193C" w:rsidRPr="00CF6636" w:rsidRDefault="00661EBF" w:rsidP="00661EBF">
      <w:pPr>
        <w:pStyle w:val="a3"/>
        <w:spacing w:line="360" w:lineRule="auto"/>
        <w:jc w:val="center"/>
        <w:rPr>
          <w:sz w:val="28"/>
          <w:szCs w:val="28"/>
        </w:rPr>
      </w:pPr>
      <w:r w:rsidRPr="00CF6636">
        <w:rPr>
          <w:position w:val="-24"/>
          <w:sz w:val="28"/>
          <w:szCs w:val="28"/>
          <w:lang w:val="en-US"/>
        </w:rPr>
        <w:object w:dxaOrig="1359" w:dyaOrig="660">
          <v:shape id="_x0000_i1036" type="#_x0000_t75" style="width:99.75pt;height:48pt" o:ole="">
            <v:imagedata r:id="rId28" o:title=""/>
          </v:shape>
          <o:OLEObject Type="Embed" ProgID="Equation.3" ShapeID="_x0000_i1036" DrawAspect="Content" ObjectID="_1462189819" r:id="rId29"/>
        </w:object>
      </w:r>
    </w:p>
    <w:p w:rsidR="0004193C" w:rsidRDefault="0004193C" w:rsidP="00CF6636">
      <w:pPr>
        <w:pStyle w:val="a3"/>
        <w:spacing w:line="360" w:lineRule="auto"/>
        <w:ind w:firstLine="540"/>
        <w:jc w:val="both"/>
        <w:rPr>
          <w:sz w:val="28"/>
          <w:szCs w:val="28"/>
        </w:rPr>
      </w:pPr>
      <w:r w:rsidRPr="00CF6636">
        <w:rPr>
          <w:sz w:val="28"/>
          <w:szCs w:val="28"/>
        </w:rPr>
        <w:t xml:space="preserve">Показатель </w:t>
      </w:r>
      <w:r w:rsidR="00661EBF">
        <w:rPr>
          <w:sz w:val="28"/>
          <w:szCs w:val="28"/>
          <w:lang w:val="en-US"/>
        </w:rPr>
        <w:t>ROA</w:t>
      </w:r>
      <w:r w:rsidRPr="00CF6636">
        <w:rPr>
          <w:sz w:val="28"/>
          <w:szCs w:val="28"/>
        </w:rPr>
        <w:t xml:space="preserve"> характеризует с позиции инвесторов «генерирующую мощь»</w:t>
      </w:r>
      <w:r w:rsidR="00DB1F98">
        <w:rPr>
          <w:sz w:val="28"/>
          <w:szCs w:val="28"/>
        </w:rPr>
        <w:t xml:space="preserve"> </w:t>
      </w:r>
      <w:r w:rsidRPr="00CF6636">
        <w:rPr>
          <w:sz w:val="28"/>
          <w:szCs w:val="28"/>
        </w:rPr>
        <w:t>активов, в которые вложен капитал. Является одним из основных критериальных показателей финансового благополучия и наиболее важных индикаторов конкурентоспособности организации. Показывает сколько денежных единиц потребовалось организации для получения одной денежной единицы чистой прибыли, остающейся в распоряжении организации и доступной</w:t>
      </w:r>
      <w:r w:rsidR="00AF61FD" w:rsidRPr="00CF6636">
        <w:rPr>
          <w:sz w:val="28"/>
          <w:szCs w:val="28"/>
        </w:rPr>
        <w:t xml:space="preserve"> к распределению среди собственников. Снижение показателя свидетельствует либо о снижении</w:t>
      </w:r>
      <w:r w:rsidR="00AF61FD">
        <w:rPr>
          <w:sz w:val="28"/>
          <w:szCs w:val="28"/>
        </w:rPr>
        <w:t xml:space="preserve"> эффективности использования активов организации, либо о накоплении в организации излишних активов. Рост показателя оценивается положительно как наиболее точное свидетельство</w:t>
      </w:r>
      <w:r w:rsidR="00661EBF" w:rsidRPr="00661EBF">
        <w:rPr>
          <w:sz w:val="28"/>
          <w:szCs w:val="28"/>
        </w:rPr>
        <w:t xml:space="preserve"> </w:t>
      </w:r>
      <w:r w:rsidR="00AF61FD">
        <w:rPr>
          <w:sz w:val="28"/>
          <w:szCs w:val="28"/>
        </w:rPr>
        <w:t>успешного развития организации.</w:t>
      </w:r>
    </w:p>
    <w:p w:rsidR="00661EBF" w:rsidRDefault="00661EBF" w:rsidP="0004193C">
      <w:pPr>
        <w:pStyle w:val="a3"/>
        <w:spacing w:line="360" w:lineRule="auto"/>
        <w:ind w:firstLine="540"/>
        <w:jc w:val="both"/>
        <w:rPr>
          <w:sz w:val="28"/>
          <w:szCs w:val="28"/>
          <w:lang w:val="en-US"/>
        </w:rPr>
      </w:pPr>
    </w:p>
    <w:p w:rsidR="00661EBF" w:rsidRDefault="00661EBF" w:rsidP="0004193C">
      <w:pPr>
        <w:pStyle w:val="a3"/>
        <w:spacing w:line="360" w:lineRule="auto"/>
        <w:ind w:firstLine="540"/>
        <w:jc w:val="both"/>
        <w:rPr>
          <w:sz w:val="28"/>
          <w:szCs w:val="28"/>
          <w:lang w:val="en-US"/>
        </w:rPr>
      </w:pPr>
    </w:p>
    <w:p w:rsidR="00661EBF" w:rsidRDefault="00AF61FD" w:rsidP="0004193C">
      <w:pPr>
        <w:pStyle w:val="a3"/>
        <w:spacing w:line="360" w:lineRule="auto"/>
        <w:ind w:firstLine="540"/>
        <w:jc w:val="both"/>
        <w:rPr>
          <w:sz w:val="28"/>
          <w:szCs w:val="28"/>
          <w:lang w:val="en-US"/>
        </w:rPr>
      </w:pPr>
      <w:r w:rsidRPr="00661EBF">
        <w:rPr>
          <w:b/>
          <w:sz w:val="28"/>
          <w:szCs w:val="28"/>
        </w:rPr>
        <w:t>Коэффициент рентабельности собственного капитала</w:t>
      </w:r>
      <w:r>
        <w:rPr>
          <w:sz w:val="28"/>
          <w:szCs w:val="28"/>
        </w:rPr>
        <w:t xml:space="preserve">. </w:t>
      </w:r>
    </w:p>
    <w:p w:rsidR="00AF61FD" w:rsidRDefault="00AF61FD" w:rsidP="0004193C">
      <w:pPr>
        <w:pStyle w:val="a3"/>
        <w:spacing w:line="360" w:lineRule="auto"/>
        <w:ind w:firstLine="540"/>
        <w:jc w:val="both"/>
        <w:rPr>
          <w:sz w:val="28"/>
          <w:szCs w:val="28"/>
        </w:rPr>
      </w:pPr>
      <w:r>
        <w:rPr>
          <w:sz w:val="28"/>
          <w:szCs w:val="28"/>
        </w:rPr>
        <w:t>Отражает эффективность использования организацией ее собственного капитала.</w:t>
      </w:r>
    </w:p>
    <w:p w:rsidR="00AF61FD" w:rsidRDefault="00661EBF" w:rsidP="00661EBF">
      <w:pPr>
        <w:pStyle w:val="a3"/>
        <w:spacing w:line="360" w:lineRule="auto"/>
        <w:ind w:firstLine="540"/>
        <w:jc w:val="center"/>
        <w:rPr>
          <w:sz w:val="28"/>
          <w:szCs w:val="28"/>
          <w:lang w:val="en-US"/>
        </w:rPr>
      </w:pPr>
      <w:r w:rsidRPr="00AF61FD">
        <w:rPr>
          <w:position w:val="-24"/>
          <w:sz w:val="28"/>
          <w:szCs w:val="28"/>
          <w:lang w:val="en-US"/>
        </w:rPr>
        <w:object w:dxaOrig="1380" w:dyaOrig="660">
          <v:shape id="_x0000_i1037" type="#_x0000_t75" style="width:89.25pt;height:42.75pt" o:ole="">
            <v:imagedata r:id="rId30" o:title=""/>
          </v:shape>
          <o:OLEObject Type="Embed" ProgID="Equation.3" ShapeID="_x0000_i1037" DrawAspect="Content" ObjectID="_1462189820" r:id="rId31"/>
        </w:object>
      </w:r>
    </w:p>
    <w:p w:rsidR="00927A7A" w:rsidRDefault="00AF61FD" w:rsidP="0004193C">
      <w:pPr>
        <w:pStyle w:val="a3"/>
        <w:spacing w:line="360" w:lineRule="auto"/>
        <w:ind w:firstLine="540"/>
        <w:jc w:val="both"/>
        <w:rPr>
          <w:sz w:val="28"/>
          <w:szCs w:val="28"/>
        </w:rPr>
      </w:pPr>
      <w:r>
        <w:rPr>
          <w:sz w:val="28"/>
          <w:szCs w:val="28"/>
        </w:rPr>
        <w:t xml:space="preserve">Показатель </w:t>
      </w:r>
      <w:r>
        <w:rPr>
          <w:sz w:val="28"/>
          <w:szCs w:val="28"/>
          <w:lang w:val="en-US"/>
        </w:rPr>
        <w:t>ROE</w:t>
      </w:r>
      <w:r>
        <w:rPr>
          <w:sz w:val="28"/>
          <w:szCs w:val="28"/>
        </w:rPr>
        <w:t xml:space="preserve"> характеризует уровень рентабельности организации с позиции ее собственников. Является одним из самых важных, используемых в бизнесе, позволяет измерить общую величину доходов собственников и оказывает существенное влияние на уровень котировки акций организации. Отражает долю чистой прибыли после уменьшения расходов по налогу на прибыль, которую собственники</w:t>
      </w:r>
      <w:r w:rsidR="00927A7A">
        <w:rPr>
          <w:sz w:val="28"/>
          <w:szCs w:val="28"/>
        </w:rPr>
        <w:t xml:space="preserve"> </w:t>
      </w:r>
      <w:r>
        <w:rPr>
          <w:sz w:val="28"/>
          <w:szCs w:val="28"/>
        </w:rPr>
        <w:t>получают</w:t>
      </w:r>
      <w:r w:rsidR="00927A7A">
        <w:rPr>
          <w:sz w:val="28"/>
          <w:szCs w:val="28"/>
        </w:rPr>
        <w:t xml:space="preserve"> с каждого драма вложенных в организацию средств.</w:t>
      </w:r>
    </w:p>
    <w:p w:rsidR="00927A7A" w:rsidRDefault="00927A7A" w:rsidP="0004193C">
      <w:pPr>
        <w:pStyle w:val="a3"/>
        <w:spacing w:line="360" w:lineRule="auto"/>
        <w:ind w:firstLine="540"/>
        <w:jc w:val="both"/>
        <w:rPr>
          <w:sz w:val="28"/>
          <w:szCs w:val="28"/>
        </w:rPr>
      </w:pPr>
      <w:r>
        <w:rPr>
          <w:sz w:val="28"/>
          <w:szCs w:val="28"/>
        </w:rPr>
        <w:t>Высокое значение данного показателя свидетельствует об успешной деятельности организации, что ведет к высокому рыночному курсу ее акций и относительной легкости привлечения новых капиталов для ее развития. Однако, надо иметь ввиду, что высокое значение показателя может быть связано с риском организации по причине нехватки собственного капитала, из-за избыточного привлечения заемных средств. Низкое значение показателя может свидетельствовать о наличии избытка собственного капитала по отношению к заемным средствам, что в свою очередь может явиться следствием неудовлетворительного использования собственного капитала или недостаточностью привлечения заемного капитала.</w:t>
      </w:r>
    </w:p>
    <w:p w:rsidR="00661EBF" w:rsidRDefault="00661EBF" w:rsidP="00161601">
      <w:pPr>
        <w:pStyle w:val="a3"/>
        <w:spacing w:line="360" w:lineRule="auto"/>
        <w:ind w:firstLine="540"/>
        <w:jc w:val="both"/>
        <w:rPr>
          <w:b/>
          <w:sz w:val="28"/>
          <w:szCs w:val="28"/>
          <w:lang w:val="en-US"/>
        </w:rPr>
      </w:pPr>
    </w:p>
    <w:p w:rsidR="00661EBF" w:rsidRDefault="00661EBF" w:rsidP="00161601">
      <w:pPr>
        <w:pStyle w:val="a3"/>
        <w:spacing w:line="360" w:lineRule="auto"/>
        <w:ind w:firstLine="540"/>
        <w:jc w:val="both"/>
        <w:rPr>
          <w:b/>
          <w:sz w:val="28"/>
          <w:szCs w:val="28"/>
          <w:lang w:val="en-US"/>
        </w:rPr>
      </w:pPr>
    </w:p>
    <w:p w:rsidR="00661EBF" w:rsidRDefault="00661EBF" w:rsidP="00161601">
      <w:pPr>
        <w:pStyle w:val="a3"/>
        <w:spacing w:line="360" w:lineRule="auto"/>
        <w:ind w:firstLine="540"/>
        <w:jc w:val="both"/>
        <w:rPr>
          <w:b/>
          <w:sz w:val="28"/>
          <w:szCs w:val="28"/>
          <w:lang w:val="en-US"/>
        </w:rPr>
      </w:pPr>
    </w:p>
    <w:p w:rsidR="00661EBF" w:rsidRDefault="00661EBF" w:rsidP="00161601">
      <w:pPr>
        <w:pStyle w:val="a3"/>
        <w:spacing w:line="360" w:lineRule="auto"/>
        <w:ind w:firstLine="540"/>
        <w:jc w:val="both"/>
        <w:rPr>
          <w:b/>
          <w:sz w:val="28"/>
          <w:szCs w:val="28"/>
          <w:lang w:val="en-US"/>
        </w:rPr>
      </w:pPr>
    </w:p>
    <w:p w:rsidR="00927A7A" w:rsidRPr="00161601" w:rsidRDefault="00927A7A" w:rsidP="00161601">
      <w:pPr>
        <w:pStyle w:val="a3"/>
        <w:spacing w:line="360" w:lineRule="auto"/>
        <w:ind w:firstLine="540"/>
        <w:jc w:val="both"/>
        <w:rPr>
          <w:b/>
          <w:sz w:val="28"/>
          <w:szCs w:val="28"/>
        </w:rPr>
      </w:pPr>
      <w:r w:rsidRPr="00161601">
        <w:rPr>
          <w:b/>
          <w:sz w:val="28"/>
          <w:szCs w:val="28"/>
        </w:rPr>
        <w:t>Коэффициент рентабельности инвестированного капитала</w:t>
      </w:r>
    </w:p>
    <w:p w:rsidR="00927A7A" w:rsidRPr="00161601" w:rsidRDefault="00927A7A" w:rsidP="00161601">
      <w:pPr>
        <w:pStyle w:val="a3"/>
        <w:spacing w:line="360" w:lineRule="auto"/>
        <w:ind w:firstLine="540"/>
        <w:jc w:val="both"/>
        <w:rPr>
          <w:sz w:val="28"/>
          <w:szCs w:val="28"/>
        </w:rPr>
      </w:pPr>
      <w:r w:rsidRPr="00161601">
        <w:rPr>
          <w:sz w:val="28"/>
          <w:szCs w:val="28"/>
        </w:rPr>
        <w:t>Характеризует доходность собственного капитала и долгосрочных обязательств. Расс</w:t>
      </w:r>
      <w:r w:rsidR="00FA7832" w:rsidRPr="00161601">
        <w:rPr>
          <w:sz w:val="28"/>
          <w:szCs w:val="28"/>
        </w:rPr>
        <w:t>ч</w:t>
      </w:r>
      <w:r w:rsidRPr="00161601">
        <w:rPr>
          <w:sz w:val="28"/>
          <w:szCs w:val="28"/>
        </w:rPr>
        <w:t>итывается по</w:t>
      </w:r>
      <w:r w:rsidR="00FA7832" w:rsidRPr="00161601">
        <w:rPr>
          <w:sz w:val="28"/>
          <w:szCs w:val="28"/>
        </w:rPr>
        <w:t xml:space="preserve"> формуле</w:t>
      </w:r>
    </w:p>
    <w:p w:rsidR="00FA7832" w:rsidRPr="00161601" w:rsidRDefault="00661EBF" w:rsidP="00661EBF">
      <w:pPr>
        <w:pStyle w:val="a3"/>
        <w:spacing w:line="360" w:lineRule="auto"/>
        <w:ind w:firstLine="540"/>
        <w:jc w:val="center"/>
        <w:rPr>
          <w:sz w:val="28"/>
          <w:szCs w:val="28"/>
        </w:rPr>
      </w:pPr>
      <w:r w:rsidRPr="00161601">
        <w:rPr>
          <w:position w:val="-24"/>
          <w:sz w:val="28"/>
          <w:szCs w:val="28"/>
        </w:rPr>
        <w:object w:dxaOrig="2240" w:dyaOrig="660">
          <v:shape id="_x0000_i1038" type="#_x0000_t75" style="width:139.5pt;height:41.25pt" o:ole="">
            <v:imagedata r:id="rId32" o:title=""/>
          </v:shape>
          <o:OLEObject Type="Embed" ProgID="Equation.3" ShapeID="_x0000_i1038" DrawAspect="Content" ObjectID="_1462189821" r:id="rId33"/>
        </w:object>
      </w:r>
    </w:p>
    <w:p w:rsidR="00FA7832" w:rsidRPr="00161601" w:rsidRDefault="00FA7832" w:rsidP="00161601">
      <w:pPr>
        <w:pStyle w:val="a3"/>
        <w:spacing w:line="360" w:lineRule="auto"/>
        <w:ind w:firstLine="540"/>
        <w:jc w:val="both"/>
        <w:rPr>
          <w:sz w:val="28"/>
          <w:szCs w:val="28"/>
          <w:lang w:val="en-US"/>
        </w:rPr>
      </w:pPr>
      <w:r w:rsidRPr="00161601">
        <w:rPr>
          <w:sz w:val="28"/>
          <w:szCs w:val="28"/>
        </w:rPr>
        <w:t>Знаменатель коэффициента рентабельности инвестированного капитала может быть рассчитан также путем вычитания из среднегодовой суммы валюты баланса среднегодовой величины текущих обязательств</w:t>
      </w:r>
    </w:p>
    <w:p w:rsidR="00304D89" w:rsidRPr="00161601" w:rsidRDefault="00304D89" w:rsidP="00161601">
      <w:pPr>
        <w:pStyle w:val="a3"/>
        <w:spacing w:line="360" w:lineRule="auto"/>
        <w:ind w:firstLine="540"/>
        <w:jc w:val="both"/>
        <w:rPr>
          <w:sz w:val="28"/>
          <w:szCs w:val="28"/>
        </w:rPr>
      </w:pPr>
      <w:r w:rsidRPr="00161601">
        <w:rPr>
          <w:sz w:val="28"/>
          <w:szCs w:val="28"/>
        </w:rPr>
        <w:t>Данный коэффициент показывае</w:t>
      </w:r>
      <w:r w:rsidR="004741C5">
        <w:rPr>
          <w:sz w:val="28"/>
          <w:szCs w:val="28"/>
        </w:rPr>
        <w:t>т</w:t>
      </w:r>
      <w:r w:rsidRPr="00161601">
        <w:rPr>
          <w:sz w:val="28"/>
          <w:szCs w:val="28"/>
        </w:rPr>
        <w:t>, сколько единиц чистой прибыли после уменьшения расходов по налогу на прибыль приходится на единицу средств, вложенных в долгосрочный капитал организации и позволяет инвесторам дать оценку эффективности его использования. Рост показателя в динамике рассматривается как положительная тенденция.</w:t>
      </w:r>
    </w:p>
    <w:p w:rsidR="00304D89" w:rsidRPr="00161601" w:rsidRDefault="00304D89" w:rsidP="00161601">
      <w:pPr>
        <w:pStyle w:val="a3"/>
        <w:spacing w:line="360" w:lineRule="auto"/>
        <w:ind w:firstLine="540"/>
        <w:jc w:val="both"/>
        <w:rPr>
          <w:sz w:val="28"/>
          <w:szCs w:val="28"/>
        </w:rPr>
      </w:pPr>
      <w:r w:rsidRPr="00161601">
        <w:rPr>
          <w:sz w:val="28"/>
          <w:szCs w:val="28"/>
        </w:rPr>
        <w:t xml:space="preserve">Коэффициенты рентабельности можно исчислять не только по всей величине активов или капитала организации, но и по отдельным видам и элементам. </w:t>
      </w:r>
    </w:p>
    <w:p w:rsidR="00EA54B4" w:rsidRPr="00161601" w:rsidRDefault="00EA54B4" w:rsidP="00161601">
      <w:pPr>
        <w:pStyle w:val="a3"/>
        <w:spacing w:line="360" w:lineRule="auto"/>
        <w:ind w:firstLine="540"/>
        <w:jc w:val="both"/>
        <w:rPr>
          <w:sz w:val="28"/>
          <w:szCs w:val="28"/>
        </w:rPr>
      </w:pPr>
      <w:r w:rsidRPr="00161601">
        <w:rPr>
          <w:sz w:val="28"/>
          <w:szCs w:val="28"/>
        </w:rPr>
        <w:t>Рентабельность активов и инвестиций может быть рассчитан и с позиции самой организации. В этом случае также рассчитываются коэффициенты рентабельности активов и рентабельности инвестированного капитала. Так как в процессе предпринимательской деятельности организации производят плату за использование долгосрочных и краткосрочных кредитов и займов за счет своих доходов, то результатом деятельности, наряду с полученной прибылью до уменьшения расходов по налогу на прибыль могут считаться и произведенные фин6ансовые расходы. Таким образом, коэффициент рентабельности активов с позиции организации рассчитывается по формуле:</w:t>
      </w:r>
    </w:p>
    <w:p w:rsidR="00E5563A" w:rsidRPr="00161601" w:rsidRDefault="00661EBF" w:rsidP="00661EBF">
      <w:pPr>
        <w:pStyle w:val="a3"/>
        <w:spacing w:line="360" w:lineRule="auto"/>
        <w:ind w:firstLine="540"/>
        <w:jc w:val="center"/>
        <w:rPr>
          <w:sz w:val="28"/>
          <w:szCs w:val="28"/>
        </w:rPr>
      </w:pPr>
      <w:r w:rsidRPr="00161601">
        <w:rPr>
          <w:position w:val="-24"/>
          <w:sz w:val="28"/>
          <w:szCs w:val="28"/>
        </w:rPr>
        <w:object w:dxaOrig="2320" w:dyaOrig="660">
          <v:shape id="_x0000_i1039" type="#_x0000_t75" style="width:141.75pt;height:40.5pt" o:ole="">
            <v:imagedata r:id="rId34" o:title=""/>
          </v:shape>
          <o:OLEObject Type="Embed" ProgID="Equation.3" ShapeID="_x0000_i1039" DrawAspect="Content" ObjectID="_1462189822" r:id="rId35"/>
        </w:object>
      </w:r>
    </w:p>
    <w:p w:rsidR="00CF6636" w:rsidRDefault="000A402A" w:rsidP="00CF6636">
      <w:pPr>
        <w:pStyle w:val="a3"/>
        <w:spacing w:line="360" w:lineRule="auto"/>
        <w:ind w:firstLine="540"/>
        <w:jc w:val="both"/>
        <w:rPr>
          <w:sz w:val="28"/>
          <w:szCs w:val="28"/>
        </w:rPr>
      </w:pPr>
      <w:r>
        <w:rPr>
          <w:noProof/>
          <w:sz w:val="28"/>
          <w:szCs w:val="28"/>
        </w:rPr>
        <w:object w:dxaOrig="1440" w:dyaOrig="1440">
          <v:shape id="_x0000_s1041" type="#_x0000_t75" style="position:absolute;left:0;text-align:left;margin-left:171pt;margin-top:71.2pt;width:171pt;height:42.75pt;z-index:251659776">
            <v:imagedata r:id="rId36" o:title=""/>
            <w10:wrap type="square" side="left"/>
          </v:shape>
          <o:OLEObject Type="Embed" ProgID="Equation.3" ShapeID="_x0000_s1041" DrawAspect="Content" ObjectID="_1462189823" r:id="rId37"/>
        </w:object>
      </w:r>
      <w:r w:rsidR="00E5563A" w:rsidRPr="00161601">
        <w:rPr>
          <w:sz w:val="28"/>
          <w:szCs w:val="28"/>
        </w:rPr>
        <w:t>Коэффициент рентабельности инвестированного капитала с позиции организации рассчитывается по формуле:</w:t>
      </w:r>
    </w:p>
    <w:p w:rsidR="00EA54B4" w:rsidRPr="00161601" w:rsidRDefault="00EA54B4" w:rsidP="00CF6636">
      <w:pPr>
        <w:pStyle w:val="a3"/>
        <w:spacing w:line="360" w:lineRule="auto"/>
        <w:ind w:firstLine="540"/>
        <w:jc w:val="both"/>
        <w:rPr>
          <w:sz w:val="28"/>
          <w:szCs w:val="28"/>
        </w:rPr>
      </w:pPr>
    </w:p>
    <w:p w:rsidR="00E5563A" w:rsidRPr="00161601" w:rsidRDefault="00E5563A" w:rsidP="00161601">
      <w:pPr>
        <w:pStyle w:val="a3"/>
        <w:spacing w:line="360" w:lineRule="auto"/>
        <w:ind w:firstLine="540"/>
        <w:jc w:val="both"/>
        <w:rPr>
          <w:sz w:val="28"/>
          <w:szCs w:val="28"/>
        </w:rPr>
      </w:pPr>
    </w:p>
    <w:p w:rsidR="00EA54B4" w:rsidRPr="00161601" w:rsidRDefault="00EA54B4" w:rsidP="00161601">
      <w:pPr>
        <w:pStyle w:val="a3"/>
        <w:spacing w:line="360" w:lineRule="auto"/>
        <w:ind w:firstLine="540"/>
        <w:jc w:val="both"/>
        <w:rPr>
          <w:sz w:val="28"/>
          <w:szCs w:val="28"/>
        </w:rPr>
      </w:pPr>
      <w:r w:rsidRPr="00161601">
        <w:rPr>
          <w:sz w:val="28"/>
          <w:szCs w:val="28"/>
        </w:rPr>
        <w:t>Экономическая интерпретация</w:t>
      </w:r>
      <w:r w:rsidR="00E5563A" w:rsidRPr="00161601">
        <w:rPr>
          <w:sz w:val="28"/>
          <w:szCs w:val="28"/>
        </w:rPr>
        <w:t xml:space="preserve"> приведенных показателей такая же, как и для показателей рентабельности активов и рентабельности инвестированного капитала, но с позиции топ-менеджмента организации.</w:t>
      </w:r>
    </w:p>
    <w:p w:rsidR="00161601" w:rsidRDefault="00161601"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161601" w:rsidRPr="004741C5" w:rsidRDefault="00161601"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661EBF" w:rsidRPr="004741C5" w:rsidRDefault="00661EBF" w:rsidP="0004193C">
      <w:pPr>
        <w:pStyle w:val="a3"/>
        <w:spacing w:line="360" w:lineRule="auto"/>
        <w:ind w:firstLine="540"/>
        <w:jc w:val="both"/>
        <w:rPr>
          <w:b/>
          <w:sz w:val="28"/>
          <w:szCs w:val="28"/>
        </w:rPr>
      </w:pPr>
    </w:p>
    <w:p w:rsidR="00161601" w:rsidRDefault="00161601" w:rsidP="0004193C">
      <w:pPr>
        <w:pStyle w:val="a3"/>
        <w:spacing w:line="360" w:lineRule="auto"/>
        <w:ind w:firstLine="540"/>
        <w:jc w:val="both"/>
        <w:rPr>
          <w:b/>
          <w:sz w:val="28"/>
          <w:szCs w:val="28"/>
        </w:rPr>
      </w:pPr>
    </w:p>
    <w:p w:rsidR="002F05CE" w:rsidRPr="00032390" w:rsidRDefault="00161601" w:rsidP="00161601">
      <w:pPr>
        <w:pStyle w:val="a3"/>
        <w:spacing w:line="360" w:lineRule="auto"/>
        <w:jc w:val="center"/>
        <w:rPr>
          <w:b/>
          <w:sz w:val="28"/>
          <w:szCs w:val="28"/>
        </w:rPr>
      </w:pPr>
      <w:r>
        <w:rPr>
          <w:b/>
          <w:sz w:val="28"/>
          <w:szCs w:val="28"/>
        </w:rPr>
        <w:t>З</w:t>
      </w:r>
      <w:r w:rsidR="002F05CE" w:rsidRPr="00032390">
        <w:rPr>
          <w:b/>
          <w:sz w:val="28"/>
          <w:szCs w:val="28"/>
        </w:rPr>
        <w:t>АКЛЮЧЕНИЕ</w:t>
      </w:r>
    </w:p>
    <w:p w:rsidR="002F05CE" w:rsidRPr="00032390" w:rsidRDefault="002F05CE" w:rsidP="00032390">
      <w:pPr>
        <w:pStyle w:val="a3"/>
        <w:spacing w:line="360" w:lineRule="auto"/>
        <w:ind w:firstLine="540"/>
        <w:jc w:val="both"/>
        <w:rPr>
          <w:sz w:val="28"/>
          <w:szCs w:val="28"/>
        </w:rPr>
      </w:pPr>
      <w:r w:rsidRPr="00032390">
        <w:rPr>
          <w:sz w:val="28"/>
          <w:szCs w:val="28"/>
        </w:rPr>
        <w:t>В сложившейся ситуации на мировом рынке и на нестабильном этапе развития экономики в целом, руководители и собственники компаний уделяют все больше и больше времени деятельности своих компаний. При помощи финансового анализа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032390" w:rsidRDefault="00032390" w:rsidP="00032390">
      <w:pPr>
        <w:pStyle w:val="a3"/>
        <w:spacing w:line="360" w:lineRule="auto"/>
        <w:ind w:firstLine="540"/>
        <w:jc w:val="both"/>
        <w:rPr>
          <w:sz w:val="28"/>
          <w:szCs w:val="28"/>
        </w:rPr>
      </w:pPr>
      <w:r w:rsidRPr="00032390">
        <w:rPr>
          <w:sz w:val="28"/>
          <w:szCs w:val="28"/>
        </w:rPr>
        <w:t xml:space="preserve">В целях рыночных отношений роль финансового анализа очевидно велика. Это связано с тем, что предприятия приобретают самостоятельность, несут полную ответственность за результаты своей производственно-хозяйственной и финансовой деятельности. </w:t>
      </w:r>
    </w:p>
    <w:p w:rsidR="00032390" w:rsidRPr="00032390" w:rsidRDefault="00032390" w:rsidP="00032390">
      <w:pPr>
        <w:pStyle w:val="a3"/>
        <w:spacing w:line="360" w:lineRule="auto"/>
        <w:ind w:firstLine="540"/>
        <w:jc w:val="both"/>
        <w:rPr>
          <w:sz w:val="28"/>
          <w:szCs w:val="28"/>
        </w:rPr>
      </w:pPr>
      <w:r w:rsidRPr="00032390">
        <w:rPr>
          <w:sz w:val="28"/>
          <w:szCs w:val="28"/>
        </w:rPr>
        <w:t xml:space="preserve">Комплексная оценка финансового положения выполняется с помощью показателей, характеризующих потенциальную и фактическую возможности предприятия рассчитываться по текущим обязательствам, а также его финансовую устойчивость в долгосрочной перспективе. Результативность работы компании рассматривается как с позиции эффективности использования отдельных видов ресурсов таких как, трудовых, материальных и финансовых. </w:t>
      </w:r>
    </w:p>
    <w:p w:rsidR="00032390" w:rsidRPr="00032390" w:rsidRDefault="00032390" w:rsidP="00032390">
      <w:pPr>
        <w:pStyle w:val="a3"/>
        <w:spacing w:line="360" w:lineRule="auto"/>
        <w:ind w:firstLine="540"/>
        <w:jc w:val="both"/>
        <w:rPr>
          <w:sz w:val="28"/>
          <w:szCs w:val="28"/>
        </w:rPr>
      </w:pPr>
      <w:r w:rsidRPr="00032390">
        <w:rPr>
          <w:sz w:val="28"/>
          <w:szCs w:val="28"/>
        </w:rPr>
        <w:t xml:space="preserve">Современный финансовый анализ имеет определенные отличия от традиционного анализа 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хозяйствующих субъектов от инфляционных процессов, надежности контрагентов (поставщиков и покупателей), усложняющихся организационно-правовых форм функционирования. </w:t>
      </w:r>
    </w:p>
    <w:p w:rsidR="00032390" w:rsidRDefault="00032390" w:rsidP="00032390">
      <w:pPr>
        <w:pStyle w:val="a3"/>
        <w:spacing w:line="360" w:lineRule="auto"/>
        <w:ind w:firstLine="540"/>
        <w:jc w:val="both"/>
        <w:rPr>
          <w:sz w:val="28"/>
          <w:szCs w:val="28"/>
          <w:lang w:val="en-US"/>
        </w:rPr>
      </w:pPr>
    </w:p>
    <w:p w:rsidR="00661EBF" w:rsidRDefault="00661EBF" w:rsidP="00032390">
      <w:pPr>
        <w:pStyle w:val="a3"/>
        <w:spacing w:line="360" w:lineRule="auto"/>
        <w:ind w:firstLine="540"/>
        <w:jc w:val="both"/>
        <w:rPr>
          <w:sz w:val="28"/>
          <w:szCs w:val="28"/>
          <w:lang w:val="en-US"/>
        </w:rPr>
      </w:pPr>
    </w:p>
    <w:p w:rsidR="00661EBF" w:rsidRDefault="00661EBF" w:rsidP="00661EBF">
      <w:pPr>
        <w:pStyle w:val="a3"/>
        <w:spacing w:line="360" w:lineRule="auto"/>
        <w:ind w:firstLine="540"/>
        <w:jc w:val="center"/>
        <w:rPr>
          <w:b/>
          <w:sz w:val="28"/>
          <w:szCs w:val="28"/>
        </w:rPr>
      </w:pPr>
      <w:r w:rsidRPr="00661EBF">
        <w:rPr>
          <w:b/>
          <w:sz w:val="28"/>
          <w:szCs w:val="28"/>
        </w:rPr>
        <w:t>СПИСОК ИСПОЛЬЗОВАННОЙ ЛИТЕРАТУРЫ</w:t>
      </w:r>
    </w:p>
    <w:p w:rsidR="00244891" w:rsidRPr="00244891" w:rsidRDefault="00244891" w:rsidP="00244891">
      <w:pPr>
        <w:widowControl w:val="0"/>
        <w:numPr>
          <w:ilvl w:val="0"/>
          <w:numId w:val="18"/>
        </w:numPr>
        <w:shd w:val="clear" w:color="auto" w:fill="FFFFFF"/>
        <w:autoSpaceDE w:val="0"/>
        <w:autoSpaceDN w:val="0"/>
        <w:adjustRightInd w:val="0"/>
        <w:spacing w:line="360" w:lineRule="auto"/>
        <w:jc w:val="both"/>
        <w:rPr>
          <w:sz w:val="28"/>
          <w:szCs w:val="28"/>
        </w:rPr>
      </w:pPr>
      <w:r w:rsidRPr="00244891">
        <w:rPr>
          <w:sz w:val="28"/>
          <w:szCs w:val="28"/>
        </w:rPr>
        <w:t>Анализ финансовой отчетности: Учебник / М.А. Вахрушиной, Н.С. Пласковой.  Вузовский учебник, 2009. – 367 с.</w:t>
      </w:r>
    </w:p>
    <w:p w:rsidR="00244891" w:rsidRPr="00244891" w:rsidRDefault="00244891" w:rsidP="00244891">
      <w:pPr>
        <w:widowControl w:val="0"/>
        <w:numPr>
          <w:ilvl w:val="0"/>
          <w:numId w:val="18"/>
        </w:numPr>
        <w:shd w:val="clear" w:color="auto" w:fill="FFFFFF"/>
        <w:autoSpaceDE w:val="0"/>
        <w:autoSpaceDN w:val="0"/>
        <w:adjustRightInd w:val="0"/>
        <w:spacing w:line="360" w:lineRule="auto"/>
        <w:jc w:val="both"/>
        <w:rPr>
          <w:sz w:val="28"/>
          <w:szCs w:val="28"/>
        </w:rPr>
      </w:pPr>
      <w:r w:rsidRPr="00244891">
        <w:rPr>
          <w:iCs/>
          <w:sz w:val="28"/>
          <w:szCs w:val="28"/>
        </w:rPr>
        <w:t xml:space="preserve">Ефимова О.В., Мельник М.В. </w:t>
      </w:r>
      <w:r w:rsidRPr="00244891">
        <w:rPr>
          <w:sz w:val="28"/>
          <w:szCs w:val="28"/>
        </w:rPr>
        <w:t>Анализ финансовой отчетности. Бухгалтерский учет 2008г.</w:t>
      </w:r>
    </w:p>
    <w:p w:rsidR="00244891" w:rsidRPr="00244891" w:rsidRDefault="00244891" w:rsidP="00244891">
      <w:pPr>
        <w:widowControl w:val="0"/>
        <w:numPr>
          <w:ilvl w:val="0"/>
          <w:numId w:val="18"/>
        </w:numPr>
        <w:shd w:val="clear" w:color="auto" w:fill="FFFFFF"/>
        <w:autoSpaceDE w:val="0"/>
        <w:autoSpaceDN w:val="0"/>
        <w:adjustRightInd w:val="0"/>
        <w:spacing w:line="360" w:lineRule="auto"/>
        <w:jc w:val="both"/>
        <w:rPr>
          <w:sz w:val="28"/>
          <w:szCs w:val="28"/>
        </w:rPr>
      </w:pPr>
      <w:r w:rsidRPr="00244891">
        <w:rPr>
          <w:sz w:val="28"/>
          <w:szCs w:val="28"/>
        </w:rPr>
        <w:t>Анализ финансовой отчетности. Учебник Пеплозян Б.А. 2010 г</w:t>
      </w:r>
    </w:p>
    <w:p w:rsidR="00244891" w:rsidRPr="00244891" w:rsidRDefault="00244891" w:rsidP="00864B52">
      <w:pPr>
        <w:widowControl w:val="0"/>
        <w:numPr>
          <w:ilvl w:val="0"/>
          <w:numId w:val="18"/>
        </w:numPr>
        <w:shd w:val="clear" w:color="auto" w:fill="FFFFFF"/>
        <w:autoSpaceDE w:val="0"/>
        <w:autoSpaceDN w:val="0"/>
        <w:adjustRightInd w:val="0"/>
        <w:spacing w:line="360" w:lineRule="auto"/>
        <w:jc w:val="both"/>
        <w:rPr>
          <w:sz w:val="28"/>
          <w:szCs w:val="28"/>
        </w:rPr>
      </w:pPr>
      <w:r w:rsidRPr="00244891">
        <w:rPr>
          <w:iCs/>
          <w:sz w:val="28"/>
          <w:szCs w:val="28"/>
        </w:rPr>
        <w:t xml:space="preserve">Савицкая Г.В. </w:t>
      </w:r>
      <w:r w:rsidRPr="00244891">
        <w:rPr>
          <w:sz w:val="28"/>
          <w:szCs w:val="28"/>
        </w:rPr>
        <w:t>Экономический анализ: Учебник.: Новое знание, 2008.</w:t>
      </w:r>
      <w:bookmarkStart w:id="0" w:name="_GoBack"/>
      <w:bookmarkEnd w:id="0"/>
    </w:p>
    <w:sectPr w:rsidR="00244891" w:rsidRPr="00244891" w:rsidSect="00E46505">
      <w:headerReference w:type="even" r:id="rId38"/>
      <w:headerReference w:type="default" r:id="rId39"/>
      <w:pgSz w:w="11906" w:h="16838"/>
      <w:pgMar w:top="899" w:right="851" w:bottom="899"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05" w:rsidRDefault="00E46505">
      <w:r>
        <w:separator/>
      </w:r>
    </w:p>
  </w:endnote>
  <w:endnote w:type="continuationSeparator" w:id="0">
    <w:p w:rsidR="00E46505" w:rsidRDefault="00E4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05" w:rsidRDefault="00E46505">
      <w:r>
        <w:separator/>
      </w:r>
    </w:p>
  </w:footnote>
  <w:footnote w:type="continuationSeparator" w:id="0">
    <w:p w:rsidR="00E46505" w:rsidRDefault="00E4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05" w:rsidRDefault="00E46505" w:rsidP="00E4650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46505" w:rsidRDefault="00E46505" w:rsidP="00E4650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505" w:rsidRDefault="00E46505" w:rsidP="00E4650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71A6E">
      <w:rPr>
        <w:rStyle w:val="ab"/>
        <w:noProof/>
      </w:rPr>
      <w:t>2</w:t>
    </w:r>
    <w:r>
      <w:rPr>
        <w:rStyle w:val="ab"/>
      </w:rPr>
      <w:fldChar w:fldCharType="end"/>
    </w:r>
  </w:p>
  <w:p w:rsidR="00E46505" w:rsidRDefault="00E46505" w:rsidP="00E4650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6854"/>
    <w:multiLevelType w:val="multilevel"/>
    <w:tmpl w:val="42D4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60157"/>
    <w:multiLevelType w:val="hybridMultilevel"/>
    <w:tmpl w:val="2AD0EA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7E2216"/>
    <w:multiLevelType w:val="singleLevel"/>
    <w:tmpl w:val="28A6C106"/>
    <w:lvl w:ilvl="0">
      <w:start w:val="1"/>
      <w:numFmt w:val="decimal"/>
      <w:lvlText w:val="%1."/>
      <w:legacy w:legacy="1" w:legacySpace="0" w:legacyIndent="288"/>
      <w:lvlJc w:val="left"/>
      <w:rPr>
        <w:rFonts w:ascii="Times New Roman" w:hAnsi="Times New Roman" w:cs="Times New Roman" w:hint="default"/>
      </w:rPr>
    </w:lvl>
  </w:abstractNum>
  <w:abstractNum w:abstractNumId="3">
    <w:nsid w:val="26596961"/>
    <w:multiLevelType w:val="multilevel"/>
    <w:tmpl w:val="FB62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E7C38"/>
    <w:multiLevelType w:val="hybridMultilevel"/>
    <w:tmpl w:val="8C809B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BF4752C"/>
    <w:multiLevelType w:val="hybridMultilevel"/>
    <w:tmpl w:val="D69225E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DDC67D1"/>
    <w:multiLevelType w:val="multilevel"/>
    <w:tmpl w:val="1668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3692C"/>
    <w:multiLevelType w:val="hybridMultilevel"/>
    <w:tmpl w:val="89EC90A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14E7D04"/>
    <w:multiLevelType w:val="multilevel"/>
    <w:tmpl w:val="9F5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B2EED"/>
    <w:multiLevelType w:val="multilevel"/>
    <w:tmpl w:val="E9A4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D5A4E"/>
    <w:multiLevelType w:val="multilevel"/>
    <w:tmpl w:val="0B3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427D9"/>
    <w:multiLevelType w:val="hybridMultilevel"/>
    <w:tmpl w:val="BAD8A96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EFF5F6C"/>
    <w:multiLevelType w:val="multilevel"/>
    <w:tmpl w:val="141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F3C77"/>
    <w:multiLevelType w:val="multilevel"/>
    <w:tmpl w:val="E0F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804ED0"/>
    <w:multiLevelType w:val="multilevel"/>
    <w:tmpl w:val="6C7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B1F7F"/>
    <w:multiLevelType w:val="multilevel"/>
    <w:tmpl w:val="E6028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4202B1"/>
    <w:multiLevelType w:val="hybridMultilevel"/>
    <w:tmpl w:val="FA7E6F9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8EF6F33"/>
    <w:multiLevelType w:val="hybridMultilevel"/>
    <w:tmpl w:val="8B887F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ABB63DD"/>
    <w:multiLevelType w:val="hybridMultilevel"/>
    <w:tmpl w:val="9DB00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FE6071"/>
    <w:multiLevelType w:val="hybridMultilevel"/>
    <w:tmpl w:val="59EE9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4"/>
  </w:num>
  <w:num w:numId="4">
    <w:abstractNumId w:val="12"/>
  </w:num>
  <w:num w:numId="5">
    <w:abstractNumId w:val="8"/>
  </w:num>
  <w:num w:numId="6">
    <w:abstractNumId w:val="6"/>
  </w:num>
  <w:num w:numId="7">
    <w:abstractNumId w:val="0"/>
  </w:num>
  <w:num w:numId="8">
    <w:abstractNumId w:val="3"/>
  </w:num>
  <w:num w:numId="9">
    <w:abstractNumId w:val="13"/>
  </w:num>
  <w:num w:numId="10">
    <w:abstractNumId w:val="11"/>
  </w:num>
  <w:num w:numId="11">
    <w:abstractNumId w:val="5"/>
  </w:num>
  <w:num w:numId="12">
    <w:abstractNumId w:val="1"/>
  </w:num>
  <w:num w:numId="13">
    <w:abstractNumId w:val="17"/>
  </w:num>
  <w:num w:numId="14">
    <w:abstractNumId w:val="16"/>
  </w:num>
  <w:num w:numId="15">
    <w:abstractNumId w:val="4"/>
  </w:num>
  <w:num w:numId="16">
    <w:abstractNumId w:val="7"/>
  </w:num>
  <w:num w:numId="17">
    <w:abstractNumId w:val="19"/>
  </w:num>
  <w:num w:numId="18">
    <w:abstractNumId w:val="2"/>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C01"/>
    <w:rsid w:val="00014646"/>
    <w:rsid w:val="00032390"/>
    <w:rsid w:val="0004193C"/>
    <w:rsid w:val="00081D0F"/>
    <w:rsid w:val="000A402A"/>
    <w:rsid w:val="000D3044"/>
    <w:rsid w:val="00152082"/>
    <w:rsid w:val="00161601"/>
    <w:rsid w:val="001A0BC4"/>
    <w:rsid w:val="001A1139"/>
    <w:rsid w:val="001C3840"/>
    <w:rsid w:val="00244891"/>
    <w:rsid w:val="0024701F"/>
    <w:rsid w:val="00247B78"/>
    <w:rsid w:val="00271142"/>
    <w:rsid w:val="002A1ADC"/>
    <w:rsid w:val="002B7EEB"/>
    <w:rsid w:val="002F05CE"/>
    <w:rsid w:val="00304D89"/>
    <w:rsid w:val="00333D10"/>
    <w:rsid w:val="0034304B"/>
    <w:rsid w:val="00351673"/>
    <w:rsid w:val="003A2677"/>
    <w:rsid w:val="0045411B"/>
    <w:rsid w:val="004741C5"/>
    <w:rsid w:val="004940CC"/>
    <w:rsid w:val="004D7331"/>
    <w:rsid w:val="004E329D"/>
    <w:rsid w:val="0055258C"/>
    <w:rsid w:val="005E2BE6"/>
    <w:rsid w:val="0060368E"/>
    <w:rsid w:val="006348A8"/>
    <w:rsid w:val="00634D50"/>
    <w:rsid w:val="00647665"/>
    <w:rsid w:val="00661EBF"/>
    <w:rsid w:val="00677CE1"/>
    <w:rsid w:val="006853B4"/>
    <w:rsid w:val="006C584A"/>
    <w:rsid w:val="007D5DE7"/>
    <w:rsid w:val="007E4E9D"/>
    <w:rsid w:val="007E58EF"/>
    <w:rsid w:val="00810BEC"/>
    <w:rsid w:val="00823A7B"/>
    <w:rsid w:val="00864B52"/>
    <w:rsid w:val="00873B4D"/>
    <w:rsid w:val="00894A5D"/>
    <w:rsid w:val="00927A7A"/>
    <w:rsid w:val="0093646E"/>
    <w:rsid w:val="009418CE"/>
    <w:rsid w:val="00971122"/>
    <w:rsid w:val="00975804"/>
    <w:rsid w:val="00977C01"/>
    <w:rsid w:val="00A37E96"/>
    <w:rsid w:val="00A951D4"/>
    <w:rsid w:val="00AA6916"/>
    <w:rsid w:val="00AD38EB"/>
    <w:rsid w:val="00AF61FD"/>
    <w:rsid w:val="00B068A3"/>
    <w:rsid w:val="00B2226A"/>
    <w:rsid w:val="00BE677A"/>
    <w:rsid w:val="00CC4059"/>
    <w:rsid w:val="00CF6636"/>
    <w:rsid w:val="00D00C0E"/>
    <w:rsid w:val="00DA488E"/>
    <w:rsid w:val="00DB1F98"/>
    <w:rsid w:val="00E165C4"/>
    <w:rsid w:val="00E25721"/>
    <w:rsid w:val="00E46505"/>
    <w:rsid w:val="00E5563A"/>
    <w:rsid w:val="00E70949"/>
    <w:rsid w:val="00E9583C"/>
    <w:rsid w:val="00E97AEC"/>
    <w:rsid w:val="00EA54B4"/>
    <w:rsid w:val="00EB73E9"/>
    <w:rsid w:val="00EE6E82"/>
    <w:rsid w:val="00F13078"/>
    <w:rsid w:val="00F71A6E"/>
    <w:rsid w:val="00F824C1"/>
    <w:rsid w:val="00FA7832"/>
    <w:rsid w:val="00FD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B06397EC-EE52-4B78-85FC-DFB8EDFA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51673"/>
    <w:pPr>
      <w:spacing w:before="100" w:beforeAutospacing="1" w:after="100" w:afterAutospacing="1"/>
      <w:outlineLvl w:val="0"/>
    </w:pPr>
    <w:rPr>
      <w:b/>
      <w:bCs/>
      <w:kern w:val="36"/>
      <w:sz w:val="48"/>
      <w:szCs w:val="48"/>
    </w:rPr>
  </w:style>
  <w:style w:type="paragraph" w:styleId="2">
    <w:name w:val="heading 2"/>
    <w:basedOn w:val="a"/>
    <w:next w:val="a"/>
    <w:qFormat/>
    <w:rsid w:val="00F13078"/>
    <w:pPr>
      <w:keepNext/>
      <w:spacing w:before="240" w:after="60"/>
      <w:outlineLvl w:val="1"/>
    </w:pPr>
    <w:rPr>
      <w:rFonts w:ascii="Arial" w:hAnsi="Arial" w:cs="Arial"/>
      <w:b/>
      <w:bCs/>
      <w:i/>
      <w:iCs/>
      <w:sz w:val="28"/>
      <w:szCs w:val="28"/>
    </w:rPr>
  </w:style>
  <w:style w:type="paragraph" w:styleId="3">
    <w:name w:val="heading 3"/>
    <w:basedOn w:val="a"/>
    <w:next w:val="a"/>
    <w:qFormat/>
    <w:rsid w:val="00F13078"/>
    <w:pPr>
      <w:keepNext/>
      <w:spacing w:before="240" w:after="60"/>
      <w:outlineLvl w:val="2"/>
    </w:pPr>
    <w:rPr>
      <w:rFonts w:ascii="Arial" w:hAnsi="Arial" w:cs="Arial"/>
      <w:b/>
      <w:bCs/>
      <w:sz w:val="26"/>
      <w:szCs w:val="26"/>
    </w:rPr>
  </w:style>
  <w:style w:type="paragraph" w:styleId="8">
    <w:name w:val="heading 8"/>
    <w:basedOn w:val="a"/>
    <w:next w:val="a"/>
    <w:qFormat/>
    <w:rsid w:val="00F1307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977C01"/>
    <w:pPr>
      <w:spacing w:before="100" w:beforeAutospacing="1" w:after="100" w:afterAutospacing="1"/>
    </w:pPr>
  </w:style>
  <w:style w:type="paragraph" w:styleId="a3">
    <w:name w:val="Normal (Web)"/>
    <w:basedOn w:val="a"/>
    <w:rsid w:val="00977C01"/>
    <w:pPr>
      <w:spacing w:before="100" w:beforeAutospacing="1" w:after="100" w:afterAutospacing="1"/>
    </w:pPr>
  </w:style>
  <w:style w:type="character" w:customStyle="1" w:styleId="a4">
    <w:name w:val="выделение"/>
    <w:basedOn w:val="a0"/>
    <w:rsid w:val="00977C01"/>
  </w:style>
  <w:style w:type="character" w:customStyle="1" w:styleId="-">
    <w:name w:val="опред-е"/>
    <w:basedOn w:val="a0"/>
    <w:rsid w:val="00977C01"/>
  </w:style>
  <w:style w:type="character" w:styleId="a5">
    <w:name w:val="Hyperlink"/>
    <w:basedOn w:val="a0"/>
    <w:rsid w:val="00977C01"/>
    <w:rPr>
      <w:color w:val="0000FF"/>
      <w:u w:val="single"/>
    </w:rPr>
  </w:style>
  <w:style w:type="character" w:styleId="a6">
    <w:name w:val="Strong"/>
    <w:basedOn w:val="a0"/>
    <w:qFormat/>
    <w:rsid w:val="00977C01"/>
    <w:rPr>
      <w:b/>
      <w:bCs/>
    </w:rPr>
  </w:style>
  <w:style w:type="table" w:styleId="a7">
    <w:name w:val="Table Grid"/>
    <w:basedOn w:val="a1"/>
    <w:rsid w:val="00936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ks3">
    <w:name w:val="links_3"/>
    <w:basedOn w:val="a"/>
    <w:rsid w:val="00E9583C"/>
    <w:pPr>
      <w:spacing w:before="100" w:beforeAutospacing="1" w:after="100" w:afterAutospacing="1"/>
    </w:pPr>
  </w:style>
  <w:style w:type="paragraph" w:styleId="a8">
    <w:name w:val="Body Text"/>
    <w:basedOn w:val="a"/>
    <w:rsid w:val="00F13078"/>
    <w:pPr>
      <w:spacing w:after="120"/>
    </w:pPr>
  </w:style>
  <w:style w:type="paragraph" w:customStyle="1" w:styleId="Style10">
    <w:name w:val="Style10"/>
    <w:basedOn w:val="a"/>
    <w:rsid w:val="00014646"/>
    <w:pPr>
      <w:widowControl w:val="0"/>
      <w:autoSpaceDE w:val="0"/>
      <w:autoSpaceDN w:val="0"/>
      <w:adjustRightInd w:val="0"/>
      <w:spacing w:line="322" w:lineRule="exact"/>
      <w:ind w:firstLine="542"/>
      <w:jc w:val="both"/>
    </w:pPr>
    <w:rPr>
      <w:rFonts w:ascii="Arial" w:hAnsi="Arial" w:cs="Arial"/>
    </w:rPr>
  </w:style>
  <w:style w:type="character" w:customStyle="1" w:styleId="FontStyle31">
    <w:name w:val="Font Style31"/>
    <w:basedOn w:val="a0"/>
    <w:rsid w:val="00014646"/>
    <w:rPr>
      <w:rFonts w:ascii="Times New Roman" w:hAnsi="Times New Roman" w:cs="Times New Roman"/>
      <w:sz w:val="26"/>
      <w:szCs w:val="26"/>
    </w:rPr>
  </w:style>
  <w:style w:type="character" w:styleId="a9">
    <w:name w:val="footnote reference"/>
    <w:basedOn w:val="a0"/>
    <w:semiHidden/>
    <w:rsid w:val="006853B4"/>
    <w:rPr>
      <w:rFonts w:cs="Times New Roman"/>
      <w:vertAlign w:val="superscript"/>
    </w:rPr>
  </w:style>
  <w:style w:type="paragraph" w:styleId="aa">
    <w:name w:val="header"/>
    <w:basedOn w:val="a"/>
    <w:rsid w:val="00E46505"/>
    <w:pPr>
      <w:tabs>
        <w:tab w:val="center" w:pos="4677"/>
        <w:tab w:val="right" w:pos="9355"/>
      </w:tabs>
    </w:pPr>
  </w:style>
  <w:style w:type="character" w:styleId="ab">
    <w:name w:val="page number"/>
    <w:basedOn w:val="a0"/>
    <w:rsid w:val="00E4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832">
      <w:bodyDiv w:val="1"/>
      <w:marLeft w:val="0"/>
      <w:marRight w:val="0"/>
      <w:marTop w:val="0"/>
      <w:marBottom w:val="0"/>
      <w:divBdr>
        <w:top w:val="none" w:sz="0" w:space="0" w:color="auto"/>
        <w:left w:val="none" w:sz="0" w:space="0" w:color="auto"/>
        <w:bottom w:val="none" w:sz="0" w:space="0" w:color="auto"/>
        <w:right w:val="none" w:sz="0" w:space="0" w:color="auto"/>
      </w:divBdr>
    </w:div>
    <w:div w:id="186869604">
      <w:bodyDiv w:val="1"/>
      <w:marLeft w:val="0"/>
      <w:marRight w:val="0"/>
      <w:marTop w:val="0"/>
      <w:marBottom w:val="0"/>
      <w:divBdr>
        <w:top w:val="none" w:sz="0" w:space="0" w:color="auto"/>
        <w:left w:val="none" w:sz="0" w:space="0" w:color="auto"/>
        <w:bottom w:val="none" w:sz="0" w:space="0" w:color="auto"/>
        <w:right w:val="none" w:sz="0" w:space="0" w:color="auto"/>
      </w:divBdr>
    </w:div>
    <w:div w:id="803306321">
      <w:bodyDiv w:val="1"/>
      <w:marLeft w:val="0"/>
      <w:marRight w:val="0"/>
      <w:marTop w:val="0"/>
      <w:marBottom w:val="0"/>
      <w:divBdr>
        <w:top w:val="none" w:sz="0" w:space="0" w:color="auto"/>
        <w:left w:val="none" w:sz="0" w:space="0" w:color="auto"/>
        <w:bottom w:val="none" w:sz="0" w:space="0" w:color="auto"/>
        <w:right w:val="none" w:sz="0" w:space="0" w:color="auto"/>
      </w:divBdr>
      <w:divsChild>
        <w:div w:id="285963368">
          <w:marLeft w:val="0"/>
          <w:marRight w:val="0"/>
          <w:marTop w:val="0"/>
          <w:marBottom w:val="0"/>
          <w:divBdr>
            <w:top w:val="none" w:sz="0" w:space="0" w:color="auto"/>
            <w:left w:val="none" w:sz="0" w:space="0" w:color="auto"/>
            <w:bottom w:val="none" w:sz="0" w:space="0" w:color="auto"/>
            <w:right w:val="none" w:sz="0" w:space="0" w:color="auto"/>
          </w:divBdr>
        </w:div>
        <w:div w:id="418525004">
          <w:marLeft w:val="0"/>
          <w:marRight w:val="0"/>
          <w:marTop w:val="0"/>
          <w:marBottom w:val="0"/>
          <w:divBdr>
            <w:top w:val="none" w:sz="0" w:space="0" w:color="auto"/>
            <w:left w:val="none" w:sz="0" w:space="0" w:color="auto"/>
            <w:bottom w:val="none" w:sz="0" w:space="0" w:color="auto"/>
            <w:right w:val="none" w:sz="0" w:space="0" w:color="auto"/>
          </w:divBdr>
        </w:div>
        <w:div w:id="444731895">
          <w:marLeft w:val="0"/>
          <w:marRight w:val="0"/>
          <w:marTop w:val="0"/>
          <w:marBottom w:val="0"/>
          <w:divBdr>
            <w:top w:val="none" w:sz="0" w:space="0" w:color="auto"/>
            <w:left w:val="none" w:sz="0" w:space="0" w:color="auto"/>
            <w:bottom w:val="none" w:sz="0" w:space="0" w:color="auto"/>
            <w:right w:val="none" w:sz="0" w:space="0" w:color="auto"/>
          </w:divBdr>
        </w:div>
        <w:div w:id="486632626">
          <w:marLeft w:val="0"/>
          <w:marRight w:val="0"/>
          <w:marTop w:val="0"/>
          <w:marBottom w:val="0"/>
          <w:divBdr>
            <w:top w:val="none" w:sz="0" w:space="0" w:color="auto"/>
            <w:left w:val="none" w:sz="0" w:space="0" w:color="auto"/>
            <w:bottom w:val="none" w:sz="0" w:space="0" w:color="auto"/>
            <w:right w:val="none" w:sz="0" w:space="0" w:color="auto"/>
          </w:divBdr>
        </w:div>
        <w:div w:id="502016880">
          <w:marLeft w:val="0"/>
          <w:marRight w:val="0"/>
          <w:marTop w:val="0"/>
          <w:marBottom w:val="0"/>
          <w:divBdr>
            <w:top w:val="none" w:sz="0" w:space="0" w:color="auto"/>
            <w:left w:val="none" w:sz="0" w:space="0" w:color="auto"/>
            <w:bottom w:val="none" w:sz="0" w:space="0" w:color="auto"/>
            <w:right w:val="none" w:sz="0" w:space="0" w:color="auto"/>
          </w:divBdr>
        </w:div>
        <w:div w:id="816071725">
          <w:marLeft w:val="0"/>
          <w:marRight w:val="0"/>
          <w:marTop w:val="0"/>
          <w:marBottom w:val="0"/>
          <w:divBdr>
            <w:top w:val="none" w:sz="0" w:space="0" w:color="auto"/>
            <w:left w:val="none" w:sz="0" w:space="0" w:color="auto"/>
            <w:bottom w:val="none" w:sz="0" w:space="0" w:color="auto"/>
            <w:right w:val="none" w:sz="0" w:space="0" w:color="auto"/>
          </w:divBdr>
        </w:div>
        <w:div w:id="1026759287">
          <w:marLeft w:val="0"/>
          <w:marRight w:val="0"/>
          <w:marTop w:val="0"/>
          <w:marBottom w:val="0"/>
          <w:divBdr>
            <w:top w:val="none" w:sz="0" w:space="0" w:color="auto"/>
            <w:left w:val="none" w:sz="0" w:space="0" w:color="auto"/>
            <w:bottom w:val="none" w:sz="0" w:space="0" w:color="auto"/>
            <w:right w:val="none" w:sz="0" w:space="0" w:color="auto"/>
          </w:divBdr>
        </w:div>
        <w:div w:id="1099135620">
          <w:marLeft w:val="0"/>
          <w:marRight w:val="0"/>
          <w:marTop w:val="0"/>
          <w:marBottom w:val="0"/>
          <w:divBdr>
            <w:top w:val="none" w:sz="0" w:space="0" w:color="auto"/>
            <w:left w:val="none" w:sz="0" w:space="0" w:color="auto"/>
            <w:bottom w:val="none" w:sz="0" w:space="0" w:color="auto"/>
            <w:right w:val="none" w:sz="0" w:space="0" w:color="auto"/>
          </w:divBdr>
        </w:div>
        <w:div w:id="1149399179">
          <w:marLeft w:val="0"/>
          <w:marRight w:val="0"/>
          <w:marTop w:val="0"/>
          <w:marBottom w:val="0"/>
          <w:divBdr>
            <w:top w:val="none" w:sz="0" w:space="0" w:color="auto"/>
            <w:left w:val="none" w:sz="0" w:space="0" w:color="auto"/>
            <w:bottom w:val="none" w:sz="0" w:space="0" w:color="auto"/>
            <w:right w:val="none" w:sz="0" w:space="0" w:color="auto"/>
          </w:divBdr>
          <w:divsChild>
            <w:div w:id="1444421362">
              <w:marLeft w:val="0"/>
              <w:marRight w:val="0"/>
              <w:marTop w:val="0"/>
              <w:marBottom w:val="0"/>
              <w:divBdr>
                <w:top w:val="none" w:sz="0" w:space="0" w:color="auto"/>
                <w:left w:val="none" w:sz="0" w:space="0" w:color="auto"/>
                <w:bottom w:val="none" w:sz="0" w:space="0" w:color="auto"/>
                <w:right w:val="none" w:sz="0" w:space="0" w:color="auto"/>
              </w:divBdr>
              <w:divsChild>
                <w:div w:id="509224551">
                  <w:marLeft w:val="0"/>
                  <w:marRight w:val="0"/>
                  <w:marTop w:val="0"/>
                  <w:marBottom w:val="0"/>
                  <w:divBdr>
                    <w:top w:val="none" w:sz="0" w:space="0" w:color="auto"/>
                    <w:left w:val="none" w:sz="0" w:space="0" w:color="auto"/>
                    <w:bottom w:val="none" w:sz="0" w:space="0" w:color="auto"/>
                    <w:right w:val="none" w:sz="0" w:space="0" w:color="auto"/>
                  </w:divBdr>
                  <w:divsChild>
                    <w:div w:id="1063409297">
                      <w:marLeft w:val="0"/>
                      <w:marRight w:val="0"/>
                      <w:marTop w:val="0"/>
                      <w:marBottom w:val="0"/>
                      <w:divBdr>
                        <w:top w:val="none" w:sz="0" w:space="0" w:color="auto"/>
                        <w:left w:val="none" w:sz="0" w:space="0" w:color="auto"/>
                        <w:bottom w:val="none" w:sz="0" w:space="0" w:color="auto"/>
                        <w:right w:val="none" w:sz="0" w:space="0" w:color="auto"/>
                      </w:divBdr>
                    </w:div>
                  </w:divsChild>
                </w:div>
                <w:div w:id="1065954106">
                  <w:marLeft w:val="0"/>
                  <w:marRight w:val="0"/>
                  <w:marTop w:val="0"/>
                  <w:marBottom w:val="0"/>
                  <w:divBdr>
                    <w:top w:val="none" w:sz="0" w:space="0" w:color="auto"/>
                    <w:left w:val="none" w:sz="0" w:space="0" w:color="auto"/>
                    <w:bottom w:val="none" w:sz="0" w:space="0" w:color="auto"/>
                    <w:right w:val="none" w:sz="0" w:space="0" w:color="auto"/>
                  </w:divBdr>
                  <w:divsChild>
                    <w:div w:id="195392582">
                      <w:marLeft w:val="0"/>
                      <w:marRight w:val="0"/>
                      <w:marTop w:val="0"/>
                      <w:marBottom w:val="0"/>
                      <w:divBdr>
                        <w:top w:val="none" w:sz="0" w:space="0" w:color="auto"/>
                        <w:left w:val="none" w:sz="0" w:space="0" w:color="auto"/>
                        <w:bottom w:val="none" w:sz="0" w:space="0" w:color="auto"/>
                        <w:right w:val="none" w:sz="0" w:space="0" w:color="auto"/>
                      </w:divBdr>
                      <w:divsChild>
                        <w:div w:id="1441946718">
                          <w:marLeft w:val="0"/>
                          <w:marRight w:val="0"/>
                          <w:marTop w:val="0"/>
                          <w:marBottom w:val="0"/>
                          <w:divBdr>
                            <w:top w:val="none" w:sz="0" w:space="0" w:color="auto"/>
                            <w:left w:val="none" w:sz="0" w:space="0" w:color="auto"/>
                            <w:bottom w:val="none" w:sz="0" w:space="0" w:color="auto"/>
                            <w:right w:val="none" w:sz="0" w:space="0" w:color="auto"/>
                          </w:divBdr>
                          <w:divsChild>
                            <w:div w:id="760639852">
                              <w:marLeft w:val="0"/>
                              <w:marRight w:val="0"/>
                              <w:marTop w:val="0"/>
                              <w:marBottom w:val="0"/>
                              <w:divBdr>
                                <w:top w:val="none" w:sz="0" w:space="0" w:color="auto"/>
                                <w:left w:val="none" w:sz="0" w:space="0" w:color="auto"/>
                                <w:bottom w:val="none" w:sz="0" w:space="0" w:color="auto"/>
                                <w:right w:val="none" w:sz="0" w:space="0" w:color="auto"/>
                              </w:divBdr>
                            </w:div>
                            <w:div w:id="1292126484">
                              <w:marLeft w:val="0"/>
                              <w:marRight w:val="0"/>
                              <w:marTop w:val="0"/>
                              <w:marBottom w:val="0"/>
                              <w:divBdr>
                                <w:top w:val="none" w:sz="0" w:space="0" w:color="auto"/>
                                <w:left w:val="none" w:sz="0" w:space="0" w:color="auto"/>
                                <w:bottom w:val="none" w:sz="0" w:space="0" w:color="auto"/>
                                <w:right w:val="none" w:sz="0" w:space="0" w:color="auto"/>
                              </w:divBdr>
                            </w:div>
                          </w:divsChild>
                        </w:div>
                        <w:div w:id="2125613031">
                          <w:marLeft w:val="0"/>
                          <w:marRight w:val="0"/>
                          <w:marTop w:val="0"/>
                          <w:marBottom w:val="0"/>
                          <w:divBdr>
                            <w:top w:val="none" w:sz="0" w:space="0" w:color="auto"/>
                            <w:left w:val="none" w:sz="0" w:space="0" w:color="auto"/>
                            <w:bottom w:val="none" w:sz="0" w:space="0" w:color="auto"/>
                            <w:right w:val="none" w:sz="0" w:space="0" w:color="auto"/>
                          </w:divBdr>
                          <w:divsChild>
                            <w:div w:id="635600313">
                              <w:marLeft w:val="0"/>
                              <w:marRight w:val="0"/>
                              <w:marTop w:val="0"/>
                              <w:marBottom w:val="0"/>
                              <w:divBdr>
                                <w:top w:val="none" w:sz="0" w:space="0" w:color="auto"/>
                                <w:left w:val="none" w:sz="0" w:space="0" w:color="auto"/>
                                <w:bottom w:val="none" w:sz="0" w:space="0" w:color="auto"/>
                                <w:right w:val="none" w:sz="0" w:space="0" w:color="auto"/>
                              </w:divBdr>
                            </w:div>
                            <w:div w:id="13300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439653">
          <w:marLeft w:val="0"/>
          <w:marRight w:val="0"/>
          <w:marTop w:val="0"/>
          <w:marBottom w:val="0"/>
          <w:divBdr>
            <w:top w:val="none" w:sz="0" w:space="0" w:color="auto"/>
            <w:left w:val="none" w:sz="0" w:space="0" w:color="auto"/>
            <w:bottom w:val="none" w:sz="0" w:space="0" w:color="auto"/>
            <w:right w:val="none" w:sz="0" w:space="0" w:color="auto"/>
          </w:divBdr>
        </w:div>
        <w:div w:id="1395618963">
          <w:marLeft w:val="0"/>
          <w:marRight w:val="0"/>
          <w:marTop w:val="0"/>
          <w:marBottom w:val="0"/>
          <w:divBdr>
            <w:top w:val="none" w:sz="0" w:space="0" w:color="auto"/>
            <w:left w:val="none" w:sz="0" w:space="0" w:color="auto"/>
            <w:bottom w:val="none" w:sz="0" w:space="0" w:color="auto"/>
            <w:right w:val="none" w:sz="0" w:space="0" w:color="auto"/>
          </w:divBdr>
        </w:div>
        <w:div w:id="1413308985">
          <w:marLeft w:val="0"/>
          <w:marRight w:val="0"/>
          <w:marTop w:val="0"/>
          <w:marBottom w:val="0"/>
          <w:divBdr>
            <w:top w:val="none" w:sz="0" w:space="0" w:color="auto"/>
            <w:left w:val="none" w:sz="0" w:space="0" w:color="auto"/>
            <w:bottom w:val="none" w:sz="0" w:space="0" w:color="auto"/>
            <w:right w:val="none" w:sz="0" w:space="0" w:color="auto"/>
          </w:divBdr>
        </w:div>
        <w:div w:id="1465008055">
          <w:marLeft w:val="0"/>
          <w:marRight w:val="0"/>
          <w:marTop w:val="0"/>
          <w:marBottom w:val="0"/>
          <w:divBdr>
            <w:top w:val="none" w:sz="0" w:space="0" w:color="auto"/>
            <w:left w:val="none" w:sz="0" w:space="0" w:color="auto"/>
            <w:bottom w:val="none" w:sz="0" w:space="0" w:color="auto"/>
            <w:right w:val="none" w:sz="0" w:space="0" w:color="auto"/>
          </w:divBdr>
          <w:divsChild>
            <w:div w:id="198931803">
              <w:marLeft w:val="0"/>
              <w:marRight w:val="0"/>
              <w:marTop w:val="0"/>
              <w:marBottom w:val="0"/>
              <w:divBdr>
                <w:top w:val="none" w:sz="0" w:space="0" w:color="auto"/>
                <w:left w:val="none" w:sz="0" w:space="0" w:color="auto"/>
                <w:bottom w:val="none" w:sz="0" w:space="0" w:color="auto"/>
                <w:right w:val="none" w:sz="0" w:space="0" w:color="auto"/>
              </w:divBdr>
            </w:div>
            <w:div w:id="439878050">
              <w:marLeft w:val="0"/>
              <w:marRight w:val="0"/>
              <w:marTop w:val="0"/>
              <w:marBottom w:val="0"/>
              <w:divBdr>
                <w:top w:val="none" w:sz="0" w:space="0" w:color="auto"/>
                <w:left w:val="none" w:sz="0" w:space="0" w:color="auto"/>
                <w:bottom w:val="none" w:sz="0" w:space="0" w:color="auto"/>
                <w:right w:val="none" w:sz="0" w:space="0" w:color="auto"/>
              </w:divBdr>
            </w:div>
            <w:div w:id="445664734">
              <w:marLeft w:val="0"/>
              <w:marRight w:val="0"/>
              <w:marTop w:val="0"/>
              <w:marBottom w:val="0"/>
              <w:divBdr>
                <w:top w:val="none" w:sz="0" w:space="0" w:color="auto"/>
                <w:left w:val="none" w:sz="0" w:space="0" w:color="auto"/>
                <w:bottom w:val="none" w:sz="0" w:space="0" w:color="auto"/>
                <w:right w:val="none" w:sz="0" w:space="0" w:color="auto"/>
              </w:divBdr>
            </w:div>
            <w:div w:id="1838838102">
              <w:marLeft w:val="0"/>
              <w:marRight w:val="0"/>
              <w:marTop w:val="0"/>
              <w:marBottom w:val="0"/>
              <w:divBdr>
                <w:top w:val="none" w:sz="0" w:space="0" w:color="auto"/>
                <w:left w:val="none" w:sz="0" w:space="0" w:color="auto"/>
                <w:bottom w:val="none" w:sz="0" w:space="0" w:color="auto"/>
                <w:right w:val="none" w:sz="0" w:space="0" w:color="auto"/>
              </w:divBdr>
            </w:div>
            <w:div w:id="1953970527">
              <w:marLeft w:val="0"/>
              <w:marRight w:val="0"/>
              <w:marTop w:val="0"/>
              <w:marBottom w:val="0"/>
              <w:divBdr>
                <w:top w:val="none" w:sz="0" w:space="0" w:color="auto"/>
                <w:left w:val="none" w:sz="0" w:space="0" w:color="auto"/>
                <w:bottom w:val="none" w:sz="0" w:space="0" w:color="auto"/>
                <w:right w:val="none" w:sz="0" w:space="0" w:color="auto"/>
              </w:divBdr>
            </w:div>
          </w:divsChild>
        </w:div>
        <w:div w:id="1491408854">
          <w:marLeft w:val="0"/>
          <w:marRight w:val="0"/>
          <w:marTop w:val="0"/>
          <w:marBottom w:val="0"/>
          <w:divBdr>
            <w:top w:val="none" w:sz="0" w:space="0" w:color="auto"/>
            <w:left w:val="none" w:sz="0" w:space="0" w:color="auto"/>
            <w:bottom w:val="none" w:sz="0" w:space="0" w:color="auto"/>
            <w:right w:val="none" w:sz="0" w:space="0" w:color="auto"/>
          </w:divBdr>
          <w:divsChild>
            <w:div w:id="96873787">
              <w:marLeft w:val="0"/>
              <w:marRight w:val="0"/>
              <w:marTop w:val="0"/>
              <w:marBottom w:val="0"/>
              <w:divBdr>
                <w:top w:val="none" w:sz="0" w:space="0" w:color="auto"/>
                <w:left w:val="none" w:sz="0" w:space="0" w:color="auto"/>
                <w:bottom w:val="none" w:sz="0" w:space="0" w:color="auto"/>
                <w:right w:val="none" w:sz="0" w:space="0" w:color="auto"/>
              </w:divBdr>
            </w:div>
            <w:div w:id="1881041904">
              <w:marLeft w:val="0"/>
              <w:marRight w:val="0"/>
              <w:marTop w:val="0"/>
              <w:marBottom w:val="0"/>
              <w:divBdr>
                <w:top w:val="none" w:sz="0" w:space="0" w:color="auto"/>
                <w:left w:val="none" w:sz="0" w:space="0" w:color="auto"/>
                <w:bottom w:val="none" w:sz="0" w:space="0" w:color="auto"/>
                <w:right w:val="none" w:sz="0" w:space="0" w:color="auto"/>
              </w:divBdr>
            </w:div>
          </w:divsChild>
        </w:div>
        <w:div w:id="1686401033">
          <w:marLeft w:val="0"/>
          <w:marRight w:val="0"/>
          <w:marTop w:val="0"/>
          <w:marBottom w:val="0"/>
          <w:divBdr>
            <w:top w:val="none" w:sz="0" w:space="0" w:color="auto"/>
            <w:left w:val="none" w:sz="0" w:space="0" w:color="auto"/>
            <w:bottom w:val="none" w:sz="0" w:space="0" w:color="auto"/>
            <w:right w:val="none" w:sz="0" w:space="0" w:color="auto"/>
          </w:divBdr>
        </w:div>
        <w:div w:id="1843620766">
          <w:marLeft w:val="0"/>
          <w:marRight w:val="0"/>
          <w:marTop w:val="0"/>
          <w:marBottom w:val="0"/>
          <w:divBdr>
            <w:top w:val="none" w:sz="0" w:space="0" w:color="auto"/>
            <w:left w:val="none" w:sz="0" w:space="0" w:color="auto"/>
            <w:bottom w:val="none" w:sz="0" w:space="0" w:color="auto"/>
            <w:right w:val="none" w:sz="0" w:space="0" w:color="auto"/>
          </w:divBdr>
        </w:div>
      </w:divsChild>
    </w:div>
    <w:div w:id="1089077258">
      <w:bodyDiv w:val="1"/>
      <w:marLeft w:val="0"/>
      <w:marRight w:val="0"/>
      <w:marTop w:val="0"/>
      <w:marBottom w:val="0"/>
      <w:divBdr>
        <w:top w:val="none" w:sz="0" w:space="0" w:color="auto"/>
        <w:left w:val="none" w:sz="0" w:space="0" w:color="auto"/>
        <w:bottom w:val="none" w:sz="0" w:space="0" w:color="auto"/>
        <w:right w:val="none" w:sz="0" w:space="0" w:color="auto"/>
      </w:divBdr>
    </w:div>
    <w:div w:id="1212113992">
      <w:bodyDiv w:val="1"/>
      <w:marLeft w:val="0"/>
      <w:marRight w:val="0"/>
      <w:marTop w:val="0"/>
      <w:marBottom w:val="0"/>
      <w:divBdr>
        <w:top w:val="none" w:sz="0" w:space="0" w:color="auto"/>
        <w:left w:val="none" w:sz="0" w:space="0" w:color="auto"/>
        <w:bottom w:val="none" w:sz="0" w:space="0" w:color="auto"/>
        <w:right w:val="none" w:sz="0" w:space="0" w:color="auto"/>
      </w:divBdr>
    </w:div>
    <w:div w:id="1214346626">
      <w:bodyDiv w:val="1"/>
      <w:marLeft w:val="0"/>
      <w:marRight w:val="0"/>
      <w:marTop w:val="0"/>
      <w:marBottom w:val="0"/>
      <w:divBdr>
        <w:top w:val="none" w:sz="0" w:space="0" w:color="auto"/>
        <w:left w:val="none" w:sz="0" w:space="0" w:color="auto"/>
        <w:bottom w:val="none" w:sz="0" w:space="0" w:color="auto"/>
        <w:right w:val="none" w:sz="0" w:space="0" w:color="auto"/>
      </w:divBdr>
    </w:div>
    <w:div w:id="1261064113">
      <w:bodyDiv w:val="1"/>
      <w:marLeft w:val="0"/>
      <w:marRight w:val="0"/>
      <w:marTop w:val="0"/>
      <w:marBottom w:val="0"/>
      <w:divBdr>
        <w:top w:val="none" w:sz="0" w:space="0" w:color="auto"/>
        <w:left w:val="none" w:sz="0" w:space="0" w:color="auto"/>
        <w:bottom w:val="none" w:sz="0" w:space="0" w:color="auto"/>
        <w:right w:val="none" w:sz="0" w:space="0" w:color="auto"/>
      </w:divBdr>
    </w:div>
    <w:div w:id="1419596582">
      <w:bodyDiv w:val="1"/>
      <w:marLeft w:val="0"/>
      <w:marRight w:val="0"/>
      <w:marTop w:val="0"/>
      <w:marBottom w:val="0"/>
      <w:divBdr>
        <w:top w:val="none" w:sz="0" w:space="0" w:color="auto"/>
        <w:left w:val="none" w:sz="0" w:space="0" w:color="auto"/>
        <w:bottom w:val="none" w:sz="0" w:space="0" w:color="auto"/>
        <w:right w:val="none" w:sz="0" w:space="0" w:color="auto"/>
      </w:divBdr>
    </w:div>
    <w:div w:id="1447895683">
      <w:bodyDiv w:val="1"/>
      <w:marLeft w:val="0"/>
      <w:marRight w:val="0"/>
      <w:marTop w:val="0"/>
      <w:marBottom w:val="0"/>
      <w:divBdr>
        <w:top w:val="none" w:sz="0" w:space="0" w:color="auto"/>
        <w:left w:val="none" w:sz="0" w:space="0" w:color="auto"/>
        <w:bottom w:val="none" w:sz="0" w:space="0" w:color="auto"/>
        <w:right w:val="none" w:sz="0" w:space="0" w:color="auto"/>
      </w:divBdr>
    </w:div>
    <w:div w:id="1636057901">
      <w:bodyDiv w:val="1"/>
      <w:marLeft w:val="0"/>
      <w:marRight w:val="0"/>
      <w:marTop w:val="0"/>
      <w:marBottom w:val="0"/>
      <w:divBdr>
        <w:top w:val="none" w:sz="0" w:space="0" w:color="auto"/>
        <w:left w:val="none" w:sz="0" w:space="0" w:color="auto"/>
        <w:bottom w:val="none" w:sz="0" w:space="0" w:color="auto"/>
        <w:right w:val="none" w:sz="0" w:space="0" w:color="auto"/>
      </w:divBdr>
    </w:div>
    <w:div w:id="1674650818">
      <w:bodyDiv w:val="1"/>
      <w:marLeft w:val="0"/>
      <w:marRight w:val="0"/>
      <w:marTop w:val="0"/>
      <w:marBottom w:val="0"/>
      <w:divBdr>
        <w:top w:val="none" w:sz="0" w:space="0" w:color="auto"/>
        <w:left w:val="none" w:sz="0" w:space="0" w:color="auto"/>
        <w:bottom w:val="none" w:sz="0" w:space="0" w:color="auto"/>
        <w:right w:val="none" w:sz="0" w:space="0" w:color="auto"/>
      </w:divBdr>
      <w:divsChild>
        <w:div w:id="1132672233">
          <w:marLeft w:val="0"/>
          <w:marRight w:val="0"/>
          <w:marTop w:val="0"/>
          <w:marBottom w:val="0"/>
          <w:divBdr>
            <w:top w:val="none" w:sz="0" w:space="0" w:color="auto"/>
            <w:left w:val="none" w:sz="0" w:space="0" w:color="auto"/>
            <w:bottom w:val="none" w:sz="0" w:space="0" w:color="auto"/>
            <w:right w:val="none" w:sz="0" w:space="0" w:color="auto"/>
          </w:divBdr>
        </w:div>
        <w:div w:id="1139496884">
          <w:marLeft w:val="0"/>
          <w:marRight w:val="0"/>
          <w:marTop w:val="0"/>
          <w:marBottom w:val="0"/>
          <w:divBdr>
            <w:top w:val="none" w:sz="0" w:space="0" w:color="auto"/>
            <w:left w:val="none" w:sz="0" w:space="0" w:color="auto"/>
            <w:bottom w:val="none" w:sz="0" w:space="0" w:color="auto"/>
            <w:right w:val="none" w:sz="0" w:space="0" w:color="auto"/>
          </w:divBdr>
          <w:divsChild>
            <w:div w:id="603848839">
              <w:marLeft w:val="0"/>
              <w:marRight w:val="0"/>
              <w:marTop w:val="0"/>
              <w:marBottom w:val="0"/>
              <w:divBdr>
                <w:top w:val="none" w:sz="0" w:space="0" w:color="auto"/>
                <w:left w:val="none" w:sz="0" w:space="0" w:color="auto"/>
                <w:bottom w:val="none" w:sz="0" w:space="0" w:color="auto"/>
                <w:right w:val="none" w:sz="0" w:space="0" w:color="auto"/>
              </w:divBdr>
            </w:div>
            <w:div w:id="1063986931">
              <w:marLeft w:val="0"/>
              <w:marRight w:val="0"/>
              <w:marTop w:val="0"/>
              <w:marBottom w:val="0"/>
              <w:divBdr>
                <w:top w:val="none" w:sz="0" w:space="0" w:color="auto"/>
                <w:left w:val="none" w:sz="0" w:space="0" w:color="auto"/>
                <w:bottom w:val="none" w:sz="0" w:space="0" w:color="auto"/>
                <w:right w:val="none" w:sz="0" w:space="0" w:color="auto"/>
              </w:divBdr>
            </w:div>
            <w:div w:id="1070688195">
              <w:marLeft w:val="0"/>
              <w:marRight w:val="0"/>
              <w:marTop w:val="0"/>
              <w:marBottom w:val="0"/>
              <w:divBdr>
                <w:top w:val="none" w:sz="0" w:space="0" w:color="auto"/>
                <w:left w:val="none" w:sz="0" w:space="0" w:color="auto"/>
                <w:bottom w:val="none" w:sz="0" w:space="0" w:color="auto"/>
                <w:right w:val="none" w:sz="0" w:space="0" w:color="auto"/>
              </w:divBdr>
              <w:divsChild>
                <w:div w:id="1636059626">
                  <w:marLeft w:val="0"/>
                  <w:marRight w:val="0"/>
                  <w:marTop w:val="0"/>
                  <w:marBottom w:val="0"/>
                  <w:divBdr>
                    <w:top w:val="none" w:sz="0" w:space="0" w:color="auto"/>
                    <w:left w:val="none" w:sz="0" w:space="0" w:color="auto"/>
                    <w:bottom w:val="none" w:sz="0" w:space="0" w:color="auto"/>
                    <w:right w:val="none" w:sz="0" w:space="0" w:color="auto"/>
                  </w:divBdr>
                  <w:divsChild>
                    <w:div w:id="1105005354">
                      <w:marLeft w:val="0"/>
                      <w:marRight w:val="0"/>
                      <w:marTop w:val="0"/>
                      <w:marBottom w:val="0"/>
                      <w:divBdr>
                        <w:top w:val="none" w:sz="0" w:space="0" w:color="auto"/>
                        <w:left w:val="none" w:sz="0" w:space="0" w:color="auto"/>
                        <w:bottom w:val="none" w:sz="0" w:space="0" w:color="auto"/>
                        <w:right w:val="none" w:sz="0" w:space="0" w:color="auto"/>
                      </w:divBdr>
                    </w:div>
                    <w:div w:id="17259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8367">
              <w:marLeft w:val="0"/>
              <w:marRight w:val="0"/>
              <w:marTop w:val="0"/>
              <w:marBottom w:val="0"/>
              <w:divBdr>
                <w:top w:val="none" w:sz="0" w:space="0" w:color="auto"/>
                <w:left w:val="none" w:sz="0" w:space="0" w:color="auto"/>
                <w:bottom w:val="none" w:sz="0" w:space="0" w:color="auto"/>
                <w:right w:val="none" w:sz="0" w:space="0" w:color="auto"/>
              </w:divBdr>
            </w:div>
            <w:div w:id="1966428097">
              <w:marLeft w:val="0"/>
              <w:marRight w:val="0"/>
              <w:marTop w:val="0"/>
              <w:marBottom w:val="0"/>
              <w:divBdr>
                <w:top w:val="none" w:sz="0" w:space="0" w:color="auto"/>
                <w:left w:val="none" w:sz="0" w:space="0" w:color="auto"/>
                <w:bottom w:val="none" w:sz="0" w:space="0" w:color="auto"/>
                <w:right w:val="none" w:sz="0" w:space="0" w:color="auto"/>
              </w:divBdr>
              <w:divsChild>
                <w:div w:id="1503664249">
                  <w:marLeft w:val="0"/>
                  <w:marRight w:val="0"/>
                  <w:marTop w:val="0"/>
                  <w:marBottom w:val="0"/>
                  <w:divBdr>
                    <w:top w:val="none" w:sz="0" w:space="0" w:color="auto"/>
                    <w:left w:val="none" w:sz="0" w:space="0" w:color="auto"/>
                    <w:bottom w:val="none" w:sz="0" w:space="0" w:color="auto"/>
                    <w:right w:val="none" w:sz="0" w:space="0" w:color="auto"/>
                  </w:divBdr>
                  <w:divsChild>
                    <w:div w:id="13560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8901">
          <w:marLeft w:val="0"/>
          <w:marRight w:val="0"/>
          <w:marTop w:val="0"/>
          <w:marBottom w:val="0"/>
          <w:divBdr>
            <w:top w:val="none" w:sz="0" w:space="0" w:color="auto"/>
            <w:left w:val="none" w:sz="0" w:space="0" w:color="auto"/>
            <w:bottom w:val="none" w:sz="0" w:space="0" w:color="auto"/>
            <w:right w:val="none" w:sz="0" w:space="0" w:color="auto"/>
          </w:divBdr>
        </w:div>
      </w:divsChild>
    </w:div>
    <w:div w:id="1912501761">
      <w:bodyDiv w:val="1"/>
      <w:marLeft w:val="0"/>
      <w:marRight w:val="0"/>
      <w:marTop w:val="0"/>
      <w:marBottom w:val="0"/>
      <w:divBdr>
        <w:top w:val="none" w:sz="0" w:space="0" w:color="auto"/>
        <w:left w:val="none" w:sz="0" w:space="0" w:color="auto"/>
        <w:bottom w:val="none" w:sz="0" w:space="0" w:color="auto"/>
        <w:right w:val="none" w:sz="0" w:space="0" w:color="auto"/>
      </w:divBdr>
    </w:div>
    <w:div w:id="1979988873">
      <w:bodyDiv w:val="1"/>
      <w:marLeft w:val="0"/>
      <w:marRight w:val="0"/>
      <w:marTop w:val="0"/>
      <w:marBottom w:val="0"/>
      <w:divBdr>
        <w:top w:val="none" w:sz="0" w:space="0" w:color="auto"/>
        <w:left w:val="none" w:sz="0" w:space="0" w:color="auto"/>
        <w:bottom w:val="none" w:sz="0" w:space="0" w:color="auto"/>
        <w:right w:val="none" w:sz="0" w:space="0" w:color="auto"/>
      </w:divBdr>
    </w:div>
    <w:div w:id="2026857450">
      <w:bodyDiv w:val="1"/>
      <w:marLeft w:val="0"/>
      <w:marRight w:val="0"/>
      <w:marTop w:val="0"/>
      <w:marBottom w:val="0"/>
      <w:divBdr>
        <w:top w:val="none" w:sz="0" w:space="0" w:color="auto"/>
        <w:left w:val="none" w:sz="0" w:space="0" w:color="auto"/>
        <w:bottom w:val="none" w:sz="0" w:space="0" w:color="auto"/>
        <w:right w:val="none" w:sz="0" w:space="0" w:color="auto"/>
      </w:divBdr>
    </w:div>
    <w:div w:id="2055813702">
      <w:bodyDiv w:val="1"/>
      <w:marLeft w:val="0"/>
      <w:marRight w:val="0"/>
      <w:marTop w:val="0"/>
      <w:marBottom w:val="0"/>
      <w:divBdr>
        <w:top w:val="none" w:sz="0" w:space="0" w:color="auto"/>
        <w:left w:val="none" w:sz="0" w:space="0" w:color="auto"/>
        <w:bottom w:val="none" w:sz="0" w:space="0" w:color="auto"/>
        <w:right w:val="none" w:sz="0" w:space="0" w:color="auto"/>
      </w:divBdr>
    </w:div>
    <w:div w:id="2092584860">
      <w:bodyDiv w:val="1"/>
      <w:marLeft w:val="0"/>
      <w:marRight w:val="0"/>
      <w:marTop w:val="0"/>
      <w:marBottom w:val="0"/>
      <w:divBdr>
        <w:top w:val="none" w:sz="0" w:space="0" w:color="auto"/>
        <w:left w:val="none" w:sz="0" w:space="0" w:color="auto"/>
        <w:bottom w:val="none" w:sz="0" w:space="0" w:color="auto"/>
        <w:right w:val="none" w:sz="0" w:space="0" w:color="auto"/>
      </w:divBdr>
      <w:divsChild>
        <w:div w:id="185055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hyperlink" Target="http://dic.academic.ru/dic.nsf/ruwiki/76634"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hyperlink" Target="http://dic.academic.ru/dic.nsf/ruwiki/767103" TargetMode="External"/><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dic.academic.ru/dic.nsf/ruwiki/144500" TargetMode="External"/><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dic.academic.ru/dic.nsf/ruwiki/6161" TargetMode="Externa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hyperlink" Target="http://dic.academic.ru/dic.nsf/ruwiki/103244" TargetMode="External"/><Relationship Id="rId30" Type="http://schemas.openxmlformats.org/officeDocument/2006/relationships/image" Target="media/image13.wmf"/><Relationship Id="rId35"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Платежеспособность — это возможность предприятия расплачиваться по своим обязательствам</vt:lpstr>
    </vt:vector>
  </TitlesOfParts>
  <Company/>
  <LinksUpToDate>false</LinksUpToDate>
  <CharactersWithSpaces>31243</CharactersWithSpaces>
  <SharedDoc>false</SharedDoc>
  <HLinks>
    <vt:vector size="30" baseType="variant">
      <vt:variant>
        <vt:i4>196674</vt:i4>
      </vt:variant>
      <vt:variant>
        <vt:i4>42</vt:i4>
      </vt:variant>
      <vt:variant>
        <vt:i4>0</vt:i4>
      </vt:variant>
      <vt:variant>
        <vt:i4>5</vt:i4>
      </vt:variant>
      <vt:variant>
        <vt:lpwstr>http://dic.academic.ru/dic.nsf/ruwiki/103244</vt:lpwstr>
      </vt:variant>
      <vt:variant>
        <vt:lpwstr/>
      </vt:variant>
      <vt:variant>
        <vt:i4>3145845</vt:i4>
      </vt:variant>
      <vt:variant>
        <vt:i4>39</vt:i4>
      </vt:variant>
      <vt:variant>
        <vt:i4>0</vt:i4>
      </vt:variant>
      <vt:variant>
        <vt:i4>5</vt:i4>
      </vt:variant>
      <vt:variant>
        <vt:lpwstr>http://dic.academic.ru/dic.nsf/ruwiki/76634</vt:lpwstr>
      </vt:variant>
      <vt:variant>
        <vt:lpwstr/>
      </vt:variant>
      <vt:variant>
        <vt:i4>65604</vt:i4>
      </vt:variant>
      <vt:variant>
        <vt:i4>36</vt:i4>
      </vt:variant>
      <vt:variant>
        <vt:i4>0</vt:i4>
      </vt:variant>
      <vt:variant>
        <vt:i4>5</vt:i4>
      </vt:variant>
      <vt:variant>
        <vt:lpwstr>http://dic.academic.ru/dic.nsf/ruwiki/767103</vt:lpwstr>
      </vt:variant>
      <vt:variant>
        <vt:lpwstr/>
      </vt:variant>
      <vt:variant>
        <vt:i4>262209</vt:i4>
      </vt:variant>
      <vt:variant>
        <vt:i4>33</vt:i4>
      </vt:variant>
      <vt:variant>
        <vt:i4>0</vt:i4>
      </vt:variant>
      <vt:variant>
        <vt:i4>5</vt:i4>
      </vt:variant>
      <vt:variant>
        <vt:lpwstr>http://dic.academic.ru/dic.nsf/ruwiki/144500</vt:lpwstr>
      </vt:variant>
      <vt:variant>
        <vt:lpwstr/>
      </vt:variant>
      <vt:variant>
        <vt:i4>3473524</vt:i4>
      </vt:variant>
      <vt:variant>
        <vt:i4>30</vt:i4>
      </vt:variant>
      <vt:variant>
        <vt:i4>0</vt:i4>
      </vt:variant>
      <vt:variant>
        <vt:i4>5</vt:i4>
      </vt:variant>
      <vt:variant>
        <vt:lpwstr>http://dic.academic.ru/dic.nsf/ruwiki/6161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Платежеспособность — это возможность предприятия расплачиваться по своим обязательствам</dc:title>
  <dc:subject/>
  <dc:creator>Hayk</dc:creator>
  <cp:keywords/>
  <dc:description/>
  <cp:lastModifiedBy>admin</cp:lastModifiedBy>
  <cp:revision>2</cp:revision>
  <cp:lastPrinted>2010-06-09T22:15:00Z</cp:lastPrinted>
  <dcterms:created xsi:type="dcterms:W3CDTF">2014-05-21T12:03:00Z</dcterms:created>
  <dcterms:modified xsi:type="dcterms:W3CDTF">2014-05-21T12:03:00Z</dcterms:modified>
</cp:coreProperties>
</file>