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84" w:rsidRDefault="00CB4284" w:rsidP="00EA24FF">
      <w:pPr>
        <w:pStyle w:val="1"/>
        <w:spacing w:line="240" w:lineRule="auto"/>
        <w:ind w:firstLine="0"/>
        <w:jc w:val="center"/>
        <w:rPr>
          <w:rFonts w:ascii="Bookman Old Style" w:hAnsi="Bookman Old Style"/>
          <w:sz w:val="28"/>
        </w:rPr>
      </w:pPr>
    </w:p>
    <w:p w:rsidR="00EA24FF" w:rsidRDefault="00EA24FF" w:rsidP="00EA24FF">
      <w:pPr>
        <w:pStyle w:val="1"/>
        <w:spacing w:line="240" w:lineRule="auto"/>
        <w:ind w:firstLine="0"/>
        <w:jc w:val="center"/>
        <w:rPr>
          <w:rFonts w:ascii="Bookman Old Style" w:hAnsi="Bookman Old Style"/>
          <w:sz w:val="28"/>
        </w:rPr>
      </w:pPr>
      <w:r>
        <w:rPr>
          <w:rFonts w:ascii="Bookman Old Style" w:hAnsi="Bookman Old Style"/>
          <w:sz w:val="28"/>
        </w:rPr>
        <w:t>СОДЕРЖАНИЕ</w:t>
      </w:r>
    </w:p>
    <w:p w:rsidR="00EA24FF" w:rsidRDefault="00EA24FF" w:rsidP="00EA24FF">
      <w:pPr>
        <w:pStyle w:val="1"/>
        <w:tabs>
          <w:tab w:val="left" w:pos="993"/>
        </w:tabs>
        <w:spacing w:line="360" w:lineRule="auto"/>
        <w:ind w:left="284" w:firstLine="0"/>
        <w:rPr>
          <w:rFonts w:ascii="Bookman Old Style" w:hAnsi="Bookman Old Style"/>
          <w:sz w:val="28"/>
        </w:rPr>
      </w:pPr>
    </w:p>
    <w:tbl>
      <w:tblPr>
        <w:tblW w:w="0" w:type="auto"/>
        <w:jc w:val="center"/>
        <w:tblLayout w:type="fixed"/>
        <w:tblLook w:val="0000" w:firstRow="0" w:lastRow="0" w:firstColumn="0" w:lastColumn="0" w:noHBand="0" w:noVBand="0"/>
      </w:tblPr>
      <w:tblGrid>
        <w:gridCol w:w="838"/>
        <w:gridCol w:w="7951"/>
        <w:gridCol w:w="709"/>
      </w:tblGrid>
      <w:tr w:rsidR="00EA24FF">
        <w:trPr>
          <w:jc w:val="center"/>
        </w:trPr>
        <w:tc>
          <w:tcPr>
            <w:tcW w:w="838" w:type="dxa"/>
          </w:tcPr>
          <w:p w:rsidR="00EA24FF" w:rsidRDefault="00EA24FF" w:rsidP="0052059A">
            <w:pPr>
              <w:spacing w:line="360" w:lineRule="auto"/>
              <w:rPr>
                <w:rFonts w:ascii="Bookman Old Style" w:hAnsi="Bookman Old Style"/>
                <w:b/>
                <w:sz w:val="28"/>
              </w:rPr>
            </w:pPr>
          </w:p>
        </w:tc>
        <w:tc>
          <w:tcPr>
            <w:tcW w:w="7951" w:type="dxa"/>
          </w:tcPr>
          <w:p w:rsidR="00EA24FF" w:rsidRDefault="00EA24FF" w:rsidP="0052059A">
            <w:pPr>
              <w:pStyle w:val="2"/>
              <w:spacing w:line="360" w:lineRule="auto"/>
              <w:jc w:val="left"/>
            </w:pPr>
            <w:r>
              <w:t>ВВЕДЕНИЕ</w:t>
            </w:r>
          </w:p>
        </w:tc>
        <w:tc>
          <w:tcPr>
            <w:tcW w:w="709" w:type="dxa"/>
          </w:tcPr>
          <w:p w:rsidR="00EA24FF" w:rsidRDefault="00EA24FF" w:rsidP="0052059A">
            <w:pPr>
              <w:spacing w:line="360" w:lineRule="auto"/>
              <w:rPr>
                <w:rFonts w:ascii="Bookman Old Style" w:hAnsi="Bookman Old Style"/>
                <w:b/>
                <w:sz w:val="28"/>
              </w:rPr>
            </w:pPr>
            <w:r>
              <w:rPr>
                <w:rFonts w:ascii="Bookman Old Style" w:hAnsi="Bookman Old Style"/>
                <w:b/>
                <w:sz w:val="28"/>
              </w:rPr>
              <w:t>1</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lang w:val="en-US"/>
              </w:rPr>
              <w:t>1.</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ТЕОРЕТИЧЕСКИЕ ОСНОВЫ ЗЕМЕЛЬНОГО НАЛОГА</w:t>
            </w:r>
          </w:p>
        </w:tc>
        <w:tc>
          <w:tcPr>
            <w:tcW w:w="709" w:type="dxa"/>
          </w:tcPr>
          <w:p w:rsidR="00EA24FF" w:rsidRDefault="00EA24FF" w:rsidP="0052059A">
            <w:pPr>
              <w:spacing w:line="360" w:lineRule="auto"/>
              <w:rPr>
                <w:rFonts w:ascii="Bookman Old Style" w:hAnsi="Bookman Old Style"/>
                <w:b/>
                <w:sz w:val="28"/>
              </w:rPr>
            </w:pPr>
            <w:r>
              <w:rPr>
                <w:rFonts w:ascii="Bookman Old Style" w:hAnsi="Bookman Old Style"/>
                <w:b/>
                <w:sz w:val="28"/>
              </w:rPr>
              <w:t>3</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1.1.</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Методические аспекты земельного налогообложения</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3</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1.2.</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Роль и развитие земельного налога в Республике Казахстан</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10</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2.</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 xml:space="preserve">АНАЛИЗ ДЕЙСТВУЮЩЕГО МЕХАНИЗМА ЗЕМЕЛЬНОГО НАЛОГООЮЛОЖЕНИЯ </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18</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2.1.</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Налог на земли сельскохозяйственного назначения, населенных пунктов, промышленности, транспорта, связи и иного назначения</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18</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2.2.</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Анализ контроля налоговых органов за поступлением земельного налога в бюджет</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24</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3.</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ПУТИ СОВЕРШЕНСТВОВАНИЯ ЗЕМЕЛЬНОГО НАЛОГООБЛОЖЕНИЯ</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29</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3.1.</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Проблемы земельного налогообложения</w:t>
            </w:r>
          </w:p>
        </w:tc>
        <w:tc>
          <w:tcPr>
            <w:tcW w:w="709" w:type="dxa"/>
          </w:tcPr>
          <w:p w:rsidR="00EA24FF" w:rsidRDefault="00EA24FF" w:rsidP="0052059A">
            <w:pPr>
              <w:spacing w:line="360" w:lineRule="auto"/>
              <w:rPr>
                <w:rFonts w:ascii="Bookman Old Style" w:hAnsi="Bookman Old Style"/>
                <w:b/>
                <w:sz w:val="28"/>
              </w:rPr>
            </w:pPr>
            <w:r>
              <w:rPr>
                <w:rFonts w:ascii="Bookman Old Style" w:hAnsi="Bookman Old Style"/>
                <w:b/>
                <w:sz w:val="28"/>
              </w:rPr>
              <w:t>29</w:t>
            </w:r>
          </w:p>
        </w:tc>
      </w:tr>
      <w:tr w:rsidR="00EA24FF">
        <w:trPr>
          <w:jc w:val="center"/>
        </w:trPr>
        <w:tc>
          <w:tcPr>
            <w:tcW w:w="838" w:type="dxa"/>
          </w:tcPr>
          <w:p w:rsidR="00EA24FF" w:rsidRDefault="00EA24FF" w:rsidP="0052059A">
            <w:pPr>
              <w:spacing w:line="360" w:lineRule="auto"/>
              <w:rPr>
                <w:rFonts w:ascii="Bookman Old Style" w:hAnsi="Bookman Old Style"/>
                <w:b/>
                <w:sz w:val="28"/>
              </w:rPr>
            </w:pPr>
            <w:r>
              <w:rPr>
                <w:rFonts w:ascii="Bookman Old Style" w:hAnsi="Bookman Old Style"/>
                <w:b/>
                <w:sz w:val="28"/>
              </w:rPr>
              <w:t>3.2.</w:t>
            </w: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Совершенствование порядка исчисления и уплат земельного налога</w:t>
            </w:r>
          </w:p>
        </w:tc>
        <w:tc>
          <w:tcPr>
            <w:tcW w:w="709" w:type="dxa"/>
          </w:tcPr>
          <w:p w:rsidR="00EA24FF" w:rsidRDefault="00EA24FF" w:rsidP="0052059A">
            <w:pPr>
              <w:spacing w:line="360" w:lineRule="auto"/>
              <w:rPr>
                <w:rFonts w:ascii="Bookman Old Style" w:hAnsi="Bookman Old Style"/>
                <w:b/>
                <w:sz w:val="28"/>
              </w:rPr>
            </w:pPr>
          </w:p>
          <w:p w:rsidR="00EA24FF" w:rsidRDefault="00EA24FF" w:rsidP="0052059A">
            <w:pPr>
              <w:spacing w:line="360" w:lineRule="auto"/>
              <w:rPr>
                <w:rFonts w:ascii="Bookman Old Style" w:hAnsi="Bookman Old Style"/>
                <w:b/>
                <w:sz w:val="28"/>
              </w:rPr>
            </w:pPr>
            <w:r>
              <w:rPr>
                <w:rFonts w:ascii="Bookman Old Style" w:hAnsi="Bookman Old Style"/>
                <w:b/>
                <w:sz w:val="28"/>
              </w:rPr>
              <w:t>32</w:t>
            </w:r>
          </w:p>
        </w:tc>
      </w:tr>
      <w:tr w:rsidR="00EA24FF">
        <w:trPr>
          <w:jc w:val="center"/>
        </w:trPr>
        <w:tc>
          <w:tcPr>
            <w:tcW w:w="838" w:type="dxa"/>
          </w:tcPr>
          <w:p w:rsidR="00EA24FF" w:rsidRDefault="00EA24FF" w:rsidP="0052059A">
            <w:pPr>
              <w:spacing w:line="360" w:lineRule="auto"/>
              <w:rPr>
                <w:rFonts w:ascii="Bookman Old Style" w:hAnsi="Bookman Old Style"/>
                <w:b/>
                <w:sz w:val="28"/>
              </w:rPr>
            </w:pP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ЗАКЛЮЧЕНИЕ</w:t>
            </w:r>
          </w:p>
        </w:tc>
        <w:tc>
          <w:tcPr>
            <w:tcW w:w="709" w:type="dxa"/>
          </w:tcPr>
          <w:p w:rsidR="00EA24FF" w:rsidRDefault="00EA24FF" w:rsidP="0052059A">
            <w:pPr>
              <w:spacing w:line="360" w:lineRule="auto"/>
              <w:rPr>
                <w:rFonts w:ascii="Bookman Old Style" w:hAnsi="Bookman Old Style"/>
                <w:b/>
                <w:sz w:val="28"/>
              </w:rPr>
            </w:pPr>
            <w:r>
              <w:rPr>
                <w:rFonts w:ascii="Bookman Old Style" w:hAnsi="Bookman Old Style"/>
                <w:b/>
                <w:sz w:val="28"/>
              </w:rPr>
              <w:t>35</w:t>
            </w:r>
          </w:p>
        </w:tc>
      </w:tr>
      <w:tr w:rsidR="00EA24FF">
        <w:trPr>
          <w:jc w:val="center"/>
        </w:trPr>
        <w:tc>
          <w:tcPr>
            <w:tcW w:w="838" w:type="dxa"/>
          </w:tcPr>
          <w:p w:rsidR="00EA24FF" w:rsidRDefault="00EA24FF" w:rsidP="0052059A">
            <w:pPr>
              <w:spacing w:line="360" w:lineRule="auto"/>
              <w:rPr>
                <w:rFonts w:ascii="Bookman Old Style" w:hAnsi="Bookman Old Style"/>
                <w:b/>
                <w:sz w:val="28"/>
              </w:rPr>
            </w:pPr>
          </w:p>
        </w:tc>
        <w:tc>
          <w:tcPr>
            <w:tcW w:w="7951" w:type="dxa"/>
          </w:tcPr>
          <w:p w:rsidR="00EA24FF" w:rsidRDefault="00EA24FF" w:rsidP="0052059A">
            <w:pPr>
              <w:spacing w:line="360" w:lineRule="auto"/>
              <w:rPr>
                <w:rFonts w:ascii="Bookman Old Style" w:hAnsi="Bookman Old Style"/>
                <w:b/>
                <w:sz w:val="28"/>
              </w:rPr>
            </w:pPr>
            <w:r>
              <w:rPr>
                <w:rFonts w:ascii="Bookman Old Style" w:hAnsi="Bookman Old Style"/>
                <w:b/>
                <w:sz w:val="28"/>
              </w:rPr>
              <w:t>СПИСОК ИСПОЛЬЛЗОВАННОЙ ЛИТЕРАТУРЫ</w:t>
            </w:r>
          </w:p>
        </w:tc>
        <w:tc>
          <w:tcPr>
            <w:tcW w:w="709" w:type="dxa"/>
          </w:tcPr>
          <w:p w:rsidR="00EA24FF" w:rsidRDefault="00EA24FF" w:rsidP="0052059A">
            <w:pPr>
              <w:spacing w:line="360" w:lineRule="auto"/>
              <w:rPr>
                <w:rFonts w:ascii="Bookman Old Style" w:hAnsi="Bookman Old Style"/>
                <w:b/>
                <w:sz w:val="28"/>
              </w:rPr>
            </w:pPr>
            <w:r>
              <w:rPr>
                <w:rFonts w:ascii="Bookman Old Style" w:hAnsi="Bookman Old Style"/>
                <w:b/>
                <w:sz w:val="28"/>
              </w:rPr>
              <w:t>36</w:t>
            </w:r>
          </w:p>
        </w:tc>
      </w:tr>
    </w:tbl>
    <w:p w:rsidR="0052059A" w:rsidRDefault="0052059A">
      <w:pPr>
        <w:pStyle w:val="1"/>
        <w:spacing w:line="240" w:lineRule="auto"/>
        <w:ind w:firstLine="851"/>
        <w:jc w:val="both"/>
        <w:rPr>
          <w:rFonts w:ascii="Bookman Old Style" w:hAnsi="Bookman Old Style"/>
          <w:sz w:val="28"/>
        </w:rPr>
      </w:pPr>
      <w:r>
        <w:rPr>
          <w:rFonts w:ascii="Bookman Old Style" w:hAnsi="Bookman Old Style"/>
          <w:sz w:val="28"/>
        </w:rPr>
        <w:t>Введение</w:t>
      </w:r>
    </w:p>
    <w:p w:rsidR="0052059A" w:rsidRDefault="0052059A">
      <w:pPr>
        <w:pStyle w:val="a3"/>
        <w:tabs>
          <w:tab w:val="clear" w:pos="0"/>
        </w:tabs>
        <w:ind w:firstLine="851"/>
        <w:rPr>
          <w:rFonts w:ascii="Bookman Old Style" w:hAnsi="Bookman Old Style"/>
        </w:rPr>
      </w:pPr>
      <w:r>
        <w:rPr>
          <w:rFonts w:ascii="Bookman Old Style" w:hAnsi="Bookman Old Style"/>
          <w:i/>
        </w:rPr>
        <w:t>Актуальность темы.</w:t>
      </w:r>
      <w:r>
        <w:rPr>
          <w:rFonts w:ascii="Bookman Old Style" w:hAnsi="Bookman Old Style"/>
        </w:rPr>
        <w:t xml:space="preserve"> Земля и земельные ресурсы имеют глубокие корни  и огромное значение по своему значению в экономике.  Данная тема  - «Проблемы земельного налогообложения в РК» весьма специфическая.</w:t>
      </w:r>
    </w:p>
    <w:p w:rsidR="0052059A" w:rsidRDefault="0052059A">
      <w:pPr>
        <w:ind w:firstLine="851"/>
        <w:jc w:val="both"/>
        <w:rPr>
          <w:rFonts w:ascii="Bookman Old Style" w:hAnsi="Bookman Old Style"/>
          <w:sz w:val="28"/>
        </w:rPr>
      </w:pPr>
      <w:r>
        <w:rPr>
          <w:rFonts w:ascii="Bookman Old Style" w:hAnsi="Bookman Old Style"/>
          <w:sz w:val="28"/>
        </w:rPr>
        <w:t>Земля, основное богатство любого государства, в условиях РК имеет особое значение.  Бесплатность пользования землей является одной из главных причин неэффективного использования в сельском хозяйстве. Актуальность данной темы основывается на том, что земля является одним из трех редких факторов производства и плата за землю или передача ее в собственность является камнем преткновения не одной  только нашей правовой системы и потому интересно рассмотреть развитие этого вопроса на практике с точки зрения налогового законодательства.</w:t>
      </w:r>
    </w:p>
    <w:p w:rsidR="0052059A" w:rsidRDefault="0052059A">
      <w:pPr>
        <w:ind w:firstLine="851"/>
        <w:jc w:val="both"/>
        <w:rPr>
          <w:rFonts w:ascii="Bookman Old Style" w:hAnsi="Bookman Old Style"/>
          <w:sz w:val="28"/>
        </w:rPr>
      </w:pPr>
      <w:r>
        <w:rPr>
          <w:rFonts w:ascii="Bookman Old Style" w:hAnsi="Bookman Old Style"/>
          <w:snapToGrid w:val="0"/>
          <w:sz w:val="28"/>
        </w:rPr>
        <w:t>Земля является основным средством производства в сельском хозяйстве. Без нее невозможно ведение производственного процесса</w:t>
      </w:r>
      <w:r w:rsidRPr="00EA24FF">
        <w:rPr>
          <w:rFonts w:ascii="Bookman Old Style" w:hAnsi="Bookman Old Style"/>
          <w:snapToGrid w:val="0"/>
          <w:sz w:val="28"/>
        </w:rPr>
        <w:t xml:space="preserve"> в отрасли, создание продуктов питания и сырьевых ресурсов. </w:t>
      </w:r>
      <w:r>
        <w:rPr>
          <w:rFonts w:ascii="Bookman Old Style" w:hAnsi="Bookman Old Style"/>
          <w:snapToGrid w:val="0"/>
          <w:sz w:val="28"/>
        </w:rPr>
        <w:t>Тем</w:t>
      </w:r>
      <w:r w:rsidRPr="00EA24FF">
        <w:rPr>
          <w:rFonts w:ascii="Bookman Old Style" w:hAnsi="Bookman Old Style"/>
          <w:snapToGrid w:val="0"/>
          <w:sz w:val="28"/>
        </w:rPr>
        <w:t xml:space="preserve"> самым выступает одним из основных источников мате</w:t>
      </w:r>
      <w:r>
        <w:rPr>
          <w:rFonts w:ascii="Bookman Old Style" w:hAnsi="Bookman Old Style"/>
          <w:snapToGrid w:val="0"/>
          <w:sz w:val="28"/>
        </w:rPr>
        <w:t>риальных благ общества.</w:t>
      </w:r>
    </w:p>
    <w:p w:rsidR="0052059A" w:rsidRDefault="0052059A">
      <w:pPr>
        <w:ind w:firstLine="851"/>
        <w:jc w:val="both"/>
        <w:rPr>
          <w:rFonts w:ascii="Bookman Old Style" w:hAnsi="Bookman Old Style"/>
          <w:sz w:val="28"/>
        </w:rPr>
      </w:pPr>
      <w:r>
        <w:rPr>
          <w:rFonts w:ascii="Bookman Old Style" w:hAnsi="Bookman Old Style"/>
          <w:sz w:val="28"/>
        </w:rPr>
        <w:t xml:space="preserve">Значение земельного налога для сельскохозяйственного производства связано с использованием земли как основного средства производства, в отличие от других  отраслей – для которых  земля  является пространством на котором проистекает экономическая активность.  </w:t>
      </w:r>
    </w:p>
    <w:p w:rsidR="0052059A" w:rsidRDefault="0052059A">
      <w:pPr>
        <w:ind w:firstLine="851"/>
        <w:jc w:val="both"/>
        <w:rPr>
          <w:rFonts w:ascii="Bookman Old Style" w:hAnsi="Bookman Old Style"/>
          <w:sz w:val="28"/>
        </w:rPr>
      </w:pPr>
      <w:r>
        <w:rPr>
          <w:rFonts w:ascii="Bookman Old Style" w:hAnsi="Bookman Old Style"/>
          <w:sz w:val="28"/>
        </w:rPr>
        <w:t xml:space="preserve">Различные  подходы к вопросам земельного налогообложения определяются различием к подходах к теории ренты, поскольку теоретической основой земельного налога является земельная рента. Поэтому проблемы земельного налогообложения, существующие в РК связаны прежде всего с теоретическими разработками. </w:t>
      </w:r>
    </w:p>
    <w:p w:rsidR="0052059A" w:rsidRDefault="0052059A">
      <w:pPr>
        <w:ind w:firstLine="851"/>
        <w:jc w:val="both"/>
        <w:rPr>
          <w:rFonts w:ascii="Bookman Old Style" w:hAnsi="Bookman Old Style"/>
          <w:sz w:val="28"/>
        </w:rPr>
      </w:pPr>
      <w:r>
        <w:rPr>
          <w:rFonts w:ascii="Bookman Old Style" w:hAnsi="Bookman Old Style"/>
          <w:sz w:val="28"/>
        </w:rPr>
        <w:t xml:space="preserve">Как известно, </w:t>
      </w:r>
      <w:r>
        <w:rPr>
          <w:rFonts w:ascii="Bookman Old Style" w:hAnsi="Bookman Old Style"/>
          <w:b/>
          <w:sz w:val="28"/>
        </w:rPr>
        <w:t>земля – это фактор производства, который выступает для предпринимателей, государства, крупных фирм дефицитным фактором производства, от которого зависит существование всей экономики в целом и каждого человека в мировой и национальной экономиках в частности.</w:t>
      </w:r>
      <w:r>
        <w:rPr>
          <w:rFonts w:ascii="Bookman Old Style" w:hAnsi="Bookman Old Style"/>
          <w:sz w:val="28"/>
        </w:rPr>
        <w:t xml:space="preserve"> Поскольку земля не используется как фактор производства - схема воспроизводственного процессе, который дается возможность существовать жить, перестанет функционировать экономика. Вот почему так необходимо рационально пользоваться  землей, охранять ее и брать плату за пользование с землей.  Каков порядок оплаты за землю необходимо рассмотреть в настоящей работе. </w:t>
      </w:r>
    </w:p>
    <w:p w:rsidR="0052059A" w:rsidRDefault="0052059A">
      <w:pPr>
        <w:ind w:firstLine="851"/>
        <w:jc w:val="both"/>
        <w:rPr>
          <w:rFonts w:ascii="Bookman Old Style" w:hAnsi="Bookman Old Style"/>
          <w:sz w:val="28"/>
        </w:rPr>
      </w:pPr>
      <w:r>
        <w:rPr>
          <w:rFonts w:ascii="Bookman Old Style" w:hAnsi="Bookman Old Style"/>
          <w:sz w:val="28"/>
        </w:rPr>
        <w:t xml:space="preserve">Вопросами земельного налогообложения занимались зарубежные, российские и казахстанские авторы. В частности, среди казахстанских авторов можно отметить, труда таких авторов как </w:t>
      </w:r>
      <w:r>
        <w:rPr>
          <w:rFonts w:ascii="Bookman Old Style" w:hAnsi="Bookman Old Style"/>
          <w:snapToGrid w:val="0"/>
          <w:sz w:val="28"/>
        </w:rPr>
        <w:t xml:space="preserve">Худяков А.И. , </w:t>
      </w:r>
      <w:r>
        <w:rPr>
          <w:rFonts w:ascii="Bookman Old Style" w:hAnsi="Bookman Old Style"/>
          <w:sz w:val="28"/>
        </w:rPr>
        <w:t>Мухитдинов М.Т, Черник Д. Г., Махмудов Ф. О., Жумабеков С., Камалов М., Алиев Р. и другие.</w:t>
      </w: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ind w:firstLine="851"/>
        <w:jc w:val="both"/>
        <w:rPr>
          <w:rFonts w:ascii="Bookman Old Style" w:hAnsi="Bookman Old Style"/>
          <w:sz w:val="28"/>
        </w:rPr>
      </w:pPr>
    </w:p>
    <w:p w:rsidR="0052059A" w:rsidRDefault="0052059A">
      <w:pPr>
        <w:pStyle w:val="4"/>
        <w:spacing w:line="240" w:lineRule="auto"/>
        <w:ind w:firstLine="0"/>
        <w:jc w:val="left"/>
        <w:rPr>
          <w:rFonts w:ascii="Bookman Old Style" w:hAnsi="Bookman Old Style"/>
        </w:rPr>
      </w:pPr>
      <w:r>
        <w:rPr>
          <w:rFonts w:ascii="Bookman Old Style" w:hAnsi="Bookman Old Style"/>
        </w:rPr>
        <w:t>Глава 1. Теоретические основы земельного налога</w:t>
      </w:r>
    </w:p>
    <w:p w:rsidR="0052059A" w:rsidRDefault="0052059A">
      <w:pPr>
        <w:rPr>
          <w:rFonts w:ascii="Bookman Old Style" w:hAnsi="Bookman Old Style"/>
          <w:sz w:val="28"/>
        </w:rPr>
      </w:pPr>
    </w:p>
    <w:p w:rsidR="0052059A" w:rsidRDefault="0052059A">
      <w:pPr>
        <w:rPr>
          <w:rFonts w:ascii="Bookman Old Style" w:hAnsi="Bookman Old Style"/>
          <w:b/>
          <w:sz w:val="28"/>
        </w:rPr>
      </w:pPr>
      <w:r>
        <w:rPr>
          <w:rFonts w:ascii="Bookman Old Style" w:hAnsi="Bookman Old Style"/>
          <w:b/>
          <w:sz w:val="28"/>
        </w:rPr>
        <w:t>1.1. Методические аспекты земельного налогообложения</w:t>
      </w:r>
    </w:p>
    <w:p w:rsidR="0052059A" w:rsidRDefault="0052059A">
      <w:pPr>
        <w:ind w:firstLine="851"/>
        <w:jc w:val="both"/>
        <w:rPr>
          <w:rFonts w:ascii="Bookman Old Style" w:hAnsi="Bookman Old Style"/>
          <w:snapToGrid w:val="0"/>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системе ресурсов сельского хозяйства основное место зани</w:t>
      </w:r>
      <w:r>
        <w:rPr>
          <w:rFonts w:ascii="Bookman Old Style" w:hAnsi="Bookman Old Style"/>
          <w:snapToGrid w:val="0"/>
          <w:sz w:val="28"/>
        </w:rPr>
        <w:softHyphen/>
        <w:t>мают земельные ресурсы. Земля является главным незаменимым средством производства в сельском хозяйстве.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 как средство производства имеет специфические особен</w:t>
      </w:r>
      <w:r>
        <w:rPr>
          <w:rFonts w:ascii="Bookman Old Style" w:hAnsi="Bookman Old Style"/>
          <w:snapToGrid w:val="0"/>
          <w:sz w:val="28"/>
        </w:rPr>
        <w:softHyphen/>
        <w:t>ности, которые заключаются в следующем.</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Во-первых, в отличие от земли все другие средства производ</w:t>
      </w:r>
      <w:r>
        <w:rPr>
          <w:rFonts w:ascii="Bookman Old Style" w:hAnsi="Bookman Old Style"/>
          <w:snapToGrid w:val="0"/>
          <w:sz w:val="28"/>
        </w:rPr>
        <w:softHyphen/>
        <w:t>ства - результат предшествующего труда, а земля - продукт при</w:t>
      </w:r>
      <w:r>
        <w:rPr>
          <w:rFonts w:ascii="Bookman Old Style" w:hAnsi="Bookman Old Style"/>
          <w:snapToGrid w:val="0"/>
          <w:sz w:val="28"/>
        </w:rPr>
        <w:softHyphen/>
        <w:t>роды, а продуктом труда является лишь отчасти плодородие верх</w:t>
      </w:r>
      <w:r>
        <w:rPr>
          <w:rFonts w:ascii="Bookman Old Style" w:hAnsi="Bookman Old Style"/>
          <w:snapToGrid w:val="0"/>
          <w:sz w:val="28"/>
        </w:rPr>
        <w:softHyphen/>
        <w:t>него слоя земли - почвы.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 при правильном использовании не изнашивается, не ухуд</w:t>
      </w:r>
      <w:r>
        <w:rPr>
          <w:rFonts w:ascii="Bookman Old Style" w:hAnsi="Bookman Old Style"/>
          <w:snapToGrid w:val="0"/>
          <w:sz w:val="28"/>
        </w:rPr>
        <w:softHyphen/>
        <w:t>шается, а, напротив, улучшает свои достоинства, тогда как другие средства производства изнашиваются, устаревают морально и ма</w:t>
      </w:r>
      <w:r>
        <w:rPr>
          <w:rFonts w:ascii="Bookman Old Style" w:hAnsi="Bookman Old Style"/>
          <w:snapToGrid w:val="0"/>
          <w:sz w:val="28"/>
        </w:rPr>
        <w:softHyphen/>
        <w:t>териально, применяются в процессе труда.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Во-вторых, земля незаменима, ее нельзя заменить другим сред</w:t>
      </w:r>
      <w:r>
        <w:rPr>
          <w:rFonts w:ascii="Bookman Old Style" w:hAnsi="Bookman Old Style"/>
          <w:snapToGrid w:val="0"/>
          <w:sz w:val="28"/>
        </w:rPr>
        <w:softHyphen/>
        <w:t>ством производства, без нее не может осуществляться производ</w:t>
      </w:r>
      <w:r>
        <w:rPr>
          <w:rFonts w:ascii="Bookman Old Style" w:hAnsi="Bookman Old Style"/>
          <w:snapToGrid w:val="0"/>
          <w:sz w:val="28"/>
        </w:rPr>
        <w:softHyphen/>
        <w:t>ственный процесс в сельском хозяйстве, особенно в земледелии. Например, один трактор по мере износа можно заменить другим, более производительным, жатку можно заменить комбайном, тогда как землю другим орудием производства заменить нельзя.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В-третьих, использование земли как средства производства свя</w:t>
      </w:r>
      <w:r>
        <w:rPr>
          <w:rFonts w:ascii="Bookman Old Style" w:hAnsi="Bookman Old Style"/>
          <w:snapToGrid w:val="0"/>
          <w:sz w:val="28"/>
        </w:rPr>
        <w:softHyphen/>
        <w:t>зано с постоянством места и пространственной ее ограниченнос</w:t>
      </w:r>
      <w:r>
        <w:rPr>
          <w:rFonts w:ascii="Bookman Old Style" w:hAnsi="Bookman Old Style"/>
          <w:snapToGrid w:val="0"/>
          <w:sz w:val="28"/>
        </w:rPr>
        <w:softHyphen/>
        <w:t>тью, поэтому сельскохозяйственное производство осуществляет</w:t>
      </w:r>
      <w:r>
        <w:rPr>
          <w:rFonts w:ascii="Bookman Old Style" w:hAnsi="Bookman Old Style"/>
          <w:snapToGrid w:val="0"/>
          <w:sz w:val="28"/>
        </w:rPr>
        <w:softHyphen/>
        <w:t>ся там, где есть для него соответствующая земля, тогда как другие о</w:t>
      </w:r>
      <w:r>
        <w:rPr>
          <w:rFonts w:ascii="Bookman Old Style" w:hAnsi="Bookman Old Style"/>
          <w:smallCaps/>
          <w:snapToGrid w:val="0"/>
          <w:sz w:val="28"/>
        </w:rPr>
        <w:t xml:space="preserve">рудия </w:t>
      </w:r>
      <w:r>
        <w:rPr>
          <w:rFonts w:ascii="Bookman Old Style" w:hAnsi="Bookman Old Style"/>
          <w:snapToGrid w:val="0"/>
          <w:sz w:val="28"/>
        </w:rPr>
        <w:t>труда можно переместить к месту производства.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В-четвертых, земельные участки отличаются друг от друга по плодородию, рельефу, местонахождению, это необходимо учитывать при планировании и размещении сельскохозяйственного производства, а также при определении цены земли, земельного налога и арендной платы.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Различные подходы к вопросам земельного налогообложения определяются различием в подходах к теории ренты, поскольку теоретической основой зе</w:t>
      </w:r>
      <w:r>
        <w:rPr>
          <w:rFonts w:ascii="Bookman Old Style" w:hAnsi="Bookman Old Style"/>
          <w:snapToGrid w:val="0"/>
          <w:sz w:val="28"/>
        </w:rPr>
        <w:softHyphen/>
        <w:t>мельного налога является земельная рента. Поэтому проблемы земельного на</w:t>
      </w:r>
      <w:r>
        <w:rPr>
          <w:rFonts w:ascii="Bookman Old Style" w:hAnsi="Bookman Old Style"/>
          <w:snapToGrid w:val="0"/>
          <w:sz w:val="28"/>
        </w:rPr>
        <w:softHyphen/>
        <w:t>логообложения, существующие в РК связаны, прежде всего, с теоретическими разработками.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Существуют два основных подхода к теории ренты. Одна из них - маркси</w:t>
      </w:r>
      <w:r>
        <w:rPr>
          <w:rFonts w:ascii="Bookman Old Style" w:hAnsi="Bookman Old Style"/>
          <w:snapToGrid w:val="0"/>
          <w:sz w:val="28"/>
        </w:rPr>
        <w:softHyphen/>
        <w:t>стская теория ренты, вторая - неоклассическая теория ренты. Обе теории вос</w:t>
      </w:r>
      <w:r>
        <w:rPr>
          <w:rFonts w:ascii="Bookman Old Style" w:hAnsi="Bookman Old Style"/>
          <w:snapToGrid w:val="0"/>
          <w:sz w:val="28"/>
        </w:rPr>
        <w:softHyphen/>
        <w:t>ходят к классической теории экономической ренты, изложенной в трудах эко</w:t>
      </w:r>
      <w:r>
        <w:rPr>
          <w:rFonts w:ascii="Bookman Old Style" w:hAnsi="Bookman Old Style"/>
          <w:snapToGrid w:val="0"/>
          <w:sz w:val="28"/>
        </w:rPr>
        <w:softHyphen/>
        <w:t>номистов XVIII века.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Сторонники классической школы рассматривали землю в рамках производ</w:t>
      </w:r>
      <w:r>
        <w:rPr>
          <w:rFonts w:ascii="Bookman Old Style" w:hAnsi="Bookman Old Style"/>
          <w:snapToGrid w:val="0"/>
          <w:sz w:val="28"/>
        </w:rPr>
        <w:softHyphen/>
        <w:t>ственных возможностей и преимуществ расположения земельных участков. Они считали, что более плодородные земельные участки приносят доход в форме земельной ренты. Рассматривая земельную ренту они предполагали, что общее предложение земли абсолютно неэластично и земли пригодные для вы</w:t>
      </w:r>
      <w:r>
        <w:rPr>
          <w:rFonts w:ascii="Bookman Old Style" w:hAnsi="Bookman Old Style"/>
          <w:snapToGrid w:val="0"/>
          <w:sz w:val="28"/>
        </w:rPr>
        <w:softHyphen/>
        <w:t>ращивания зерновых не может быть использована ни для каких других целей.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Частная собственность на землю позволяет ее владельцам независимо от каче</w:t>
      </w:r>
      <w:r>
        <w:rPr>
          <w:rFonts w:ascii="Bookman Old Style" w:hAnsi="Bookman Old Style"/>
          <w:snapToGrid w:val="0"/>
          <w:sz w:val="28"/>
        </w:rPr>
        <w:softHyphen/>
        <w:t>ства земельных участков, сдававшихся в аренду, получать так называемую аб</w:t>
      </w:r>
      <w:r>
        <w:rPr>
          <w:rFonts w:ascii="Bookman Old Style" w:hAnsi="Bookman Old Style"/>
          <w:snapToGrid w:val="0"/>
          <w:sz w:val="28"/>
        </w:rPr>
        <w:softHyphen/>
        <w:t>солютную ренту.</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Опираясь на теорию трудовой стоимости марксистская теория ренты ори</w:t>
      </w:r>
      <w:r>
        <w:rPr>
          <w:rFonts w:ascii="Bookman Old Style" w:hAnsi="Bookman Old Style"/>
          <w:snapToGrid w:val="0"/>
          <w:sz w:val="28"/>
        </w:rPr>
        <w:softHyphen/>
        <w:t>ентируется на радикальные меры в теории распределения. Она предполагает национализацию земли, что приводит к исчезновению абсолютной ренты, а ус</w:t>
      </w:r>
      <w:r>
        <w:rPr>
          <w:rFonts w:ascii="Bookman Old Style" w:hAnsi="Bookman Old Style"/>
          <w:snapToGrid w:val="0"/>
          <w:sz w:val="28"/>
        </w:rPr>
        <w:softHyphen/>
        <w:t>ловия образования дифференциальной ренты обоих видов позволяют решать вопрос ее распределения. Дифференциальная рента I изымается государством в пользу всего общества. Дифференциальная рента II как результат более произ</w:t>
      </w:r>
      <w:r>
        <w:rPr>
          <w:rFonts w:ascii="Bookman Old Style" w:hAnsi="Bookman Old Style"/>
          <w:snapToGrid w:val="0"/>
          <w:sz w:val="28"/>
        </w:rPr>
        <w:softHyphen/>
        <w:t>водительных дополнительных затрат достается землевладельцу.</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Главная цель марксистской теории доказать, что источник создания новой стоимости - рабочая сила, поэтому и рента объясняется с помощью закона стоимости. Однако обособленное рассмотрение какого-либо фактора не может дать правильное представление о сложном механизме ценообразования. Игно</w:t>
      </w:r>
      <w:r>
        <w:rPr>
          <w:rFonts w:ascii="Bookman Old Style" w:hAnsi="Bookman Old Style"/>
          <w:snapToGrid w:val="0"/>
          <w:sz w:val="28"/>
        </w:rPr>
        <w:softHyphen/>
        <w:t>рирование или недооценка других факторов производства кроме труда, нега</w:t>
      </w:r>
      <w:r>
        <w:rPr>
          <w:rFonts w:ascii="Bookman Old Style" w:hAnsi="Bookman Old Style"/>
          <w:snapToGrid w:val="0"/>
          <w:sz w:val="28"/>
        </w:rPr>
        <w:softHyphen/>
        <w:t>тивно сказывается на эффективности производства.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Производство возможно лишь на основе органического единства ряда фак</w:t>
      </w:r>
      <w:r>
        <w:rPr>
          <w:rFonts w:ascii="Bookman Old Style" w:hAnsi="Bookman Old Style"/>
          <w:snapToGrid w:val="0"/>
          <w:sz w:val="28"/>
        </w:rPr>
        <w:softHyphen/>
        <w:t>торов, и стоимость создается не каким-то одним, а всеми ими во взаимодейст</w:t>
      </w:r>
      <w:r>
        <w:rPr>
          <w:rFonts w:ascii="Bookman Old Style" w:hAnsi="Bookman Old Style"/>
          <w:snapToGrid w:val="0"/>
          <w:sz w:val="28"/>
        </w:rPr>
        <w:softHyphen/>
        <w:t xml:space="preserve">вии. Выделяют, как правило, три группы производственных факторов: </w:t>
      </w:r>
      <w:r>
        <w:rPr>
          <w:rFonts w:ascii="Bookman Old Style" w:hAnsi="Bookman Old Style"/>
          <w:b/>
          <w:snapToGrid w:val="0"/>
          <w:sz w:val="28"/>
        </w:rPr>
        <w:t>труд, капитал, природные ресурсы.</w:t>
      </w:r>
      <w:r>
        <w:rPr>
          <w:rFonts w:ascii="Bookman Old Style" w:hAnsi="Bookman Old Style"/>
          <w:snapToGrid w:val="0"/>
          <w:sz w:val="28"/>
        </w:rPr>
        <w:t xml:space="preserve"> Выбор методов производства зависит от соответ</w:t>
      </w:r>
      <w:r>
        <w:rPr>
          <w:rFonts w:ascii="Bookman Old Style" w:hAnsi="Bookman Old Style"/>
          <w:snapToGrid w:val="0"/>
          <w:sz w:val="28"/>
        </w:rPr>
        <w:softHyphen/>
        <w:t>ствующих цен на ресурсы. Теория спроса и предложения применима к рынкам ресурсов так же, как и к товарным рынкам.</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Урожай, например, нельзя получать не только без труда, но и без земли, без капитальных вложений в технику и обустройство. Каждый из этих ресурсов имеет свою цену на рынке ресурсов. Из спроса отдельных фирм и отраслей производства складывается совокупный спрос на тот или иной фактор произ</w:t>
      </w:r>
      <w:r>
        <w:rPr>
          <w:rFonts w:ascii="Bookman Old Style" w:hAnsi="Bookman Old Style"/>
          <w:snapToGrid w:val="0"/>
          <w:sz w:val="28"/>
        </w:rPr>
        <w:softHyphen/>
        <w:t>водства. Кривая спроса на определенный фактор производства в сочетании с кривой предложения этого фактора и определяет уровень рыночной цены на него. Рассматривая землю как один из факторов производства, неоклассическая теория объясняет теорию ренты проще: через колебания спроса и предложения и установления равновесной цены. Таким путем в условиях рыночной эконо</w:t>
      </w:r>
      <w:r>
        <w:rPr>
          <w:rFonts w:ascii="Bookman Old Style" w:hAnsi="Bookman Old Style"/>
          <w:snapToGrid w:val="0"/>
          <w:sz w:val="28"/>
        </w:rPr>
        <w:softHyphen/>
        <w:t>мики определяется величина доходов, распределяющихся между владельцами различных факторов.</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Определение цен на факторы производства, а именно ренты на землю и другие ресурсы, заработной платы, нормы процента на капитальные активы и прибыли связано с решением проблемы "для кого производить товары" и как распределять, хотя принцип социальной справедливости при этом не выдержи</w:t>
      </w:r>
      <w:r>
        <w:rPr>
          <w:rFonts w:ascii="Bookman Old Style" w:hAnsi="Bookman Old Style"/>
          <w:snapToGrid w:val="0"/>
          <w:sz w:val="28"/>
        </w:rPr>
        <w:softHyphen/>
        <w:t>вается. Кто является владельцем этих факторов, тому и принадлежат доходы. Но государство путем соответствующей налоговой политики может снизить чрезмерное неравенство в распределении богатств.</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Неоклассическая теория ренты и ее варианты еще весьма несовершенны: среди авторитетных специалистов существуют различные подходы к определе</w:t>
      </w:r>
      <w:r>
        <w:rPr>
          <w:rFonts w:ascii="Bookman Old Style" w:hAnsi="Bookman Old Style"/>
          <w:snapToGrid w:val="0"/>
          <w:sz w:val="28"/>
        </w:rPr>
        <w:softHyphen/>
        <w:t>нию, объяснению и выводов относительно доходов, получаемых в виде ренты.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Общим в этих подходах является то, что: "Доход, полученный посредством какого-либо производительного производственного фактора, характеризуемого совершенно неэластичным предложением на долгосрочных временных интер</w:t>
      </w:r>
      <w:r>
        <w:rPr>
          <w:rFonts w:ascii="Bookman Old Style" w:hAnsi="Bookman Old Style"/>
          <w:snapToGrid w:val="0"/>
          <w:sz w:val="28"/>
        </w:rPr>
        <w:softHyphen/>
        <w:t>валах, принято называть чистой экономической рентой. Это понятия включает в себя определение "чистая", так как с точки зрения всей совокупности факто</w:t>
      </w:r>
      <w:r>
        <w:rPr>
          <w:rFonts w:ascii="Bookman Old Style" w:hAnsi="Bookman Old Style"/>
          <w:snapToGrid w:val="0"/>
          <w:sz w:val="28"/>
        </w:rPr>
        <w:softHyphen/>
        <w:t>ров, действующих в экономической системе, конкретно рассматриваемый про</w:t>
      </w:r>
      <w:r>
        <w:rPr>
          <w:rFonts w:ascii="Bookman Old Style" w:hAnsi="Bookman Old Style"/>
          <w:snapToGrid w:val="0"/>
          <w:sz w:val="28"/>
        </w:rPr>
        <w:softHyphen/>
        <w:t>цесс не имеет альтернативной стоимости, и любой доход, им приносимый, яв</w:t>
      </w:r>
      <w:r>
        <w:rPr>
          <w:rFonts w:ascii="Bookman Old Style" w:hAnsi="Bookman Old Style"/>
          <w:snapToGrid w:val="0"/>
          <w:sz w:val="28"/>
        </w:rPr>
        <w:softHyphen/>
        <w:t>ляется экономической рентой".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Классический пример таких ресурсов - земля и земельные ресурсы. Площа</w:t>
      </w:r>
      <w:r>
        <w:rPr>
          <w:rFonts w:ascii="Bookman Old Style" w:hAnsi="Bookman Old Style"/>
          <w:snapToGrid w:val="0"/>
          <w:sz w:val="28"/>
        </w:rPr>
        <w:softHyphen/>
        <w:t>ди земельных ресурсов фиксированы. Вследствие этого предложение земли со</w:t>
      </w:r>
      <w:r>
        <w:rPr>
          <w:rFonts w:ascii="Bookman Old Style" w:hAnsi="Bookman Old Style"/>
          <w:snapToGrid w:val="0"/>
          <w:sz w:val="28"/>
        </w:rPr>
        <w:softHyphen/>
        <w:t>вершенно неэластично, что графически интерпретируется вертикальной кривой предложения. С другой стороны, спрос на землю, диктуемый величиной пре</w:t>
      </w:r>
      <w:r>
        <w:rPr>
          <w:rFonts w:ascii="Bookman Old Style" w:hAnsi="Bookman Old Style"/>
          <w:snapToGrid w:val="0"/>
          <w:sz w:val="28"/>
        </w:rPr>
        <w:softHyphen/>
        <w:t>дельного продукта в денежной форме, графически представляется кривой спроса, имеющей отрицательный наклон. Пересечение этих кривых задает уро</w:t>
      </w:r>
      <w:r>
        <w:rPr>
          <w:rFonts w:ascii="Bookman Old Style" w:hAnsi="Bookman Old Style"/>
          <w:snapToGrid w:val="0"/>
          <w:sz w:val="28"/>
        </w:rPr>
        <w:softHyphen/>
        <w:t>вень равновесной чистой экономической ренты.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По действующему налоговому законодательству земля, находящаяся в собственности как физических, так и юридических лиц, ежегодно  облагается налогом. Земельный налог предполагает наличие ежегодно  уточняемого подробного земельного кадастра. Там, где отсутствует анализ качества  почв, необходима экспертная оценка качества земли. Различаются два основных типа сельскохозяйственных земель, каждый из которых подразделяются на 101 группу в зависимости от качества почв. Судя по общему описанию этих двух типов земель и максимальными ставками налога, применяемым ко второму из них, эти земли можно условно охарактеризовать как  пахотные  и  непахотные.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Таким образом, структура земельного  налога представляется  весьма сложной. А право местных  органов власти увеличивать или уменьшивать  ставки  позволяет принимать властные решения. Все это свидетельствует о несовершенстве земельного кадастра. Более того, это налагает дополнительные обязанности на налоговую службу.  </w:t>
      </w: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Правильное использование земель регулируется земельным ко</w:t>
      </w:r>
      <w:r>
        <w:rPr>
          <w:rFonts w:ascii="Bookman Old Style" w:hAnsi="Bookman Old Style"/>
          <w:snapToGrid w:val="0"/>
        </w:rPr>
        <w:softHyphen/>
        <w:t xml:space="preserve">дексом Республики. Закон "О земле". Здесь изложены земельное законодательство о собственности на землю, состав земель, основы землевладения и землепользования, порядок определения земельного налога и арендной платы за землю, право и обязанности землевладельцев.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Земельные участки различаются по своей эф</w:t>
      </w:r>
      <w:r>
        <w:rPr>
          <w:rFonts w:ascii="Bookman Old Style" w:hAnsi="Bookman Old Style"/>
          <w:snapToGrid w:val="0"/>
          <w:sz w:val="28"/>
        </w:rPr>
        <w:softHyphen/>
        <w:t>фективности в зависимости от естественного плодородия, место</w:t>
      </w:r>
      <w:r>
        <w:rPr>
          <w:rFonts w:ascii="Bookman Old Style" w:hAnsi="Bookman Old Style"/>
          <w:snapToGrid w:val="0"/>
          <w:sz w:val="28"/>
        </w:rPr>
        <w:softHyphen/>
        <w:t>положения, по уровню интенсивности использования. Эти разли</w:t>
      </w:r>
      <w:r>
        <w:rPr>
          <w:rFonts w:ascii="Bookman Old Style" w:hAnsi="Bookman Old Style"/>
          <w:snapToGrid w:val="0"/>
          <w:sz w:val="28"/>
        </w:rPr>
        <w:softHyphen/>
        <w:t>чия необходимо учитывать при регулировании ценообразовани</w:t>
      </w:r>
      <w:r>
        <w:rPr>
          <w:rFonts w:ascii="Bookman Old Style" w:hAnsi="Bookman Old Style"/>
          <w:snapToGrid w:val="0"/>
          <w:sz w:val="28"/>
        </w:rPr>
        <w:softHyphen/>
        <w:t xml:space="preserve">ем, налогообложении и государственном управлении. Решению этих задач способствует разработка и применением </w:t>
      </w:r>
      <w:r>
        <w:rPr>
          <w:rFonts w:ascii="Bookman Old Style" w:hAnsi="Bookman Old Style"/>
          <w:i/>
          <w:snapToGrid w:val="0"/>
          <w:sz w:val="28"/>
        </w:rPr>
        <w:t>земельного кадастра</w:t>
      </w:r>
      <w:r>
        <w:rPr>
          <w:rFonts w:ascii="Bookman Old Style" w:hAnsi="Bookman Old Style"/>
          <w:snapToGrid w:val="0"/>
          <w:sz w:val="28"/>
        </w:rPr>
        <w:t xml:space="preserve"> состоящего из следующих частей: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государственная регистрация землепользователей;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количественный и качественный учет земли;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бонитировка почв;</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экономическая оценка земель.</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Государственная регистрация землепользователей и учет земель осуществляется на основе акта на землевладение или землеполь</w:t>
      </w:r>
      <w:r>
        <w:rPr>
          <w:rFonts w:ascii="Bookman Old Style" w:hAnsi="Bookman Old Style"/>
          <w:snapToGrid w:val="0"/>
          <w:sz w:val="28"/>
        </w:rPr>
        <w:softHyphen/>
        <w:t>зование физических и юридических лиц.</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Арендная плата за землепользование устанавливается на осно</w:t>
      </w:r>
      <w:r>
        <w:rPr>
          <w:rFonts w:ascii="Bookman Old Style" w:hAnsi="Bookman Old Style"/>
          <w:snapToGrid w:val="0"/>
          <w:sz w:val="28"/>
        </w:rPr>
        <w:softHyphen/>
        <w:t>ве договора аренды по соглашению сторон. Размер арендной платы определяется исходя из урожайности текущего года, прогноза урожайности на будущий год, оценок зем</w:t>
      </w:r>
      <w:r>
        <w:rPr>
          <w:rFonts w:ascii="Bookman Old Style" w:hAnsi="Bookman Old Style"/>
          <w:snapToGrid w:val="0"/>
          <w:sz w:val="28"/>
        </w:rPr>
        <w:softHyphen/>
        <w:t>ли, прогноза цен на сельхозпродукцию, издержек производства и реально сложившегося банковского процента.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Таким образом, арендная плата зависит от предполагаемого до</w:t>
      </w:r>
      <w:r>
        <w:rPr>
          <w:rFonts w:ascii="Bookman Old Style" w:hAnsi="Bookman Old Style"/>
          <w:snapToGrid w:val="0"/>
          <w:sz w:val="28"/>
        </w:rPr>
        <w:softHyphen/>
        <w:t>хода при использовании арендуемой земли. В Казахстане и в России наиболее распространенной формой аренды является так называемая внутрихозяйственная аренда. При этой форме коллектив фермы или бригады берет в аренду участок земли, трактор, сельхозмашины и т.д., обязуется выращивать на этой земле конкретную продукцию и продавать хозяйству по рас</w:t>
      </w:r>
      <w:r>
        <w:rPr>
          <w:rFonts w:ascii="Bookman Old Style" w:hAnsi="Bookman Old Style"/>
          <w:snapToGrid w:val="0"/>
          <w:sz w:val="28"/>
        </w:rPr>
        <w:softHyphen/>
        <w:t>четной договорной цене, что значительно ниже рыночной цены.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Республике Казахстан земельной арендой пользуются до 15,2% крестьянских хозяйств. В наших условиях, где только фор</w:t>
      </w:r>
      <w:r>
        <w:rPr>
          <w:rFonts w:ascii="Bookman Old Style" w:hAnsi="Bookman Old Style"/>
          <w:snapToGrid w:val="0"/>
          <w:sz w:val="28"/>
        </w:rPr>
        <w:softHyphen/>
        <w:t>мируются арендные отношения, более приемлема долевая аренда с натуральной оплатой, которая, кстати, и более распространена.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зарубежной практике соотношения долей в конечном про</w:t>
      </w:r>
      <w:r>
        <w:rPr>
          <w:rFonts w:ascii="Bookman Old Style" w:hAnsi="Bookman Old Style"/>
          <w:snapToGrid w:val="0"/>
          <w:sz w:val="28"/>
        </w:rPr>
        <w:softHyphen/>
        <w:t>дукте (землевладелец-арендатор) составляет 50:50 на зерновых фермах, 30:70 — на молочных и 40:60 - на смешанных, т.е. в зависимости от типа фермы арендатор платит 50, 30, 40% урожая или дохода.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Как показывает мировая практика, аренда имеет самое ши</w:t>
      </w:r>
      <w:r>
        <w:rPr>
          <w:rFonts w:ascii="Bookman Old Style" w:hAnsi="Bookman Old Style"/>
          <w:snapToGrid w:val="0"/>
          <w:sz w:val="28"/>
        </w:rPr>
        <w:softHyphen/>
        <w:t>рокое распространение и в странах с развитой рыночной эко</w:t>
      </w:r>
      <w:r>
        <w:rPr>
          <w:rFonts w:ascii="Bookman Old Style" w:hAnsi="Bookman Old Style"/>
          <w:snapToGrid w:val="0"/>
          <w:sz w:val="28"/>
        </w:rPr>
        <w:softHyphen/>
        <w:t>номикой, при этом эффективность сельского хозяйства вовсе не обязательно связана с частной собственностью на землю. Так в Голландии земля находится в государственной собственнос</w:t>
      </w:r>
      <w:r>
        <w:rPr>
          <w:rFonts w:ascii="Bookman Old Style" w:hAnsi="Bookman Old Style"/>
          <w:snapToGrid w:val="0"/>
          <w:sz w:val="28"/>
        </w:rPr>
        <w:softHyphen/>
        <w:t>ти, а сельское хозяйство здесь является одним из самых высо</w:t>
      </w:r>
      <w:r>
        <w:rPr>
          <w:rFonts w:ascii="Bookman Old Style" w:hAnsi="Bookman Old Style"/>
          <w:snapToGrid w:val="0"/>
          <w:sz w:val="28"/>
        </w:rPr>
        <w:softHyphen/>
        <w:t>коразвитых в мире.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Израиле практически вся земля национализирована, в США около 60% земли находится в собственности у государства. Во мно</w:t>
      </w:r>
      <w:r>
        <w:rPr>
          <w:rFonts w:ascii="Bookman Old Style" w:hAnsi="Bookman Old Style"/>
          <w:snapToGrid w:val="0"/>
          <w:sz w:val="28"/>
        </w:rPr>
        <w:softHyphen/>
        <w:t>гих странах мира государство регулирует процессы купли-прода</w:t>
      </w:r>
      <w:r>
        <w:rPr>
          <w:rFonts w:ascii="Bookman Old Style" w:hAnsi="Bookman Old Style"/>
          <w:snapToGrid w:val="0"/>
          <w:sz w:val="28"/>
        </w:rPr>
        <w:softHyphen/>
        <w:t>жи земли и землепользования в частном секторе, в том числе и арендные отношения, но следует отметить, что участие государ</w:t>
      </w:r>
      <w:r>
        <w:rPr>
          <w:rFonts w:ascii="Bookman Old Style" w:hAnsi="Bookman Old Style"/>
          <w:snapToGrid w:val="0"/>
          <w:sz w:val="28"/>
        </w:rPr>
        <w:softHyphen/>
        <w:t>ства неодинаково. Так, в Германии, Великобритании, Греции пре</w:t>
      </w:r>
      <w:r>
        <w:rPr>
          <w:rFonts w:ascii="Bookman Old Style" w:hAnsi="Bookman Old Style"/>
          <w:snapToGrid w:val="0"/>
          <w:sz w:val="28"/>
        </w:rPr>
        <w:softHyphen/>
        <w:t>обладает принцип свободы заключения договоров, а во Франции, Бельгии, Италии, Испании, Португалии государство активно, мож</w:t>
      </w:r>
      <w:r>
        <w:rPr>
          <w:rFonts w:ascii="Bookman Old Style" w:hAnsi="Bookman Old Style"/>
          <w:snapToGrid w:val="0"/>
          <w:sz w:val="28"/>
        </w:rPr>
        <w:softHyphen/>
        <w:t>но сказать, жестко вмешивается в регулирование арендных отно</w:t>
      </w:r>
      <w:r>
        <w:rPr>
          <w:rFonts w:ascii="Bookman Old Style" w:hAnsi="Bookman Old Style"/>
          <w:snapToGrid w:val="0"/>
          <w:sz w:val="28"/>
        </w:rPr>
        <w:softHyphen/>
        <w:t>шений в части передачи земли.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законодательствах этих стран установлены минимальные сроки аренды. В то же время они дифференцируются в зависимо</w:t>
      </w:r>
      <w:r>
        <w:rPr>
          <w:rFonts w:ascii="Bookman Old Style" w:hAnsi="Bookman Old Style"/>
          <w:snapToGrid w:val="0"/>
          <w:sz w:val="28"/>
        </w:rPr>
        <w:softHyphen/>
        <w:t>сти от объекта аренды: государственные ли это земли, или фер</w:t>
      </w:r>
      <w:r>
        <w:rPr>
          <w:rFonts w:ascii="Bookman Old Style" w:hAnsi="Bookman Old Style"/>
          <w:snapToGrid w:val="0"/>
          <w:sz w:val="28"/>
        </w:rPr>
        <w:softHyphen/>
        <w:t>мерское хозяйство. К примеру, в Италии для аренды земли в неко</w:t>
      </w:r>
      <w:r>
        <w:rPr>
          <w:rFonts w:ascii="Bookman Old Style" w:hAnsi="Bookman Old Style"/>
          <w:snapToGrid w:val="0"/>
          <w:sz w:val="28"/>
        </w:rPr>
        <w:softHyphen/>
        <w:t>торых горных районах установлен минимальный срок договора 6 лет, а при аренде хозяйства целиком - 15 лет.</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Различна политика в разных странах и в области регулирования цен на землю, и размеров арендной платы за нее. В Великобрита</w:t>
      </w:r>
      <w:r>
        <w:rPr>
          <w:rFonts w:ascii="Bookman Old Style" w:hAnsi="Bookman Old Style"/>
          <w:snapToGrid w:val="0"/>
          <w:sz w:val="28"/>
        </w:rPr>
        <w:softHyphen/>
        <w:t>нии, Ирландии существует система свободных договоров между сто</w:t>
      </w:r>
      <w:r>
        <w:rPr>
          <w:rFonts w:ascii="Bookman Old Style" w:hAnsi="Bookman Old Style"/>
          <w:snapToGrid w:val="0"/>
          <w:sz w:val="28"/>
        </w:rPr>
        <w:softHyphen/>
        <w:t>ронами о размере арендной платы, а в Германии и Испании эта пла</w:t>
      </w:r>
      <w:r>
        <w:rPr>
          <w:rFonts w:ascii="Bookman Old Style" w:hAnsi="Bookman Old Style"/>
          <w:snapToGrid w:val="0"/>
          <w:sz w:val="28"/>
        </w:rPr>
        <w:softHyphen/>
        <w:t>та находится под жестким контролем власти и устанавливается ее органами.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странах с развитой рыночной экономикой практикуется ис</w:t>
      </w:r>
      <w:r>
        <w:rPr>
          <w:rFonts w:ascii="Bookman Old Style" w:hAnsi="Bookman Old Style"/>
          <w:snapToGrid w:val="0"/>
          <w:sz w:val="28"/>
        </w:rPr>
        <w:softHyphen/>
        <w:t>пользование земли, как средства обеспечения возвратности пре</w:t>
      </w:r>
      <w:r>
        <w:rPr>
          <w:rFonts w:ascii="Bookman Old Style" w:hAnsi="Bookman Old Style"/>
          <w:snapToGrid w:val="0"/>
          <w:sz w:val="28"/>
        </w:rPr>
        <w:softHyphen/>
        <w:t>доставленных фермерами кредитов. Этой цели соответствует ипо</w:t>
      </w:r>
      <w:r>
        <w:rPr>
          <w:rFonts w:ascii="Bookman Old Style" w:hAnsi="Bookman Old Style"/>
          <w:snapToGrid w:val="0"/>
          <w:sz w:val="28"/>
        </w:rPr>
        <w:softHyphen/>
        <w:t>тека как форма обеспечения предоставленных кредитов залогом недвижимого имущества. Запись ипотеки позволяет заимодавцу, в пользу которого она сделана, в случае просрочки возврата кредита привлечь ипотечные имущество для удовлетворения своих претензий на основе заемного права.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На основе такой оценки устанавливается </w:t>
      </w:r>
      <w:r>
        <w:rPr>
          <w:rFonts w:ascii="Bookman Old Style" w:hAnsi="Bookman Old Style"/>
          <w:i/>
          <w:snapToGrid w:val="0"/>
          <w:sz w:val="28"/>
        </w:rPr>
        <w:t>цена земли</w:t>
      </w:r>
      <w:r>
        <w:rPr>
          <w:rFonts w:ascii="Bookman Old Style" w:hAnsi="Bookman Old Style"/>
          <w:snapToGrid w:val="0"/>
          <w:sz w:val="28"/>
        </w:rPr>
        <w:t xml:space="preserve"> и система рентных платежей за ее использование. Плата за землю в сельс</w:t>
      </w:r>
      <w:r>
        <w:rPr>
          <w:rFonts w:ascii="Bookman Old Style" w:hAnsi="Bookman Old Style"/>
          <w:snapToGrid w:val="0"/>
          <w:sz w:val="28"/>
        </w:rPr>
        <w:softHyphen/>
        <w:t>ком хозяйстве выступает в двух формах: земельный налог и арен</w:t>
      </w:r>
      <w:r>
        <w:rPr>
          <w:rFonts w:ascii="Bookman Old Style" w:hAnsi="Bookman Old Style"/>
          <w:snapToGrid w:val="0"/>
          <w:sz w:val="28"/>
        </w:rPr>
        <w:softHyphen/>
        <w:t xml:space="preserve">дная плата. </w:t>
      </w:r>
      <w:r>
        <w:rPr>
          <w:rFonts w:ascii="Bookman Old Style" w:hAnsi="Bookman Old Style"/>
          <w:b/>
          <w:i/>
          <w:snapToGrid w:val="0"/>
          <w:sz w:val="28"/>
        </w:rPr>
        <w:t>Цель земельного налога</w:t>
      </w:r>
      <w:r>
        <w:rPr>
          <w:rFonts w:ascii="Bookman Old Style" w:hAnsi="Bookman Old Style"/>
          <w:snapToGrid w:val="0"/>
          <w:sz w:val="28"/>
        </w:rPr>
        <w:t xml:space="preserve"> - обеспечение рационального использования и формирование бюджета для социальных нужд тер</w:t>
      </w:r>
      <w:r>
        <w:rPr>
          <w:rFonts w:ascii="Bookman Old Style" w:hAnsi="Bookman Old Style"/>
          <w:snapToGrid w:val="0"/>
          <w:sz w:val="28"/>
        </w:rPr>
        <w:softHyphen/>
        <w:t>риторий. Ставка налога устанавливаются в расчете на 1 га и диф</w:t>
      </w:r>
      <w:r>
        <w:rPr>
          <w:rFonts w:ascii="Bookman Old Style" w:hAnsi="Bookman Old Style"/>
          <w:snapToGrid w:val="0"/>
          <w:sz w:val="28"/>
        </w:rPr>
        <w:softHyphen/>
        <w:t>ференцируются по качеству и местоположению земель в зависи</w:t>
      </w:r>
      <w:r>
        <w:rPr>
          <w:rFonts w:ascii="Bookman Old Style" w:hAnsi="Bookman Old Style"/>
          <w:snapToGrid w:val="0"/>
          <w:sz w:val="28"/>
        </w:rPr>
        <w:softHyphen/>
        <w:t>мости от балла бонитета.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С точки зрения зарубежного опыт можно привести пример земельного налогообложения можно привести положительный опыт РФ.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Особо отмечает, что его размер не зависит от результатов хозяйственной деятельности налого</w:t>
      </w:r>
      <w:r>
        <w:rPr>
          <w:rFonts w:ascii="Bookman Old Style" w:hAnsi="Bookman Old Style"/>
          <w:snapToGrid w:val="0"/>
          <w:sz w:val="28"/>
        </w:rPr>
        <w:softHyphen/>
        <w:t>плательщиков и устанавливается в виде стабильных платежей за единицу земельной площади в расчете на год.</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Плательщиками налога являются собственники земли, зем</w:t>
      </w:r>
      <w:r>
        <w:rPr>
          <w:rFonts w:ascii="Bookman Old Style" w:hAnsi="Bookman Old Style"/>
          <w:snapToGrid w:val="0"/>
          <w:sz w:val="28"/>
        </w:rPr>
        <w:softHyphen/>
        <w:t>левладельцы и землепользователи. Арендаторы не уплачивают земельный налог, так как за землю, переданную в аренду, с них взимается арендная плата.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Объект налогообложения — земля. Закон делит земли на два вида: а) сельскохозяйственного назначения; б) несельскохозяйст</w:t>
      </w:r>
      <w:r>
        <w:rPr>
          <w:rFonts w:ascii="Bookman Old Style" w:hAnsi="Bookman Old Style"/>
          <w:snapToGrid w:val="0"/>
          <w:sz w:val="28"/>
        </w:rPr>
        <w:softHyphen/>
        <w:t>венного назначения, устанавливая более низкие размеры нало</w:t>
      </w:r>
      <w:r>
        <w:rPr>
          <w:rFonts w:ascii="Bookman Old Style" w:hAnsi="Bookman Old Style"/>
          <w:snapToGrid w:val="0"/>
          <w:sz w:val="28"/>
        </w:rPr>
        <w:softHyphen/>
        <w:t>гообложения для первых.</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При взимании налога за земли сельскохозяйственного назна</w:t>
      </w:r>
      <w:r>
        <w:rPr>
          <w:rFonts w:ascii="Bookman Old Style" w:hAnsi="Bookman Old Style"/>
          <w:snapToGrid w:val="0"/>
          <w:sz w:val="28"/>
        </w:rPr>
        <w:softHyphen/>
        <w:t>чения Закон различает две группы налогоплательщиков. В пер</w:t>
      </w:r>
      <w:r>
        <w:rPr>
          <w:rFonts w:ascii="Bookman Old Style" w:hAnsi="Bookman Old Style"/>
          <w:snapToGrid w:val="0"/>
          <w:sz w:val="28"/>
        </w:rPr>
        <w:softHyphen/>
        <w:t>вую входят  крестьянские (фермерские) хозяйст</w:t>
      </w:r>
      <w:r>
        <w:rPr>
          <w:rFonts w:ascii="Bookman Old Style" w:hAnsi="Bookman Old Style"/>
          <w:snapToGrid w:val="0"/>
          <w:sz w:val="28"/>
        </w:rPr>
        <w:softHyphen/>
        <w:t>ва, межхозяйственные предприятия и организации, кооперати</w:t>
      </w:r>
      <w:r>
        <w:rPr>
          <w:rFonts w:ascii="Bookman Old Style" w:hAnsi="Bookman Old Style"/>
          <w:snapToGrid w:val="0"/>
          <w:sz w:val="28"/>
        </w:rPr>
        <w:softHyphen/>
        <w:t>вы и другие сельскохозяйственные предприятия. С них взимается только земельный налог. Все остальные налоги по отношению к ним не применяются. Но если предприятие имеет доходы от не</w:t>
      </w:r>
      <w:r>
        <w:rPr>
          <w:rFonts w:ascii="Bookman Old Style" w:hAnsi="Bookman Old Style"/>
          <w:snapToGrid w:val="0"/>
          <w:sz w:val="28"/>
        </w:rPr>
        <w:softHyphen/>
        <w:t>сельскохозяйственной деятельности, то на них положение об ос</w:t>
      </w:r>
      <w:r>
        <w:rPr>
          <w:rFonts w:ascii="Bookman Old Style" w:hAnsi="Bookman Old Style"/>
          <w:snapToGrid w:val="0"/>
          <w:sz w:val="28"/>
        </w:rPr>
        <w:softHyphen/>
        <w:t>вобождении от других налогов не распространяется.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Ко второй группе отнесены сельскохозяйственные предприятия индустриального типа (птицефабрики, тепличные комбинаты, зве</w:t>
      </w:r>
      <w:r>
        <w:rPr>
          <w:rFonts w:ascii="Bookman Old Style" w:hAnsi="Bookman Old Style"/>
          <w:snapToGrid w:val="0"/>
          <w:sz w:val="28"/>
        </w:rPr>
        <w:softHyphen/>
        <w:t>росовхозы, животноводческие комплексы и другие предприятия на самостоятельном балансе) по перечню, утвержденному органами законодательной (представительной) власти субъектов Федерации. Эти предприятия должны уплачивать кроме налога на землю и другие налоги в установленном порядке.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Единицей налогообложения для перечисленных плательщиков определен один гектар пашни.</w:t>
      </w:r>
    </w:p>
    <w:p w:rsidR="0052059A" w:rsidRDefault="0052059A">
      <w:pPr>
        <w:ind w:firstLine="851"/>
        <w:jc w:val="both"/>
        <w:rPr>
          <w:rFonts w:ascii="Bookman Old Style" w:hAnsi="Bookman Old Style"/>
          <w:b/>
          <w:snapToGrid w:val="0"/>
          <w:sz w:val="28"/>
        </w:rPr>
      </w:pPr>
    </w:p>
    <w:p w:rsidR="0052059A" w:rsidRDefault="0052059A">
      <w:pPr>
        <w:jc w:val="both"/>
        <w:rPr>
          <w:rFonts w:ascii="Bookman Old Style" w:hAnsi="Bookman Old Style"/>
          <w:b/>
          <w:snapToGrid w:val="0"/>
          <w:sz w:val="28"/>
        </w:rPr>
      </w:pPr>
      <w:r>
        <w:rPr>
          <w:rFonts w:ascii="Bookman Old Style" w:hAnsi="Bookman Old Style"/>
          <w:b/>
          <w:snapToGrid w:val="0"/>
          <w:sz w:val="28"/>
        </w:rPr>
        <w:t>1.2. Роль и развитие земельного налога в РК</w:t>
      </w:r>
    </w:p>
    <w:p w:rsidR="0052059A" w:rsidRDefault="0052059A">
      <w:pPr>
        <w:ind w:firstLine="851"/>
        <w:jc w:val="both"/>
        <w:rPr>
          <w:rFonts w:ascii="Bookman Old Style" w:hAnsi="Bookman Old Style"/>
          <w:snapToGrid w:val="0"/>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Экономическое содержание земельного налога заключается в том, что он является формой изъятия государством части средств хозяйствующих субъектов и физических лиц в виде платы за землю, т.е. является экономической формой реализации государственной собственности на землю.</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связи с переходом на рыночные отношения в Казахстане 1995 года проведена земельная реформа, основная цель которой изменение земельных отношений и образование новых землеполь</w:t>
      </w:r>
      <w:r>
        <w:rPr>
          <w:rFonts w:ascii="Bookman Old Style" w:hAnsi="Bookman Old Style"/>
          <w:snapToGrid w:val="0"/>
          <w:sz w:val="28"/>
        </w:rPr>
        <w:softHyphen/>
        <w:t>зователей, а также формирование земельного рынка. По состоя</w:t>
      </w:r>
      <w:r>
        <w:rPr>
          <w:rFonts w:ascii="Bookman Old Style" w:hAnsi="Bookman Old Style"/>
          <w:snapToGrid w:val="0"/>
          <w:sz w:val="28"/>
        </w:rPr>
        <w:softHyphen/>
        <w:t>нию на 1 января 1999 года на базе государственных предприятий образовано 502 акционерных обществ, 3315 производственных кооперативов, 821 хозяйственное товарищество, 63966 крестьян</w:t>
      </w:r>
      <w:r>
        <w:rPr>
          <w:rFonts w:ascii="Bookman Old Style" w:hAnsi="Bookman Old Style"/>
          <w:snapToGrid w:val="0"/>
          <w:sz w:val="28"/>
        </w:rPr>
        <w:softHyphen/>
        <w:t>ских хозяйств. На их долю приходится 99% всех сельскохозяй</w:t>
      </w:r>
      <w:r>
        <w:rPr>
          <w:rFonts w:ascii="Bookman Old Style" w:hAnsi="Bookman Old Style"/>
          <w:snapToGrid w:val="0"/>
          <w:sz w:val="28"/>
        </w:rPr>
        <w:softHyphen/>
        <w:t>ственных угодий.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Произошло перераспределение земельного фонда, положено начало формированию разнообразных форм хозяйствования на земле. Бывшие совхозы и колхозы преобразованы в предприятия с коллективно-долевой формой собственности на землю и средства производства: акционерные общества, хозяйственные товарищества, кооперативы, малые предприятия, крестьянские хозяйства и их ассоциации. Негосударственная форма сельскохозяйственных предприятий к концу 1999 года стала преобладающей  и по удельному весу земель занимала 99%, а по числу землепользователей -99,8%.</w:t>
      </w:r>
    </w:p>
    <w:p w:rsidR="0052059A" w:rsidRDefault="0052059A">
      <w:pPr>
        <w:tabs>
          <w:tab w:val="num" w:pos="-142"/>
        </w:tabs>
        <w:ind w:firstLine="851"/>
        <w:jc w:val="both"/>
        <w:rPr>
          <w:rFonts w:ascii="Bookman Old Style" w:hAnsi="Bookman Old Style"/>
          <w:snapToGrid w:val="0"/>
          <w:sz w:val="28"/>
        </w:rPr>
      </w:pPr>
      <w:r>
        <w:rPr>
          <w:rFonts w:ascii="Bookman Old Style" w:hAnsi="Bookman Old Style"/>
          <w:snapToGrid w:val="0"/>
          <w:sz w:val="28"/>
        </w:rPr>
        <w:t>Землепользование коллективного характера образовалось (ТОО, АО</w:t>
      </w:r>
      <w:r>
        <w:rPr>
          <w:rFonts w:ascii="Bookman Old Style" w:hAnsi="Bookman Old Style"/>
          <w:i/>
          <w:snapToGrid w:val="0"/>
          <w:sz w:val="28"/>
        </w:rPr>
        <w:t xml:space="preserve"> </w:t>
      </w:r>
      <w:r>
        <w:rPr>
          <w:rFonts w:ascii="Bookman Old Style" w:hAnsi="Bookman Old Style"/>
          <w:snapToGrid w:val="0"/>
          <w:sz w:val="28"/>
        </w:rPr>
        <w:t>кооперативы) на базе отдельных населенных пунктов и бывших производственных единиц совхозов и колхозов, отделений, бригад,  а также без изменения площадей и границ бывших колхозов и совхозов. Кроме этого, часть этих предприятий образовано на базе бывших совхозов с изменением площадей и конфигу</w:t>
      </w:r>
      <w:r>
        <w:rPr>
          <w:rFonts w:ascii="Bookman Old Style" w:hAnsi="Bookman Old Style"/>
          <w:snapToGrid w:val="0"/>
          <w:sz w:val="28"/>
        </w:rPr>
        <w:softHyphen/>
        <w:t xml:space="preserve">рации землепользования в связи с выделением </w:t>
      </w:r>
      <w:r>
        <w:rPr>
          <w:rFonts w:ascii="Bookman Old Style" w:hAnsi="Bookman Old Style"/>
          <w:i/>
          <w:snapToGrid w:val="0"/>
          <w:sz w:val="28"/>
        </w:rPr>
        <w:t>крупных</w:t>
      </w:r>
      <w:r>
        <w:rPr>
          <w:rFonts w:ascii="Bookman Old Style" w:hAnsi="Bookman Old Style"/>
          <w:snapToGrid w:val="0"/>
          <w:sz w:val="28"/>
        </w:rPr>
        <w:t xml:space="preserve"> крестьян</w:t>
      </w:r>
      <w:r>
        <w:rPr>
          <w:rFonts w:ascii="Bookman Old Style" w:hAnsi="Bookman Old Style"/>
          <w:snapToGrid w:val="0"/>
          <w:sz w:val="28"/>
        </w:rPr>
        <w:softHyphen/>
        <w:t>ских хозяйств.</w:t>
      </w:r>
    </w:p>
    <w:p w:rsidR="0052059A" w:rsidRDefault="0052059A">
      <w:pPr>
        <w:tabs>
          <w:tab w:val="num" w:pos="-142"/>
        </w:tabs>
        <w:ind w:firstLine="851"/>
        <w:jc w:val="both"/>
        <w:rPr>
          <w:rFonts w:ascii="Bookman Old Style" w:hAnsi="Bookman Old Style"/>
          <w:snapToGrid w:val="0"/>
          <w:sz w:val="28"/>
        </w:rPr>
      </w:pPr>
      <w:r>
        <w:rPr>
          <w:rFonts w:ascii="Bookman Old Style" w:hAnsi="Bookman Old Style"/>
          <w:snapToGrid w:val="0"/>
          <w:sz w:val="28"/>
        </w:rPr>
        <w:t>Часть крестьянских хозяйств объединилась в ассоциации на ос</w:t>
      </w:r>
      <w:r>
        <w:rPr>
          <w:rFonts w:ascii="Bookman Old Style" w:hAnsi="Bookman Old Style"/>
          <w:snapToGrid w:val="0"/>
          <w:sz w:val="28"/>
        </w:rPr>
        <w:softHyphen/>
        <w:t>нове совокупного землепользования.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Наибольшие площади сельскохозяйственных земель, более 80% сконцентрированы в кооперативах и хозяйственных товарище</w:t>
      </w:r>
      <w:r>
        <w:rPr>
          <w:rFonts w:ascii="Bookman Old Style" w:hAnsi="Bookman Old Style"/>
          <w:snapToGrid w:val="0"/>
          <w:sz w:val="28"/>
        </w:rPr>
        <w:softHyphen/>
        <w:t>ствах, а также других негосударственных предприятиях.</w:t>
      </w:r>
    </w:p>
    <w:p w:rsidR="0052059A" w:rsidRDefault="0052059A">
      <w:pPr>
        <w:ind w:firstLine="851"/>
        <w:jc w:val="both"/>
        <w:rPr>
          <w:rFonts w:ascii="Bookman Old Style" w:hAnsi="Bookman Old Style"/>
          <w:snapToGrid w:val="0"/>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Земельный фонд по целевому  назначению распределяется на земли  категорий:</w:t>
      </w:r>
    </w:p>
    <w:p w:rsidR="0052059A" w:rsidRPr="00EA24FF" w:rsidRDefault="0052059A">
      <w:pPr>
        <w:jc w:val="both"/>
        <w:rPr>
          <w:rFonts w:ascii="Bookman Old Style" w:hAnsi="Bookman Old Style"/>
          <w:snapToGrid w:val="0"/>
          <w:sz w:val="28"/>
        </w:rPr>
      </w:pPr>
      <w:r>
        <w:rPr>
          <w:rFonts w:ascii="Bookman Old Style" w:hAnsi="Bookman Old Style"/>
          <w:snapToGrid w:val="0"/>
          <w:sz w:val="28"/>
        </w:rPr>
        <w:t>1. Земли сельскохозяйственного назначения, предназначенные для производства сельскохозяйственной продукции;</w:t>
      </w:r>
      <w:r w:rsidRPr="00EA24FF">
        <w:rPr>
          <w:rFonts w:ascii="Bookman Old Style" w:hAnsi="Bookman Old Style"/>
          <w:snapToGrid w:val="0"/>
          <w:sz w:val="28"/>
        </w:rPr>
        <w:t xml:space="preserve"> </w:t>
      </w:r>
    </w:p>
    <w:p w:rsidR="0052059A" w:rsidRDefault="0052059A">
      <w:pPr>
        <w:jc w:val="both"/>
        <w:rPr>
          <w:rFonts w:ascii="Bookman Old Style" w:hAnsi="Bookman Old Style"/>
          <w:snapToGrid w:val="0"/>
          <w:sz w:val="28"/>
        </w:rPr>
      </w:pPr>
      <w:r>
        <w:rPr>
          <w:rFonts w:ascii="Bookman Old Style" w:hAnsi="Bookman Old Style"/>
          <w:snapToGrid w:val="0"/>
          <w:sz w:val="28"/>
        </w:rPr>
        <w:t xml:space="preserve">2. Земли населенных пунктов, в пределах границ населенных пунктах (7,1 %);                               </w:t>
      </w:r>
    </w:p>
    <w:p w:rsidR="0052059A" w:rsidRDefault="0052059A">
      <w:pPr>
        <w:jc w:val="both"/>
        <w:rPr>
          <w:rFonts w:ascii="Bookman Old Style" w:hAnsi="Bookman Old Style"/>
          <w:snapToGrid w:val="0"/>
          <w:sz w:val="28"/>
        </w:rPr>
      </w:pPr>
      <w:r>
        <w:rPr>
          <w:rFonts w:ascii="Bookman Old Style" w:hAnsi="Bookman Old Style"/>
          <w:snapToGrid w:val="0"/>
          <w:sz w:val="28"/>
        </w:rPr>
        <w:t>3. Земли промышленности, транспорта, связи обороны и иного не сельскохозяйственного назначения (6,4%);</w:t>
      </w:r>
    </w:p>
    <w:p w:rsidR="0052059A" w:rsidRDefault="0052059A">
      <w:pPr>
        <w:jc w:val="both"/>
        <w:rPr>
          <w:rFonts w:ascii="Bookman Old Style" w:hAnsi="Bookman Old Style"/>
          <w:snapToGrid w:val="0"/>
          <w:sz w:val="28"/>
        </w:rPr>
      </w:pPr>
      <w:r>
        <w:rPr>
          <w:rFonts w:ascii="Bookman Old Style" w:hAnsi="Bookman Old Style"/>
          <w:snapToGrid w:val="0"/>
          <w:sz w:val="28"/>
        </w:rPr>
        <w:t xml:space="preserve">4. Земли природоохранного, оздоровительного, рекреационного, историко-культурного назначения (6,5%).        </w:t>
      </w:r>
    </w:p>
    <w:p w:rsidR="0052059A" w:rsidRDefault="0052059A">
      <w:pPr>
        <w:jc w:val="both"/>
        <w:rPr>
          <w:rFonts w:ascii="Bookman Old Style" w:hAnsi="Bookman Old Style"/>
          <w:snapToGrid w:val="0"/>
          <w:sz w:val="28"/>
        </w:rPr>
      </w:pPr>
      <w:r>
        <w:rPr>
          <w:rFonts w:ascii="Bookman Old Style" w:hAnsi="Bookman Old Style"/>
          <w:snapToGrid w:val="0"/>
          <w:sz w:val="28"/>
        </w:rPr>
        <w:t>5. Земли лесного фонда (4,0%).</w:t>
      </w:r>
    </w:p>
    <w:p w:rsidR="0052059A" w:rsidRDefault="0052059A">
      <w:pPr>
        <w:jc w:val="both"/>
        <w:rPr>
          <w:rFonts w:ascii="Bookman Old Style" w:hAnsi="Bookman Old Style"/>
          <w:snapToGrid w:val="0"/>
          <w:sz w:val="28"/>
        </w:rPr>
      </w:pPr>
      <w:r>
        <w:rPr>
          <w:rFonts w:ascii="Bookman Old Style" w:hAnsi="Bookman Old Style"/>
          <w:snapToGrid w:val="0"/>
          <w:sz w:val="28"/>
        </w:rPr>
        <w:t>6. Земли водного фонда (0,3%).</w:t>
      </w:r>
    </w:p>
    <w:p w:rsidR="0052059A" w:rsidRDefault="0052059A">
      <w:pPr>
        <w:jc w:val="both"/>
        <w:rPr>
          <w:rFonts w:ascii="Bookman Old Style" w:hAnsi="Bookman Old Style"/>
          <w:snapToGrid w:val="0"/>
          <w:sz w:val="28"/>
        </w:rPr>
      </w:pPr>
      <w:r>
        <w:rPr>
          <w:rFonts w:ascii="Bookman Old Style" w:hAnsi="Bookman Old Style"/>
          <w:snapToGrid w:val="0"/>
          <w:sz w:val="28"/>
        </w:rPr>
        <w:t xml:space="preserve">7. Земли государственного запаса (10,3%). </w:t>
      </w:r>
    </w:p>
    <w:p w:rsidR="0052059A" w:rsidRDefault="0052059A">
      <w:pPr>
        <w:jc w:val="both"/>
        <w:rPr>
          <w:rFonts w:ascii="Bookman Old Style" w:hAnsi="Bookman Old Style"/>
          <w:snapToGrid w:val="0"/>
          <w:sz w:val="28"/>
        </w:rPr>
      </w:pPr>
      <w:r>
        <w:rPr>
          <w:rFonts w:ascii="Bookman Old Style" w:hAnsi="Bookman Old Style"/>
          <w:snapToGrid w:val="0"/>
          <w:sz w:val="28"/>
        </w:rPr>
        <w:t>В структуре сельскохозяйственных угодий преобладают пастбища и сенокосы - 81,7%, и пашня - 18%. Основные землепользователи в стране - негосударственные сельскохозяйственные предприятия.</w:t>
      </w: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napToGrid w:val="0"/>
          <w:sz w:val="28"/>
          <w:lang w:val="en-US"/>
        </w:rPr>
      </w:pPr>
    </w:p>
    <w:p w:rsidR="0052059A" w:rsidRDefault="0052059A">
      <w:pPr>
        <w:ind w:firstLine="851"/>
        <w:jc w:val="both"/>
        <w:rPr>
          <w:rFonts w:ascii="Bookman Old Style" w:hAnsi="Bookman Old Style"/>
          <w:sz w:val="28"/>
        </w:rPr>
      </w:pPr>
      <w:r>
        <w:rPr>
          <w:rFonts w:ascii="Bookman Old Style" w:hAnsi="Bookman Old Style"/>
          <w:sz w:val="28"/>
        </w:rPr>
        <w:t>Таким образом, пользование земли  в РК в основном заключается, на основании предложенных  в таблице данных, в использовании ее для сельского хозяйства и главным образом для полей и пастбищ, в среднем более 80 %.</w:t>
      </w:r>
    </w:p>
    <w:p w:rsidR="0052059A" w:rsidRDefault="0052059A">
      <w:pPr>
        <w:ind w:firstLine="851"/>
        <w:jc w:val="both"/>
        <w:rPr>
          <w:rFonts w:ascii="Bookman Old Style" w:hAnsi="Bookman Old Style"/>
          <w:sz w:val="28"/>
        </w:rPr>
      </w:pPr>
      <w:r>
        <w:rPr>
          <w:rFonts w:ascii="Bookman Old Style" w:hAnsi="Bookman Old Style"/>
          <w:sz w:val="28"/>
        </w:rPr>
        <w:t>Законом установлено, что собственники земли, землевладельцы и землепользователи (кроме арендаторов) облагаются земельным налогом, а за земли, переданные в аренду, взимается арендная плата; для совершения сделок с землей (покупка, продажа, выкуп земельного участка), а также для получения под залог земли банковского кредита устанавливается нормативная цена земли; ставки земельного налога, а следовательно и размер нормативной цены земли,  ежегодно индексируются Правительством РК; Закон значительно расширил круг лиц и земель, полностью и на определенный срок освобожденных от уплаты земельного налога.</w:t>
      </w:r>
      <w:r w:rsidRPr="00EA24FF">
        <w:rPr>
          <w:rFonts w:ascii="Bookman Old Style" w:hAnsi="Bookman Old Style"/>
          <w:sz w:val="28"/>
        </w:rPr>
        <w:t xml:space="preserve"> </w:t>
      </w:r>
      <w:r>
        <w:rPr>
          <w:rFonts w:ascii="Bookman Old Style" w:hAnsi="Bookman Old Style"/>
          <w:sz w:val="28"/>
        </w:rPr>
        <w:t>На основании сказанного необходимо отметить тот факт, что земельные взимании за пользование землей имеет безвозмездный, платный, законный, обоснованный характер и потому требует полного и конструктивного анализа.</w:t>
      </w:r>
    </w:p>
    <w:p w:rsidR="0052059A" w:rsidRDefault="0052059A">
      <w:pPr>
        <w:ind w:firstLine="851"/>
        <w:jc w:val="both"/>
        <w:rPr>
          <w:rFonts w:ascii="Bookman Old Style" w:hAnsi="Bookman Old Style"/>
          <w:sz w:val="28"/>
        </w:rPr>
      </w:pPr>
      <w:r>
        <w:rPr>
          <w:rFonts w:ascii="Bookman Old Style" w:hAnsi="Bookman Old Style"/>
          <w:sz w:val="28"/>
        </w:rPr>
        <w:t>Здесь необходимо отметить, что наряду с землей как объектом государственной охраны, под которой понимается почва и почвенный слой, земле имеет также и экономические свойства.</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Базовые ставки земельного налога устанавливаются по категориям основного целевого на</w:t>
      </w:r>
      <w:r>
        <w:rPr>
          <w:rFonts w:ascii="Bookman Old Style" w:hAnsi="Bookman Old Style"/>
          <w:snapToGrid w:val="0"/>
          <w:sz w:val="28"/>
        </w:rPr>
        <w:softHyphen/>
        <w:t>значения. В случае, когда землевладение плательщика состоит из нескольких участков, принад</w:t>
      </w:r>
      <w:r>
        <w:rPr>
          <w:rFonts w:ascii="Bookman Old Style" w:hAnsi="Bookman Old Style"/>
          <w:snapToGrid w:val="0"/>
          <w:sz w:val="28"/>
        </w:rPr>
        <w:softHyphen/>
        <w:t>лежащих к разным категориям, то общая сумма налога определяется путем суммирования на</w:t>
      </w:r>
      <w:r>
        <w:rPr>
          <w:rFonts w:ascii="Bookman Old Style" w:hAnsi="Bookman Old Style"/>
          <w:snapToGrid w:val="0"/>
          <w:sz w:val="28"/>
        </w:rPr>
        <w:softHyphen/>
        <w:t xml:space="preserve">лога по каждому земельному участку.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Основанием для установления ставок и взимания земельного налога являются: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акт на право владения землей;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•данные государственного количественного и качественного учета земель по состоянию на 1.01. текущего года.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случае отсутствия почвенных материалов, определяющих балл - бонитета, проводится экспертная оценка земли с выездом на место, которая проводится комиссией.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При исчислении налога по землям, предоставленным гражданам для ведения личного под</w:t>
      </w:r>
      <w:r>
        <w:rPr>
          <w:rFonts w:ascii="Bookman Old Style" w:hAnsi="Bookman Old Style"/>
          <w:snapToGrid w:val="0"/>
          <w:sz w:val="28"/>
        </w:rPr>
        <w:softHyphen/>
        <w:t>собного хозяйства, включая земли, занятые постройками, расчет налога производится по став</w:t>
      </w:r>
      <w:r>
        <w:rPr>
          <w:rFonts w:ascii="Bookman Old Style" w:hAnsi="Bookman Old Style"/>
          <w:snapToGrid w:val="0"/>
          <w:sz w:val="28"/>
        </w:rPr>
        <w:softHyphen/>
        <w:t>кам, установленным для основной категории целевого назначения земли. При налогообложении земли физических лиц, выделенных для этих целей из общей площади, исключается необлагае</w:t>
      </w:r>
      <w:r>
        <w:rPr>
          <w:rFonts w:ascii="Bookman Old Style" w:hAnsi="Bookman Old Style"/>
          <w:snapToGrid w:val="0"/>
          <w:sz w:val="28"/>
        </w:rPr>
        <w:softHyphen/>
        <w:t>мая часть в размере за 1 га.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Платежи исчисляются отдельно по каждому земельному участку, а за земли, занятые жи</w:t>
      </w:r>
      <w:r>
        <w:rPr>
          <w:rFonts w:ascii="Bookman Old Style" w:hAnsi="Bookman Old Style"/>
          <w:snapToGrid w:val="0"/>
          <w:sz w:val="28"/>
        </w:rPr>
        <w:softHyphen/>
        <w:t>лищным фондом, отдельно по каждому землевладению.</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Юридические лица, у которых объекты обложения и линии коммуникаций проходят через различные регионы республики, предоставляют расчет налоговым комитетам отдельно по ка</w:t>
      </w:r>
      <w:r>
        <w:rPr>
          <w:rFonts w:ascii="Bookman Old Style" w:hAnsi="Bookman Old Style"/>
          <w:snapToGrid w:val="0"/>
          <w:sz w:val="28"/>
        </w:rPr>
        <w:softHyphen/>
        <w:t>ждому региону.</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Уплата налога физическими лицами производится по извещению налоговым комитетом, которые должны быть разосланы до 1 августа.</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Налоговый комитет ведут учет плательщиков и начисление налога ежегодно по состоя</w:t>
      </w:r>
      <w:r>
        <w:rPr>
          <w:rFonts w:ascii="Bookman Old Style" w:hAnsi="Bookman Old Style"/>
          <w:snapToGrid w:val="0"/>
          <w:sz w:val="28"/>
        </w:rPr>
        <w:softHyphen/>
        <w:t>нию на 1 июня.</w:t>
      </w:r>
      <w:r w:rsidRPr="00EA24FF">
        <w:rPr>
          <w:rFonts w:ascii="Bookman Old Style" w:hAnsi="Bookman Old Style"/>
          <w:snapToGrid w:val="0"/>
          <w:sz w:val="28"/>
        </w:rPr>
        <w:t xml:space="preserve">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Земельный налог юридическими лицами - пользователями земель сельскохозяйственного назначения и физическими лицами уплачивается не позднее 1 октября. Юридические лица -пользователи земли не сельскохозяйственного назначения уплачивают налог (не позднее) рав</w:t>
      </w:r>
      <w:r>
        <w:rPr>
          <w:rFonts w:ascii="Bookman Old Style" w:hAnsi="Bookman Old Style"/>
          <w:snapToGrid w:val="0"/>
          <w:sz w:val="28"/>
        </w:rPr>
        <w:softHyphen/>
        <w:t>ными долями 20.02, 20.05, 20.08, 20.11.</w:t>
      </w:r>
    </w:p>
    <w:p w:rsidR="0052059A" w:rsidRDefault="0052059A">
      <w:pPr>
        <w:ind w:firstLine="851"/>
        <w:jc w:val="both"/>
        <w:rPr>
          <w:rFonts w:ascii="Bookman Old Style" w:hAnsi="Bookman Old Style"/>
          <w:snapToGrid w:val="0"/>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Если уплаченная сумма налога превышает сумму начисленную, то налоговая служба по</w:t>
      </w:r>
      <w:r>
        <w:rPr>
          <w:rFonts w:ascii="Bookman Old Style" w:hAnsi="Bookman Old Style"/>
          <w:snapToGrid w:val="0"/>
          <w:sz w:val="28"/>
        </w:rPr>
        <w:softHyphen/>
        <w:t>ступает следующим образом:</w:t>
      </w:r>
    </w:p>
    <w:p w:rsidR="0052059A" w:rsidRDefault="0052059A">
      <w:pPr>
        <w:jc w:val="both"/>
        <w:rPr>
          <w:rFonts w:ascii="Bookman Old Style" w:hAnsi="Bookman Old Style"/>
          <w:snapToGrid w:val="0"/>
          <w:sz w:val="28"/>
        </w:rPr>
      </w:pPr>
      <w:r>
        <w:rPr>
          <w:rFonts w:ascii="Bookman Old Style" w:hAnsi="Bookman Old Style"/>
          <w:snapToGrid w:val="0"/>
          <w:sz w:val="28"/>
        </w:rPr>
        <w:t>1.Зачитывает превышение в счет уплаты других налогов.</w:t>
      </w:r>
    </w:p>
    <w:p w:rsidR="0052059A" w:rsidRDefault="0052059A">
      <w:pPr>
        <w:jc w:val="both"/>
        <w:rPr>
          <w:rFonts w:ascii="Bookman Old Style" w:hAnsi="Bookman Old Style"/>
          <w:snapToGrid w:val="0"/>
          <w:sz w:val="28"/>
        </w:rPr>
      </w:pPr>
      <w:r>
        <w:rPr>
          <w:rFonts w:ascii="Bookman Old Style" w:hAnsi="Bookman Old Style"/>
          <w:snapToGrid w:val="0"/>
          <w:sz w:val="28"/>
        </w:rPr>
        <w:t>2.При наличии согласия налогоплательщика зачитывается остаток в счет предстоящих платежей.</w:t>
      </w:r>
    </w:p>
    <w:p w:rsidR="0052059A" w:rsidRDefault="0052059A" w:rsidP="00B96323">
      <w:pPr>
        <w:numPr>
          <w:ilvl w:val="0"/>
          <w:numId w:val="2"/>
        </w:numPr>
        <w:jc w:val="both"/>
        <w:rPr>
          <w:rFonts w:ascii="Bookman Old Style" w:hAnsi="Bookman Old Style"/>
          <w:snapToGrid w:val="0"/>
          <w:sz w:val="28"/>
        </w:rPr>
      </w:pPr>
      <w:r>
        <w:rPr>
          <w:rFonts w:ascii="Bookman Old Style" w:hAnsi="Bookman Old Style"/>
          <w:snapToGrid w:val="0"/>
          <w:sz w:val="28"/>
        </w:rPr>
        <w:t>Возвращает в 20-дневный срок по его заявлению.</w:t>
      </w:r>
    </w:p>
    <w:p w:rsidR="0052059A" w:rsidRDefault="0052059A">
      <w:pPr>
        <w:jc w:val="both"/>
        <w:rPr>
          <w:rFonts w:ascii="Bookman Old Style" w:hAnsi="Bookman Old Style"/>
          <w:snapToGrid w:val="0"/>
          <w:sz w:val="28"/>
        </w:rPr>
      </w:pPr>
      <w:r>
        <w:rPr>
          <w:rFonts w:ascii="Bookman Old Style" w:hAnsi="Bookman Old Style"/>
          <w:snapToGrid w:val="0"/>
          <w:sz w:val="28"/>
        </w:rPr>
        <w:t>Льготы по земельному налогу</w:t>
      </w:r>
    </w:p>
    <w:p w:rsidR="0052059A" w:rsidRDefault="0052059A">
      <w:pPr>
        <w:jc w:val="both"/>
        <w:rPr>
          <w:rFonts w:ascii="Bookman Old Style" w:hAnsi="Bookman Old Style"/>
          <w:snapToGrid w:val="0"/>
          <w:sz w:val="28"/>
        </w:rPr>
      </w:pPr>
      <w:r>
        <w:rPr>
          <w:rFonts w:ascii="Bookman Old Style" w:hAnsi="Bookman Old Style"/>
          <w:snapToGrid w:val="0"/>
          <w:sz w:val="28"/>
        </w:rPr>
        <w:t>1. Не подлежат налогообложению земли запаса и, как правило, земли особо охраняемых природных территорий.</w:t>
      </w:r>
    </w:p>
    <w:p w:rsidR="0052059A" w:rsidRDefault="0052059A">
      <w:pPr>
        <w:jc w:val="both"/>
        <w:rPr>
          <w:rFonts w:ascii="Bookman Old Style" w:hAnsi="Bookman Old Style"/>
          <w:snapToGrid w:val="0"/>
          <w:sz w:val="28"/>
        </w:rPr>
      </w:pPr>
      <w:r>
        <w:rPr>
          <w:rFonts w:ascii="Bookman Old Style" w:hAnsi="Bookman Old Style"/>
          <w:snapToGrid w:val="0"/>
          <w:sz w:val="28"/>
        </w:rPr>
        <w:t>2. Налог не взимается с земельных участков общего пользования населенных пунктов, а также занятых сетью государственных автомобильных дорог общего пользования.</w:t>
      </w:r>
    </w:p>
    <w:p w:rsidR="0052059A" w:rsidRDefault="0052059A">
      <w:pPr>
        <w:pStyle w:val="30"/>
        <w:spacing w:line="240" w:lineRule="auto"/>
        <w:ind w:firstLine="0"/>
        <w:jc w:val="both"/>
        <w:rPr>
          <w:rFonts w:ascii="Bookman Old Style" w:hAnsi="Bookman Old Style"/>
          <w:snapToGrid w:val="0"/>
        </w:rPr>
      </w:pPr>
      <w:r>
        <w:rPr>
          <w:rFonts w:ascii="Bookman Old Style" w:hAnsi="Bookman Old Style"/>
          <w:snapToGrid w:val="0"/>
        </w:rPr>
        <w:t>3. От уплаты земельного налога освобождаются: оздоровительные детские учреждения, заповедники, национальные, дендрологические и зоологические парки, ботанические сады, кладбища;</w:t>
      </w:r>
    </w:p>
    <w:p w:rsidR="0052059A" w:rsidRDefault="0052059A">
      <w:pPr>
        <w:jc w:val="both"/>
        <w:rPr>
          <w:rFonts w:ascii="Bookman Old Style" w:hAnsi="Bookman Old Style"/>
          <w:snapToGrid w:val="0"/>
          <w:sz w:val="28"/>
        </w:rPr>
      </w:pPr>
      <w:r>
        <w:rPr>
          <w:rFonts w:ascii="Bookman Old Style" w:hAnsi="Bookman Old Style"/>
          <w:snapToGrid w:val="0"/>
          <w:sz w:val="28"/>
        </w:rPr>
        <w:t>2) организации, содержащиеся за счет государственного бюджета;</w:t>
      </w:r>
    </w:p>
    <w:p w:rsidR="0052059A" w:rsidRDefault="0052059A">
      <w:pPr>
        <w:jc w:val="both"/>
        <w:rPr>
          <w:rFonts w:ascii="Bookman Old Style" w:hAnsi="Bookman Old Style"/>
          <w:snapToGrid w:val="0"/>
          <w:sz w:val="28"/>
        </w:rPr>
      </w:pPr>
      <w:r>
        <w:rPr>
          <w:rFonts w:ascii="Bookman Old Style" w:hAnsi="Bookman Old Style"/>
          <w:snapToGrid w:val="0"/>
          <w:sz w:val="28"/>
        </w:rPr>
        <w:t>3) добровольное общество инвалидов Республики Казахстан, Казахское общество слепых, Казахское общество глухих. Центр социальной адаптации и реабилитации детей и подростков с нарушениями умственного и физического развития, Казахская республиканская организация ве</w:t>
      </w:r>
      <w:r>
        <w:rPr>
          <w:rFonts w:ascii="Bookman Old Style" w:hAnsi="Bookman Old Style"/>
          <w:snapToGrid w:val="0"/>
          <w:sz w:val="28"/>
        </w:rPr>
        <w:softHyphen/>
        <w:t>теранов войны в Афганистане (без предприятий), Национальное общество Красного Полумесяца и Красного Креста Республики Казахстан (без предприятий) и детские благотворительные фон</w:t>
      </w:r>
      <w:r>
        <w:rPr>
          <w:rFonts w:ascii="Bookman Old Style" w:hAnsi="Bookman Old Style"/>
          <w:snapToGrid w:val="0"/>
          <w:sz w:val="28"/>
        </w:rPr>
        <w:softHyphen/>
        <w:t>ды (без предприятий);</w:t>
      </w:r>
    </w:p>
    <w:p w:rsidR="0052059A" w:rsidRDefault="0052059A">
      <w:pPr>
        <w:jc w:val="both"/>
        <w:rPr>
          <w:rFonts w:ascii="Bookman Old Style" w:hAnsi="Bookman Old Style"/>
          <w:snapToGrid w:val="0"/>
          <w:sz w:val="28"/>
        </w:rPr>
      </w:pPr>
      <w:r>
        <w:rPr>
          <w:rFonts w:ascii="Bookman Old Style" w:hAnsi="Bookman Old Style"/>
          <w:snapToGrid w:val="0"/>
          <w:sz w:val="28"/>
        </w:rPr>
        <w:t>4) производственные предприятия и организации, в которых инвалиды составляют не ме</w:t>
      </w:r>
      <w:r>
        <w:rPr>
          <w:rFonts w:ascii="Bookman Old Style" w:hAnsi="Bookman Old Style"/>
          <w:snapToGrid w:val="0"/>
          <w:sz w:val="28"/>
        </w:rPr>
        <w:softHyphen/>
        <w:t>нее 50 процентов от общего числа работников, при условии фактического использования в от</w:t>
      </w:r>
      <w:r>
        <w:rPr>
          <w:rFonts w:ascii="Bookman Old Style" w:hAnsi="Bookman Old Style"/>
          <w:snapToGrid w:val="0"/>
          <w:sz w:val="28"/>
        </w:rPr>
        <w:softHyphen/>
        <w:t>четном периоде не менее 50 процентов полученных доходов на социальную защиту инвалидов;</w:t>
      </w:r>
    </w:p>
    <w:p w:rsidR="0052059A" w:rsidRDefault="0052059A">
      <w:pPr>
        <w:jc w:val="both"/>
        <w:rPr>
          <w:rFonts w:ascii="Bookman Old Style" w:hAnsi="Bookman Old Style"/>
          <w:snapToGrid w:val="0"/>
          <w:sz w:val="28"/>
        </w:rPr>
      </w:pPr>
      <w:r>
        <w:rPr>
          <w:rFonts w:ascii="Bookman Old Style" w:hAnsi="Bookman Old Style"/>
          <w:snapToGrid w:val="0"/>
          <w:sz w:val="28"/>
        </w:rPr>
        <w:t>5) Национальный банк Республики Казахстан и его подразделения;</w:t>
      </w:r>
    </w:p>
    <w:p w:rsidR="0052059A" w:rsidRDefault="0052059A">
      <w:pPr>
        <w:jc w:val="both"/>
        <w:rPr>
          <w:rFonts w:ascii="Bookman Old Style" w:hAnsi="Bookman Old Style"/>
          <w:snapToGrid w:val="0"/>
          <w:sz w:val="28"/>
        </w:rPr>
      </w:pPr>
      <w:r>
        <w:rPr>
          <w:rFonts w:ascii="Bookman Old Style" w:hAnsi="Bookman Old Style"/>
          <w:snapToGrid w:val="0"/>
          <w:sz w:val="28"/>
        </w:rPr>
        <w:t>6) юридические и физические лица Республики Казахстан, получившие во владение или пользование для сельскохозяйственных целей нарушенные или малопродуктивные земли, на первые десять лет пользования;</w:t>
      </w:r>
    </w:p>
    <w:p w:rsidR="0052059A" w:rsidRDefault="0052059A">
      <w:pPr>
        <w:jc w:val="both"/>
        <w:rPr>
          <w:rFonts w:ascii="Bookman Old Style" w:hAnsi="Bookman Old Style"/>
          <w:snapToGrid w:val="0"/>
          <w:sz w:val="28"/>
        </w:rPr>
      </w:pPr>
      <w:r>
        <w:rPr>
          <w:rFonts w:ascii="Bookman Old Style" w:hAnsi="Bookman Old Style"/>
          <w:snapToGrid w:val="0"/>
          <w:sz w:val="28"/>
        </w:rPr>
        <w:t>7) юридические лица, определяемые Правительством Республики Казахстан, занимаю</w:t>
      </w:r>
      <w:r>
        <w:rPr>
          <w:rFonts w:ascii="Bookman Old Style" w:hAnsi="Bookman Old Style"/>
          <w:snapToGrid w:val="0"/>
          <w:sz w:val="28"/>
        </w:rPr>
        <w:softHyphen/>
        <w:t>щиеся строительством в городе Астане, на период деятельности, связанной со строительством, но не более пяти лет;</w:t>
      </w:r>
    </w:p>
    <w:p w:rsidR="0052059A" w:rsidRDefault="0052059A">
      <w:pPr>
        <w:pStyle w:val="30"/>
        <w:spacing w:line="240" w:lineRule="auto"/>
        <w:ind w:firstLine="0"/>
        <w:jc w:val="both"/>
        <w:rPr>
          <w:rFonts w:ascii="Bookman Old Style" w:hAnsi="Bookman Old Style"/>
          <w:snapToGrid w:val="0"/>
        </w:rPr>
      </w:pPr>
      <w:r>
        <w:rPr>
          <w:rFonts w:ascii="Bookman Old Style" w:hAnsi="Bookman Old Style"/>
          <w:snapToGrid w:val="0"/>
        </w:rPr>
        <w:t>8) физические лица, пользующиеся льготами по подоходному налогу в соответствии с пунктом 4 статьи 34 Закона;</w:t>
      </w:r>
    </w:p>
    <w:p w:rsidR="0052059A" w:rsidRDefault="0052059A">
      <w:pPr>
        <w:jc w:val="both"/>
        <w:rPr>
          <w:rFonts w:ascii="Bookman Old Style" w:hAnsi="Bookman Old Style"/>
          <w:snapToGrid w:val="0"/>
          <w:sz w:val="28"/>
        </w:rPr>
      </w:pPr>
      <w:r>
        <w:rPr>
          <w:rFonts w:ascii="Bookman Old Style" w:hAnsi="Bookman Old Style"/>
          <w:snapToGrid w:val="0"/>
          <w:sz w:val="28"/>
        </w:rPr>
        <w:t>9) земли, занятые под объекты, находящиеся на консервации по решению Правительства Республики Казахстан.</w:t>
      </w:r>
    </w:p>
    <w:p w:rsidR="0052059A" w:rsidRDefault="0052059A">
      <w:pPr>
        <w:jc w:val="both"/>
        <w:rPr>
          <w:rFonts w:ascii="Bookman Old Style" w:hAnsi="Bookman Old Style"/>
          <w:snapToGrid w:val="0"/>
          <w:sz w:val="28"/>
        </w:rPr>
      </w:pPr>
      <w:r>
        <w:rPr>
          <w:rFonts w:ascii="Bookman Old Style" w:hAnsi="Bookman Old Style"/>
          <w:snapToGrid w:val="0"/>
          <w:sz w:val="28"/>
        </w:rPr>
        <w:t>Порядок исчисления и уплаты земельного налога:</w:t>
      </w:r>
    </w:p>
    <w:p w:rsidR="0052059A" w:rsidRDefault="0052059A">
      <w:pPr>
        <w:jc w:val="both"/>
        <w:rPr>
          <w:rFonts w:ascii="Bookman Old Style" w:hAnsi="Bookman Old Style"/>
          <w:snapToGrid w:val="0"/>
          <w:sz w:val="28"/>
        </w:rPr>
      </w:pPr>
      <w:r>
        <w:rPr>
          <w:rFonts w:ascii="Bookman Old Style" w:hAnsi="Bookman Old Style"/>
          <w:snapToGrid w:val="0"/>
          <w:sz w:val="28"/>
        </w:rPr>
        <w:t>1. Юридические лица самостоятельно исчисляют размер земельного налога, подлежащего уплате, и ежегодно не позднее 1 июля текущего года предоставляют в органы налоговой службы по месту своего нахождения декларацию причитающегося налога по каждому земельному уча</w:t>
      </w:r>
      <w:r>
        <w:rPr>
          <w:rFonts w:ascii="Bookman Old Style" w:hAnsi="Bookman Old Style"/>
          <w:snapToGrid w:val="0"/>
          <w:sz w:val="28"/>
        </w:rPr>
        <w:softHyphen/>
        <w:t>стку.</w:t>
      </w:r>
    </w:p>
    <w:p w:rsidR="0052059A" w:rsidRDefault="0052059A">
      <w:pPr>
        <w:jc w:val="both"/>
        <w:rPr>
          <w:rFonts w:ascii="Bookman Old Style" w:hAnsi="Bookman Old Style"/>
          <w:snapToGrid w:val="0"/>
          <w:sz w:val="28"/>
        </w:rPr>
      </w:pPr>
      <w:r>
        <w:rPr>
          <w:rFonts w:ascii="Bookman Old Style" w:hAnsi="Bookman Old Style"/>
          <w:snapToGrid w:val="0"/>
          <w:sz w:val="28"/>
        </w:rPr>
        <w:t>По вновь отведенным земельным участкам расчет суммы налога представляется в течение месяца с момента их предоставления.</w:t>
      </w:r>
    </w:p>
    <w:p w:rsidR="0052059A" w:rsidRDefault="0052059A">
      <w:pPr>
        <w:jc w:val="both"/>
        <w:rPr>
          <w:rFonts w:ascii="Bookman Old Style" w:hAnsi="Bookman Old Style"/>
          <w:snapToGrid w:val="0"/>
          <w:sz w:val="28"/>
        </w:rPr>
      </w:pPr>
      <w:r>
        <w:rPr>
          <w:rFonts w:ascii="Bookman Old Style" w:hAnsi="Bookman Old Style"/>
          <w:snapToGrid w:val="0"/>
          <w:sz w:val="28"/>
        </w:rPr>
        <w:t>2. Начисление земельного налога гражданам производится органами налоговой службы, которые ежегодно не позднее 1 августа текущего года вручают им платежные извещения об уп</w:t>
      </w:r>
      <w:r>
        <w:rPr>
          <w:rFonts w:ascii="Bookman Old Style" w:hAnsi="Bookman Old Style"/>
          <w:snapToGrid w:val="0"/>
          <w:sz w:val="28"/>
        </w:rPr>
        <w:softHyphen/>
        <w:t>лате налога.</w:t>
      </w:r>
    </w:p>
    <w:p w:rsidR="0052059A" w:rsidRDefault="0052059A">
      <w:pPr>
        <w:jc w:val="both"/>
        <w:rPr>
          <w:rFonts w:ascii="Bookman Old Style" w:hAnsi="Bookman Old Style"/>
          <w:snapToGrid w:val="0"/>
          <w:sz w:val="28"/>
        </w:rPr>
      </w:pPr>
      <w:r>
        <w:rPr>
          <w:rFonts w:ascii="Bookman Old Style" w:hAnsi="Bookman Old Style"/>
          <w:snapToGrid w:val="0"/>
          <w:sz w:val="28"/>
        </w:rPr>
        <w:t>3. Учет плательщиков и начисление земельного налога производятся ежегодно по состоя</w:t>
      </w:r>
      <w:r>
        <w:rPr>
          <w:rFonts w:ascii="Bookman Old Style" w:hAnsi="Bookman Old Style"/>
          <w:snapToGrid w:val="0"/>
          <w:sz w:val="28"/>
        </w:rPr>
        <w:softHyphen/>
        <w:t>нию на первое июня текущего года.</w:t>
      </w:r>
    </w:p>
    <w:p w:rsidR="0052059A" w:rsidRDefault="0052059A">
      <w:pPr>
        <w:jc w:val="both"/>
        <w:rPr>
          <w:rFonts w:ascii="Bookman Old Style" w:hAnsi="Bookman Old Style"/>
          <w:snapToGrid w:val="0"/>
          <w:sz w:val="28"/>
        </w:rPr>
      </w:pPr>
      <w:r>
        <w:rPr>
          <w:rFonts w:ascii="Bookman Old Style" w:hAnsi="Bookman Old Style"/>
          <w:snapToGrid w:val="0"/>
          <w:sz w:val="28"/>
        </w:rPr>
        <w:t>4. Земельный налог с юридических и физических лиц исчисляется начиная с месяца, сле</w:t>
      </w:r>
      <w:r>
        <w:rPr>
          <w:rFonts w:ascii="Bookman Old Style" w:hAnsi="Bookman Old Style"/>
          <w:snapToGrid w:val="0"/>
          <w:sz w:val="28"/>
        </w:rPr>
        <w:softHyphen/>
        <w:t>дующего за месяцем предоставления им земельного участка. Земельный налог уплачивается сельскохозяйственными землевладельцами и землепользовате</w:t>
      </w:r>
      <w:r>
        <w:rPr>
          <w:rFonts w:ascii="Bookman Old Style" w:hAnsi="Bookman Old Style"/>
          <w:snapToGrid w:val="0"/>
          <w:sz w:val="28"/>
        </w:rPr>
        <w:softHyphen/>
        <w:t>лями и физическими лицами - владельцами земельных участков не позднее первого октября те</w:t>
      </w:r>
      <w:r>
        <w:rPr>
          <w:rFonts w:ascii="Bookman Old Style" w:hAnsi="Bookman Old Style"/>
          <w:snapToGrid w:val="0"/>
          <w:sz w:val="28"/>
        </w:rPr>
        <w:softHyphen/>
        <w:t>кущего года.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Несельскохозяйственные землепользователи - юридические лица уплачивают земельный налог равными долями двадцатого февраля, двадцатого мая, двадцатого августа и двадцатого ноября текущего года.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Уплата налога производится по месту расположения земельных участков. В случае прекращения права владения или права пользования земельным участком земельный налог уплачивается за фактический период пользования участком. Излишне внесенная сумма налога возвращается владельцу по его письменному заявлению.</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Размер арендной платы устанавливается в следующих пределах:</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нижний предел - 80 % от размера земельного налога;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верхний предел - 120 % от размера земельного налога.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Размер земельного налога определяется в соответствии с налоговым законодательством Республики Казахстан.</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Предоставление земельных участков в аренду и установление размера арендной платы входит в компетенцию местных исполнительных органов в области регулирования земельных отношений. При заключении договора об аренде земельного участка используется   форма   Типового   договора,   утвержденная постановлением Правительства Республики Казахстан от б декабря 1996 г. № 1495 «Об утверждении форм типовых договоров о временном землепользовании». В данной форме предусмотрены размеры ежегодной арендной платы, сроки уплаты.</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Размер земельного налога за землю, за</w:t>
      </w:r>
      <w:r>
        <w:rPr>
          <w:rFonts w:ascii="Bookman Old Style" w:hAnsi="Bookman Old Style"/>
          <w:snapToGrid w:val="0"/>
          <w:sz w:val="28"/>
        </w:rPr>
        <w:softHyphen/>
        <w:t>нятую под нежилыми строениями, сооружениями, участками, необходимыми для их содержания, санитарно-защитными зонами объектов, техническими и иными зонами, а также на территории, на которых осуществляется деятельность со взиманием сбора за право реализации товаров на рынках Республики Казах</w:t>
      </w:r>
      <w:r>
        <w:rPr>
          <w:rFonts w:ascii="Bookman Old Style" w:hAnsi="Bookman Old Style"/>
          <w:snapToGrid w:val="0"/>
          <w:sz w:val="28"/>
        </w:rPr>
        <w:softHyphen/>
        <w:t>стан, автостоянки и автозаправочные станции.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Плательщиками являются физические лица, имеющие во владении и пользовании земель</w:t>
      </w:r>
      <w:r>
        <w:rPr>
          <w:rFonts w:ascii="Bookman Old Style" w:hAnsi="Bookman Old Style"/>
          <w:snapToGrid w:val="0"/>
          <w:sz w:val="28"/>
        </w:rPr>
        <w:softHyphen/>
        <w:t>ный участок. Объектом обложения является земельный участок, предоставляемый в пользова</w:t>
      </w:r>
      <w:r>
        <w:rPr>
          <w:rFonts w:ascii="Bookman Old Style" w:hAnsi="Bookman Old Style"/>
          <w:snapToGrid w:val="0"/>
          <w:sz w:val="28"/>
        </w:rPr>
        <w:softHyphen/>
        <w:t>ние.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Для цели налогообложения все земли в Республике Казахстан подразделяются на сле</w:t>
      </w:r>
      <w:r>
        <w:rPr>
          <w:rFonts w:ascii="Bookman Old Style" w:hAnsi="Bookman Old Style"/>
          <w:snapToGrid w:val="0"/>
          <w:sz w:val="28"/>
        </w:rPr>
        <w:softHyphen/>
        <w:t>дующие категории: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сельскохозяйственного назначения;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населенных пунктов;</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промышленности, транспорта, связи, обороны;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особо охраняемых природных территорий;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лесного фонда;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земли водного фонда;</w:t>
      </w:r>
    </w:p>
    <w:p w:rsidR="0052059A" w:rsidRDefault="0052059A">
      <w:pPr>
        <w:ind w:firstLine="851"/>
        <w:jc w:val="both"/>
        <w:rPr>
          <w:rFonts w:ascii="Bookman Old Style" w:hAnsi="Bookman Old Style"/>
          <w:sz w:val="28"/>
        </w:rPr>
      </w:pPr>
      <w:r>
        <w:rPr>
          <w:rFonts w:ascii="Bookman Old Style" w:hAnsi="Bookman Old Style"/>
          <w:sz w:val="28"/>
        </w:rPr>
        <w:t xml:space="preserve">Законодательством РК установлены нормы платного использования земли в РК. </w:t>
      </w:r>
    </w:p>
    <w:p w:rsidR="0052059A" w:rsidRDefault="0052059A">
      <w:pPr>
        <w:ind w:firstLine="851"/>
        <w:jc w:val="both"/>
        <w:rPr>
          <w:rFonts w:ascii="Bookman Old Style" w:hAnsi="Bookman Old Style"/>
          <w:sz w:val="28"/>
        </w:rPr>
      </w:pPr>
      <w:r>
        <w:rPr>
          <w:rFonts w:ascii="Bookman Old Style" w:hAnsi="Bookman Old Style"/>
          <w:sz w:val="28"/>
        </w:rPr>
        <w:t>Подходя к анализу законодательства, законов РК и других нормативных актов, содержащих нормы о земле в РК  можно уяснить:</w:t>
      </w:r>
    </w:p>
    <w:p w:rsidR="0052059A" w:rsidRDefault="0052059A" w:rsidP="00B96323">
      <w:pPr>
        <w:numPr>
          <w:ilvl w:val="0"/>
          <w:numId w:val="1"/>
        </w:numPr>
        <w:ind w:left="0" w:firstLine="851"/>
        <w:jc w:val="both"/>
        <w:rPr>
          <w:rFonts w:ascii="Bookman Old Style" w:hAnsi="Bookman Old Style"/>
          <w:sz w:val="28"/>
        </w:rPr>
      </w:pPr>
      <w:r>
        <w:rPr>
          <w:rFonts w:ascii="Bookman Old Style" w:hAnsi="Bookman Old Style"/>
          <w:sz w:val="28"/>
        </w:rPr>
        <w:t>использование земли в РК является платным; установлены следующие нормы платы: земельный налог, арендная плата, нормативная цена земли;</w:t>
      </w:r>
    </w:p>
    <w:p w:rsidR="0052059A" w:rsidRDefault="0052059A" w:rsidP="00B96323">
      <w:pPr>
        <w:numPr>
          <w:ilvl w:val="0"/>
          <w:numId w:val="1"/>
        </w:numPr>
        <w:ind w:left="0" w:firstLine="851"/>
        <w:jc w:val="both"/>
        <w:rPr>
          <w:rFonts w:ascii="Bookman Old Style" w:hAnsi="Bookman Old Style"/>
          <w:sz w:val="28"/>
        </w:rPr>
      </w:pPr>
      <w:r>
        <w:rPr>
          <w:rFonts w:ascii="Bookman Old Style" w:hAnsi="Bookman Old Style"/>
          <w:sz w:val="28"/>
        </w:rPr>
        <w:t>плата за землю введена с целью эффективного и рационального использования земли, охраны и освоения земель, повышения плодородия почв, выравнивания социально-экономических условий хозяйствования на землях разного качества, обеспечения развития инфраструктуры в населенных пунктах, формирования специальных фондов финансирования этих мероприятий.</w:t>
      </w: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Default="0052059A">
      <w:pPr>
        <w:pStyle w:val="a6"/>
        <w:ind w:firstLine="851"/>
        <w:jc w:val="both"/>
        <w:rPr>
          <w:rFonts w:ascii="Bookman Old Style" w:hAnsi="Bookman Old Style"/>
          <w:b/>
          <w:sz w:val="28"/>
        </w:rPr>
      </w:pPr>
    </w:p>
    <w:p w:rsidR="0052059A" w:rsidRPr="00EA24FF" w:rsidRDefault="0052059A">
      <w:pPr>
        <w:pStyle w:val="a6"/>
        <w:jc w:val="both"/>
        <w:rPr>
          <w:rFonts w:ascii="Bookman Old Style" w:hAnsi="Bookman Old Style"/>
          <w:b/>
          <w:sz w:val="28"/>
        </w:rPr>
      </w:pPr>
    </w:p>
    <w:p w:rsidR="0052059A" w:rsidRDefault="0052059A">
      <w:pPr>
        <w:pStyle w:val="a6"/>
        <w:jc w:val="both"/>
        <w:rPr>
          <w:rFonts w:ascii="Bookman Old Style" w:hAnsi="Bookman Old Style"/>
          <w:b/>
          <w:sz w:val="28"/>
        </w:rPr>
      </w:pPr>
      <w:r>
        <w:rPr>
          <w:rFonts w:ascii="Bookman Old Style" w:hAnsi="Bookman Old Style"/>
          <w:b/>
          <w:sz w:val="28"/>
        </w:rPr>
        <w:t>Глава 2.  Анализ действующего механизма земельного налогообложения</w:t>
      </w:r>
    </w:p>
    <w:p w:rsidR="0052059A" w:rsidRDefault="0052059A">
      <w:pPr>
        <w:pStyle w:val="a6"/>
        <w:jc w:val="both"/>
        <w:rPr>
          <w:rFonts w:ascii="Bookman Old Style" w:hAnsi="Bookman Old Style"/>
          <w:b/>
          <w:sz w:val="28"/>
        </w:rPr>
      </w:pPr>
    </w:p>
    <w:p w:rsidR="0052059A" w:rsidRDefault="0052059A">
      <w:pPr>
        <w:pStyle w:val="a6"/>
        <w:jc w:val="both"/>
        <w:rPr>
          <w:rFonts w:ascii="Bookman Old Style" w:hAnsi="Bookman Old Style"/>
          <w:b/>
          <w:sz w:val="28"/>
        </w:rPr>
      </w:pPr>
      <w:r>
        <w:rPr>
          <w:rFonts w:ascii="Bookman Old Style" w:hAnsi="Bookman Old Style"/>
          <w:b/>
          <w:sz w:val="28"/>
        </w:rPr>
        <w:t>2.1. Налог на земли сельскохозяйственного, населенных пунктов, промышленности, транспорта, связи и иного назначения</w:t>
      </w:r>
    </w:p>
    <w:p w:rsidR="0052059A" w:rsidRDefault="0052059A">
      <w:pPr>
        <w:pStyle w:val="a6"/>
        <w:ind w:firstLine="851"/>
        <w:jc w:val="both"/>
        <w:rPr>
          <w:rFonts w:ascii="Bookman Old Style" w:hAnsi="Bookman Old Style"/>
          <w:b/>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Закон утверждает </w:t>
      </w:r>
      <w:r>
        <w:rPr>
          <w:rFonts w:ascii="Bookman Old Style" w:hAnsi="Bookman Old Style"/>
          <w:i/>
          <w:snapToGrid w:val="0"/>
          <w:sz w:val="28"/>
        </w:rPr>
        <w:t>средние</w:t>
      </w:r>
      <w:r>
        <w:rPr>
          <w:rFonts w:ascii="Bookman Old Style" w:hAnsi="Bookman Old Style"/>
          <w:snapToGrid w:val="0"/>
          <w:sz w:val="28"/>
        </w:rPr>
        <w:t xml:space="preserve"> ставки по Респуб</w:t>
      </w:r>
      <w:r>
        <w:rPr>
          <w:rFonts w:ascii="Bookman Old Style" w:hAnsi="Bookman Old Style"/>
          <w:snapToGrid w:val="0"/>
          <w:sz w:val="28"/>
        </w:rPr>
        <w:softHyphen/>
        <w:t>лике на основании которых ут</w:t>
      </w:r>
      <w:r>
        <w:rPr>
          <w:rFonts w:ascii="Bookman Old Style" w:hAnsi="Bookman Old Style"/>
          <w:snapToGrid w:val="0"/>
          <w:sz w:val="28"/>
        </w:rPr>
        <w:softHyphen/>
        <w:t>верждают ставки налога для данной территории. При их опре</w:t>
      </w:r>
      <w:r>
        <w:rPr>
          <w:rFonts w:ascii="Bookman Old Style" w:hAnsi="Bookman Old Style"/>
          <w:snapToGrid w:val="0"/>
          <w:sz w:val="28"/>
        </w:rPr>
        <w:softHyphen/>
        <w:t>делении должно учитываться качество земельных угодий. Эти же органы устанавливают минимальные ставки за один гектар пашни и других сельскохозяйственных угодий.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Особо регулируется порядок налогообложения других земель сельскохозяйственного назначения. К ним отнесены участки в границах сельских населенных пунктов или садоводческих товариществ, предоставленные гражданам для ведения садо</w:t>
      </w:r>
      <w:r>
        <w:rPr>
          <w:rFonts w:ascii="Bookman Old Style" w:hAnsi="Bookman Old Style"/>
          <w:snapToGrid w:val="0"/>
          <w:sz w:val="28"/>
        </w:rPr>
        <w:softHyphen/>
        <w:t>водства, огородничества, животноводства, личного подсобного хозяйства, а также юридическим лицам для иных целей.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Земельный налог за участки, предоставленные гражданам и юридическим лицам в границах сельских населенных пунктов для иных целей (за исключением указанных выше), взимается со всей площади земельного участка.</w:t>
      </w: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Налогообложение земель несельскохозяйственного назна</w:t>
      </w:r>
      <w:r>
        <w:rPr>
          <w:rFonts w:ascii="Bookman Old Style" w:hAnsi="Bookman Old Style"/>
          <w:snapToGrid w:val="0"/>
        </w:rPr>
        <w:softHyphen/>
        <w:t>чения. К ним отнесены земли городов, рабочих, курортных и дачных поселков, а также расположенные вне населенных пунктов земли различного специального назначения.</w:t>
      </w: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Перечисленные виды земель облагаются налогом по разным ставкам, однако, большей частью они выше ставок по землям сельскохозяйственного назначения (за исключением случаев, когда к последним приравниваются отдельные виды земель).</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Средние ставки дифференцируются органами местного самоуправления по местоположению и зонам различ</w:t>
      </w:r>
      <w:r>
        <w:rPr>
          <w:rFonts w:ascii="Bookman Old Style" w:hAnsi="Bookman Old Style"/>
          <w:snapToGrid w:val="0"/>
          <w:sz w:val="28"/>
        </w:rPr>
        <w:softHyphen/>
        <w:t>ной градостроительной ценности.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Если земельный участок превышает установленные нормы отвода, то за превышенную часть площади налог взимается в двукратном размере.</w:t>
      </w:r>
    </w:p>
    <w:p w:rsidR="0052059A" w:rsidRDefault="0052059A">
      <w:pPr>
        <w:ind w:firstLine="851"/>
        <w:jc w:val="both"/>
        <w:rPr>
          <w:rFonts w:ascii="Bookman Old Style" w:hAnsi="Bookman Old Style"/>
          <w:sz w:val="28"/>
        </w:rPr>
      </w:pPr>
      <w:r>
        <w:rPr>
          <w:rFonts w:ascii="Bookman Old Style" w:hAnsi="Bookman Old Style"/>
          <w:snapToGrid w:val="0"/>
          <w:sz w:val="28"/>
        </w:rPr>
        <w:t>Специальные размеры налогообложения установлены для расположенных вне населенных пунктов земель промышлен</w:t>
      </w:r>
      <w:r>
        <w:rPr>
          <w:rFonts w:ascii="Bookman Old Style" w:hAnsi="Bookman Old Style"/>
          <w:snapToGrid w:val="0"/>
          <w:sz w:val="28"/>
        </w:rPr>
        <w:softHyphen/>
        <w:t xml:space="preserve">ности, транспорта, связи, других отраслей хозяйства, занятых полигонами, и т. д. Особые ставки налога предусмотрены для земель водного и лесного фондов. </w:t>
      </w:r>
    </w:p>
    <w:p w:rsidR="0052059A" w:rsidRDefault="0052059A">
      <w:pPr>
        <w:pStyle w:val="a6"/>
        <w:ind w:firstLine="851"/>
        <w:jc w:val="both"/>
        <w:rPr>
          <w:rFonts w:ascii="Bookman Old Style" w:hAnsi="Bookman Old Style"/>
          <w:sz w:val="28"/>
        </w:rPr>
      </w:pPr>
      <w:r>
        <w:rPr>
          <w:rFonts w:ascii="Bookman Old Style" w:hAnsi="Bookman Old Style"/>
          <w:sz w:val="28"/>
        </w:rPr>
        <w:t>В целях налогообложения земли подразделяется на семь категории в зависимости от их целевого назначения (сельскохозяйственного назначения, населенных пунктов, промышленности транспорта и т.д.)</w:t>
      </w:r>
    </w:p>
    <w:p w:rsidR="0052059A" w:rsidRDefault="0052059A">
      <w:pPr>
        <w:pStyle w:val="a6"/>
        <w:ind w:firstLine="851"/>
        <w:jc w:val="both"/>
        <w:rPr>
          <w:rFonts w:ascii="Bookman Old Style" w:hAnsi="Bookman Old Style"/>
          <w:sz w:val="28"/>
        </w:rPr>
      </w:pPr>
      <w:r>
        <w:rPr>
          <w:rFonts w:ascii="Bookman Old Style" w:hAnsi="Bookman Old Style"/>
          <w:sz w:val="28"/>
        </w:rPr>
        <w:t xml:space="preserve">Земельный налог устанавливается в виде ежегодных и фиксированных платежей за единицу земельной площади. </w:t>
      </w:r>
    </w:p>
    <w:p w:rsidR="0052059A" w:rsidRDefault="0052059A">
      <w:pPr>
        <w:pStyle w:val="a6"/>
        <w:ind w:firstLine="851"/>
        <w:jc w:val="both"/>
        <w:rPr>
          <w:rFonts w:ascii="Bookman Old Style" w:hAnsi="Bookman Old Style"/>
          <w:sz w:val="28"/>
        </w:rPr>
      </w:pPr>
      <w:r>
        <w:rPr>
          <w:rFonts w:ascii="Bookman Old Style" w:hAnsi="Bookman Old Style"/>
          <w:sz w:val="28"/>
        </w:rPr>
        <w:t>Размер земельного налога определяется в  зависимости от качества, местоположения и водообеспеченности земельного участка и не зависит от результатов хозяйственной и  иной деятельности землевладельца и землепользователя. Этим подчеркивается, заметим, что земельный налог относится к числу не личных, а реальных налогов.</w:t>
      </w:r>
    </w:p>
    <w:p w:rsidR="0052059A" w:rsidRDefault="0052059A">
      <w:pPr>
        <w:pStyle w:val="a6"/>
        <w:ind w:firstLine="851"/>
        <w:jc w:val="both"/>
        <w:rPr>
          <w:rFonts w:ascii="Bookman Old Style" w:hAnsi="Bookman Old Style"/>
          <w:sz w:val="28"/>
        </w:rPr>
      </w:pPr>
      <w:r>
        <w:rPr>
          <w:rFonts w:ascii="Bookman Old Style" w:hAnsi="Bookman Old Style"/>
          <w:sz w:val="28"/>
        </w:rPr>
        <w:t>По большинству земель ставка налога зависит от балла бонитета, что послужило основанием для признания некоторыми специалистами в области налоговой теории существования особого способа уплаты налогов - кадастрового.</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Для того чтобы дать понятие роли земельного налога необходимо отметить, что сравнительные данные за три года по данным Налогового комитета как нельзя лучше будут комментировать   роль земельного налога в доходах местного бюджета.</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Поэтому, с целью увеличения поступлений в бюджет, районными налоговыми органами по поручению НК по г. Алматы, 25 и 26 сентября 1999 г. проведены подворовые рейдовые обходы по земельному налогу на 01.12.99 г. фактическое поступление составило 730190,00 тыс. тенге при прогнозе 886573,00 тыс. тенге или 82,36 %, недопоступило 156383,00 тыс. тенге, в том числе по следующим данным представленным в таблице 2.1.</w:t>
      </w:r>
      <w:r w:rsidRPr="00EA24FF">
        <w:rPr>
          <w:rFonts w:ascii="Bookman Old Style" w:hAnsi="Bookman Old Style"/>
          <w:snapToGrid w:val="0"/>
          <w:sz w:val="28"/>
        </w:rPr>
        <w:t xml:space="preserve"> </w:t>
      </w:r>
    </w:p>
    <w:p w:rsidR="0052059A" w:rsidRDefault="0052059A">
      <w:pPr>
        <w:jc w:val="center"/>
        <w:rPr>
          <w:rFonts w:ascii="Bookman Old Style" w:hAnsi="Bookman Old Style"/>
          <w:b/>
          <w:snapToGrid w:val="0"/>
          <w:sz w:val="28"/>
        </w:rPr>
      </w:pP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В том числе за ноябрь месяц текущего года при прогнозе 99104,00тыс.тенге, фактическое поступление составило 128262,8 тыс.тенге или процент выполнения 129,42 %. Основной причиной выполнения прогноза является наступление последнего срока уплаты земельного налога - 20 ноября 1999 года.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При сравнении с аналогичным периодом прошлого года наблюдается рост поступлений на 79293,00 тыс. тенге или 12,18 %.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Наибольшее невыполнение прогноза за отчетный период наблюдается по земельному налогу на земли населенных пунктов (20,6%). Следует отметить, что в предыдущих анализах по данной категории земель расчет приводился только по жилому фонду.</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В настоящее время проведена работа по уточнению реальной налогооблагаемой базы по земельному налогу на 1999 год на территории города Алматы.</w:t>
      </w:r>
      <w:r w:rsidRPr="00EA24FF">
        <w:rPr>
          <w:rFonts w:ascii="Bookman Old Style" w:hAnsi="Bookman Old Style"/>
          <w:snapToGrid w:val="0"/>
          <w:sz w:val="28"/>
        </w:rPr>
        <w:t xml:space="preserve">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связи с тем, что с 1 апреля 1999 г. введен новый код бюджетной классификации 303101 «Поступления от продажи земли и права постоянного пользования» платежи, поступавшие по коду 201208 сократились на 407120,00 тыс. тенге.</w:t>
      </w:r>
    </w:p>
    <w:p w:rsidR="0052059A" w:rsidRDefault="0052059A">
      <w:pPr>
        <w:pStyle w:val="30"/>
        <w:spacing w:line="240" w:lineRule="auto"/>
        <w:ind w:firstLine="851"/>
        <w:rPr>
          <w:rFonts w:ascii="Bookman Old Style" w:hAnsi="Bookman Old Style"/>
          <w:snapToGrid w:val="0"/>
        </w:rPr>
      </w:pPr>
      <w:r>
        <w:rPr>
          <w:rFonts w:ascii="Bookman Old Style" w:hAnsi="Bookman Old Style"/>
          <w:snapToGrid w:val="0"/>
        </w:rPr>
        <w:t>В прогнозе, доведенном МГД РК по данному коду 201208 на 1999 год, учтены суммы прогнозных данных по поступлениям арендной платы  за пользование земельными участками и суммы прогноза по продаже земли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настоящий момент, разбивка прогноза по данным видам платежей МГД РК до налогового комитета по г. Алматы не доведена.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Провести сравнение поступлений за отчетный период текущего года с прошлым годом невозможно, так как это связано с вышеуказанной причиной.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Если учесть сумму, поступившую по коду 303101 «Поступления от продажи земли и права постоянного пользования» в размере 407120,00 тыс.тенге, то прогноз на 01.12.1999 г. был бы выполнен на 124,49 %.По земельному налогу по состоянию на 01.10.2000 г. при прогнозе 847860,0 тыс. тенге, фактическое поступление составило 576776,0 тыс. тенге или 68,0%, недопоступило 271084,0 тыс. тенге, в том числе по:</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землям сельскохозяйственного назначения при прогнозе 540,0 тыс. тенге, поступило 273,0,0 тыс. тенге или 50,6%;</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землям населенных пунктов при прогнозе 427470,0 тыс. тенге поступило 51747,0 тыс. тенге или 12,1%;</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землям промышленности, транспорта, связи и иного несельскохозяйственного назначения при прогнозе 419850,0 тыс. тенге поступило 524756,0 тыс. тенге или 125%;</w:t>
      </w:r>
    </w:p>
    <w:p w:rsidR="0052059A" w:rsidRDefault="0052059A">
      <w:pPr>
        <w:pStyle w:val="30"/>
        <w:spacing w:line="240" w:lineRule="auto"/>
        <w:ind w:firstLine="851"/>
        <w:rPr>
          <w:rFonts w:ascii="Bookman Old Style" w:hAnsi="Bookman Old Style"/>
          <w:snapToGrid w:val="0"/>
        </w:rPr>
      </w:pPr>
      <w:r>
        <w:rPr>
          <w:rFonts w:ascii="Bookman Old Style" w:hAnsi="Bookman Old Style"/>
          <w:snapToGrid w:val="0"/>
        </w:rPr>
        <w:t>В том числе за сентябрь месяц текущего года при прогнозе 56560,0 тыс. тенге фактическое поступление составило 45598,0 тыс. тенге или 80,6%.</w:t>
      </w:r>
    </w:p>
    <w:p w:rsidR="0052059A" w:rsidRDefault="0052059A">
      <w:pPr>
        <w:ind w:firstLine="851"/>
        <w:jc w:val="both"/>
        <w:rPr>
          <w:rFonts w:ascii="Bookman Old Style" w:hAnsi="Bookman Old Style"/>
          <w:snapToGrid w:val="0"/>
          <w:sz w:val="28"/>
          <w:lang w:val="en-US"/>
        </w:rPr>
      </w:pPr>
      <w:r>
        <w:rPr>
          <w:rFonts w:ascii="Bookman Old Style" w:hAnsi="Bookman Old Style"/>
          <w:snapToGrid w:val="0"/>
          <w:sz w:val="28"/>
        </w:rPr>
        <w:t>По сравнению с аналогичным периодом прошлого года наблюдается рост поступлений на 23904,0 тыс. тенге или 4,3%.</w:t>
      </w:r>
      <w:r w:rsidRPr="00EA24FF">
        <w:rPr>
          <w:rFonts w:ascii="Bookman Old Style" w:hAnsi="Bookman Old Style"/>
          <w:snapToGrid w:val="0"/>
          <w:sz w:val="28"/>
        </w:rPr>
        <w:t xml:space="preserve"> </w:t>
      </w:r>
      <w:r>
        <w:rPr>
          <w:rFonts w:ascii="Bookman Old Style" w:hAnsi="Bookman Old Style"/>
          <w:snapToGrid w:val="0"/>
          <w:sz w:val="28"/>
          <w:lang w:val="en-US"/>
        </w:rPr>
        <w:t>[12]</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Увеличение фактического поступления по данному виду платежа произошло за счет перечисления крупных сумм, таких как:</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ОАО АЗТМ - 10902,1 тыс.тенге;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Станция водасточников - 6944,3 тыс.тенге: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АООТ Ырысты АЭВРЗ - 7028,9 тыс.тенге;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ОАО»Асфальтобетон»- 10896,0 тыс.тенге;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По уточнению реальной налогооблагаемой базы по земельным платежам налоговым комитетом по городу Алмазы была произведена сверка в Комитете по управлению земельными ресурсами.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Сумма прогнозных данных по аренде земли завышена на 235000,0 тыс.тенге, что обусловлено, прежде всего, тем, что налогооблагаемая база по данному виду налога осталась прежней, а также принятием Постановления Правительства РК № 566 от 12.05.1999г. «О внесении изменений в Постановление Правительства РК от.08.05.96г. №576» установлено, что пр сдаче государством или государственными землепользователями земельных участков в аренду, размер ежегодной арендной платы устанавливается соглашением сторон, но существуют пределы размера арендной платы:</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нижний предел - 80% от размера земельного налога;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верхний предел - 120% от размера земельного налога.</w:t>
      </w:r>
    </w:p>
    <w:p w:rsidR="0052059A" w:rsidRPr="00EA24FF"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Установленные пределы ведут к снижению поступлений арендной платы в доход бюджета.</w:t>
      </w:r>
      <w:r w:rsidRPr="00EA24FF">
        <w:rPr>
          <w:rFonts w:ascii="Bookman Old Style" w:hAnsi="Bookman Old Style"/>
          <w:snapToGrid w:val="0"/>
        </w:rPr>
        <w:t xml:space="preserve"> </w:t>
      </w:r>
      <w:r>
        <w:rPr>
          <w:rFonts w:ascii="Bookman Old Style" w:hAnsi="Bookman Old Style"/>
          <w:snapToGrid w:val="0"/>
        </w:rPr>
        <w:t>Также, на невыполнение прогноза сказывается   неплатежеспособность многих предприятий, например:</w:t>
      </w:r>
      <w:r w:rsidRPr="00EA24FF">
        <w:rPr>
          <w:rFonts w:ascii="Bookman Old Style" w:hAnsi="Bookman Old Style"/>
          <w:snapToGrid w:val="0"/>
        </w:rPr>
        <w:t xml:space="preserve"> [6]</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Алматинский филиал союза водителей - 3700,00 тыс. 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АО Станкостроительный завод - 1600,00 тыс. 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ГАО Жилстройиндустрия - 2510,00 тыс. 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Необходимо отметить, что в прогнозе, доведенном МГД РК по коду 201208 на 2000 год, вновь учтены суммы прогнозных данных от продажи земельных участков.</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Если учесть сумму, поступившую по коду 303101 «Поступления от продажи</w:t>
      </w:r>
      <w:r w:rsidRPr="00EA24FF">
        <w:rPr>
          <w:rFonts w:ascii="Bookman Old Style" w:hAnsi="Bookman Old Style"/>
          <w:snapToGrid w:val="0"/>
          <w:sz w:val="28"/>
        </w:rPr>
        <w:t xml:space="preserve"> </w:t>
      </w:r>
      <w:r>
        <w:rPr>
          <w:rFonts w:ascii="Bookman Old Style" w:hAnsi="Bookman Old Style"/>
          <w:snapToGrid w:val="0"/>
          <w:sz w:val="28"/>
        </w:rPr>
        <w:t>земельных участков» в размере 548077,0тыс. тенге, то прогноз на 01.10.2000 г. был бы выполнен на 157,0%.</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Площадь арендуемых земель по г. Алматы всего 1143,7 га., ожидаемое поступление на 2000 год 610257,0 тыс. тенге.</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Несмотря на это, районными налоговыми комитетами принимаются определенные меры, направленные на обеспечение поступлений в полном объеме, однако в ходе проводимой работы по взысканию налога по землям, занятым под автостоянками, по которым ставки земельного налога увеличены в 10 раз, столкнулся со следующей проблемой.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На территории города Алматы существуют автостоянки коллективного постоянного пользования, местоположение которых является крайне невыгодным для получения дохода от осуществления данного вида деятельности</w:t>
      </w:r>
      <w:r>
        <w:rPr>
          <w:rStyle w:val="a4"/>
          <w:rFonts w:ascii="Bookman Old Style" w:hAnsi="Bookman Old Style"/>
          <w:snapToGrid w:val="0"/>
          <w:sz w:val="28"/>
        </w:rPr>
        <w:footnoteReference w:id="1"/>
      </w:r>
      <w:r>
        <w:rPr>
          <w:rFonts w:ascii="Bookman Old Style" w:hAnsi="Bookman Old Style"/>
          <w:snapToGrid w:val="0"/>
          <w:sz w:val="28"/>
        </w:rPr>
        <w:t>.</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Как правило, они представляют собой организацию пайщиков, существующую на членские взносы (около 1000 тенге в месяц за одно место).</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Понятно, что у таких стоянок нет дополнительных, неучтенных доходов в виде оплаты за ночь (в среднем 100 тенге за машину).</w:t>
      </w:r>
    </w:p>
    <w:p w:rsidR="0052059A" w:rsidRDefault="0052059A">
      <w:pPr>
        <w:pStyle w:val="30"/>
        <w:spacing w:line="240" w:lineRule="auto"/>
        <w:jc w:val="both"/>
        <w:rPr>
          <w:rFonts w:ascii="Bookman Old Style" w:hAnsi="Bookman Old Style"/>
          <w:snapToGrid w:val="0"/>
        </w:rPr>
      </w:pPr>
      <w:r>
        <w:rPr>
          <w:rFonts w:ascii="Bookman Old Style" w:hAnsi="Bookman Old Style"/>
          <w:snapToGrid w:val="0"/>
        </w:rPr>
        <w:t>Вместе с тем, есть категории стоянок, расположенные в престижном и соответственно рентабельном районе города занимающие небольшой участок земли, но имеющие интенсивную проходимость от ночной парковки машин.</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связи с внесенными изменениями от 01.04.99г. в Закон РК «О налогах и других обязательных платежах в бюджет» по исчислению налога на землю (10-кратное увеличение) данные виды автостоянок попали в неравные условия.</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По земельному налогу по состоянию на 01.01.2001г. при прогнозе 750051,0 тыс. тенге, фактическое поступление составило 764130,0 тыс. тенге или 101,9%, в том числе по:</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землям сельскохозяйственного назначения при прогнозе 666,0 тыс. тенге, поступило 420,0 тыс. тенге или 63,1%;</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землям населенных пунктов при прогнозе 189588,0 тыс. тенге поступило 79442,0 тыс. тенге или 41,9%;</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землям     промышленности,     транспорта,     связи     и     иного несельскохозяйственного назначения при прогнозе 559797,0 тыс. тенге поступило 684268,0 тыс. тенге или 122,2%;</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За аналогичный период прошлого года поступило 791480,0 тыс. тенге. По видам земель: земельный налог на земли сельскохозяйственного значения,  налог на земли населенных пунктов; налог на земли промышленности, связи, транспорта и иного несельскохозяйственного назначения; налог на земли сельскохозяйственного значения; налог на земли населенных пунктов. Наблюдается снижение поступления на 23904,0 тыс. тенге или 3,4%.</w:t>
      </w:r>
    </w:p>
    <w:p w:rsidR="0052059A" w:rsidRDefault="0052059A">
      <w:pPr>
        <w:spacing w:before="220"/>
        <w:ind w:firstLine="851"/>
        <w:jc w:val="both"/>
        <w:rPr>
          <w:rFonts w:ascii="Bookman Old Style" w:hAnsi="Bookman Old Style"/>
          <w:snapToGrid w:val="0"/>
          <w:sz w:val="28"/>
        </w:rPr>
      </w:pPr>
      <w:r>
        <w:rPr>
          <w:rFonts w:ascii="Bookman Old Style" w:hAnsi="Bookman Old Style"/>
          <w:snapToGrid w:val="0"/>
          <w:sz w:val="28"/>
        </w:rPr>
        <w:t>Наибольшее невыполнение прогноза за отчетный период наблюдается по земельному налогу на земли населенных пунктов - 41,9%.</w:t>
      </w: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При расчете суммы налога по реальной налогооблагаемой базе по г. Алматы на 2000 год на площадь 1594,2 га. занятые под торговые павильоны, встроенные помещения ожидаемое поступление составляло 422330,0 тыс. тенге и относится к данной категории земель. Так как основную деятельность по вышеуказанной площади ведут юридические лица, большая часть суммы поступления производилась на категорию земель 104303 «земельный налог на земли промышленности, связи транспорта и несельскохозяйственного назначения», наличие неоформленных земель на территории города (5788,0 га) также влияют на недопоступления средств в доход местного бюджета.</w:t>
      </w:r>
    </w:p>
    <w:p w:rsidR="0052059A" w:rsidRDefault="0052059A">
      <w:pPr>
        <w:pStyle w:val="30"/>
        <w:spacing w:line="240" w:lineRule="auto"/>
        <w:ind w:firstLine="0"/>
        <w:jc w:val="both"/>
        <w:rPr>
          <w:rFonts w:ascii="Bookman Old Style" w:hAnsi="Bookman Old Style"/>
          <w:b/>
          <w:snapToGrid w:val="0"/>
        </w:rPr>
      </w:pPr>
    </w:p>
    <w:p w:rsidR="0052059A" w:rsidRDefault="0052059A">
      <w:pPr>
        <w:pStyle w:val="30"/>
        <w:spacing w:line="240" w:lineRule="auto"/>
        <w:ind w:firstLine="0"/>
        <w:jc w:val="both"/>
        <w:rPr>
          <w:rFonts w:ascii="Bookman Old Style" w:hAnsi="Bookman Old Style"/>
          <w:b/>
          <w:snapToGrid w:val="0"/>
        </w:rPr>
      </w:pPr>
      <w:r>
        <w:rPr>
          <w:rFonts w:ascii="Bookman Old Style" w:hAnsi="Bookman Old Style"/>
          <w:b/>
          <w:snapToGrid w:val="0"/>
        </w:rPr>
        <w:t>Таблица 2.2.  Анализ поступления земельного налога в бюджет, тыс. тенге</w:t>
      </w:r>
    </w:p>
    <w:p w:rsidR="0052059A" w:rsidRDefault="0052059A">
      <w:pPr>
        <w:ind w:firstLine="851"/>
        <w:jc w:val="both"/>
        <w:rPr>
          <w:rFonts w:ascii="Bookman Old Style" w:hAnsi="Bookman Old Style"/>
          <w:snapToGrid w:val="0"/>
          <w:color w:val="000000"/>
          <w:sz w:val="28"/>
        </w:rPr>
      </w:pPr>
      <w:r>
        <w:rPr>
          <w:rFonts w:ascii="Bookman Old Style" w:hAnsi="Bookman Old Style"/>
          <w:sz w:val="28"/>
        </w:rPr>
        <w:t xml:space="preserve">Таким образом, собираем ость налогов с земель не изменилась, увеличившись уровень прогноза не дал ощутимых результатов, несмотря на все предпринятые в 2000 году попытки улучшить положения налогоплательщиков. Так, по состоянию на 1999 года прогноз, например по землям сельскохозяйственного значения был прогноз  в размере </w:t>
      </w:r>
      <w:r>
        <w:rPr>
          <w:rFonts w:ascii="Bookman Old Style" w:hAnsi="Bookman Old Style"/>
          <w:snapToGrid w:val="0"/>
          <w:color w:val="000000"/>
          <w:sz w:val="28"/>
        </w:rPr>
        <w:t>404,0, тыс. тенге за год поступлений, а получено по факту было только 273 тыс. тенге. Однако, в 2000 году было намечено поступлений 456 тыс. тенге, однако получено лишь также 273 тыс. тенге. Отклонения равны  - 98 %.</w:t>
      </w:r>
    </w:p>
    <w:p w:rsidR="0052059A" w:rsidRDefault="0052059A">
      <w:pPr>
        <w:ind w:firstLine="851"/>
        <w:jc w:val="both"/>
        <w:rPr>
          <w:rFonts w:ascii="Bookman Old Style" w:hAnsi="Bookman Old Style"/>
          <w:snapToGrid w:val="0"/>
          <w:color w:val="000000"/>
          <w:sz w:val="28"/>
        </w:rPr>
      </w:pPr>
    </w:p>
    <w:p w:rsidR="0052059A" w:rsidRDefault="0052059A">
      <w:pPr>
        <w:jc w:val="both"/>
        <w:rPr>
          <w:rFonts w:ascii="Bookman Old Style" w:hAnsi="Bookman Old Style"/>
          <w:b/>
          <w:snapToGrid w:val="0"/>
          <w:sz w:val="28"/>
        </w:rPr>
      </w:pPr>
      <w:r>
        <w:rPr>
          <w:rFonts w:ascii="Bookman Old Style" w:hAnsi="Bookman Old Style"/>
          <w:b/>
          <w:sz w:val="28"/>
        </w:rPr>
        <w:t>Таблица 2.3. О</w:t>
      </w:r>
      <w:r>
        <w:rPr>
          <w:rFonts w:ascii="Bookman Old Style" w:hAnsi="Bookman Old Style"/>
          <w:b/>
          <w:snapToGrid w:val="0"/>
          <w:sz w:val="28"/>
        </w:rPr>
        <w:t>тчет о суммах поступления налогов и других обязательных платежей в бюджет по состоянию на 31 января 2000 по 31. 01.  2001 года.</w:t>
      </w:r>
    </w:p>
    <w:p w:rsidR="0052059A" w:rsidRDefault="0052059A">
      <w:pPr>
        <w:pStyle w:val="30"/>
        <w:spacing w:line="240" w:lineRule="auto"/>
        <w:ind w:firstLine="851"/>
        <w:jc w:val="both"/>
        <w:rPr>
          <w:rFonts w:ascii="Bookman Old Style" w:hAnsi="Bookman Old Style"/>
          <w:snapToGrid w:val="0"/>
        </w:rPr>
      </w:pPr>
      <w:r>
        <w:rPr>
          <w:rFonts w:ascii="Bookman Old Style" w:hAnsi="Bookman Old Style"/>
          <w:snapToGrid w:val="0"/>
        </w:rPr>
        <w:t>Решением YI-й сессии Алматинского городского Маслихата П-го созыва, состоявшейся 27 сентября 2000 года «О снижении ставок земельного налога отдельным предприятиям, организациям» на 2000 год 29 предприятиям и организациям, расположенньм в черте города Алматы, но за пределами селитебной территории снизили базовую ставку земельного налога, и земельный налог по данным предприятиям уменьшился с 79939,1 тыс. тенге до 68672,9 тыс. тенге, т.е. сумма льгот составляет 11266,1 тыс. тенге.</w:t>
      </w:r>
    </w:p>
    <w:p w:rsidR="0052059A" w:rsidRDefault="0052059A">
      <w:pPr>
        <w:pStyle w:val="30"/>
        <w:spacing w:line="240" w:lineRule="auto"/>
        <w:ind w:firstLine="851"/>
        <w:jc w:val="both"/>
        <w:rPr>
          <w:rFonts w:ascii="Bookman Old Style" w:hAnsi="Bookman Old Style"/>
          <w:snapToGrid w:val="0"/>
        </w:rPr>
      </w:pPr>
    </w:p>
    <w:p w:rsidR="0052059A" w:rsidRDefault="0052059A">
      <w:pPr>
        <w:pStyle w:val="30"/>
        <w:spacing w:line="240" w:lineRule="auto"/>
        <w:ind w:firstLine="0"/>
        <w:rPr>
          <w:rFonts w:ascii="Bookman Old Style" w:hAnsi="Bookman Old Style"/>
          <w:b/>
          <w:snapToGrid w:val="0"/>
        </w:rPr>
      </w:pPr>
      <w:r>
        <w:rPr>
          <w:rFonts w:ascii="Bookman Old Style" w:hAnsi="Bookman Old Style"/>
          <w:b/>
          <w:snapToGrid w:val="0"/>
        </w:rPr>
        <w:t>2.2. Анализ контроля налоговых органов за поступлением земельного налога в бюджет</w:t>
      </w:r>
    </w:p>
    <w:p w:rsidR="0052059A" w:rsidRDefault="0052059A">
      <w:pPr>
        <w:spacing w:before="40"/>
        <w:ind w:firstLine="851"/>
        <w:jc w:val="both"/>
        <w:rPr>
          <w:rFonts w:ascii="Bookman Old Style" w:hAnsi="Bookman Old Style"/>
          <w:snapToGrid w:val="0"/>
          <w:sz w:val="28"/>
        </w:rPr>
      </w:pPr>
      <w:r>
        <w:rPr>
          <w:rFonts w:ascii="Bookman Old Style" w:hAnsi="Bookman Old Style"/>
          <w:snapToGrid w:val="0"/>
          <w:sz w:val="28"/>
        </w:rPr>
        <w:t>Контроль подразделяется на несколько видов по разным основаниям. В зависимости от времени проведения он может быть предварительным, текущим и последующим. Такие виды контроля свойственны деятельности всех кон</w:t>
      </w:r>
      <w:r>
        <w:rPr>
          <w:rFonts w:ascii="Bookman Old Style" w:hAnsi="Bookman Old Style"/>
          <w:snapToGrid w:val="0"/>
          <w:sz w:val="28"/>
        </w:rPr>
        <w:softHyphen/>
        <w:t>тролирующих органов.</w:t>
      </w:r>
      <w:r w:rsidRPr="00EA24FF">
        <w:rPr>
          <w:rFonts w:ascii="Bookman Old Style" w:hAnsi="Bookman Old Style"/>
          <w:snapToGrid w:val="0"/>
          <w:sz w:val="28"/>
        </w:rPr>
        <w:t xml:space="preserve"> [10] </w:t>
      </w:r>
      <w:r>
        <w:rPr>
          <w:rFonts w:ascii="Bookman Old Style" w:hAnsi="Bookman Old Style"/>
          <w:snapToGrid w:val="0"/>
          <w:sz w:val="28"/>
        </w:rPr>
        <w:t xml:space="preserve">Для того чтобы проследить анализ работы налоговых служб и порядок выплат налога, необходимо обратить внимание на следующие данные.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Перевыполнения прогноза, и рост факта поступлений за 2000 год по сравнению с 1999 годом на 282420,0 тыс. тенге или на 55,3% обусловлено перечислением крупных сумм следующими предприятиями: ЗАО «ХОЗУ» - 29894,6 тыс. тенге; ТОО «ТЭЦ - 1» - 29316,5 тыс. тенге; ТОО «Достар сауда» - 27960,6 тыс. тенге.</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Данный вид поступления имеет характер начисления по факту уплаты суммы к зачислению.</w:t>
      </w:r>
      <w:r w:rsidRPr="00EA24FF">
        <w:rPr>
          <w:rFonts w:ascii="Bookman Old Style" w:hAnsi="Bookman Old Style"/>
          <w:snapToGrid w:val="0"/>
          <w:sz w:val="28"/>
        </w:rPr>
        <w:t xml:space="preserve"> </w:t>
      </w:r>
    </w:p>
    <w:p w:rsidR="0052059A" w:rsidRDefault="0052059A">
      <w:pPr>
        <w:pStyle w:val="30"/>
        <w:tabs>
          <w:tab w:val="left" w:pos="6946"/>
        </w:tabs>
        <w:spacing w:line="240" w:lineRule="auto"/>
        <w:ind w:firstLine="851"/>
        <w:jc w:val="both"/>
        <w:rPr>
          <w:rFonts w:ascii="Bookman Old Style" w:hAnsi="Bookman Old Style"/>
          <w:snapToGrid w:val="0"/>
        </w:rPr>
      </w:pPr>
      <w:r>
        <w:rPr>
          <w:rFonts w:ascii="Bookman Old Style" w:hAnsi="Bookman Old Style"/>
          <w:snapToGrid w:val="0"/>
        </w:rPr>
        <w:t>По договору купли-продажи земельного участка суммы за выкуп земли с рассрочкой покупателем выплачивается долями. В случае неуплаты стоимости земельного участка в установленные договором сроки, продавец в лице Алматинского городского комитета по управлению земельными ресурсами вправе расторгнуть данный договор, при этом частично произведенная оплата за выкуп покупателю не возвращается, и претензии продавцом не принимаются. В целях избежания таких ситуации, суммы выкупа земельных участков покупателями в основном производится в полном объеме в первые сроки уплаты, что также, повлияло на перевыполнение прогноза за отчетный период.</w:t>
      </w:r>
    </w:p>
    <w:p w:rsidR="0052059A" w:rsidRDefault="0052059A">
      <w:pPr>
        <w:pStyle w:val="30"/>
        <w:tabs>
          <w:tab w:val="left" w:pos="6946"/>
        </w:tabs>
        <w:spacing w:line="240" w:lineRule="auto"/>
        <w:ind w:firstLine="851"/>
        <w:jc w:val="both"/>
        <w:rPr>
          <w:rFonts w:ascii="Bookman Old Style" w:hAnsi="Bookman Old Style"/>
          <w:snapToGrid w:val="0"/>
        </w:rPr>
      </w:pPr>
    </w:p>
    <w:p w:rsidR="0052059A" w:rsidRDefault="0052059A">
      <w:pPr>
        <w:pStyle w:val="a3"/>
        <w:ind w:firstLine="851"/>
        <w:rPr>
          <w:rFonts w:ascii="Bookman Old Style" w:hAnsi="Bookman Old Style"/>
        </w:rPr>
      </w:pPr>
    </w:p>
    <w:p w:rsidR="0052059A" w:rsidRDefault="0052059A">
      <w:pPr>
        <w:pStyle w:val="a3"/>
        <w:ind w:firstLine="0"/>
        <w:rPr>
          <w:rFonts w:ascii="Bookman Old Style" w:hAnsi="Bookman Old Style"/>
          <w:b/>
        </w:rPr>
      </w:pPr>
      <w:r>
        <w:rPr>
          <w:rFonts w:ascii="Bookman Old Style" w:hAnsi="Bookman Old Style"/>
          <w:b/>
        </w:rPr>
        <w:t>График 2. Сведения о выплатах земельного налога  полученные по Жетысуйскому району г. Алматы.</w:t>
      </w:r>
    </w:p>
    <w:p w:rsidR="0052059A" w:rsidRDefault="0052059A">
      <w:pPr>
        <w:pStyle w:val="a3"/>
        <w:ind w:firstLine="0"/>
        <w:rPr>
          <w:rFonts w:ascii="Bookman Old Style" w:hAnsi="Bookman Old Style"/>
          <w:b/>
        </w:rPr>
      </w:pPr>
    </w:p>
    <w:p w:rsidR="0052059A" w:rsidRDefault="0052059A">
      <w:pPr>
        <w:pStyle w:val="30"/>
        <w:spacing w:line="240" w:lineRule="auto"/>
        <w:jc w:val="both"/>
        <w:rPr>
          <w:rFonts w:ascii="Bookman Old Style" w:hAnsi="Bookman Old Style"/>
        </w:rPr>
      </w:pPr>
      <w:r>
        <w:rPr>
          <w:rFonts w:ascii="Bookman Old Style" w:hAnsi="Bookman Old Style"/>
        </w:rPr>
        <w:t>Этот " вал " отчетности требует наличия дополнительно десятков тысяч бухгалтеров и налоговых инспекторов. При этом необходимо учесть, что уровень компьютеризации налоговых служб у нас в стране достаточно низок, а бессмысленность и громоздкость этой работы очевидна. К примеру, дивиденды акционеров инвестиционных фондов составляют в среднем 50 - 100 %, что в расчете на одну акцию не превышает десяти тысяч тенге. Это далеко от превышения предела минимальной нормы налогообложения. В конечном итоге расходы по ведению подобного учета намного превышают доходы от возможного дополнительного поступления средств в бюджет,  что  нарушает принцип экономичности функционирования налоговой системы.</w:t>
      </w:r>
    </w:p>
    <w:p w:rsidR="0052059A" w:rsidRDefault="0052059A">
      <w:pPr>
        <w:widowControl w:val="0"/>
        <w:tabs>
          <w:tab w:val="left" w:pos="9356"/>
        </w:tabs>
        <w:ind w:firstLine="851"/>
        <w:jc w:val="both"/>
        <w:rPr>
          <w:rFonts w:ascii="Bookman Old Style" w:hAnsi="Bookman Old Style"/>
          <w:snapToGrid w:val="0"/>
          <w:sz w:val="28"/>
        </w:rPr>
      </w:pPr>
      <w:r>
        <w:rPr>
          <w:rFonts w:ascii="Bookman Old Style" w:hAnsi="Bookman Old Style"/>
          <w:snapToGrid w:val="0"/>
          <w:sz w:val="28"/>
        </w:rPr>
        <w:t>Облагаемая площадь района составляет, согласно деклараций – 2309956 кв.м., льготируемая площадь – 1878500 кв.м. С начала 2000г. по земельному налогу поступило 22855.0 тыс. тенге при прогнозе 31313.0 тыс. тенге, что составило 73,3%. Невыполнение объясняется необосновано завышенным прогнозом и ухудшением финансового положения налогоплательщиков.</w:t>
      </w:r>
    </w:p>
    <w:p w:rsidR="0052059A" w:rsidRDefault="0052059A">
      <w:pPr>
        <w:widowControl w:val="0"/>
        <w:tabs>
          <w:tab w:val="left" w:pos="9356"/>
        </w:tabs>
        <w:ind w:firstLine="851"/>
        <w:jc w:val="both"/>
        <w:rPr>
          <w:rFonts w:ascii="Bookman Old Style" w:hAnsi="Bookman Old Style"/>
          <w:snapToGrid w:val="0"/>
          <w:sz w:val="28"/>
        </w:rPr>
      </w:pPr>
      <w:r>
        <w:rPr>
          <w:rFonts w:ascii="Bookman Old Style" w:hAnsi="Bookman Old Style"/>
          <w:snapToGrid w:val="0"/>
          <w:sz w:val="28"/>
        </w:rPr>
        <w:t>По сравнению с аналогичным периодом 1999г. наблюдается увеличение поступлений по налогу. Это произошло из-за увеличения ставки налога с 1 кв.м. в связи с применением ежегодного правительственного коэффициента, который составил в 2000г. 1.81 к базовой ставке 1996г.</w:t>
      </w:r>
    </w:p>
    <w:p w:rsidR="0052059A" w:rsidRDefault="0052059A">
      <w:pPr>
        <w:ind w:firstLine="851"/>
        <w:jc w:val="center"/>
        <w:rPr>
          <w:rFonts w:ascii="Bookman Old Style" w:hAnsi="Bookman Old Style"/>
          <w:b/>
          <w:sz w:val="28"/>
        </w:rPr>
      </w:pPr>
    </w:p>
    <w:p w:rsidR="0052059A" w:rsidRDefault="0052059A">
      <w:pPr>
        <w:ind w:firstLine="851"/>
        <w:jc w:val="center"/>
        <w:rPr>
          <w:rFonts w:ascii="Bookman Old Style" w:hAnsi="Bookman Old Style"/>
          <w:b/>
          <w:sz w:val="28"/>
        </w:rPr>
      </w:pPr>
    </w:p>
    <w:p w:rsidR="0052059A" w:rsidRDefault="0052059A">
      <w:pPr>
        <w:ind w:firstLine="851"/>
        <w:jc w:val="center"/>
        <w:rPr>
          <w:rFonts w:ascii="Bookman Old Style" w:hAnsi="Bookman Old Style"/>
          <w:b/>
          <w:sz w:val="28"/>
        </w:rPr>
      </w:pPr>
    </w:p>
    <w:p w:rsidR="0052059A" w:rsidRDefault="0052059A">
      <w:pPr>
        <w:ind w:firstLine="851"/>
        <w:jc w:val="center"/>
        <w:rPr>
          <w:rFonts w:ascii="Bookman Old Style" w:hAnsi="Bookman Old Style"/>
          <w:b/>
          <w:sz w:val="28"/>
        </w:rPr>
      </w:pPr>
    </w:p>
    <w:p w:rsidR="0052059A" w:rsidRDefault="0052059A">
      <w:pPr>
        <w:rPr>
          <w:rFonts w:ascii="Bookman Old Style" w:hAnsi="Bookman Old Style"/>
          <w:b/>
          <w:sz w:val="28"/>
        </w:rPr>
      </w:pPr>
      <w:r>
        <w:rPr>
          <w:rFonts w:ascii="Bookman Old Style" w:hAnsi="Bookman Old Style"/>
          <w:b/>
          <w:sz w:val="28"/>
        </w:rPr>
        <w:t>Глава 3. Пути совершенствования земельного налогообложения</w:t>
      </w:r>
    </w:p>
    <w:p w:rsidR="0052059A" w:rsidRDefault="0052059A">
      <w:pPr>
        <w:rPr>
          <w:rFonts w:ascii="Bookman Old Style" w:hAnsi="Bookman Old Style"/>
          <w:b/>
          <w:sz w:val="28"/>
        </w:rPr>
      </w:pPr>
    </w:p>
    <w:p w:rsidR="0052059A" w:rsidRDefault="0052059A">
      <w:pPr>
        <w:rPr>
          <w:rFonts w:ascii="Bookman Old Style" w:hAnsi="Bookman Old Style"/>
          <w:b/>
          <w:sz w:val="28"/>
        </w:rPr>
      </w:pPr>
      <w:r>
        <w:rPr>
          <w:rFonts w:ascii="Bookman Old Style" w:hAnsi="Bookman Old Style"/>
          <w:b/>
          <w:sz w:val="28"/>
        </w:rPr>
        <w:t>3.1. Проблемы земельного налогообложения</w:t>
      </w:r>
    </w:p>
    <w:p w:rsidR="0052059A" w:rsidRDefault="0052059A">
      <w:pPr>
        <w:ind w:firstLine="851"/>
        <w:jc w:val="center"/>
        <w:rPr>
          <w:rFonts w:ascii="Bookman Old Style" w:hAnsi="Bookman Old Style"/>
          <w:b/>
          <w:sz w:val="28"/>
        </w:rPr>
      </w:pPr>
    </w:p>
    <w:p w:rsidR="0052059A" w:rsidRDefault="0052059A">
      <w:pPr>
        <w:pStyle w:val="a8"/>
        <w:ind w:firstLine="851"/>
        <w:jc w:val="both"/>
        <w:rPr>
          <w:rFonts w:ascii="Bookman Old Style" w:hAnsi="Bookman Old Style"/>
          <w:sz w:val="28"/>
        </w:rPr>
      </w:pPr>
      <w:r>
        <w:rPr>
          <w:rFonts w:ascii="Bookman Old Style" w:hAnsi="Bookman Old Style"/>
          <w:sz w:val="28"/>
        </w:rPr>
        <w:t>Результативность, эффективность деятельности предприятий, компаний зависит от господствующей на них собственности. Отсюда возникает стремление к преобразованию форм и отношений собственности в целях обеспечения эффективного функционирования компании. Это основная причина приватизации объектов собственности.</w:t>
      </w:r>
    </w:p>
    <w:p w:rsidR="0052059A" w:rsidRDefault="0052059A">
      <w:pPr>
        <w:pStyle w:val="a8"/>
        <w:ind w:firstLine="851"/>
        <w:jc w:val="both"/>
        <w:rPr>
          <w:rFonts w:ascii="Bookman Old Style" w:hAnsi="Bookman Old Style"/>
          <w:sz w:val="28"/>
        </w:rPr>
      </w:pPr>
      <w:r>
        <w:rPr>
          <w:rFonts w:ascii="Bookman Old Style" w:hAnsi="Bookman Old Style"/>
          <w:sz w:val="28"/>
        </w:rPr>
        <w:t>В качестве основных признаков приватизации используются следующие:</w:t>
      </w:r>
    </w:p>
    <w:p w:rsidR="0052059A" w:rsidRDefault="0052059A" w:rsidP="00B96323">
      <w:pPr>
        <w:pStyle w:val="a8"/>
        <w:numPr>
          <w:ilvl w:val="0"/>
          <w:numId w:val="5"/>
        </w:numPr>
        <w:jc w:val="both"/>
        <w:rPr>
          <w:rFonts w:ascii="Bookman Old Style" w:hAnsi="Bookman Old Style"/>
          <w:sz w:val="28"/>
        </w:rPr>
      </w:pPr>
      <w:r>
        <w:rPr>
          <w:rFonts w:ascii="Bookman Old Style" w:hAnsi="Bookman Old Style"/>
          <w:sz w:val="28"/>
        </w:rPr>
        <w:t>переход прав собственности государства в пользу частных лиц (частного сектора) или смена государственной собственности на частную.</w:t>
      </w:r>
    </w:p>
    <w:p w:rsidR="0052059A" w:rsidRPr="00EA24FF" w:rsidRDefault="0052059A" w:rsidP="00B96323">
      <w:pPr>
        <w:pStyle w:val="a8"/>
        <w:numPr>
          <w:ilvl w:val="0"/>
          <w:numId w:val="5"/>
        </w:numPr>
        <w:jc w:val="both"/>
        <w:rPr>
          <w:rFonts w:ascii="Bookman Old Style" w:hAnsi="Bookman Old Style"/>
          <w:sz w:val="28"/>
        </w:rPr>
      </w:pPr>
      <w:r w:rsidRPr="00EA24FF">
        <w:rPr>
          <w:rFonts w:ascii="Bookman Old Style" w:hAnsi="Bookman Old Style"/>
          <w:sz w:val="28"/>
        </w:rPr>
        <w:t>-</w:t>
      </w:r>
      <w:r>
        <w:rPr>
          <w:rFonts w:ascii="Bookman Old Style" w:hAnsi="Bookman Old Style"/>
          <w:sz w:val="28"/>
        </w:rPr>
        <w:t>Делегирование госпредприятию права распоряжения имуществом.</w:t>
      </w:r>
    </w:p>
    <w:p w:rsidR="0052059A" w:rsidRPr="00EA24FF" w:rsidRDefault="0052059A" w:rsidP="00B96323">
      <w:pPr>
        <w:pStyle w:val="a8"/>
        <w:numPr>
          <w:ilvl w:val="0"/>
          <w:numId w:val="5"/>
        </w:numPr>
        <w:jc w:val="both"/>
        <w:rPr>
          <w:rFonts w:ascii="Bookman Old Style" w:hAnsi="Bookman Old Style"/>
          <w:sz w:val="28"/>
        </w:rPr>
      </w:pPr>
      <w:r w:rsidRPr="00EA24FF">
        <w:rPr>
          <w:rFonts w:ascii="Bookman Old Style" w:hAnsi="Bookman Old Style"/>
          <w:sz w:val="28"/>
        </w:rPr>
        <w:t>-</w:t>
      </w:r>
      <w:r>
        <w:rPr>
          <w:rFonts w:ascii="Bookman Old Style" w:hAnsi="Bookman Old Style"/>
          <w:sz w:val="28"/>
        </w:rPr>
        <w:t>Полная продажа госпредприятия частным лицам.</w:t>
      </w:r>
    </w:p>
    <w:p w:rsidR="0052059A" w:rsidRDefault="0052059A" w:rsidP="00B96323">
      <w:pPr>
        <w:pStyle w:val="a8"/>
        <w:numPr>
          <w:ilvl w:val="0"/>
          <w:numId w:val="5"/>
        </w:numPr>
        <w:jc w:val="both"/>
        <w:rPr>
          <w:rFonts w:ascii="Bookman Old Style" w:hAnsi="Bookman Old Style"/>
          <w:sz w:val="28"/>
        </w:rPr>
      </w:pPr>
      <w:r>
        <w:rPr>
          <w:rFonts w:ascii="Bookman Old Style" w:hAnsi="Bookman Old Style"/>
          <w:sz w:val="28"/>
          <w:lang w:val="en-US"/>
        </w:rPr>
        <w:t>-</w:t>
      </w:r>
      <w:r>
        <w:rPr>
          <w:rFonts w:ascii="Bookman Old Style" w:hAnsi="Bookman Old Style"/>
          <w:sz w:val="28"/>
        </w:rPr>
        <w:t>Продажа части активов</w:t>
      </w:r>
    </w:p>
    <w:p w:rsidR="0052059A" w:rsidRDefault="0052059A">
      <w:pPr>
        <w:pStyle w:val="a8"/>
        <w:ind w:firstLine="851"/>
        <w:jc w:val="both"/>
        <w:rPr>
          <w:rFonts w:ascii="Bookman Old Style" w:hAnsi="Bookman Old Style"/>
          <w:sz w:val="28"/>
        </w:rPr>
      </w:pPr>
      <w:r>
        <w:rPr>
          <w:rFonts w:ascii="Bookman Old Style" w:hAnsi="Bookman Old Style"/>
          <w:sz w:val="28"/>
        </w:rPr>
        <w:t>Термин «приватизация» в официальных документах конкретных стран трактуется также по-разному, но при этом он не выходит за рамки вышеуказанных значений, что, впрочем, вполне объяснимо. Например, в Румынии под «приватизацией» подразумевается выпуск ценных бумаг с учетом оценки имущества предприятия, в Англии «приватизация» означает сокращение участия государства в капитале предприятия до уровня менее 50%, а в некоторых других странах (Малайзия, Турция  и т.д.) «приватизация» признается и при сохранении государством большей части активов в своей собственности. В Польше «приватизация» означает преобразование собственности государственных предприятий в частную, акционерную, кооперативную, смешанную и другие формы собственности.</w:t>
      </w:r>
    </w:p>
    <w:p w:rsidR="0052059A" w:rsidRDefault="0052059A">
      <w:pPr>
        <w:pStyle w:val="a8"/>
        <w:ind w:firstLine="851"/>
        <w:jc w:val="both"/>
        <w:rPr>
          <w:rFonts w:ascii="Bookman Old Style" w:hAnsi="Bookman Old Style"/>
          <w:sz w:val="28"/>
        </w:rPr>
      </w:pPr>
      <w:r>
        <w:rPr>
          <w:rFonts w:ascii="Bookman Old Style" w:hAnsi="Bookman Old Style"/>
          <w:sz w:val="28"/>
        </w:rPr>
        <w:t>В целом объективные условия экономической ситуации порождают большое разнообразие моделей перехода от одной формы собственности на землю к другой. Эти современные тенденции отражает широкая трактовка «приватизации». Наряду с общепринятыми формулировками определения «приватизации» в качестве дополнения нередко используются положения о том, что «приватизация» - это сдача государственного имущества, земли в аренду частным фирмам для производства товаров и услуг, передача производственных функций частному сектору при сохранении финансовых рычагов в руках государства, а также и другие подобные определения. На самом деле приватизация предприятий не сводится к простой продаже имущества. Она является инструментом  разгосударствления экономики и означает продажу государством частным лицам прав собственности на имущество, а так же прав распоряжения и пользования имуществом при одновременном снятии административных ограничений на деятельность предприятия.</w:t>
      </w:r>
    </w:p>
    <w:p w:rsidR="0052059A" w:rsidRDefault="0052059A">
      <w:pPr>
        <w:pStyle w:val="a8"/>
        <w:ind w:firstLine="851"/>
        <w:jc w:val="both"/>
        <w:rPr>
          <w:rFonts w:ascii="Bookman Old Style" w:hAnsi="Bookman Old Style"/>
          <w:sz w:val="28"/>
        </w:rPr>
      </w:pPr>
      <w:r>
        <w:rPr>
          <w:rFonts w:ascii="Bookman Old Style" w:hAnsi="Bookman Old Style"/>
          <w:sz w:val="28"/>
        </w:rPr>
        <w:t>Мировой опыт говорит о множестве задач, решаемых с помощью приватизации права собственности на землю. Сюда можно отнести повышение рентабельности, сокращение правительственных расходов, увеличение поступлений в бюджет, ликвидацию внутренней и внешней задолженности, борьбу с монополизмом, расширение рынка капиталов, увеличение инвестиционного спроса населения, привлечение работников к участию в капитале компании, ослабление профсоюзного движения, создание широкой социальной базы мелких собственников в политических целях. Для пост социалистических стран немаловажным является развитие многоукладной экономики, становление социальной базы нового общественного строя – широкого среднего класса.</w:t>
      </w:r>
    </w:p>
    <w:p w:rsidR="0052059A" w:rsidRDefault="0052059A">
      <w:pPr>
        <w:pStyle w:val="a8"/>
        <w:ind w:firstLine="851"/>
        <w:jc w:val="both"/>
        <w:rPr>
          <w:rFonts w:ascii="Bookman Old Style" w:hAnsi="Bookman Old Style"/>
          <w:sz w:val="28"/>
        </w:rPr>
      </w:pPr>
      <w:r>
        <w:rPr>
          <w:rFonts w:ascii="Bookman Old Style" w:hAnsi="Bookman Old Style"/>
          <w:sz w:val="28"/>
        </w:rPr>
        <w:t>Возникает также возможность, как показывает опыт Англии, за счет доходов от приватизации снизить подоходный налог, что позволяет оживить частную экономическую активность. Как следствие кроме получения доходов государственный бюджет может освободиться от расходов по финансированию убыточных предприятий. Наряду с традиционным использованием выручки для погашения бюджетного дефицита она также может быть направлена на диверсификацию государственного капитала в более прибыльные отрасли, создавая, таким образом, источники будущих стабильных поступлений в бюджет.</w:t>
      </w:r>
    </w:p>
    <w:p w:rsidR="0052059A" w:rsidRDefault="0052059A">
      <w:pPr>
        <w:pStyle w:val="a3"/>
        <w:ind w:firstLine="851"/>
        <w:rPr>
          <w:rFonts w:ascii="Bookman Old Style" w:hAnsi="Bookman Old Style"/>
        </w:rPr>
      </w:pPr>
      <w:r>
        <w:rPr>
          <w:rFonts w:ascii="Bookman Old Style" w:hAnsi="Bookman Old Style"/>
        </w:rPr>
        <w:t xml:space="preserve">В целом зарубежная практика использования денежных доходов от приватизации показывает, что имеется возможность с их помощью решить ряд финансовых проблем. </w:t>
      </w:r>
    </w:p>
    <w:p w:rsidR="0052059A" w:rsidRDefault="0052059A">
      <w:pPr>
        <w:pStyle w:val="a3"/>
        <w:ind w:firstLine="851"/>
        <w:rPr>
          <w:rFonts w:ascii="Bookman Old Style" w:hAnsi="Bookman Old Style"/>
        </w:rPr>
      </w:pPr>
      <w:r>
        <w:rPr>
          <w:rFonts w:ascii="Bookman Old Style" w:hAnsi="Bookman Old Style"/>
        </w:rPr>
        <w:t>Государственная собственность на землю является достаточно емким источником финансирования тех или иных программ, погашения бюджетного дефицита, предотвращающим негативные последствия эмиссии, увеличения государственного долга. Помимо этого, в результате приватизации и последующего повышения их эффективности может быть, увеличена налоговая база, увеличены поступления в виде дивидендов. Приватизация убыточных предприятий напрямую сказывается на сокращении бюджетных расходов. Увеличение доходов государственного бюджета ведет в свою очередь к снижению давления финансовых ограничений на производство. В период получения доходов от приватизации возникает возможность маневрирования инструментами макроэкономической политики.</w:t>
      </w:r>
    </w:p>
    <w:p w:rsidR="0052059A" w:rsidRDefault="0052059A">
      <w:pPr>
        <w:pStyle w:val="a3"/>
        <w:ind w:firstLine="851"/>
        <w:rPr>
          <w:rFonts w:ascii="Bookman Old Style" w:hAnsi="Bookman Old Style"/>
        </w:rPr>
      </w:pPr>
      <w:r>
        <w:rPr>
          <w:rFonts w:ascii="Bookman Old Style" w:hAnsi="Bookman Old Style"/>
        </w:rPr>
        <w:t>В РК существует около 4000 государственных сельскохозяйственных предприятий и предприятий по переработке сельскохозяйственной продукции. Государственные предприятия коллективизируются и земля распределяется между отдельными членами коллектива.</w:t>
      </w:r>
    </w:p>
    <w:p w:rsidR="0052059A" w:rsidRDefault="0052059A">
      <w:pPr>
        <w:pStyle w:val="a3"/>
        <w:ind w:firstLine="851"/>
        <w:rPr>
          <w:rFonts w:ascii="Bookman Old Style" w:hAnsi="Bookman Old Style"/>
        </w:rPr>
      </w:pPr>
      <w:r>
        <w:rPr>
          <w:rFonts w:ascii="Bookman Old Style" w:hAnsi="Bookman Old Style"/>
        </w:rPr>
        <w:t>Государственные предприятия сектора переработки сельскохозяйственной продукции и агросервиса также приватизируются по этой программе с передачей акций коллективам, отдельным сотрудникам и сельскохозяйственным производителям. При этом цены устанавливаются на приемлемом уровне с поправкой на инфляцию. Несколько крупных перерабатывающих предприятий будут проданы по Программе приватизации по индивидуальным проектам.</w:t>
      </w:r>
    </w:p>
    <w:p w:rsidR="0052059A" w:rsidRDefault="0052059A">
      <w:pPr>
        <w:pStyle w:val="20"/>
        <w:widowControl/>
        <w:rPr>
          <w:rFonts w:ascii="Bookman Old Style" w:hAnsi="Bookman Old Style"/>
        </w:rPr>
      </w:pPr>
      <w:r>
        <w:rPr>
          <w:rFonts w:ascii="Bookman Old Style" w:hAnsi="Bookman Old Style"/>
        </w:rPr>
        <w:t xml:space="preserve">Необходимо еще раз отметить, что при огромном значении смены владельцев и распорядителей государственной собственности переход от государственной формы к коллективной и частной на землю, сам по себе еще не решает проблемы создания эффективной рыночной экономики. Необходимо, чтобы новые собственники умели организовать производство, управлять им, обладали компетентностью, проявляли заинтересованность. Иначе преобразование форм собственности не приводит к успеху.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случаях, когда невозможно восстановить плодо</w:t>
      </w:r>
      <w:r>
        <w:rPr>
          <w:rFonts w:ascii="Bookman Old Style" w:hAnsi="Bookman Old Style"/>
          <w:snapToGrid w:val="0"/>
          <w:sz w:val="28"/>
        </w:rPr>
        <w:softHyphen/>
        <w:t>родие почв деградированных сельскохозяйственных уго</w:t>
      </w:r>
      <w:r>
        <w:rPr>
          <w:rFonts w:ascii="Bookman Old Style" w:hAnsi="Bookman Old Style"/>
          <w:snapToGrid w:val="0"/>
          <w:sz w:val="28"/>
        </w:rPr>
        <w:softHyphen/>
        <w:t>дий, земель, загрязненных химическими и (или) радиоак</w:t>
      </w:r>
      <w:r>
        <w:rPr>
          <w:rFonts w:ascii="Bookman Old Style" w:hAnsi="Bookman Old Style"/>
          <w:snapToGrid w:val="0"/>
          <w:sz w:val="28"/>
        </w:rPr>
        <w:softHyphen/>
        <w:t>тивными веществами сверх установленных предельно до</w:t>
      </w:r>
      <w:r>
        <w:rPr>
          <w:rFonts w:ascii="Bookman Old Style" w:hAnsi="Bookman Old Style"/>
          <w:snapToGrid w:val="0"/>
          <w:sz w:val="28"/>
        </w:rPr>
        <w:softHyphen/>
        <w:t>пустимых норм, производственными отходами, сточными водами, а также земель, зараженных карантинными вре</w:t>
      </w:r>
      <w:r>
        <w:rPr>
          <w:rFonts w:ascii="Bookman Old Style" w:hAnsi="Bookman Old Style"/>
          <w:snapToGrid w:val="0"/>
          <w:sz w:val="28"/>
        </w:rPr>
        <w:softHyphen/>
        <w:t>дителями и болезнями растений, предусматривается кон</w:t>
      </w:r>
      <w:r>
        <w:rPr>
          <w:rFonts w:ascii="Bookman Old Style" w:hAnsi="Bookman Old Style"/>
          <w:snapToGrid w:val="0"/>
          <w:sz w:val="28"/>
        </w:rPr>
        <w:softHyphen/>
        <w:t>сервация земель в порядке, устанавливаемом Правитель</w:t>
      </w:r>
      <w:r>
        <w:rPr>
          <w:rFonts w:ascii="Bookman Old Style" w:hAnsi="Bookman Old Style"/>
          <w:snapToGrid w:val="0"/>
          <w:sz w:val="28"/>
        </w:rPr>
        <w:softHyphen/>
        <w:t>ством Республики Казахстан.</w:t>
      </w:r>
    </w:p>
    <w:p w:rsidR="0052059A" w:rsidRDefault="0052059A">
      <w:pPr>
        <w:jc w:val="both"/>
        <w:rPr>
          <w:rFonts w:ascii="Bookman Old Style" w:hAnsi="Bookman Old Style"/>
          <w:b/>
          <w:snapToGrid w:val="0"/>
          <w:sz w:val="28"/>
        </w:rPr>
      </w:pPr>
    </w:p>
    <w:p w:rsidR="0052059A" w:rsidRDefault="0052059A">
      <w:pPr>
        <w:jc w:val="both"/>
        <w:rPr>
          <w:rFonts w:ascii="Bookman Old Style" w:hAnsi="Bookman Old Style"/>
          <w:b/>
          <w:snapToGrid w:val="0"/>
          <w:sz w:val="28"/>
        </w:rPr>
      </w:pPr>
      <w:r>
        <w:rPr>
          <w:rFonts w:ascii="Bookman Old Style" w:hAnsi="Bookman Old Style"/>
          <w:b/>
          <w:snapToGrid w:val="0"/>
          <w:sz w:val="28"/>
        </w:rPr>
        <w:t>3.2. Совершенствование порядка исчисления и уплат земельного налога</w:t>
      </w:r>
    </w:p>
    <w:p w:rsidR="0052059A" w:rsidRDefault="0052059A">
      <w:pPr>
        <w:ind w:firstLine="851"/>
        <w:jc w:val="both"/>
        <w:rPr>
          <w:rFonts w:ascii="Bookman Old Style" w:hAnsi="Bookman Old Style"/>
          <w:snapToGrid w:val="0"/>
          <w:sz w:val="28"/>
        </w:rPr>
      </w:pPr>
    </w:p>
    <w:p w:rsidR="0052059A" w:rsidRDefault="0052059A">
      <w:pPr>
        <w:pStyle w:val="30"/>
        <w:spacing w:line="240" w:lineRule="auto"/>
        <w:jc w:val="both"/>
        <w:rPr>
          <w:rFonts w:ascii="Bookman Old Style" w:hAnsi="Bookman Old Style"/>
          <w:snapToGrid w:val="0"/>
        </w:rPr>
      </w:pPr>
      <w:r>
        <w:rPr>
          <w:rFonts w:ascii="Bookman Old Style" w:hAnsi="Bookman Old Style"/>
          <w:snapToGrid w:val="0"/>
        </w:rPr>
        <w:t>Сегодня, лучшие по качеству и местоположению земли пространственно ограниченны, и продукции, поступающей с них, недостаточно, поэтому сельскохозяйственное производство ведется также и на относительно худших землях. С течением этот фактор (ограниченность земель) играет все более существенную роль, так как площадь сельско</w:t>
      </w:r>
      <w:r>
        <w:rPr>
          <w:rFonts w:ascii="Bookman Old Style" w:hAnsi="Bookman Old Style"/>
          <w:snapToGrid w:val="0"/>
        </w:rPr>
        <w:softHyphen/>
        <w:t>хозяйственных угодий постоянно сокращается под влиянием урбанизации. В связи с этим относительная ценность лучших земель все время растет.</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земельные участки, обработанные человеком, вложено немало средств; они по</w:t>
      </w:r>
      <w:r>
        <w:rPr>
          <w:rFonts w:ascii="Bookman Old Style" w:hAnsi="Bookman Old Style"/>
          <w:snapToGrid w:val="0"/>
          <w:sz w:val="28"/>
        </w:rPr>
        <w:softHyphen/>
        <w:t>стоянно функционируют и требуют определенных затрат на поддержание их в нормаль</w:t>
      </w:r>
      <w:r>
        <w:rPr>
          <w:rFonts w:ascii="Bookman Old Style" w:hAnsi="Bookman Old Style"/>
          <w:snapToGrid w:val="0"/>
          <w:sz w:val="28"/>
        </w:rPr>
        <w:softHyphen/>
        <w:t>ном состоянии. В отличие от других основных средств земля не обладает свойствами фи</w:t>
      </w:r>
      <w:r>
        <w:rPr>
          <w:rFonts w:ascii="Bookman Old Style" w:hAnsi="Bookman Old Style"/>
          <w:snapToGrid w:val="0"/>
          <w:sz w:val="28"/>
        </w:rPr>
        <w:softHyphen/>
        <w:t>зического и морального износа. При рациональном ее использовании плодородие только возрастает. К сожалению, в нашей стране это условие давно не соблюдается, и земля, по своей роли являясь основным фондом, по действующей классификации к ним не относит</w:t>
      </w:r>
      <w:r>
        <w:rPr>
          <w:rFonts w:ascii="Bookman Old Style" w:hAnsi="Bookman Old Style"/>
          <w:snapToGrid w:val="0"/>
          <w:sz w:val="28"/>
        </w:rPr>
        <w:softHyphen/>
        <w:t xml:space="preserve">ся.                                                                         </w:t>
      </w:r>
    </w:p>
    <w:p w:rsidR="0052059A" w:rsidRDefault="0052059A">
      <w:pPr>
        <w:pStyle w:val="30"/>
        <w:spacing w:line="240" w:lineRule="auto"/>
        <w:jc w:val="both"/>
        <w:rPr>
          <w:rFonts w:ascii="Bookman Old Style" w:hAnsi="Bookman Old Style"/>
          <w:snapToGrid w:val="0"/>
        </w:rPr>
      </w:pPr>
      <w:r>
        <w:rPr>
          <w:rFonts w:ascii="Bookman Old Style" w:hAnsi="Bookman Old Style"/>
          <w:snapToGrid w:val="0"/>
        </w:rPr>
        <w:t>Исходя из вышесказанного и необходимости скорейшего решения проблем, связан</w:t>
      </w:r>
      <w:r>
        <w:rPr>
          <w:rFonts w:ascii="Bookman Old Style" w:hAnsi="Bookman Old Style"/>
          <w:snapToGrid w:val="0"/>
        </w:rPr>
        <w:softHyphen/>
        <w:t>ных с землепользованием сельскохозяйственных предприятий, необходимо рассмотреть: какими объемами и видами земельных ресурсов располагает Казахстан; каким образом они распределяются между основными землепользователями; оценить состояние сельско</w:t>
      </w:r>
      <w:r>
        <w:rPr>
          <w:rFonts w:ascii="Bookman Old Style" w:hAnsi="Bookman Old Style"/>
          <w:snapToGrid w:val="0"/>
        </w:rPr>
        <w:softHyphen/>
        <w:t>хозяйственных угодий.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Предлагаемый процесс контролирования объемов поступлений платежей в бюджет должен проходить в последовательных этапа: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I этап - анализ состояния экономики региона в динамике за последние пять лет.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II этап - расчет по видам налогов налогооблагаемой базы контингента (т.е. обоснование статей будущего прогноза).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Ш этап - согласование с финансовыми органами. </w:t>
      </w:r>
    </w:p>
    <w:p w:rsidR="0052059A" w:rsidRPr="00EA24FF" w:rsidRDefault="0052059A">
      <w:pPr>
        <w:ind w:firstLine="851"/>
        <w:jc w:val="both"/>
        <w:rPr>
          <w:rFonts w:ascii="Bookman Old Style" w:hAnsi="Bookman Old Style"/>
          <w:snapToGrid w:val="0"/>
          <w:sz w:val="28"/>
        </w:rPr>
      </w:pPr>
      <w:r>
        <w:rPr>
          <w:rFonts w:ascii="Bookman Old Style" w:hAnsi="Bookman Old Style"/>
          <w:snapToGrid w:val="0"/>
          <w:sz w:val="28"/>
        </w:rPr>
        <w:t>Предлагаемая поэтапность покажет, как верно и насколько глубоко идут    реформы в регионах, пока осуществляющиеся «сверху».</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рамах опросов регулирования обложении налогом владельцев и пользователей земли необходимо обратить внимание также и на тот факт, что в Стратегии развития Казахстана, Президент Назарбаев также обращает внимание на необходимость в 2001 году проводить решительные бюджетные реформы, направленные на поддержку наших долгосрочных приоритетов, придерживаясь принципа – жить только имеющимися средствами. В этой связи налогообложение земли станем формой сознательного участия граждан в распределительном механизме. И как считает Президент, «Уплата налогов для казахстанцев станет обычным делом и превратиться в патриотическую обязанность.</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В рамках предлагаемых путей улучшения, необходимо также прокомментировать их соответствие Программе 2030. Так, Президент отмечает, что «начиная со следующего года, наши ежегодные планы должны соответствовать долгосрочным приоритетам». Вот почему так важно планирование в налогообложения такого важного фактора производства как земля.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И система рассматриваемая нами в рамках путей улучшения взимания налогов с земли – единого земельного налога и прочие предложения создадут прочую основу для приоритета до 2030 года.</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 целью выявления резервов, позволяющих повысить экономическую   эффективность   территории,   на   которой дислоцируется г. Алматы в отчетном периоде 1999 года налоговым комитетом совместно с Комитетом по управлению земельными ресурсами, Департаментом архитектуры и градостроительства проведена работа по зонированию города   определению его селитебной зоны, в связи с чем Собранием Алматинского городского Маслихата 25-ой сессии от 14.05.99 года утверждено новое решение, где определены более гибкие ставки земельного налога, арендной ставки и ставки выкупа земли.</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 xml:space="preserve">При этом, в связи с введением в Закон «О налогах и других обязательных платежах в бюджет» 10-ти кратного исчисления земель, находящихся под автостоянками, возникли многочисленные возмущения   со   стороны   потребительских   кооперативных автостоянок,     не    занимающихся    предпринимательской деятельностью, кроме уплаты ежемесячной платы за место. </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 целью защиты интересов налогоплательщиков предлагаем в налоговом кодексе расширить понятие «автостоянки», как то:</w:t>
      </w:r>
    </w:p>
    <w:p w:rsidR="0052059A" w:rsidRDefault="0052059A">
      <w:pPr>
        <w:spacing w:before="40"/>
        <w:jc w:val="both"/>
        <w:rPr>
          <w:rFonts w:ascii="Bookman Old Style" w:hAnsi="Bookman Old Style"/>
          <w:snapToGrid w:val="0"/>
          <w:sz w:val="28"/>
        </w:rPr>
      </w:pPr>
      <w:r>
        <w:rPr>
          <w:rFonts w:ascii="Bookman Old Style" w:hAnsi="Bookman Old Style"/>
          <w:snapToGrid w:val="0"/>
          <w:sz w:val="28"/>
        </w:rPr>
        <w:t>• Коммерческие, в том числе на территориях рынков,</w:t>
      </w:r>
    </w:p>
    <w:p w:rsidR="0052059A" w:rsidRDefault="0052059A">
      <w:pPr>
        <w:jc w:val="both"/>
        <w:rPr>
          <w:rFonts w:ascii="Bookman Old Style" w:hAnsi="Bookman Old Style"/>
          <w:snapToGrid w:val="0"/>
          <w:sz w:val="28"/>
        </w:rPr>
      </w:pPr>
      <w:r>
        <w:rPr>
          <w:rFonts w:ascii="Bookman Old Style" w:hAnsi="Bookman Old Style"/>
          <w:snapToGrid w:val="0"/>
          <w:sz w:val="28"/>
        </w:rPr>
        <w:t>• Парковочные, в том числе на землях общего пользования, дорогах,</w:t>
      </w:r>
    </w:p>
    <w:p w:rsidR="0052059A" w:rsidRDefault="0052059A">
      <w:pPr>
        <w:spacing w:before="40"/>
        <w:jc w:val="both"/>
        <w:rPr>
          <w:rFonts w:ascii="Bookman Old Style" w:hAnsi="Bookman Old Style"/>
          <w:snapToGrid w:val="0"/>
          <w:sz w:val="28"/>
        </w:rPr>
      </w:pPr>
      <w:r>
        <w:rPr>
          <w:rFonts w:ascii="Bookman Old Style" w:hAnsi="Bookman Old Style"/>
          <w:snapToGrid w:val="0"/>
          <w:sz w:val="28"/>
        </w:rPr>
        <w:t>• Штрафные,</w:t>
      </w:r>
    </w:p>
    <w:p w:rsidR="0052059A" w:rsidRDefault="0052059A">
      <w:pPr>
        <w:pStyle w:val="20"/>
        <w:widowControl/>
        <w:rPr>
          <w:rFonts w:ascii="Bookman Old Style" w:hAnsi="Bookman Old Style"/>
          <w:snapToGrid w:val="0"/>
        </w:rPr>
      </w:pPr>
      <w:r>
        <w:rPr>
          <w:rFonts w:ascii="Bookman Old Style" w:hAnsi="Bookman Old Style"/>
          <w:snapToGrid w:val="0"/>
        </w:rPr>
        <w:t>• Ведомственные, в том числе при государственных учреждениях.</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этой связи необходимо использовать экономически целесообразный механизм взимания налогов как единый земельный налог, как единовременно крупное изъятие денежных средств в бюджет, что заметно увеличит уровень выплат земельного налога в бюджет. Есть предложение также сделать эти взимания у источника выплаты.</w:t>
      </w:r>
    </w:p>
    <w:p w:rsidR="0052059A" w:rsidRDefault="0052059A">
      <w:pPr>
        <w:pStyle w:val="4"/>
        <w:spacing w:line="240" w:lineRule="auto"/>
        <w:ind w:firstLine="0"/>
        <w:jc w:val="left"/>
        <w:rPr>
          <w:rFonts w:ascii="Bookman Old Style" w:hAnsi="Bookman Old Style"/>
          <w:snapToGrid w:val="0"/>
        </w:rPr>
      </w:pPr>
      <w:r>
        <w:rPr>
          <w:rFonts w:ascii="Bookman Old Style" w:hAnsi="Bookman Old Style"/>
          <w:snapToGrid w:val="0"/>
        </w:rPr>
        <w:br w:type="page"/>
        <w:t>Заключение</w:t>
      </w:r>
    </w:p>
    <w:p w:rsidR="0052059A" w:rsidRDefault="0052059A">
      <w:pPr>
        <w:ind w:firstLine="851"/>
        <w:jc w:val="both"/>
        <w:rPr>
          <w:rFonts w:ascii="Bookman Old Style" w:hAnsi="Bookman Old Style"/>
          <w:b/>
          <w:snapToGrid w:val="0"/>
          <w:sz w:val="28"/>
        </w:rPr>
      </w:pP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Среди экономических рычагов, при помощи которых госу</w:t>
      </w:r>
      <w:r>
        <w:rPr>
          <w:rFonts w:ascii="Bookman Old Style" w:hAnsi="Bookman Old Style"/>
          <w:snapToGrid w:val="0"/>
          <w:sz w:val="28"/>
        </w:rPr>
        <w:softHyphen/>
        <w:t>дарство может воздействовать на формирование рыночной эко</w:t>
      </w:r>
      <w:r>
        <w:rPr>
          <w:rFonts w:ascii="Bookman Old Style" w:hAnsi="Bookman Old Style"/>
          <w:snapToGrid w:val="0"/>
          <w:sz w:val="28"/>
        </w:rPr>
        <w:softHyphen/>
        <w:t>номики, важная роль отводится налогам. Рыночное развитие любого государства предполагает широкое использование на</w:t>
      </w:r>
      <w:r>
        <w:rPr>
          <w:rFonts w:ascii="Bookman Old Style" w:hAnsi="Bookman Old Style"/>
          <w:snapToGrid w:val="0"/>
          <w:sz w:val="28"/>
        </w:rPr>
        <w:softHyphen/>
        <w:t>логовой политики в качестве регулятора важных сторон жизни государства и особенно его экономики. Отечественный и зару</w:t>
      </w:r>
      <w:r>
        <w:rPr>
          <w:rFonts w:ascii="Bookman Old Style" w:hAnsi="Bookman Old Style"/>
          <w:snapToGrid w:val="0"/>
          <w:sz w:val="28"/>
        </w:rPr>
        <w:softHyphen/>
        <w:t>бежный опыт показывает, что налоги и налоговая система яв</w:t>
      </w:r>
      <w:r>
        <w:rPr>
          <w:rFonts w:ascii="Bookman Old Style" w:hAnsi="Bookman Old Style"/>
          <w:snapToGrid w:val="0"/>
          <w:sz w:val="28"/>
        </w:rPr>
        <w:softHyphen/>
        <w:t>ляются одним из наиболее мобильных финансовых институтов управления экономикой.</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Я Сасанов Андрей думаю, что в условиях становления рыночной экономики в Казахстане все более важное значение приобретает формирование рацио</w:t>
      </w:r>
      <w:r>
        <w:rPr>
          <w:rFonts w:ascii="Bookman Old Style" w:hAnsi="Bookman Old Style"/>
          <w:snapToGrid w:val="0"/>
          <w:sz w:val="28"/>
        </w:rPr>
        <w:softHyphen/>
        <w:t>нальной налоговой системы, не оказывающей угнетающего воз</w:t>
      </w:r>
      <w:r>
        <w:rPr>
          <w:rFonts w:ascii="Bookman Old Style" w:hAnsi="Bookman Old Style"/>
          <w:snapToGrid w:val="0"/>
          <w:sz w:val="28"/>
        </w:rPr>
        <w:softHyphen/>
        <w:t>действия на предпринимательскую деятельность.</w:t>
      </w:r>
    </w:p>
    <w:p w:rsidR="0052059A" w:rsidRDefault="0052059A">
      <w:pPr>
        <w:ind w:firstLine="851"/>
        <w:jc w:val="both"/>
        <w:rPr>
          <w:rFonts w:ascii="Bookman Old Style" w:hAnsi="Bookman Old Style"/>
          <w:snapToGrid w:val="0"/>
          <w:sz w:val="28"/>
        </w:rPr>
      </w:pPr>
      <w:r>
        <w:rPr>
          <w:rFonts w:ascii="Bookman Old Style" w:hAnsi="Bookman Old Style"/>
          <w:snapToGrid w:val="0"/>
          <w:sz w:val="28"/>
        </w:rPr>
        <w:t>В рамках анализа первой главы можно отметить наличие проблем в области  земельного налогообложения. Однако можно надеется, что  существенные изменения в механизм уплаты и пополнения бюджета земельным налогом внесен новый Закон «О налогах» и Закон «О земле».</w:t>
      </w:r>
    </w:p>
    <w:p w:rsidR="0052059A" w:rsidRDefault="0052059A">
      <w:pPr>
        <w:pStyle w:val="2"/>
        <w:ind w:right="0"/>
        <w:rPr>
          <w:rFonts w:ascii="Bookman Old Style" w:hAnsi="Bookman Old Style"/>
        </w:rPr>
      </w:pPr>
      <w:r>
        <w:rPr>
          <w:rFonts w:ascii="Bookman Old Style" w:hAnsi="Bookman Old Style"/>
        </w:rPr>
        <w:t>В главе второй мною были рассмотрены основные направления деятельности налоговых служб, анализа механизма взимания, трудности и проблемы. Далее необходимо привести пути улучшения сложившей ситуации в связи с динамичность законодательных и частно-собственнических отношений в РК.</w:t>
      </w:r>
    </w:p>
    <w:p w:rsidR="0052059A" w:rsidRDefault="0052059A">
      <w:pPr>
        <w:pStyle w:val="a8"/>
        <w:ind w:firstLine="851"/>
        <w:jc w:val="both"/>
        <w:rPr>
          <w:rFonts w:ascii="Bookman Old Style" w:hAnsi="Bookman Old Style"/>
          <w:sz w:val="28"/>
        </w:rPr>
      </w:pPr>
      <w:r>
        <w:rPr>
          <w:rFonts w:ascii="Bookman Old Style" w:hAnsi="Bookman Old Style"/>
          <w:sz w:val="28"/>
        </w:rPr>
        <w:t>Далее хотелось бы отметить что результативность, эффективность деятельности предприятий, компаний зависит от господствующей на них собственности. Отсюда возникает стремление к преобразованию форм и отношений собственности в целях обеспечения эффективного функционирования компании. Это основная причина приватизации объектов собственности.</w:t>
      </w:r>
    </w:p>
    <w:p w:rsidR="0052059A" w:rsidRPr="00EA24FF" w:rsidRDefault="0052059A">
      <w:pPr>
        <w:pStyle w:val="4"/>
        <w:spacing w:line="240" w:lineRule="auto"/>
        <w:ind w:firstLine="0"/>
        <w:rPr>
          <w:rFonts w:ascii="Bookman Old Style" w:hAnsi="Bookman Old Style"/>
        </w:rPr>
      </w:pPr>
    </w:p>
    <w:p w:rsidR="0052059A" w:rsidRPr="00EA24FF" w:rsidRDefault="0052059A">
      <w:pPr>
        <w:rPr>
          <w:rFonts w:ascii="Bookman Old Style" w:hAnsi="Bookman Old Style"/>
          <w:sz w:val="28"/>
        </w:rPr>
      </w:pPr>
    </w:p>
    <w:p w:rsidR="0052059A" w:rsidRPr="00EA24FF" w:rsidRDefault="0052059A">
      <w:pPr>
        <w:rPr>
          <w:rFonts w:ascii="Bookman Old Style" w:hAnsi="Bookman Old Style"/>
          <w:sz w:val="28"/>
        </w:rPr>
      </w:pPr>
    </w:p>
    <w:p w:rsidR="0052059A" w:rsidRPr="00EA24FF" w:rsidRDefault="0052059A">
      <w:pPr>
        <w:rPr>
          <w:rFonts w:ascii="Bookman Old Style" w:hAnsi="Bookman Old Style"/>
          <w:sz w:val="28"/>
        </w:rPr>
      </w:pPr>
    </w:p>
    <w:p w:rsidR="0052059A" w:rsidRDefault="0052059A">
      <w:pPr>
        <w:pStyle w:val="4"/>
        <w:spacing w:line="240" w:lineRule="auto"/>
        <w:ind w:firstLine="0"/>
        <w:jc w:val="left"/>
        <w:rPr>
          <w:rFonts w:ascii="Bookman Old Style" w:hAnsi="Bookman Old Style"/>
        </w:rPr>
      </w:pPr>
      <w:r>
        <w:rPr>
          <w:rFonts w:ascii="Bookman Old Style" w:hAnsi="Bookman Old Style"/>
          <w:lang w:val="en-US"/>
        </w:rPr>
        <w:t>C</w:t>
      </w:r>
      <w:r>
        <w:rPr>
          <w:rFonts w:ascii="Bookman Old Style" w:hAnsi="Bookman Old Style"/>
        </w:rPr>
        <w:t>писок использованной литературы</w:t>
      </w:r>
    </w:p>
    <w:p w:rsidR="0052059A" w:rsidRPr="00EA24FF" w:rsidRDefault="0052059A">
      <w:pPr>
        <w:pStyle w:val="3"/>
        <w:spacing w:line="240" w:lineRule="auto"/>
        <w:rPr>
          <w:rFonts w:ascii="Bookman Old Style" w:hAnsi="Bookman Old Style"/>
          <w:b w:val="0"/>
        </w:rPr>
      </w:pPr>
    </w:p>
    <w:p w:rsidR="0052059A" w:rsidRDefault="0052059A">
      <w:pPr>
        <w:pStyle w:val="3"/>
        <w:tabs>
          <w:tab w:val="left" w:pos="284"/>
        </w:tabs>
        <w:spacing w:line="240" w:lineRule="auto"/>
        <w:ind w:firstLine="284"/>
        <w:rPr>
          <w:rFonts w:ascii="Bookman Old Style" w:hAnsi="Bookman Old Style"/>
          <w:b w:val="0"/>
          <w:lang w:eastAsia="ko-KR"/>
        </w:rPr>
      </w:pPr>
      <w:r>
        <w:rPr>
          <w:rFonts w:ascii="Bookman Old Style" w:hAnsi="Bookman Old Style"/>
          <w:b w:val="0"/>
          <w:lang w:val="en-US"/>
        </w:rPr>
        <w:t>I</w:t>
      </w:r>
      <w:r w:rsidRPr="00EA24FF">
        <w:rPr>
          <w:rFonts w:ascii="Bookman Old Style" w:hAnsi="Bookman Old Style"/>
          <w:b w:val="0"/>
        </w:rPr>
        <w:t xml:space="preserve"> .  </w:t>
      </w:r>
      <w:r>
        <w:rPr>
          <w:rFonts w:ascii="Bookman Old Style" w:hAnsi="Bookman Old Style"/>
          <w:b w:val="0"/>
        </w:rPr>
        <w:t>Нормативно-правовые акты</w:t>
      </w:r>
      <w:r>
        <w:rPr>
          <w:rFonts w:ascii="Bookman Old Style" w:hAnsi="Bookman Old Style"/>
          <w:b w:val="0"/>
          <w:lang w:eastAsia="ko-KR"/>
        </w:rPr>
        <w:t>:</w:t>
      </w:r>
    </w:p>
    <w:p w:rsidR="0052059A" w:rsidRDefault="0052059A">
      <w:pPr>
        <w:tabs>
          <w:tab w:val="left" w:pos="284"/>
        </w:tabs>
        <w:ind w:firstLine="284"/>
        <w:jc w:val="both"/>
        <w:rPr>
          <w:rFonts w:ascii="Bookman Old Style" w:hAnsi="Bookman Old Style"/>
          <w:sz w:val="28"/>
        </w:rPr>
      </w:pPr>
      <w:r>
        <w:rPr>
          <w:rFonts w:ascii="Bookman Old Style" w:hAnsi="Bookman Old Style"/>
          <w:sz w:val="28"/>
        </w:rPr>
        <w:t>1. Конституция РК А., «Жеты – Жаргы » 1995 г.</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Закон  «О налогах и других обязательных платежах с бюджет» А., «Баспа»2000 г.</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 xml:space="preserve"> Проект бюджета РК на 1999 год. Астана. 26 октября 1999. № 2121п-П13.</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Заключение Контрольно-бюджетного комитета при Парламенте РК на итоги исполнения бюджета за девять месяцев 1999 года. 24 октября 1999 г</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napToGrid w:val="0"/>
          <w:sz w:val="28"/>
        </w:rPr>
        <w:t>Закон РК «О плате за землю» в редакции Закона от 9 августа .1994 Г.//СЗ РФ. 1994. № 16. Ст. 1860.</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 xml:space="preserve"> Указ Президента РФ “О продаже земельных участков гражданам и юридическим лицам при приватизации государственных и муниципальных предприятий” от 25 марта 1992 года.</w:t>
      </w:r>
    </w:p>
    <w:p w:rsidR="0052059A" w:rsidRDefault="0052059A" w:rsidP="00B96323">
      <w:pPr>
        <w:numPr>
          <w:ilvl w:val="0"/>
          <w:numId w:val="2"/>
        </w:numPr>
        <w:tabs>
          <w:tab w:val="left" w:pos="284"/>
        </w:tabs>
        <w:ind w:firstLine="284"/>
        <w:jc w:val="both"/>
        <w:rPr>
          <w:rFonts w:ascii="Bookman Old Style" w:hAnsi="Bookman Old Style"/>
          <w:snapToGrid w:val="0"/>
          <w:sz w:val="28"/>
        </w:rPr>
      </w:pPr>
      <w:r>
        <w:rPr>
          <w:rFonts w:ascii="Bookman Old Style" w:hAnsi="Bookman Old Style"/>
          <w:snapToGrid w:val="0"/>
          <w:sz w:val="28"/>
        </w:rPr>
        <w:t>Порядок определения оценки земельных участков и платежей за землю на территории города Алматы по схеме «Оценочное зонирование функциональной стоимости городских территорий Алматы».</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napToGrid w:val="0"/>
          <w:sz w:val="28"/>
        </w:rPr>
        <w:t>Положение о внесении изменений и дополнений в приказ Министра финансов Республики Казахстан от 27 июня 1995 года № 34</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Собрание постановлений Правительства РК, 1998, N1, статья 5.</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 xml:space="preserve">Ведомости Верховного Совета РСФСР, 1991г </w:t>
      </w:r>
      <w:r w:rsidRPr="00EA24FF">
        <w:rPr>
          <w:rFonts w:ascii="Bookman Old Style" w:hAnsi="Bookman Old Style"/>
          <w:sz w:val="28"/>
        </w:rPr>
        <w:t>/</w:t>
      </w:r>
      <w:r>
        <w:rPr>
          <w:rFonts w:ascii="Bookman Old Style" w:hAnsi="Bookman Old Style"/>
          <w:sz w:val="28"/>
        </w:rPr>
        <w:t xml:space="preserve"> 44 , статья 1424. </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 xml:space="preserve">Собрание законодательства РК, 1999 г </w:t>
      </w:r>
      <w:r w:rsidRPr="00EA24FF">
        <w:rPr>
          <w:rFonts w:ascii="Bookman Old Style" w:hAnsi="Bookman Old Style"/>
          <w:sz w:val="28"/>
        </w:rPr>
        <w:t xml:space="preserve">/ </w:t>
      </w:r>
      <w:r>
        <w:rPr>
          <w:rFonts w:ascii="Bookman Old Style" w:hAnsi="Bookman Old Style"/>
          <w:sz w:val="28"/>
        </w:rPr>
        <w:t>16 , статья 1860.</w:t>
      </w:r>
    </w:p>
    <w:p w:rsidR="0052059A" w:rsidRDefault="0052059A" w:rsidP="00B96323">
      <w:pPr>
        <w:numPr>
          <w:ilvl w:val="0"/>
          <w:numId w:val="2"/>
        </w:numPr>
        <w:tabs>
          <w:tab w:val="left" w:pos="284"/>
        </w:tabs>
        <w:ind w:firstLine="284"/>
        <w:jc w:val="both"/>
        <w:rPr>
          <w:rFonts w:ascii="Bookman Old Style" w:hAnsi="Bookman Old Style"/>
          <w:sz w:val="28"/>
        </w:rPr>
      </w:pPr>
      <w:r>
        <w:rPr>
          <w:rFonts w:ascii="Bookman Old Style" w:hAnsi="Bookman Old Style"/>
          <w:sz w:val="28"/>
        </w:rPr>
        <w:t>//«Информационный бюллетень» №1, март 1997г.</w:t>
      </w:r>
    </w:p>
    <w:p w:rsidR="0052059A" w:rsidRDefault="0052059A">
      <w:pPr>
        <w:tabs>
          <w:tab w:val="left" w:pos="284"/>
        </w:tabs>
        <w:ind w:firstLine="284"/>
        <w:jc w:val="both"/>
        <w:rPr>
          <w:rFonts w:ascii="Bookman Old Style" w:hAnsi="Bookman Old Style"/>
          <w:sz w:val="28"/>
        </w:rPr>
      </w:pPr>
      <w:r>
        <w:rPr>
          <w:rFonts w:ascii="Bookman Old Style" w:hAnsi="Bookman Old Style"/>
          <w:sz w:val="28"/>
          <w:lang w:val="en-US"/>
        </w:rPr>
        <w:t xml:space="preserve">II . </w:t>
      </w:r>
      <w:r>
        <w:rPr>
          <w:rFonts w:ascii="Bookman Old Style" w:hAnsi="Bookman Old Style"/>
          <w:sz w:val="28"/>
        </w:rPr>
        <w:t>Специальная литература:</w:t>
      </w:r>
    </w:p>
    <w:p w:rsidR="0052059A" w:rsidRDefault="0052059A" w:rsidP="00B96323">
      <w:pPr>
        <w:numPr>
          <w:ilvl w:val="0"/>
          <w:numId w:val="4"/>
        </w:numPr>
        <w:tabs>
          <w:tab w:val="left" w:pos="284"/>
        </w:tabs>
        <w:ind w:left="0" w:firstLine="284"/>
        <w:jc w:val="both"/>
        <w:rPr>
          <w:rFonts w:ascii="Bookman Old Style" w:hAnsi="Bookman Old Style"/>
          <w:sz w:val="28"/>
        </w:rPr>
      </w:pPr>
      <w:r>
        <w:rPr>
          <w:rFonts w:ascii="Bookman Old Style" w:hAnsi="Bookman Old Style"/>
          <w:sz w:val="28"/>
        </w:rPr>
        <w:t>Худяков А. Подоходный налог Жеты-Жаргы 1998 г.</w:t>
      </w:r>
    </w:p>
    <w:p w:rsidR="0052059A" w:rsidRDefault="0052059A" w:rsidP="00B96323">
      <w:pPr>
        <w:numPr>
          <w:ilvl w:val="0"/>
          <w:numId w:val="4"/>
        </w:numPr>
        <w:tabs>
          <w:tab w:val="left" w:pos="284"/>
        </w:tabs>
        <w:ind w:left="0" w:firstLine="284"/>
        <w:jc w:val="both"/>
        <w:rPr>
          <w:rFonts w:ascii="Bookman Old Style" w:hAnsi="Bookman Old Style"/>
          <w:sz w:val="28"/>
        </w:rPr>
      </w:pPr>
      <w:r>
        <w:rPr>
          <w:rFonts w:ascii="Bookman Old Style" w:hAnsi="Bookman Old Style"/>
          <w:sz w:val="28"/>
        </w:rPr>
        <w:t xml:space="preserve">Родионова В. М. Финансы. М.: Финансы и статистика. 1999. </w:t>
      </w:r>
    </w:p>
    <w:p w:rsidR="0052059A" w:rsidRDefault="0052059A" w:rsidP="00B96323">
      <w:pPr>
        <w:numPr>
          <w:ilvl w:val="0"/>
          <w:numId w:val="4"/>
        </w:numPr>
        <w:tabs>
          <w:tab w:val="left" w:pos="284"/>
        </w:tabs>
        <w:ind w:left="0" w:firstLine="284"/>
        <w:jc w:val="both"/>
        <w:rPr>
          <w:rFonts w:ascii="Bookman Old Style" w:hAnsi="Bookman Old Style"/>
          <w:sz w:val="28"/>
        </w:rPr>
      </w:pPr>
      <w:r>
        <w:rPr>
          <w:rFonts w:ascii="Bookman Old Style" w:hAnsi="Bookman Old Style"/>
          <w:sz w:val="28"/>
        </w:rPr>
        <w:t>Фишер С. Дорнбуш Р. Шмальгези Р. Экономика. М. 2000. Гл. 28, 29.</w:t>
      </w:r>
    </w:p>
    <w:p w:rsidR="0052059A" w:rsidRDefault="0052059A" w:rsidP="00B96323">
      <w:pPr>
        <w:numPr>
          <w:ilvl w:val="0"/>
          <w:numId w:val="4"/>
        </w:numPr>
        <w:tabs>
          <w:tab w:val="left" w:pos="284"/>
        </w:tabs>
        <w:ind w:left="0" w:firstLine="284"/>
        <w:jc w:val="both"/>
        <w:rPr>
          <w:rFonts w:ascii="Bookman Old Style" w:hAnsi="Bookman Old Style"/>
          <w:sz w:val="28"/>
        </w:rPr>
      </w:pPr>
      <w:r>
        <w:rPr>
          <w:rFonts w:ascii="Bookman Old Style" w:hAnsi="Bookman Old Style"/>
          <w:sz w:val="28"/>
        </w:rPr>
        <w:t>Земельный налог: формы, ставки, порядок исчисления. Экономико-правовой бюллетень.  М.,1998 г.</w:t>
      </w:r>
    </w:p>
    <w:p w:rsidR="0052059A" w:rsidRDefault="0052059A" w:rsidP="00B96323">
      <w:pPr>
        <w:numPr>
          <w:ilvl w:val="0"/>
          <w:numId w:val="4"/>
        </w:numPr>
        <w:tabs>
          <w:tab w:val="left" w:pos="284"/>
        </w:tabs>
        <w:ind w:left="0" w:firstLine="284"/>
        <w:jc w:val="both"/>
        <w:rPr>
          <w:rFonts w:ascii="Bookman Old Style" w:hAnsi="Bookman Old Style"/>
          <w:sz w:val="28"/>
        </w:rPr>
      </w:pPr>
      <w:r>
        <w:rPr>
          <w:rFonts w:ascii="Bookman Old Style" w:hAnsi="Bookman Old Style"/>
          <w:sz w:val="28"/>
        </w:rPr>
        <w:t>Райзберг Б.А. «Курс экономики» 1999 г.</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z w:val="28"/>
        </w:rPr>
        <w:t>Карибжанова Ж.С. «Приватизация» Т.2, Т.3 1999 г.</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z w:val="28"/>
        </w:rPr>
        <w:t>Справочник бизнесмена «Казахстан» 1999 г.</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z w:val="28"/>
        </w:rPr>
        <w:t>Ж. Елубаева государственное финансовое обеспечение производства общественных товаров и услуг. А. 2000  г.</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napToGrid w:val="0"/>
          <w:sz w:val="28"/>
        </w:rPr>
        <w:t>"Фискальный перераспределительный механизм межбюджетных отношений в Республике Казахстан". Сб. научных трудов КазГАУ "Экономические реформы: особенности переходного периода". Часть! - Алматы, "Экономика", 1999г., 0,3 п.л.</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z w:val="28"/>
        </w:rPr>
        <w:t>Земельное право РК  под ред. Мухитдинова М.Т. и др. А., 1998 г.</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z w:val="28"/>
          <w:lang w:val="en-US"/>
        </w:rPr>
        <w:t>www</w:t>
      </w:r>
      <w:r w:rsidRPr="00EA24FF">
        <w:rPr>
          <w:rFonts w:ascii="Bookman Old Style" w:hAnsi="Bookman Old Style"/>
          <w:sz w:val="28"/>
        </w:rPr>
        <w:t>.</w:t>
      </w:r>
      <w:r>
        <w:rPr>
          <w:rFonts w:ascii="Bookman Old Style" w:hAnsi="Bookman Old Style"/>
          <w:sz w:val="28"/>
          <w:lang w:val="en-US"/>
        </w:rPr>
        <w:t>DOS</w:t>
      </w:r>
      <w:r w:rsidRPr="00EA24FF">
        <w:rPr>
          <w:rFonts w:ascii="Bookman Old Style" w:hAnsi="Bookman Old Style"/>
          <w:sz w:val="28"/>
        </w:rPr>
        <w:t>-</w:t>
      </w:r>
      <w:r>
        <w:rPr>
          <w:rFonts w:ascii="Bookman Old Style" w:hAnsi="Bookman Old Style"/>
          <w:sz w:val="28"/>
          <w:lang w:val="en-US"/>
        </w:rPr>
        <w:t>KAK</w:t>
      </w:r>
      <w:r w:rsidRPr="00EA24FF">
        <w:rPr>
          <w:rFonts w:ascii="Bookman Old Style" w:hAnsi="Bookman Old Style"/>
          <w:sz w:val="28"/>
        </w:rPr>
        <w:t>-</w:t>
      </w:r>
      <w:r>
        <w:rPr>
          <w:rFonts w:ascii="Bookman Old Style" w:hAnsi="Bookman Old Style"/>
          <w:sz w:val="28"/>
          <w:lang w:val="en-US"/>
        </w:rPr>
        <w:t>KPYTO</w:t>
      </w:r>
      <w:r w:rsidRPr="00EA24FF">
        <w:rPr>
          <w:rFonts w:ascii="Bookman Old Style" w:hAnsi="Bookman Old Style"/>
          <w:sz w:val="28"/>
        </w:rPr>
        <w:t>.</w:t>
      </w:r>
      <w:r>
        <w:rPr>
          <w:rFonts w:ascii="Bookman Old Style" w:hAnsi="Bookman Old Style"/>
          <w:sz w:val="28"/>
          <w:lang w:val="en-US"/>
        </w:rPr>
        <w:t>narod</w:t>
      </w:r>
      <w:r w:rsidRPr="00EA24FF">
        <w:rPr>
          <w:rFonts w:ascii="Bookman Old Style" w:hAnsi="Bookman Old Style"/>
          <w:sz w:val="28"/>
        </w:rPr>
        <w:t>.</w:t>
      </w:r>
      <w:r>
        <w:rPr>
          <w:rFonts w:ascii="Bookman Old Style" w:hAnsi="Bookman Old Style"/>
          <w:sz w:val="28"/>
          <w:lang w:val="en-US"/>
        </w:rPr>
        <w:t>ru</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napToGrid w:val="0"/>
          <w:sz w:val="28"/>
        </w:rPr>
        <w:t>Леонтьев В. Межотраслевая экономика. -Москва: Экономика,  2000. -471 с.</w:t>
      </w:r>
    </w:p>
    <w:p w:rsidR="0052059A" w:rsidRDefault="0052059A" w:rsidP="00B96323">
      <w:pPr>
        <w:numPr>
          <w:ilvl w:val="0"/>
          <w:numId w:val="4"/>
        </w:numPr>
        <w:tabs>
          <w:tab w:val="left" w:pos="284"/>
          <w:tab w:val="num" w:pos="360"/>
        </w:tabs>
        <w:ind w:left="0" w:firstLine="284"/>
        <w:jc w:val="both"/>
        <w:rPr>
          <w:rFonts w:ascii="Bookman Old Style" w:hAnsi="Bookman Old Style"/>
          <w:sz w:val="28"/>
        </w:rPr>
      </w:pPr>
      <w:r>
        <w:rPr>
          <w:rFonts w:ascii="Bookman Old Style" w:hAnsi="Bookman Old Style"/>
          <w:snapToGrid w:val="0"/>
          <w:sz w:val="28"/>
        </w:rPr>
        <w:t>Международный Центр по Налогам и Инвестициям Преобразование финансовой системы М., 2000 г.</w:t>
      </w:r>
    </w:p>
    <w:p w:rsidR="0052059A" w:rsidRDefault="0052059A">
      <w:pPr>
        <w:pStyle w:val="3"/>
        <w:tabs>
          <w:tab w:val="left" w:pos="284"/>
        </w:tabs>
        <w:spacing w:after="120" w:line="240" w:lineRule="auto"/>
        <w:ind w:firstLine="284"/>
        <w:rPr>
          <w:rFonts w:ascii="Bookman Old Style" w:hAnsi="Bookman Old Style"/>
          <w:b w:val="0"/>
        </w:rPr>
      </w:pPr>
      <w:r>
        <w:rPr>
          <w:rFonts w:ascii="Bookman Old Style" w:hAnsi="Bookman Old Style"/>
          <w:b w:val="0"/>
          <w:lang w:val="en-US"/>
        </w:rPr>
        <w:t xml:space="preserve">III . </w:t>
      </w:r>
      <w:r>
        <w:rPr>
          <w:rFonts w:ascii="Bookman Old Style" w:hAnsi="Bookman Old Style"/>
          <w:b w:val="0"/>
        </w:rPr>
        <w:t>Периодика:</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napToGrid w:val="0"/>
          <w:sz w:val="28"/>
        </w:rPr>
        <w:t>Худяков А.И. "О проблемах и критериях классификации налогов". // "Каржы-Каражат", №7, 2000 г., 0,3 п.л.</w:t>
      </w:r>
    </w:p>
    <w:p w:rsidR="0052059A" w:rsidRDefault="0052059A" w:rsidP="00B96323">
      <w:pPr>
        <w:numPr>
          <w:ilvl w:val="0"/>
          <w:numId w:val="3"/>
        </w:numPr>
        <w:tabs>
          <w:tab w:val="left" w:pos="284"/>
        </w:tabs>
        <w:spacing w:before="60"/>
        <w:ind w:left="0" w:firstLine="284"/>
        <w:jc w:val="both"/>
        <w:rPr>
          <w:rFonts w:ascii="Bookman Old Style" w:hAnsi="Bookman Old Style"/>
          <w:snapToGrid w:val="0"/>
          <w:sz w:val="28"/>
        </w:rPr>
      </w:pPr>
      <w:r>
        <w:rPr>
          <w:rFonts w:ascii="Bookman Old Style" w:hAnsi="Bookman Old Style"/>
          <w:snapToGrid w:val="0"/>
          <w:sz w:val="28"/>
        </w:rPr>
        <w:t>"Причины как на ладони (о состоянии налогообложения и налоговой системы в Казахстане). Журнал "Каржы-Каражат", №3, 1999г., 0,3 п.л.</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Беляев Ю. А. Бюджетный Федерализм: зарубежный опыт // Финансы. 1998. N 10.</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Беляев Ю.А. Финансы местного самоуправления // Финансы, 1999, № 11</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 Большаков C. В. Финансовая политика и финансовое регулирование экономики переходного периода // Финансы. 1999. № 11. </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 Булатова А. С. Экономика: учебник. М.: Бек. 1998. Гл. 16. С. 260 — 277.</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Игнатьев Д. Налоговой политике нужны четкие приоритеты // Финансовые известия. № 13. 1999. </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Илларионов А. Эффективность бюджетной политики РК в 1999-2001 г.г. // Вопросы экономики, 2001, № 2. </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Казахстан - 2030 </w:t>
      </w:r>
      <w:r w:rsidRPr="00EA24FF">
        <w:rPr>
          <w:rFonts w:ascii="Bookman Old Style" w:hAnsi="Bookman Old Style"/>
          <w:sz w:val="28"/>
        </w:rPr>
        <w:t>/</w:t>
      </w:r>
      <w:r>
        <w:rPr>
          <w:rFonts w:ascii="Bookman Old Style" w:hAnsi="Bookman Old Style"/>
          <w:sz w:val="28"/>
        </w:rPr>
        <w:t>«Казахстанская правда» 11 октября 1997г.</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Каримова П.Л. Налги с населения//Казахстанский Пресс-клуб. А., 1999 г.</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Князев В. Г., Попов Б. В. Налоги в Австрии // Финансы. 1999. № 8.</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Королев Ю. А. Инфляционные процессы  и макроэкономические показатели // Финансы. 1999. № 11</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Курс экономической теории: Учебник / Под общей ред. проф. М.Н. Чепурина, проф. Е.А. Киселевой. - Киров.: Издательство «АСА», 1999.</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Лексин В., Кайназаров А. Бюджет в период кризиса и реформ. // Вопросы экономики, 1999, № 3.</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Пансков  В. Г.   Главное — финансовая   стабилизация   //  Финансы.  1999. № 12.</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Платежный  баланс  РК  за первое  полугодие 1999 года. 19 октября 1999 г.</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Президент в роли парламента. Журнал ”Коммерсант”, 1999 г. </w:t>
      </w:r>
      <w:r w:rsidRPr="00EA24FF">
        <w:rPr>
          <w:rFonts w:ascii="Bookman Old Style" w:hAnsi="Bookman Old Style"/>
          <w:sz w:val="28"/>
        </w:rPr>
        <w:t>/</w:t>
      </w:r>
      <w:r>
        <w:rPr>
          <w:rFonts w:ascii="Bookman Old Style" w:hAnsi="Bookman Old Style"/>
          <w:sz w:val="28"/>
        </w:rPr>
        <w:t xml:space="preserve"> 6.</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Родионова В. М. Бюджетная реформа: содержание и проблемы // Финансы. 1999. № 8.</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С. Шаталов отвечает на вопросы. Журнал “Коммерсант”,1999г</w:t>
      </w:r>
      <w:r>
        <w:rPr>
          <w:rFonts w:ascii="Bookman Old Style" w:hAnsi="Bookman Old Style"/>
          <w:sz w:val="28"/>
          <w:lang w:val="en-US"/>
        </w:rPr>
        <w:t xml:space="preserve"> /</w:t>
      </w:r>
      <w:r>
        <w:rPr>
          <w:rFonts w:ascii="Bookman Old Style" w:hAnsi="Bookman Old Style"/>
          <w:sz w:val="28"/>
        </w:rPr>
        <w:t xml:space="preserve"> 18.</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Самойлова Р.Л. Налогообложение субъектов малого бизнеса //«Столица» 27июня 1995г.</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Сведения государственной налоговой службы РК о поступлении государственных налогов и других обязательных платежей в бюджет, во внебюджетные государственные фонды о недоимке по платежам в бюджет за январь 1999. 13 февраля 1999 г.</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Баишев Л.Д. Ситуация на рынке земли, // Экономическая газета 1999г  № 11, стр 56.</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 xml:space="preserve">Финансово-бюджетная политика в 1995 г. // Финансы. 1999. № 12. </w:t>
      </w:r>
    </w:p>
    <w:p w:rsidR="0052059A" w:rsidRDefault="0052059A" w:rsidP="00B96323">
      <w:pPr>
        <w:numPr>
          <w:ilvl w:val="0"/>
          <w:numId w:val="3"/>
        </w:numPr>
        <w:tabs>
          <w:tab w:val="left" w:pos="284"/>
        </w:tabs>
        <w:spacing w:before="60"/>
        <w:ind w:left="0" w:firstLine="284"/>
        <w:jc w:val="both"/>
        <w:rPr>
          <w:rFonts w:ascii="Bookman Old Style" w:hAnsi="Bookman Old Style"/>
          <w:sz w:val="28"/>
        </w:rPr>
      </w:pPr>
      <w:r>
        <w:rPr>
          <w:rFonts w:ascii="Bookman Old Style" w:hAnsi="Bookman Old Style"/>
          <w:sz w:val="28"/>
        </w:rPr>
        <w:t>Черник Д. Г. Местные налоги // Финансы. 1999. № 1</w:t>
      </w:r>
    </w:p>
    <w:p w:rsidR="0052059A" w:rsidRDefault="0052059A" w:rsidP="00B96323">
      <w:pPr>
        <w:numPr>
          <w:ilvl w:val="0"/>
          <w:numId w:val="3"/>
        </w:numPr>
        <w:tabs>
          <w:tab w:val="left" w:pos="284"/>
        </w:tabs>
        <w:spacing w:before="60"/>
        <w:ind w:left="0" w:firstLine="284"/>
        <w:jc w:val="both"/>
        <w:rPr>
          <w:rFonts w:ascii="Bookman Old Style" w:hAnsi="Bookman Old Style"/>
          <w:color w:val="000000"/>
          <w:sz w:val="28"/>
        </w:rPr>
      </w:pPr>
      <w:r w:rsidRPr="00627EEF">
        <w:rPr>
          <w:rFonts w:ascii="Bookman Old Style" w:hAnsi="Bookman Old Style"/>
          <w:sz w:val="28"/>
        </w:rPr>
        <w:t>www.Sasanov.narod.ru</w:t>
      </w:r>
      <w:bookmarkStart w:id="0" w:name="_GoBack"/>
      <w:bookmarkEnd w:id="0"/>
    </w:p>
    <w:sectPr w:rsidR="0052059A">
      <w:headerReference w:type="even" r:id="rId7"/>
      <w:headerReference w:type="default" r:id="rId8"/>
      <w:pgSz w:w="11906" w:h="16838"/>
      <w:pgMar w:top="851" w:right="68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23" w:rsidRDefault="00B96323">
      <w:r>
        <w:separator/>
      </w:r>
    </w:p>
  </w:endnote>
  <w:endnote w:type="continuationSeparator" w:id="0">
    <w:p w:rsidR="00B96323" w:rsidRDefault="00B9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23" w:rsidRDefault="00B96323">
      <w:r>
        <w:separator/>
      </w:r>
    </w:p>
  </w:footnote>
  <w:footnote w:type="continuationSeparator" w:id="0">
    <w:p w:rsidR="00B96323" w:rsidRDefault="00B96323">
      <w:r>
        <w:continuationSeparator/>
      </w:r>
    </w:p>
  </w:footnote>
  <w:footnote w:id="1">
    <w:p w:rsidR="0052059A" w:rsidRDefault="0052059A">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9A" w:rsidRDefault="0052059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2059A" w:rsidRDefault="0052059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9A" w:rsidRDefault="0052059A">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B4284">
      <w:rPr>
        <w:rStyle w:val="ab"/>
        <w:noProof/>
      </w:rPr>
      <w:t>1</w:t>
    </w:r>
    <w:r>
      <w:rPr>
        <w:rStyle w:val="ab"/>
      </w:rPr>
      <w:fldChar w:fldCharType="end"/>
    </w:r>
  </w:p>
  <w:p w:rsidR="0052059A" w:rsidRDefault="0052059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772F7C"/>
    <w:multiLevelType w:val="singleLevel"/>
    <w:tmpl w:val="05722862"/>
    <w:lvl w:ilvl="0">
      <w:numFmt w:val="none"/>
      <w:lvlText w:val=""/>
      <w:lvlJc w:val="left"/>
      <w:pPr>
        <w:tabs>
          <w:tab w:val="num" w:pos="360"/>
        </w:tabs>
      </w:pPr>
    </w:lvl>
  </w:abstractNum>
  <w:abstractNum w:abstractNumId="2">
    <w:nsid w:val="1DA863D4"/>
    <w:multiLevelType w:val="singleLevel"/>
    <w:tmpl w:val="BBCAA336"/>
    <w:lvl w:ilvl="0">
      <w:numFmt w:val="bullet"/>
      <w:lvlText w:val="-"/>
      <w:lvlJc w:val="left"/>
      <w:pPr>
        <w:tabs>
          <w:tab w:val="num" w:pos="927"/>
        </w:tabs>
        <w:ind w:left="927" w:hanging="360"/>
      </w:pPr>
      <w:rPr>
        <w:rFonts w:hint="default"/>
      </w:rPr>
    </w:lvl>
  </w:abstractNum>
  <w:abstractNum w:abstractNumId="3">
    <w:nsid w:val="21737CE5"/>
    <w:multiLevelType w:val="singleLevel"/>
    <w:tmpl w:val="76E2617E"/>
    <w:lvl w:ilvl="0">
      <w:start w:val="1"/>
      <w:numFmt w:val="decimal"/>
      <w:lvlText w:val="%1. "/>
      <w:legacy w:legacy="1" w:legacySpace="0" w:legacyIndent="283"/>
      <w:lvlJc w:val="left"/>
      <w:pPr>
        <w:ind w:left="1559" w:hanging="283"/>
      </w:pPr>
      <w:rPr>
        <w:rFonts w:ascii="Times New Roman" w:hAnsi="Times New Roman" w:hint="default"/>
        <w:b w:val="0"/>
        <w:i w:val="0"/>
        <w:sz w:val="28"/>
        <w:u w:val="none"/>
      </w:rPr>
    </w:lvl>
  </w:abstractNum>
  <w:abstractNum w:abstractNumId="4">
    <w:nsid w:val="273719F9"/>
    <w:multiLevelType w:val="singleLevel"/>
    <w:tmpl w:val="258CF94A"/>
    <w:lvl w:ilvl="0">
      <w:start w:val="1"/>
      <w:numFmt w:val="decimal"/>
      <w:lvlText w:val="%1."/>
      <w:lvlJc w:val="left"/>
      <w:pPr>
        <w:tabs>
          <w:tab w:val="num" w:pos="1211"/>
        </w:tabs>
        <w:ind w:left="1211" w:hanging="360"/>
      </w:pPr>
      <w:rPr>
        <w:rFonts w:hint="default"/>
      </w:rPr>
    </w:lvl>
  </w:abstractNum>
  <w:num w:numId="1">
    <w:abstractNumId w:val="0"/>
    <w:lvlOverride w:ilvl="0">
      <w:lvl w:ilvl="0">
        <w:start w:val="1"/>
        <w:numFmt w:val="bullet"/>
        <w:lvlText w:val=""/>
        <w:legacy w:legacy="1" w:legacySpace="0" w:legacyIndent="283"/>
        <w:lvlJc w:val="left"/>
        <w:pPr>
          <w:ind w:left="1020" w:hanging="283"/>
        </w:pPr>
        <w:rPr>
          <w:rFonts w:ascii="Wingdings" w:hAnsi="Wingdings" w:hint="default"/>
          <w:b w:val="0"/>
          <w:i w:val="0"/>
          <w:sz w:val="24"/>
          <w:u w:val="none"/>
        </w:rPr>
      </w:lvl>
    </w:lvlOverride>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FF"/>
    <w:rsid w:val="0044705A"/>
    <w:rsid w:val="0052059A"/>
    <w:rsid w:val="00627EEF"/>
    <w:rsid w:val="00B96323"/>
    <w:rsid w:val="00C76E4D"/>
    <w:rsid w:val="00CB4284"/>
    <w:rsid w:val="00EA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E739E-8378-4526-A0DD-FB1375A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80" w:line="280" w:lineRule="auto"/>
      <w:ind w:firstLine="360"/>
      <w:outlineLvl w:val="0"/>
    </w:pPr>
    <w:rPr>
      <w:b/>
    </w:rPr>
  </w:style>
  <w:style w:type="paragraph" w:styleId="2">
    <w:name w:val="heading 2"/>
    <w:basedOn w:val="a"/>
    <w:next w:val="a"/>
    <w:qFormat/>
    <w:pPr>
      <w:keepNext/>
      <w:ind w:right="-1050" w:firstLine="851"/>
      <w:jc w:val="both"/>
      <w:outlineLvl w:val="1"/>
    </w:pPr>
    <w:rPr>
      <w:sz w:val="28"/>
    </w:rPr>
  </w:style>
  <w:style w:type="paragraph" w:styleId="3">
    <w:name w:val="heading 3"/>
    <w:basedOn w:val="a"/>
    <w:next w:val="a"/>
    <w:qFormat/>
    <w:pPr>
      <w:keepNext/>
      <w:spacing w:line="360" w:lineRule="auto"/>
      <w:ind w:firstLine="851"/>
      <w:jc w:val="both"/>
      <w:outlineLvl w:val="2"/>
    </w:pPr>
    <w:rPr>
      <w:b/>
      <w:sz w:val="28"/>
    </w:rPr>
  </w:style>
  <w:style w:type="paragraph" w:styleId="4">
    <w:name w:val="heading 4"/>
    <w:basedOn w:val="a"/>
    <w:next w:val="a"/>
    <w:qFormat/>
    <w:pPr>
      <w:keepNext/>
      <w:spacing w:line="360" w:lineRule="auto"/>
      <w:ind w:firstLine="851"/>
      <w:jc w:val="center"/>
      <w:outlineLvl w:val="3"/>
    </w:pPr>
    <w:rPr>
      <w:b/>
      <w:sz w:val="28"/>
    </w:rPr>
  </w:style>
  <w:style w:type="paragraph" w:styleId="5">
    <w:name w:val="heading 5"/>
    <w:basedOn w:val="a"/>
    <w:next w:val="a"/>
    <w:qFormat/>
    <w:pPr>
      <w:keepNext/>
      <w:spacing w:line="360" w:lineRule="auto"/>
      <w:jc w:val="both"/>
      <w:outlineLvl w:val="4"/>
    </w:pPr>
    <w:rPr>
      <w:snapToGrid w:val="0"/>
      <w:sz w:val="28"/>
    </w:rPr>
  </w:style>
  <w:style w:type="paragraph" w:styleId="6">
    <w:name w:val="heading 6"/>
    <w:basedOn w:val="a"/>
    <w:next w:val="a"/>
    <w:qFormat/>
    <w:pPr>
      <w:keepNext/>
      <w:spacing w:before="200"/>
      <w:ind w:firstLine="851"/>
      <w:outlineLvl w:val="5"/>
    </w:pPr>
    <w:rPr>
      <w:snapToGrid w:val="0"/>
      <w:sz w:val="28"/>
    </w:rPr>
  </w:style>
  <w:style w:type="paragraph" w:styleId="7">
    <w:name w:val="heading 7"/>
    <w:basedOn w:val="a"/>
    <w:next w:val="a"/>
    <w:qFormat/>
    <w:pPr>
      <w:keepNext/>
      <w:ind w:firstLine="851"/>
      <w:jc w:val="both"/>
      <w:outlineLvl w:val="6"/>
    </w:pPr>
    <w:rPr>
      <w:rFonts w:ascii="Bookman Old Style" w:hAnsi="Bookman Old Style"/>
      <w:sz w:val="28"/>
    </w:rPr>
  </w:style>
  <w:style w:type="paragraph" w:styleId="8">
    <w:name w:val="heading 8"/>
    <w:basedOn w:val="a"/>
    <w:next w:val="a"/>
    <w:qFormat/>
    <w:pPr>
      <w:keepNext/>
      <w:jc w:val="center"/>
      <w:outlineLvl w:val="7"/>
    </w:pPr>
    <w:rPr>
      <w:rFonts w:ascii="Bookman Old Style" w:hAnsi="Bookman Old Style"/>
      <w:b/>
      <w:snapToGrid w:val="0"/>
      <w:sz w:val="28"/>
    </w:rPr>
  </w:style>
  <w:style w:type="paragraph" w:styleId="9">
    <w:name w:val="heading 9"/>
    <w:basedOn w:val="a"/>
    <w:next w:val="a"/>
    <w:qFormat/>
    <w:pPr>
      <w:keepNext/>
      <w:spacing w:before="20"/>
      <w:outlineLvl w:val="8"/>
    </w:pPr>
    <w:rPr>
      <w:rFonts w:ascii="Arial" w:hAnsi="Arial"/>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0"/>
      </w:tabs>
      <w:ind w:firstLine="142"/>
      <w:jc w:val="both"/>
    </w:pPr>
    <w:rPr>
      <w:rFonts w:ascii="Courier New" w:hAnsi="Courier New"/>
      <w:sz w:val="28"/>
    </w:rPr>
  </w:style>
  <w:style w:type="character" w:styleId="a4">
    <w:name w:val="footnote reference"/>
    <w:basedOn w:val="a0"/>
    <w:semiHidden/>
    <w:rPr>
      <w:vertAlign w:val="superscript"/>
    </w:rPr>
  </w:style>
  <w:style w:type="paragraph" w:styleId="a5">
    <w:name w:val="footnote text"/>
    <w:basedOn w:val="a"/>
    <w:semiHidden/>
  </w:style>
  <w:style w:type="paragraph" w:styleId="a6">
    <w:name w:val="Plain Text"/>
    <w:basedOn w:val="a"/>
    <w:rPr>
      <w:rFonts w:ascii="Courier New" w:hAnsi="Courier New"/>
    </w:rPr>
  </w:style>
  <w:style w:type="paragraph" w:styleId="20">
    <w:name w:val="Body Text 2"/>
    <w:basedOn w:val="a"/>
    <w:pPr>
      <w:widowControl w:val="0"/>
      <w:jc w:val="both"/>
    </w:pPr>
    <w:rPr>
      <w:rFonts w:ascii="Courier New" w:hAnsi="Courier New"/>
      <w:sz w:val="28"/>
    </w:rPr>
  </w:style>
  <w:style w:type="paragraph" w:customStyle="1" w:styleId="a7">
    <w:name w:val="ДАН"/>
    <w:basedOn w:val="a8"/>
    <w:pPr>
      <w:spacing w:after="0" w:line="480" w:lineRule="auto"/>
      <w:ind w:firstLine="567"/>
    </w:pPr>
    <w:rPr>
      <w:rFonts w:ascii="Arial" w:hAnsi="Arial"/>
      <w:sz w:val="22"/>
    </w:rPr>
  </w:style>
  <w:style w:type="paragraph" w:styleId="a8">
    <w:name w:val="Body Text"/>
    <w:basedOn w:val="a"/>
    <w:pPr>
      <w:spacing w:after="120"/>
    </w:pPr>
  </w:style>
  <w:style w:type="paragraph" w:styleId="21">
    <w:name w:val="List 2"/>
    <w:basedOn w:val="a9"/>
    <w:pPr>
      <w:tabs>
        <w:tab w:val="left" w:pos="1080"/>
      </w:tabs>
      <w:spacing w:after="80" w:line="480" w:lineRule="auto"/>
      <w:ind w:left="1080" w:hanging="360"/>
    </w:pPr>
  </w:style>
  <w:style w:type="paragraph" w:styleId="a9">
    <w:name w:val="List"/>
    <w:basedOn w:val="a"/>
    <w:pPr>
      <w:ind w:left="283" w:hanging="283"/>
    </w:pPr>
  </w:style>
  <w:style w:type="paragraph" w:styleId="aa">
    <w:name w:val="caption"/>
    <w:basedOn w:val="a"/>
    <w:next w:val="a"/>
    <w:qFormat/>
    <w:pPr>
      <w:spacing w:before="120" w:after="120"/>
    </w:pPr>
    <w:rPr>
      <w:b/>
    </w:rPr>
  </w:style>
  <w:style w:type="paragraph" w:styleId="22">
    <w:name w:val="Body Text Indent 2"/>
    <w:basedOn w:val="a"/>
    <w:pPr>
      <w:widowControl w:val="0"/>
      <w:spacing w:line="480" w:lineRule="atLeast"/>
      <w:ind w:left="1134" w:firstLine="700"/>
    </w:pPr>
    <w:rPr>
      <w:rFonts w:ascii="Arial" w:hAnsi="Arial"/>
      <w:sz w:val="28"/>
    </w:rPr>
  </w:style>
  <w:style w:type="paragraph" w:styleId="30">
    <w:name w:val="Body Text Indent 3"/>
    <w:basedOn w:val="a"/>
    <w:pPr>
      <w:widowControl w:val="0"/>
      <w:spacing w:line="480" w:lineRule="atLeast"/>
      <w:ind w:firstLine="720"/>
    </w:pPr>
    <w:rPr>
      <w:rFonts w:ascii="Arial" w:hAnsi="Arial"/>
      <w:sz w:val="28"/>
    </w:rPr>
  </w:style>
  <w:style w:type="character" w:styleId="ab">
    <w:name w:val="page number"/>
    <w:basedOn w:val="a0"/>
  </w:style>
  <w:style w:type="paragraph" w:styleId="ac">
    <w:name w:val="header"/>
    <w:basedOn w:val="a"/>
    <w:pPr>
      <w:tabs>
        <w:tab w:val="center" w:pos="4153"/>
        <w:tab w:val="right" w:pos="8306"/>
      </w:tabs>
    </w:pPr>
  </w:style>
  <w:style w:type="paragraph" w:styleId="ad">
    <w:name w:val="footer"/>
    <w:basedOn w:val="a"/>
    <w:pPr>
      <w:tabs>
        <w:tab w:val="center" w:pos="4153"/>
        <w:tab w:val="right" w:pos="8306"/>
      </w:tabs>
    </w:pPr>
  </w:style>
  <w:style w:type="paragraph" w:styleId="31">
    <w:name w:val="Body Text 3"/>
    <w:basedOn w:val="a"/>
    <w:pPr>
      <w:spacing w:before="40"/>
    </w:pPr>
    <w:rPr>
      <w:rFonts w:ascii="Bookman Old Style" w:hAnsi="Bookman Old Style"/>
      <w:snapToGrid w:val="0"/>
      <w:color w:val="000000"/>
      <w:sz w:val="24"/>
    </w:rPr>
  </w:style>
  <w:style w:type="character" w:styleId="ae">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10</vt:lpstr>
    </vt:vector>
  </TitlesOfParts>
  <Company> </Company>
  <LinksUpToDate>false</LinksUpToDate>
  <CharactersWithSpaces>60996</CharactersWithSpaces>
  <SharedDoc>false</SharedDoc>
  <HLinks>
    <vt:vector size="6" baseType="variant">
      <vt:variant>
        <vt:i4>1441860</vt:i4>
      </vt:variant>
      <vt:variant>
        <vt:i4>0</vt:i4>
      </vt:variant>
      <vt:variant>
        <vt:i4>0</vt:i4>
      </vt:variant>
      <vt:variant>
        <vt:i4>5</vt:i4>
      </vt:variant>
      <vt:variant>
        <vt:lpwstr>http://www.sasanov.narod.ru/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Nemo</dc:creator>
  <cp:keywords/>
  <dc:description>ALT-F11 says it's groovie!</dc:description>
  <cp:lastModifiedBy>Irina</cp:lastModifiedBy>
  <cp:revision>2</cp:revision>
  <cp:lastPrinted>2002-04-16T13:43:00Z</cp:lastPrinted>
  <dcterms:created xsi:type="dcterms:W3CDTF">2014-08-16T08:25:00Z</dcterms:created>
  <dcterms:modified xsi:type="dcterms:W3CDTF">2014-08-16T08:25:00Z</dcterms:modified>
</cp:coreProperties>
</file>