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8F" w:rsidRPr="000332B8" w:rsidRDefault="00006F8F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Содержание</w:t>
      </w:r>
    </w:p>
    <w:p w:rsidR="000332B8" w:rsidRPr="00DB68E2" w:rsidRDefault="000332B8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</w:p>
    <w:p w:rsidR="00006F8F" w:rsidRPr="00DB68E2" w:rsidRDefault="00006F8F" w:rsidP="000332B8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Введение</w:t>
      </w:r>
    </w:p>
    <w:p w:rsidR="00006F8F" w:rsidRPr="000332B8" w:rsidRDefault="00006F8F" w:rsidP="000332B8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Глава 1. </w:t>
      </w:r>
      <w:r w:rsidR="00A413BE" w:rsidRPr="000332B8">
        <w:rPr>
          <w:color w:val="auto"/>
          <w:spacing w:val="0"/>
          <w:szCs w:val="28"/>
        </w:rPr>
        <w:t>Сущность, виды</w:t>
      </w:r>
      <w:r w:rsidR="00CA5C4F" w:rsidRPr="000332B8">
        <w:rPr>
          <w:color w:val="auto"/>
          <w:spacing w:val="0"/>
          <w:szCs w:val="28"/>
        </w:rPr>
        <w:t xml:space="preserve"> </w:t>
      </w:r>
      <w:r w:rsidR="00476FC2" w:rsidRPr="000332B8">
        <w:rPr>
          <w:color w:val="auto"/>
          <w:spacing w:val="0"/>
          <w:szCs w:val="28"/>
        </w:rPr>
        <w:t xml:space="preserve">и реализация </w:t>
      </w:r>
      <w:r w:rsidR="00CA5C4F" w:rsidRPr="000332B8">
        <w:rPr>
          <w:color w:val="auto"/>
          <w:spacing w:val="0"/>
          <w:szCs w:val="28"/>
        </w:rPr>
        <w:t>инвестиционных</w:t>
      </w:r>
      <w:r w:rsidR="00A413BE" w:rsidRPr="000332B8">
        <w:rPr>
          <w:color w:val="auto"/>
          <w:spacing w:val="0"/>
          <w:szCs w:val="28"/>
        </w:rPr>
        <w:t xml:space="preserve"> </w:t>
      </w:r>
      <w:r w:rsidR="00CA5C4F" w:rsidRPr="000332B8">
        <w:rPr>
          <w:color w:val="auto"/>
          <w:spacing w:val="0"/>
          <w:szCs w:val="28"/>
        </w:rPr>
        <w:t>проектов</w:t>
      </w:r>
    </w:p>
    <w:p w:rsidR="00006F8F" w:rsidRPr="00DB68E2" w:rsidRDefault="000332B8" w:rsidP="000332B8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1.1</w:t>
      </w:r>
      <w:r w:rsidR="00006F8F" w:rsidRPr="000332B8">
        <w:rPr>
          <w:color w:val="auto"/>
          <w:spacing w:val="0"/>
          <w:szCs w:val="28"/>
        </w:rPr>
        <w:t xml:space="preserve"> </w:t>
      </w:r>
      <w:r w:rsidR="00DF545D" w:rsidRPr="000332B8">
        <w:rPr>
          <w:color w:val="auto"/>
          <w:spacing w:val="0"/>
          <w:szCs w:val="28"/>
        </w:rPr>
        <w:t>Содержание, этапы разработки и реализ</w:t>
      </w:r>
      <w:r w:rsidR="00C1196A" w:rsidRPr="000332B8">
        <w:rPr>
          <w:color w:val="auto"/>
          <w:spacing w:val="0"/>
          <w:szCs w:val="28"/>
        </w:rPr>
        <w:t xml:space="preserve">ации инвестиционных </w:t>
      </w:r>
      <w:r w:rsidR="00C121B6" w:rsidRPr="000332B8">
        <w:rPr>
          <w:color w:val="auto"/>
          <w:spacing w:val="0"/>
          <w:szCs w:val="28"/>
        </w:rPr>
        <w:t>п</w:t>
      </w:r>
      <w:r w:rsidR="00C1196A" w:rsidRPr="000332B8">
        <w:rPr>
          <w:color w:val="auto"/>
          <w:spacing w:val="0"/>
          <w:szCs w:val="28"/>
        </w:rPr>
        <w:t>роекто</w:t>
      </w:r>
      <w:r w:rsidR="007136CF" w:rsidRPr="000332B8">
        <w:rPr>
          <w:color w:val="auto"/>
          <w:spacing w:val="0"/>
          <w:szCs w:val="28"/>
        </w:rPr>
        <w:t xml:space="preserve">в. </w:t>
      </w:r>
      <w:r w:rsidR="00C121B6" w:rsidRPr="000332B8">
        <w:rPr>
          <w:color w:val="auto"/>
          <w:spacing w:val="0"/>
          <w:szCs w:val="28"/>
        </w:rPr>
        <w:t>Финансовая реализуемость инвестиционных проектов</w:t>
      </w:r>
    </w:p>
    <w:p w:rsidR="00872062" w:rsidRPr="00DB68E2" w:rsidRDefault="00872062" w:rsidP="000332B8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1.</w:t>
      </w:r>
      <w:r w:rsidR="00647190" w:rsidRPr="000332B8">
        <w:rPr>
          <w:color w:val="auto"/>
          <w:spacing w:val="0"/>
          <w:szCs w:val="28"/>
        </w:rPr>
        <w:t>2</w:t>
      </w:r>
      <w:r w:rsidRPr="000332B8">
        <w:rPr>
          <w:color w:val="auto"/>
          <w:spacing w:val="0"/>
          <w:szCs w:val="28"/>
        </w:rPr>
        <w:t xml:space="preserve"> Виды инвестиционных проектов и требования к их разработке</w:t>
      </w:r>
    </w:p>
    <w:p w:rsidR="00006F8F" w:rsidRPr="000332B8" w:rsidRDefault="00006F8F" w:rsidP="000332B8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Глава 2. </w:t>
      </w:r>
      <w:r w:rsidR="0023515A" w:rsidRPr="000332B8">
        <w:rPr>
          <w:color w:val="auto"/>
          <w:spacing w:val="0"/>
          <w:szCs w:val="28"/>
        </w:rPr>
        <w:t xml:space="preserve">Оценка </w:t>
      </w:r>
      <w:r w:rsidR="00A3631C" w:rsidRPr="000332B8">
        <w:rPr>
          <w:color w:val="auto"/>
          <w:spacing w:val="0"/>
          <w:szCs w:val="28"/>
        </w:rPr>
        <w:t xml:space="preserve">финансовой устойчивости и </w:t>
      </w:r>
      <w:r w:rsidR="0023515A" w:rsidRPr="000332B8">
        <w:rPr>
          <w:color w:val="auto"/>
          <w:spacing w:val="0"/>
          <w:szCs w:val="28"/>
        </w:rPr>
        <w:t xml:space="preserve">эффективности </w:t>
      </w:r>
      <w:r w:rsidR="007136CF" w:rsidRPr="000332B8">
        <w:rPr>
          <w:color w:val="auto"/>
          <w:spacing w:val="0"/>
          <w:szCs w:val="28"/>
        </w:rPr>
        <w:t>инвестиционных</w:t>
      </w:r>
      <w:r w:rsidR="0023515A" w:rsidRPr="000332B8">
        <w:rPr>
          <w:color w:val="auto"/>
          <w:spacing w:val="0"/>
          <w:szCs w:val="28"/>
        </w:rPr>
        <w:t xml:space="preserve"> проектов</w:t>
      </w:r>
    </w:p>
    <w:p w:rsidR="007136CF" w:rsidRPr="00DB68E2" w:rsidRDefault="00E94627" w:rsidP="000332B8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2.</w:t>
      </w:r>
      <w:r w:rsidR="00647190" w:rsidRPr="000332B8">
        <w:rPr>
          <w:color w:val="auto"/>
          <w:spacing w:val="0"/>
          <w:szCs w:val="28"/>
        </w:rPr>
        <w:t>1</w:t>
      </w:r>
      <w:r w:rsidRPr="000332B8">
        <w:rPr>
          <w:color w:val="auto"/>
          <w:spacing w:val="0"/>
          <w:szCs w:val="28"/>
        </w:rPr>
        <w:t xml:space="preserve"> </w:t>
      </w:r>
      <w:r w:rsidR="00B926B6" w:rsidRPr="000332B8">
        <w:rPr>
          <w:color w:val="auto"/>
          <w:spacing w:val="0"/>
          <w:szCs w:val="28"/>
        </w:rPr>
        <w:t>П</w:t>
      </w:r>
      <w:r w:rsidR="00647190" w:rsidRPr="000332B8">
        <w:rPr>
          <w:color w:val="auto"/>
          <w:spacing w:val="0"/>
          <w:szCs w:val="28"/>
        </w:rPr>
        <w:t>ринципы и методы</w:t>
      </w:r>
      <w:r w:rsidR="00A5039C" w:rsidRPr="000332B8">
        <w:rPr>
          <w:color w:val="auto"/>
          <w:spacing w:val="0"/>
          <w:szCs w:val="28"/>
        </w:rPr>
        <w:t xml:space="preserve"> оценки</w:t>
      </w:r>
      <w:r w:rsidR="00647190" w:rsidRPr="000332B8">
        <w:rPr>
          <w:color w:val="auto"/>
          <w:spacing w:val="0"/>
          <w:szCs w:val="28"/>
        </w:rPr>
        <w:t xml:space="preserve"> финансового состояния </w:t>
      </w:r>
      <w:r w:rsidR="007136CF" w:rsidRPr="000332B8">
        <w:rPr>
          <w:color w:val="auto"/>
          <w:spacing w:val="0"/>
          <w:szCs w:val="28"/>
        </w:rPr>
        <w:t>инвестиционных проектов</w:t>
      </w:r>
    </w:p>
    <w:p w:rsidR="00DF545D" w:rsidRPr="00DB68E2" w:rsidRDefault="00006F8F" w:rsidP="000332B8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2.</w:t>
      </w:r>
      <w:r w:rsidR="00647190" w:rsidRPr="000332B8">
        <w:rPr>
          <w:color w:val="auto"/>
          <w:spacing w:val="0"/>
          <w:szCs w:val="28"/>
        </w:rPr>
        <w:t>2</w:t>
      </w:r>
      <w:r w:rsidRPr="000332B8">
        <w:rPr>
          <w:color w:val="auto"/>
          <w:spacing w:val="0"/>
          <w:szCs w:val="28"/>
        </w:rPr>
        <w:t xml:space="preserve"> </w:t>
      </w:r>
      <w:r w:rsidR="007136CF" w:rsidRPr="000332B8">
        <w:rPr>
          <w:bCs/>
          <w:color w:val="auto"/>
          <w:spacing w:val="0"/>
          <w:szCs w:val="28"/>
        </w:rPr>
        <w:t>Показатели оценки финансовой надежности проекта и методика их определения</w:t>
      </w:r>
    </w:p>
    <w:p w:rsidR="00006F8F" w:rsidRPr="000332B8" w:rsidRDefault="003B155E" w:rsidP="000332B8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Глава 3. Решение практических задач</w:t>
      </w:r>
    </w:p>
    <w:p w:rsidR="003B155E" w:rsidRPr="000332B8" w:rsidRDefault="003B155E" w:rsidP="000332B8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Заключение</w:t>
      </w:r>
    </w:p>
    <w:p w:rsidR="003B155E" w:rsidRPr="000332B8" w:rsidRDefault="003B155E" w:rsidP="000332B8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Список литературы</w:t>
      </w:r>
    </w:p>
    <w:p w:rsidR="00DF171A" w:rsidRPr="000332B8" w:rsidRDefault="00DF171A" w:rsidP="000332B8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</w:p>
    <w:p w:rsidR="00DF171A" w:rsidRPr="000332B8" w:rsidRDefault="000332B8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br w:type="page"/>
      </w:r>
      <w:r w:rsidR="00DF171A" w:rsidRPr="000332B8">
        <w:rPr>
          <w:color w:val="auto"/>
          <w:spacing w:val="0"/>
          <w:szCs w:val="28"/>
        </w:rPr>
        <w:lastRenderedPageBreak/>
        <w:t>Введение</w:t>
      </w:r>
    </w:p>
    <w:p w:rsidR="000332B8" w:rsidRDefault="000332B8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</w:p>
    <w:p w:rsidR="00DF171A" w:rsidRPr="000332B8" w:rsidRDefault="008940D7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Инвестиционная деятельность является залогом успешного развития экономики любой страны. В России экономическая ситуация постепенно начинает стабилизироваться, что способствует активизации инвестиционных процессов в различных сферах хозяйства (прежде всего, в промышленности).</w:t>
      </w:r>
    </w:p>
    <w:p w:rsidR="008940D7" w:rsidRPr="000332B8" w:rsidRDefault="008940D7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Однако сегодня объемы инвестиций недостаточны для того, чтобы значительно ускорить темпы экономического развития предприятий Российской Федерации. Изменить ситуацию в лучшую сторону можно за счет совершенствования экономического механизма управления инвестициями, включая вопросы экономического анализа – оценки эффективности инвестиционных проектов. Следует учитывать то обстоятельство, что для успеха инвестиционных вложений необходимо владеть научно-методологическими разработками, которые позволяли бы достаточно точно оценить эффективность инвестиционных проектов и принять обоснованное управленческое решение по их реализации.</w:t>
      </w:r>
    </w:p>
    <w:p w:rsidR="00CB4742" w:rsidRPr="000332B8" w:rsidRDefault="00503E29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Инвестиционная деятельность в реальном секторе экономики в Российской Федерации определяется Федеральным законом «Об инвестиционной деятельности в Российской Федерации, осуществляемой в форме капитальных вложений» №39-ФЗ от 25.02.1999г.</w:t>
      </w:r>
    </w:p>
    <w:p w:rsidR="00CB4742" w:rsidRPr="000332B8" w:rsidRDefault="00CB4742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Согласно этому закону, инвестициями являются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эффекта. Инвестиционной деятельностью признаются вложени</w:t>
      </w:r>
      <w:r w:rsidR="009408AE" w:rsidRPr="000332B8">
        <w:rPr>
          <w:color w:val="auto"/>
          <w:spacing w:val="0"/>
          <w:szCs w:val="28"/>
        </w:rPr>
        <w:t>я</w:t>
      </w:r>
      <w:r w:rsidRPr="000332B8">
        <w:rPr>
          <w:color w:val="auto"/>
          <w:spacing w:val="0"/>
          <w:szCs w:val="28"/>
        </w:rPr>
        <w:t xml:space="preserve"> инвестиций и осуществление практических действий в целях получения прибыли и (или) достижения полезного эффекта.</w:t>
      </w:r>
    </w:p>
    <w:p w:rsidR="00CB4742" w:rsidRPr="000332B8" w:rsidRDefault="0086632C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Целью данной</w:t>
      </w:r>
      <w:r w:rsidR="00002C9C" w:rsidRPr="000332B8">
        <w:rPr>
          <w:color w:val="auto"/>
          <w:spacing w:val="0"/>
          <w:szCs w:val="28"/>
        </w:rPr>
        <w:t xml:space="preserve"> работы является </w:t>
      </w:r>
      <w:r w:rsidR="00C121B6" w:rsidRPr="000332B8">
        <w:rPr>
          <w:color w:val="auto"/>
          <w:spacing w:val="0"/>
          <w:szCs w:val="28"/>
        </w:rPr>
        <w:t>рассмотрение</w:t>
      </w:r>
      <w:r w:rsidR="00002C9C" w:rsidRPr="000332B8">
        <w:rPr>
          <w:color w:val="auto"/>
          <w:spacing w:val="0"/>
          <w:szCs w:val="28"/>
        </w:rPr>
        <w:t xml:space="preserve"> оценки </w:t>
      </w:r>
      <w:r w:rsidR="00F520F5" w:rsidRPr="000332B8">
        <w:rPr>
          <w:color w:val="auto"/>
          <w:spacing w:val="0"/>
          <w:szCs w:val="28"/>
        </w:rPr>
        <w:t xml:space="preserve">состоятельности </w:t>
      </w:r>
      <w:r w:rsidR="00C121B6" w:rsidRPr="000332B8">
        <w:rPr>
          <w:color w:val="auto"/>
          <w:spacing w:val="0"/>
          <w:szCs w:val="28"/>
        </w:rPr>
        <w:t xml:space="preserve">и эффективности </w:t>
      </w:r>
      <w:r w:rsidR="00F520F5" w:rsidRPr="000332B8">
        <w:rPr>
          <w:color w:val="auto"/>
          <w:spacing w:val="0"/>
          <w:szCs w:val="28"/>
        </w:rPr>
        <w:t>инвестиционных проектов. Следовательно, можно обозначить следующие задачи:</w:t>
      </w:r>
    </w:p>
    <w:p w:rsidR="00C121B6" w:rsidRPr="000332B8" w:rsidRDefault="00F520F5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- </w:t>
      </w:r>
      <w:r w:rsidR="00C121B6" w:rsidRPr="000332B8">
        <w:rPr>
          <w:color w:val="auto"/>
          <w:spacing w:val="0"/>
          <w:szCs w:val="28"/>
        </w:rPr>
        <w:t>выявить сущность и рассмотреть этапы разработки и реализации инвестиционных проектов;</w:t>
      </w:r>
    </w:p>
    <w:p w:rsidR="00F520F5" w:rsidRPr="000332B8" w:rsidRDefault="00F520F5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- </w:t>
      </w:r>
      <w:r w:rsidR="00C121B6" w:rsidRPr="000332B8">
        <w:rPr>
          <w:color w:val="auto"/>
          <w:spacing w:val="0"/>
          <w:szCs w:val="28"/>
        </w:rPr>
        <w:t>рассмотреть основные виды инвестиционных проектов</w:t>
      </w:r>
      <w:r w:rsidR="00866C7B" w:rsidRPr="000332B8">
        <w:rPr>
          <w:color w:val="auto"/>
          <w:spacing w:val="0"/>
          <w:szCs w:val="28"/>
        </w:rPr>
        <w:t xml:space="preserve"> и требования к их разработке</w:t>
      </w:r>
      <w:r w:rsidR="00C121B6" w:rsidRPr="000332B8">
        <w:rPr>
          <w:color w:val="auto"/>
          <w:spacing w:val="0"/>
          <w:szCs w:val="28"/>
        </w:rPr>
        <w:t>;</w:t>
      </w:r>
    </w:p>
    <w:p w:rsidR="00F520F5" w:rsidRPr="000332B8" w:rsidRDefault="00F520F5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- </w:t>
      </w:r>
      <w:r w:rsidR="00B926B6" w:rsidRPr="000332B8">
        <w:rPr>
          <w:color w:val="auto"/>
          <w:spacing w:val="0"/>
          <w:szCs w:val="28"/>
        </w:rPr>
        <w:t>изучить</w:t>
      </w:r>
      <w:r w:rsidR="00C121B6" w:rsidRPr="000332B8">
        <w:rPr>
          <w:color w:val="auto"/>
          <w:spacing w:val="0"/>
          <w:szCs w:val="28"/>
        </w:rPr>
        <w:t xml:space="preserve"> принципы и методы оценки финансового состояния инвестици</w:t>
      </w:r>
      <w:r w:rsidR="00866C7B" w:rsidRPr="000332B8">
        <w:rPr>
          <w:color w:val="auto"/>
          <w:spacing w:val="0"/>
          <w:szCs w:val="28"/>
        </w:rPr>
        <w:t>онных проектов</w:t>
      </w:r>
      <w:r w:rsidR="00C121B6" w:rsidRPr="000332B8">
        <w:rPr>
          <w:color w:val="auto"/>
          <w:spacing w:val="0"/>
          <w:szCs w:val="28"/>
        </w:rPr>
        <w:t>;</w:t>
      </w:r>
    </w:p>
    <w:p w:rsidR="00F520F5" w:rsidRPr="000332B8" w:rsidRDefault="00F520F5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- </w:t>
      </w:r>
      <w:r w:rsidR="00866C7B" w:rsidRPr="000332B8">
        <w:rPr>
          <w:color w:val="auto"/>
          <w:spacing w:val="0"/>
          <w:szCs w:val="28"/>
        </w:rPr>
        <w:t>рассмотреть</w:t>
      </w:r>
      <w:r w:rsidR="00C121B6" w:rsidRPr="000332B8">
        <w:rPr>
          <w:color w:val="auto"/>
          <w:spacing w:val="0"/>
          <w:szCs w:val="28"/>
        </w:rPr>
        <w:t xml:space="preserve"> основны</w:t>
      </w:r>
      <w:r w:rsidR="00866C7B" w:rsidRPr="000332B8">
        <w:rPr>
          <w:color w:val="auto"/>
          <w:spacing w:val="0"/>
          <w:szCs w:val="28"/>
        </w:rPr>
        <w:t>е</w:t>
      </w:r>
      <w:r w:rsidR="00C121B6" w:rsidRPr="000332B8">
        <w:rPr>
          <w:color w:val="auto"/>
          <w:spacing w:val="0"/>
          <w:szCs w:val="28"/>
        </w:rPr>
        <w:t xml:space="preserve"> показател</w:t>
      </w:r>
      <w:r w:rsidR="00866C7B" w:rsidRPr="000332B8">
        <w:rPr>
          <w:color w:val="auto"/>
          <w:spacing w:val="0"/>
          <w:szCs w:val="28"/>
        </w:rPr>
        <w:t>и</w:t>
      </w:r>
      <w:r w:rsidR="00C121B6" w:rsidRPr="000332B8">
        <w:rPr>
          <w:color w:val="auto"/>
          <w:spacing w:val="0"/>
          <w:szCs w:val="28"/>
        </w:rPr>
        <w:t xml:space="preserve"> оценки </w:t>
      </w:r>
      <w:r w:rsidR="00866C7B" w:rsidRPr="000332B8">
        <w:rPr>
          <w:bCs/>
          <w:color w:val="auto"/>
          <w:spacing w:val="0"/>
          <w:szCs w:val="28"/>
        </w:rPr>
        <w:t>финансовой надежности инвестиционного проекта и методику их определения</w:t>
      </w:r>
      <w:r w:rsidR="00866C7B" w:rsidRPr="000332B8">
        <w:rPr>
          <w:color w:val="auto"/>
          <w:spacing w:val="0"/>
          <w:szCs w:val="28"/>
        </w:rPr>
        <w:t>.</w:t>
      </w:r>
    </w:p>
    <w:p w:rsidR="00002C9C" w:rsidRPr="000332B8" w:rsidRDefault="00002C9C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При написании курсов</w:t>
      </w:r>
      <w:r w:rsidR="0086632C" w:rsidRPr="000332B8">
        <w:rPr>
          <w:color w:val="auto"/>
          <w:spacing w:val="0"/>
          <w:szCs w:val="28"/>
        </w:rPr>
        <w:t>ого</w:t>
      </w:r>
      <w:r w:rsidRPr="000332B8">
        <w:rPr>
          <w:color w:val="auto"/>
          <w:spacing w:val="0"/>
          <w:szCs w:val="28"/>
        </w:rPr>
        <w:t xml:space="preserve"> </w:t>
      </w:r>
      <w:r w:rsidR="0086632C" w:rsidRPr="000332B8">
        <w:rPr>
          <w:color w:val="auto"/>
          <w:spacing w:val="0"/>
          <w:szCs w:val="28"/>
        </w:rPr>
        <w:t>проекта</w:t>
      </w:r>
      <w:r w:rsidRPr="000332B8">
        <w:rPr>
          <w:color w:val="auto"/>
          <w:spacing w:val="0"/>
          <w:szCs w:val="28"/>
        </w:rPr>
        <w:t xml:space="preserve"> использовались Федеральные закон</w:t>
      </w:r>
      <w:r w:rsidR="007024AF" w:rsidRPr="000332B8">
        <w:rPr>
          <w:color w:val="auto"/>
          <w:spacing w:val="0"/>
          <w:szCs w:val="28"/>
        </w:rPr>
        <w:t>ы,</w:t>
      </w:r>
      <w:r w:rsidRPr="000332B8">
        <w:rPr>
          <w:color w:val="auto"/>
          <w:spacing w:val="0"/>
          <w:szCs w:val="28"/>
        </w:rPr>
        <w:t xml:space="preserve"> учебная литература, интернет.</w:t>
      </w:r>
    </w:p>
    <w:p w:rsidR="00F26DF6" w:rsidRPr="000332B8" w:rsidRDefault="00F26DF6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</w:p>
    <w:p w:rsidR="00C121B6" w:rsidRPr="000332B8" w:rsidRDefault="000332B8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br w:type="page"/>
      </w:r>
      <w:r w:rsidR="00C121B6" w:rsidRPr="000332B8">
        <w:rPr>
          <w:color w:val="auto"/>
          <w:spacing w:val="0"/>
          <w:szCs w:val="28"/>
        </w:rPr>
        <w:t>Глава 1. Сущность, виды и реализация инвестиционных проектов</w:t>
      </w:r>
    </w:p>
    <w:p w:rsidR="000332B8" w:rsidRDefault="000332B8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</w:p>
    <w:p w:rsidR="00C121B6" w:rsidRPr="000332B8" w:rsidRDefault="000332B8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1.1</w:t>
      </w:r>
      <w:r w:rsidR="00C121B6" w:rsidRPr="000332B8">
        <w:rPr>
          <w:color w:val="auto"/>
          <w:spacing w:val="0"/>
          <w:szCs w:val="28"/>
        </w:rPr>
        <w:t xml:space="preserve"> Содержание, этапы разработки и реализации инвестиционных проектов. Финансо</w:t>
      </w:r>
      <w:r w:rsidR="0004233C" w:rsidRPr="000332B8">
        <w:rPr>
          <w:color w:val="auto"/>
          <w:spacing w:val="0"/>
          <w:szCs w:val="28"/>
        </w:rPr>
        <w:t>вая реализуемость</w:t>
      </w:r>
      <w:r w:rsidR="00C121B6" w:rsidRPr="000332B8">
        <w:rPr>
          <w:color w:val="auto"/>
          <w:spacing w:val="0"/>
          <w:szCs w:val="28"/>
        </w:rPr>
        <w:t xml:space="preserve"> проектов</w:t>
      </w:r>
    </w:p>
    <w:p w:rsidR="007F11C5" w:rsidRPr="000332B8" w:rsidRDefault="007F11C5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</w:rPr>
      </w:pPr>
    </w:p>
    <w:p w:rsidR="00D84406" w:rsidRPr="000332B8" w:rsidRDefault="00D84406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Инвестиционная деятельность начинается с разработки проекта.</w:t>
      </w:r>
    </w:p>
    <w:p w:rsidR="00D84406" w:rsidRPr="000332B8" w:rsidRDefault="00BA3FBC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Под проектом понимается комплекс взаимосвязанных мероприятий, направленных на достижение определенных целей в течение ограниченного периода времени.</w:t>
      </w:r>
    </w:p>
    <w:p w:rsidR="00BA3FBC" w:rsidRPr="000332B8" w:rsidRDefault="00BA3FBC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Под инвестиционным проектом понимается вложение капитала на определенный срок с целью извлечения дохода.</w:t>
      </w:r>
    </w:p>
    <w:p w:rsidR="00197AD3" w:rsidRPr="000332B8" w:rsidRDefault="00197AD3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Большинство проектов разрабатываются в несколько этапов, как многостадийные. Но как бы ни назы</w:t>
      </w:r>
      <w:r w:rsidR="00E63111" w:rsidRPr="000332B8">
        <w:rPr>
          <w:color w:val="auto"/>
          <w:spacing w:val="0"/>
          <w:szCs w:val="28"/>
        </w:rPr>
        <w:t>вались отдельные стадии (предва</w:t>
      </w:r>
      <w:r w:rsidRPr="000332B8">
        <w:rPr>
          <w:color w:val="auto"/>
          <w:spacing w:val="0"/>
          <w:szCs w:val="28"/>
        </w:rPr>
        <w:t>рительное технико-экономическое обоснование (ТЭО) или проектное задание, окончательное ТЭО или технический проект), суть их одна — повышение степени надежности пр</w:t>
      </w:r>
      <w:r w:rsidR="00E63111" w:rsidRPr="000332B8">
        <w:rPr>
          <w:color w:val="auto"/>
          <w:spacing w:val="0"/>
          <w:szCs w:val="28"/>
        </w:rPr>
        <w:t>инятых проектных решений на дан</w:t>
      </w:r>
      <w:r w:rsidRPr="000332B8">
        <w:rPr>
          <w:color w:val="auto"/>
          <w:spacing w:val="0"/>
          <w:szCs w:val="28"/>
        </w:rPr>
        <w:t>ной стадии по сравнению с предыд</w:t>
      </w:r>
      <w:r w:rsidR="00E63111" w:rsidRPr="000332B8">
        <w:rPr>
          <w:color w:val="auto"/>
          <w:spacing w:val="0"/>
          <w:szCs w:val="28"/>
        </w:rPr>
        <w:t>ущей в связи с повышением досто</w:t>
      </w:r>
      <w:r w:rsidRPr="000332B8">
        <w:rPr>
          <w:color w:val="auto"/>
          <w:spacing w:val="0"/>
          <w:szCs w:val="28"/>
        </w:rPr>
        <w:t>верности исходной информации, применяемой для обоснования таких решений.</w:t>
      </w:r>
    </w:p>
    <w:p w:rsidR="00FF755F" w:rsidRPr="000332B8" w:rsidRDefault="00FF755F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С помощью инвестиционного проекта решается важная задача </w:t>
      </w:r>
      <w:r w:rsidR="00953DE5" w:rsidRPr="000332B8">
        <w:rPr>
          <w:color w:val="auto"/>
          <w:spacing w:val="0"/>
          <w:szCs w:val="28"/>
        </w:rPr>
        <w:t>по</w:t>
      </w:r>
      <w:r w:rsidRPr="000332B8">
        <w:rPr>
          <w:color w:val="auto"/>
          <w:spacing w:val="0"/>
          <w:szCs w:val="28"/>
        </w:rPr>
        <w:t xml:space="preserve"> выяснению и обоснованию технической возможности и экономической целесообразности создания объекта</w:t>
      </w:r>
      <w:r w:rsidR="00E63111" w:rsidRPr="000332B8">
        <w:rPr>
          <w:color w:val="auto"/>
          <w:spacing w:val="0"/>
          <w:szCs w:val="28"/>
        </w:rPr>
        <w:t xml:space="preserve"> предпринимательской деятельнос</w:t>
      </w:r>
      <w:r w:rsidRPr="000332B8">
        <w:rPr>
          <w:color w:val="auto"/>
          <w:spacing w:val="0"/>
          <w:szCs w:val="28"/>
        </w:rPr>
        <w:t>ти избранной целевой направленнос</w:t>
      </w:r>
      <w:r w:rsidR="00E63111" w:rsidRPr="000332B8">
        <w:rPr>
          <w:color w:val="auto"/>
          <w:spacing w:val="0"/>
          <w:szCs w:val="28"/>
        </w:rPr>
        <w:t>ти. Осознанное решение об инвес</w:t>
      </w:r>
      <w:r w:rsidRPr="000332B8">
        <w:rPr>
          <w:color w:val="auto"/>
          <w:spacing w:val="0"/>
          <w:szCs w:val="28"/>
        </w:rPr>
        <w:t>тировании в объекты предпринимательской деятельности может бы</w:t>
      </w:r>
      <w:r w:rsidR="00953DE5" w:rsidRPr="000332B8">
        <w:rPr>
          <w:color w:val="auto"/>
          <w:spacing w:val="0"/>
          <w:szCs w:val="28"/>
        </w:rPr>
        <w:t>ть</w:t>
      </w:r>
      <w:r w:rsidRPr="000332B8">
        <w:rPr>
          <w:color w:val="auto"/>
          <w:spacing w:val="0"/>
          <w:szCs w:val="28"/>
        </w:rPr>
        <w:t xml:space="preserve"> принято лишь на основе тщательно проработанного инвестиционной проекта.</w:t>
      </w:r>
    </w:p>
    <w:p w:rsidR="00FF755F" w:rsidRPr="000332B8" w:rsidRDefault="00FF755F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Общественная значимость (мас</w:t>
      </w:r>
      <w:r w:rsidR="00E63111" w:rsidRPr="000332B8">
        <w:rPr>
          <w:color w:val="auto"/>
          <w:spacing w:val="0"/>
          <w:szCs w:val="28"/>
        </w:rPr>
        <w:t>штаб) проекта определяется влия</w:t>
      </w:r>
      <w:r w:rsidRPr="000332B8">
        <w:rPr>
          <w:color w:val="auto"/>
          <w:spacing w:val="0"/>
          <w:szCs w:val="28"/>
        </w:rPr>
        <w:t>нием результатов его реализации</w:t>
      </w:r>
      <w:r w:rsidR="00E63111" w:rsidRPr="000332B8">
        <w:rPr>
          <w:color w:val="auto"/>
          <w:spacing w:val="0"/>
          <w:szCs w:val="28"/>
        </w:rPr>
        <w:t xml:space="preserve"> на хотя бы один из рынков (внут</w:t>
      </w:r>
      <w:r w:rsidRPr="000332B8">
        <w:rPr>
          <w:color w:val="auto"/>
          <w:spacing w:val="0"/>
          <w:szCs w:val="28"/>
        </w:rPr>
        <w:t xml:space="preserve">ренних или внешних): финансовых, продуктов и услуг, труда и т. </w:t>
      </w:r>
      <w:r w:rsidR="00E63111" w:rsidRPr="000332B8">
        <w:rPr>
          <w:color w:val="auto"/>
          <w:spacing w:val="0"/>
          <w:szCs w:val="28"/>
        </w:rPr>
        <w:t>д</w:t>
      </w:r>
      <w:r w:rsidRPr="000332B8">
        <w:rPr>
          <w:color w:val="auto"/>
          <w:spacing w:val="0"/>
          <w:szCs w:val="28"/>
        </w:rPr>
        <w:t>.</w:t>
      </w:r>
      <w:r w:rsidR="00E63111" w:rsidRPr="000332B8">
        <w:rPr>
          <w:color w:val="auto"/>
          <w:spacing w:val="0"/>
          <w:szCs w:val="28"/>
        </w:rPr>
        <w:t>,</w:t>
      </w:r>
      <w:r w:rsidRPr="000332B8">
        <w:rPr>
          <w:color w:val="auto"/>
          <w:spacing w:val="0"/>
          <w:szCs w:val="28"/>
        </w:rPr>
        <w:t xml:space="preserve"> а также на экологическую и социальную обстановку.</w:t>
      </w:r>
    </w:p>
    <w:p w:rsidR="00FF755F" w:rsidRPr="000332B8" w:rsidRDefault="00FF755F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В зависимости от значимости (масштаба) проекты подразделяются </w:t>
      </w:r>
      <w:r w:rsidR="00953DE5" w:rsidRPr="000332B8">
        <w:rPr>
          <w:color w:val="auto"/>
          <w:spacing w:val="0"/>
          <w:szCs w:val="28"/>
        </w:rPr>
        <w:t>на:</w:t>
      </w:r>
    </w:p>
    <w:p w:rsidR="00D84406" w:rsidRPr="000332B8" w:rsidRDefault="00E63111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- </w:t>
      </w:r>
      <w:r w:rsidR="00FF755F" w:rsidRPr="000332B8">
        <w:rPr>
          <w:color w:val="auto"/>
          <w:spacing w:val="0"/>
          <w:szCs w:val="28"/>
        </w:rPr>
        <w:t>глобальные, реализация ко</w:t>
      </w:r>
      <w:r w:rsidR="00953DE5" w:rsidRPr="000332B8">
        <w:rPr>
          <w:color w:val="auto"/>
          <w:spacing w:val="0"/>
          <w:szCs w:val="28"/>
        </w:rPr>
        <w:t>торых существенно влияет на эконо</w:t>
      </w:r>
      <w:r w:rsidR="00FF755F" w:rsidRPr="000332B8">
        <w:rPr>
          <w:color w:val="auto"/>
          <w:spacing w:val="0"/>
          <w:szCs w:val="28"/>
        </w:rPr>
        <w:t>мическую, социальную или экологическую ситуацию в мире</w:t>
      </w:r>
      <w:r w:rsidR="00953DE5" w:rsidRPr="000332B8">
        <w:rPr>
          <w:color w:val="auto"/>
          <w:spacing w:val="0"/>
          <w:szCs w:val="28"/>
        </w:rPr>
        <w:t>;</w:t>
      </w:r>
    </w:p>
    <w:p w:rsidR="00FF755F" w:rsidRPr="000332B8" w:rsidRDefault="00E63111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- </w:t>
      </w:r>
      <w:r w:rsidR="00FF755F" w:rsidRPr="000332B8">
        <w:rPr>
          <w:color w:val="auto"/>
          <w:spacing w:val="0"/>
          <w:szCs w:val="28"/>
        </w:rPr>
        <w:t>народнохозяйственные, реализация которых с</w:t>
      </w:r>
      <w:r w:rsidRPr="000332B8">
        <w:rPr>
          <w:color w:val="auto"/>
          <w:spacing w:val="0"/>
          <w:szCs w:val="28"/>
        </w:rPr>
        <w:t>ущественно влия</w:t>
      </w:r>
      <w:r w:rsidR="0004233C" w:rsidRPr="000332B8">
        <w:rPr>
          <w:color w:val="auto"/>
          <w:spacing w:val="0"/>
          <w:szCs w:val="28"/>
        </w:rPr>
        <w:t xml:space="preserve">ет </w:t>
      </w:r>
      <w:r w:rsidR="00FF755F" w:rsidRPr="000332B8">
        <w:rPr>
          <w:color w:val="auto"/>
          <w:spacing w:val="0"/>
          <w:szCs w:val="28"/>
        </w:rPr>
        <w:t>на</w:t>
      </w:r>
      <w:r w:rsidR="000332B8">
        <w:rPr>
          <w:color w:val="auto"/>
          <w:spacing w:val="0"/>
          <w:szCs w:val="28"/>
        </w:rPr>
        <w:t xml:space="preserve"> </w:t>
      </w:r>
      <w:r w:rsidR="00FF755F" w:rsidRPr="000332B8">
        <w:rPr>
          <w:color w:val="auto"/>
          <w:spacing w:val="0"/>
          <w:szCs w:val="28"/>
        </w:rPr>
        <w:t>эко</w:t>
      </w:r>
      <w:r w:rsidR="0004233C" w:rsidRPr="000332B8">
        <w:rPr>
          <w:color w:val="auto"/>
          <w:spacing w:val="0"/>
          <w:szCs w:val="28"/>
        </w:rPr>
        <w:t>но</w:t>
      </w:r>
      <w:r w:rsidR="00FF755F" w:rsidRPr="000332B8">
        <w:rPr>
          <w:color w:val="auto"/>
          <w:spacing w:val="0"/>
          <w:szCs w:val="28"/>
        </w:rPr>
        <w:t>мическую, социальную или экологическую ситуацию стране, при их оценке можно ограничиться учетом только этого влияния;</w:t>
      </w:r>
    </w:p>
    <w:p w:rsidR="00FF755F" w:rsidRPr="000332B8" w:rsidRDefault="00E63111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- </w:t>
      </w:r>
      <w:r w:rsidR="00FF755F" w:rsidRPr="000332B8">
        <w:rPr>
          <w:color w:val="auto"/>
          <w:spacing w:val="0"/>
          <w:szCs w:val="28"/>
        </w:rPr>
        <w:t>крупномасштабные, реализация которых существенно влияет на экономическую, социальную или экологическую ситу</w:t>
      </w:r>
      <w:r w:rsidRPr="000332B8">
        <w:rPr>
          <w:color w:val="auto"/>
          <w:spacing w:val="0"/>
          <w:szCs w:val="28"/>
        </w:rPr>
        <w:t>ацию в от</w:t>
      </w:r>
      <w:r w:rsidR="00FF755F" w:rsidRPr="000332B8">
        <w:rPr>
          <w:color w:val="auto"/>
          <w:spacing w:val="0"/>
          <w:szCs w:val="28"/>
        </w:rPr>
        <w:t>дельных регионах или отраслях страны, при их оценке можно не учитывать влияние этих проек</w:t>
      </w:r>
      <w:r w:rsidRPr="000332B8">
        <w:rPr>
          <w:color w:val="auto"/>
          <w:spacing w:val="0"/>
          <w:szCs w:val="28"/>
        </w:rPr>
        <w:t>тов на ситуацию в других регио</w:t>
      </w:r>
      <w:r w:rsidR="00FF755F" w:rsidRPr="000332B8">
        <w:rPr>
          <w:color w:val="auto"/>
          <w:spacing w:val="0"/>
          <w:szCs w:val="28"/>
        </w:rPr>
        <w:t>нах или отраслях;</w:t>
      </w:r>
    </w:p>
    <w:p w:rsidR="00FF755F" w:rsidRPr="000332B8" w:rsidRDefault="00E63111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- </w:t>
      </w:r>
      <w:r w:rsidR="00FF755F" w:rsidRPr="000332B8">
        <w:rPr>
          <w:color w:val="auto"/>
          <w:spacing w:val="0"/>
          <w:szCs w:val="28"/>
        </w:rPr>
        <w:t>локальные, реализация которых не оказывает существенного влияния на экономическую, социальную и экологиче</w:t>
      </w:r>
      <w:r w:rsidRPr="000332B8">
        <w:rPr>
          <w:color w:val="auto"/>
          <w:spacing w:val="0"/>
          <w:szCs w:val="28"/>
        </w:rPr>
        <w:t>скую си</w:t>
      </w:r>
      <w:r w:rsidR="00FF755F" w:rsidRPr="000332B8">
        <w:rPr>
          <w:color w:val="auto"/>
          <w:spacing w:val="0"/>
          <w:szCs w:val="28"/>
        </w:rPr>
        <w:t>туацию в регионе и не изменяе</w:t>
      </w:r>
      <w:r w:rsidRPr="000332B8">
        <w:rPr>
          <w:color w:val="auto"/>
          <w:spacing w:val="0"/>
          <w:szCs w:val="28"/>
        </w:rPr>
        <w:t>т уровень и структуру цен на то</w:t>
      </w:r>
      <w:r w:rsidR="00FF755F" w:rsidRPr="000332B8">
        <w:rPr>
          <w:color w:val="auto"/>
          <w:spacing w:val="0"/>
          <w:szCs w:val="28"/>
        </w:rPr>
        <w:t>варных рынках.</w:t>
      </w:r>
    </w:p>
    <w:p w:rsidR="00FF755F" w:rsidRPr="000332B8" w:rsidRDefault="00FF755F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Во времени инвестиционный проект охватывает период от момента зарождения идеи о создании или раз</w:t>
      </w:r>
      <w:r w:rsidR="0035332B" w:rsidRPr="000332B8">
        <w:rPr>
          <w:color w:val="auto"/>
          <w:spacing w:val="0"/>
          <w:szCs w:val="28"/>
        </w:rPr>
        <w:t>витии производства, его преобра</w:t>
      </w:r>
      <w:r w:rsidRPr="000332B8">
        <w:rPr>
          <w:color w:val="auto"/>
          <w:spacing w:val="0"/>
          <w:szCs w:val="28"/>
        </w:rPr>
        <w:t>зовании до завершения жизненного цикла создаваемого объекта. Этот период включает три фазы: пред</w:t>
      </w:r>
      <w:r w:rsidR="0035332B" w:rsidRPr="000332B8">
        <w:rPr>
          <w:color w:val="auto"/>
          <w:spacing w:val="0"/>
          <w:szCs w:val="28"/>
        </w:rPr>
        <w:t>и</w:t>
      </w:r>
      <w:r w:rsidRPr="000332B8">
        <w:rPr>
          <w:color w:val="auto"/>
          <w:spacing w:val="0"/>
          <w:szCs w:val="28"/>
        </w:rPr>
        <w:t>нвестиционную, инвестицион</w:t>
      </w:r>
      <w:r w:rsidR="0035332B" w:rsidRPr="000332B8">
        <w:rPr>
          <w:color w:val="auto"/>
          <w:spacing w:val="0"/>
          <w:szCs w:val="28"/>
        </w:rPr>
        <w:t xml:space="preserve">ную и эксплуатационную (рис. </w:t>
      </w:r>
      <w:r w:rsidR="0012334F" w:rsidRPr="000332B8">
        <w:rPr>
          <w:color w:val="auto"/>
          <w:spacing w:val="0"/>
          <w:szCs w:val="28"/>
        </w:rPr>
        <w:t>1.1</w:t>
      </w:r>
      <w:r w:rsidR="000332B8">
        <w:rPr>
          <w:color w:val="auto"/>
          <w:spacing w:val="0"/>
          <w:szCs w:val="28"/>
        </w:rPr>
        <w:t>).</w:t>
      </w:r>
    </w:p>
    <w:p w:rsidR="00EC0142" w:rsidRPr="000332B8" w:rsidRDefault="006A5E11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</w:rPr>
      </w:pPr>
      <w:r>
        <w:rPr>
          <w:noProof/>
        </w:rPr>
        <w:pict>
          <v:rect id="_x0000_s1026" style="position:absolute;left:0;text-align:left;margin-left:234pt;margin-top:3.95pt;width:81pt;height:36pt;z-index:251642368" stroked="f">
            <v:textbox style="mso-next-textbox:#_x0000_s1026">
              <w:txbxContent>
                <w:p w:rsidR="002477A6" w:rsidRDefault="002477A6" w:rsidP="00EC0142">
                  <w:pPr>
                    <w:widowControl/>
                    <w:shd w:val="clear" w:color="auto" w:fill="auto"/>
                    <w:spacing w:before="0" w:line="240" w:lineRule="auto"/>
                    <w:ind w:firstLine="0"/>
                    <w:rPr>
                      <w:color w:val="auto"/>
                      <w:spacing w:val="0"/>
                      <w:sz w:val="20"/>
                    </w:rPr>
                  </w:pPr>
                  <w:r>
                    <w:rPr>
                      <w:color w:val="auto"/>
                      <w:spacing w:val="0"/>
                      <w:sz w:val="20"/>
                    </w:rPr>
                    <w:t>Эксплуата-</w:t>
                  </w:r>
                </w:p>
                <w:p w:rsidR="002477A6" w:rsidRPr="00134D05" w:rsidRDefault="002477A6" w:rsidP="00EC0142">
                  <w:pPr>
                    <w:widowControl/>
                    <w:shd w:val="clear" w:color="auto" w:fill="auto"/>
                    <w:spacing w:before="0" w:line="240" w:lineRule="auto"/>
                    <w:ind w:firstLine="0"/>
                    <w:rPr>
                      <w:color w:val="auto"/>
                      <w:spacing w:val="0"/>
                      <w:sz w:val="20"/>
                    </w:rPr>
                  </w:pPr>
                  <w:r>
                    <w:rPr>
                      <w:color w:val="auto"/>
                      <w:spacing w:val="0"/>
                      <w:sz w:val="20"/>
                    </w:rPr>
                    <w:t>ционная фаза</w:t>
                  </w:r>
                </w:p>
              </w:txbxContent>
            </v:textbox>
          </v:rect>
        </w:pict>
      </w:r>
    </w:p>
    <w:p w:rsidR="00EC0142" w:rsidRPr="000332B8" w:rsidRDefault="006A5E11" w:rsidP="000332B8">
      <w:pPr>
        <w:autoSpaceDE w:val="0"/>
        <w:autoSpaceDN w:val="0"/>
        <w:adjustRightInd w:val="0"/>
        <w:spacing w:before="0"/>
        <w:ind w:firstLine="0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</w:r>
      <w:r>
        <w:rPr>
          <w:color w:val="auto"/>
          <w:spacing w:val="0"/>
          <w:szCs w:val="28"/>
        </w:rPr>
        <w:pict>
          <v:group id="_x0000_s1027" editas="canvas" style="width:424.2pt;height:162pt;mso-position-horizontal-relative:char;mso-position-vertical-relative:line" coordorigin="2338,7356" coordsize="6403,24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38;top:7356;width:6403;height:2430" o:preferrelative="f">
              <v:fill o:detectmouseclick="t"/>
              <v:path o:extrusionok="t" o:connecttype="none"/>
              <o:lock v:ext="edit" text="t"/>
            </v:shape>
            <v:line id="_x0000_s1029" style="position:absolute" from="3425,7491" to="3426,9651">
              <v:stroke startarrow="block" endarrow="block"/>
            </v:line>
            <v:rect id="_x0000_s1030" style="position:absolute;left:3560;top:7761;width:1088;height:675" stroked="f">
              <v:textbox style="mso-next-textbox:#_x0000_s1030">
                <w:txbxContent>
                  <w:p w:rsidR="002477A6" w:rsidRDefault="002477A6" w:rsidP="00EC0142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Прединвес-</w:t>
                    </w:r>
                  </w:p>
                  <w:p w:rsidR="002477A6" w:rsidRDefault="002477A6" w:rsidP="00EC0142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тиционная</w:t>
                    </w:r>
                  </w:p>
                  <w:p w:rsidR="002477A6" w:rsidRPr="00890A36" w:rsidRDefault="002477A6" w:rsidP="00EC0142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фаза</w:t>
                    </w:r>
                  </w:p>
                </w:txbxContent>
              </v:textbox>
            </v:rect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1" type="#_x0000_t8" style="position:absolute;left:5598;top:7761;width:1358;height:675;flip:y" fillcolor="#969696"/>
            <v:rect id="_x0000_s1032" style="position:absolute;left:7228;top:8436;width:679;height:270" stroked="f">
              <v:textbox style="mso-next-textbox:#_x0000_s1032">
                <w:txbxContent>
                  <w:p w:rsidR="002477A6" w:rsidRPr="00134D05" w:rsidRDefault="002477A6" w:rsidP="00EC0142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Время</w:t>
                    </w:r>
                  </w:p>
                </w:txbxContent>
              </v:textbox>
            </v:rect>
            <v:rect id="_x0000_s1033" style="position:absolute;left:4240;top:9246;width:1766;height:270" stroked="f">
              <v:textbox style="mso-next-textbox:#_x0000_s1033">
                <w:txbxContent>
                  <w:p w:rsidR="002477A6" w:rsidRPr="00134D05" w:rsidRDefault="002477A6" w:rsidP="00EC0142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Инвестиционная фаза</w:t>
                    </w:r>
                  </w:p>
                </w:txbxContent>
              </v:textbox>
            </v:rect>
            <v:rect id="_x0000_s1034" style="position:absolute;left:3425;top:8436;width:1086;height:540" fillcolor="silver">
              <v:fill opacity="40632f" color2="fill lighten(182)" rotate="t" method="linear sigma" focus="100%" type="gradient"/>
            </v:rect>
            <v:rect id="_x0000_s1035" style="position:absolute;left:4511;top:8436;width:1087;height:810" fillcolor="silver"/>
            <v:rect id="_x0000_s1036" style="position:absolute;left:2338;top:9246;width:1087;height:270" stroked="f">
              <v:textbox style="mso-next-textbox:#_x0000_s1036">
                <w:txbxContent>
                  <w:p w:rsidR="002477A6" w:rsidRPr="00134D05" w:rsidRDefault="002477A6" w:rsidP="00EC0142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Инвестиции</w:t>
                    </w:r>
                  </w:p>
                </w:txbxContent>
              </v:textbox>
            </v:rect>
            <v:rect id="_x0000_s1037" style="position:absolute;left:2709;top:7370;width:688;height:330" stroked="f">
              <v:textbox style="mso-next-textbox:#_x0000_s1037">
                <w:txbxContent>
                  <w:p w:rsidR="002477A6" w:rsidRPr="00134D05" w:rsidRDefault="002477A6" w:rsidP="00EC0142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rPr>
                        <w:color w:val="auto"/>
                        <w:spacing w:val="0"/>
                        <w:sz w:val="20"/>
                      </w:rPr>
                    </w:pPr>
                    <w:r w:rsidRPr="00134D05">
                      <w:rPr>
                        <w:color w:val="auto"/>
                        <w:spacing w:val="0"/>
                        <w:sz w:val="20"/>
                      </w:rPr>
                      <w:t>Доход</w:t>
                    </w:r>
                  </w:p>
                </w:txbxContent>
              </v:textbox>
            </v:rect>
            <v:line id="_x0000_s1038" style="position:absolute" from="3425,8436" to="7908,8437">
              <v:stroke endarrow="block"/>
            </v:line>
            <w10:wrap type="none"/>
            <w10:anchorlock/>
          </v:group>
        </w:pict>
      </w:r>
    </w:p>
    <w:p w:rsidR="00FF755F" w:rsidRPr="000332B8" w:rsidRDefault="00E64061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4"/>
        </w:rPr>
        <w:t>Рис.</w:t>
      </w:r>
      <w:r w:rsidR="00FF755F" w:rsidRPr="000332B8">
        <w:rPr>
          <w:color w:val="auto"/>
          <w:spacing w:val="0"/>
          <w:szCs w:val="24"/>
        </w:rPr>
        <w:t xml:space="preserve"> </w:t>
      </w:r>
      <w:r w:rsidR="0012334F" w:rsidRPr="000332B8">
        <w:rPr>
          <w:color w:val="auto"/>
          <w:spacing w:val="0"/>
          <w:szCs w:val="24"/>
        </w:rPr>
        <w:t xml:space="preserve">1.1 </w:t>
      </w:r>
      <w:r w:rsidR="00FF755F" w:rsidRPr="000332B8">
        <w:rPr>
          <w:color w:val="auto"/>
          <w:spacing w:val="0"/>
          <w:szCs w:val="24"/>
        </w:rPr>
        <w:t>Жизненный цикл инвестиционного проекта</w:t>
      </w:r>
    </w:p>
    <w:p w:rsidR="00E64061" w:rsidRPr="000332B8" w:rsidRDefault="00E64061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</w:p>
    <w:p w:rsidR="00D84406" w:rsidRPr="000332B8" w:rsidRDefault="00FF755F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Если проект разрабатывается применительно</w:t>
      </w:r>
      <w:r w:rsidR="006D43EA" w:rsidRPr="000332B8">
        <w:rPr>
          <w:color w:val="auto"/>
          <w:spacing w:val="0"/>
          <w:szCs w:val="28"/>
        </w:rPr>
        <w:t xml:space="preserve"> к действующему пред</w:t>
      </w:r>
      <w:r w:rsidRPr="000332B8">
        <w:rPr>
          <w:color w:val="auto"/>
          <w:spacing w:val="0"/>
          <w:szCs w:val="28"/>
        </w:rPr>
        <w:t>приятию в аспекте реализации инвестици</w:t>
      </w:r>
      <w:r w:rsidR="006D43EA" w:rsidRPr="000332B8">
        <w:rPr>
          <w:color w:val="auto"/>
          <w:spacing w:val="0"/>
          <w:szCs w:val="28"/>
        </w:rPr>
        <w:t>онного решения, предусмотрен</w:t>
      </w:r>
      <w:r w:rsidRPr="000332B8">
        <w:rPr>
          <w:color w:val="auto"/>
          <w:spacing w:val="0"/>
          <w:szCs w:val="28"/>
        </w:rPr>
        <w:t>ного стратегией развития предприятия, то первым этапом пред</w:t>
      </w:r>
      <w:r w:rsidR="006D43EA" w:rsidRPr="000332B8">
        <w:rPr>
          <w:color w:val="auto"/>
          <w:spacing w:val="0"/>
          <w:szCs w:val="28"/>
        </w:rPr>
        <w:t>инвестици</w:t>
      </w:r>
      <w:r w:rsidRPr="000332B8">
        <w:rPr>
          <w:color w:val="auto"/>
          <w:spacing w:val="0"/>
          <w:szCs w:val="28"/>
        </w:rPr>
        <w:t>онной фазы следует считать выявление возможностей инвестирования.</w:t>
      </w:r>
    </w:p>
    <w:p w:rsidR="0039533D" w:rsidRPr="000332B8" w:rsidRDefault="0039533D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Подготовка</w:t>
      </w:r>
      <w:r w:rsidR="00985108" w:rsidRPr="000332B8">
        <w:rPr>
          <w:color w:val="auto"/>
          <w:spacing w:val="0"/>
          <w:szCs w:val="28"/>
        </w:rPr>
        <w:t xml:space="preserve"> проекта проводится </w:t>
      </w:r>
      <w:r w:rsidRPr="000332B8">
        <w:rPr>
          <w:color w:val="auto"/>
          <w:spacing w:val="0"/>
          <w:szCs w:val="28"/>
        </w:rPr>
        <w:t>чаще всего в два этапа: на первой стадии разрабатывается предварительное технико</w:t>
      </w:r>
      <w:r w:rsidR="00985108" w:rsidRPr="000332B8">
        <w:rPr>
          <w:color w:val="auto"/>
          <w:spacing w:val="0"/>
          <w:szCs w:val="28"/>
        </w:rPr>
        <w:t>-экономическое обоснование проекта,</w:t>
      </w:r>
      <w:r w:rsidRPr="000332B8">
        <w:rPr>
          <w:color w:val="auto"/>
          <w:spacing w:val="0"/>
          <w:szCs w:val="28"/>
        </w:rPr>
        <w:t xml:space="preserve"> а на второй – </w:t>
      </w:r>
      <w:r w:rsidR="00985108" w:rsidRPr="000332B8">
        <w:rPr>
          <w:color w:val="auto"/>
          <w:spacing w:val="0"/>
          <w:szCs w:val="28"/>
        </w:rPr>
        <w:t>окончательное (в</w:t>
      </w:r>
      <w:r w:rsidRPr="000332B8">
        <w:rPr>
          <w:color w:val="auto"/>
          <w:spacing w:val="0"/>
          <w:szCs w:val="28"/>
        </w:rPr>
        <w:t xml:space="preserve"> </w:t>
      </w:r>
      <w:r w:rsidR="00985108" w:rsidRPr="000332B8">
        <w:rPr>
          <w:color w:val="auto"/>
          <w:spacing w:val="0"/>
          <w:szCs w:val="28"/>
        </w:rPr>
        <w:t>литературе их так и называют: пред</w:t>
      </w:r>
      <w:r w:rsidRPr="000332B8">
        <w:rPr>
          <w:color w:val="auto"/>
          <w:spacing w:val="0"/>
          <w:szCs w:val="28"/>
        </w:rPr>
        <w:t>в</w:t>
      </w:r>
      <w:r w:rsidR="00985108" w:rsidRPr="000332B8">
        <w:rPr>
          <w:color w:val="auto"/>
          <w:spacing w:val="0"/>
          <w:szCs w:val="28"/>
        </w:rPr>
        <w:t>ари</w:t>
      </w:r>
      <w:r w:rsidR="00DA108C" w:rsidRPr="000332B8">
        <w:rPr>
          <w:color w:val="auto"/>
          <w:spacing w:val="0"/>
          <w:szCs w:val="28"/>
        </w:rPr>
        <w:t>тель</w:t>
      </w:r>
      <w:r w:rsidR="00985108" w:rsidRPr="000332B8">
        <w:rPr>
          <w:color w:val="auto"/>
          <w:spacing w:val="0"/>
          <w:szCs w:val="28"/>
        </w:rPr>
        <w:t xml:space="preserve">ное ТЭО </w:t>
      </w:r>
      <w:r w:rsidRPr="000332B8">
        <w:rPr>
          <w:color w:val="auto"/>
          <w:spacing w:val="0"/>
          <w:szCs w:val="28"/>
        </w:rPr>
        <w:t>и</w:t>
      </w:r>
      <w:r w:rsidR="00985108" w:rsidRPr="000332B8">
        <w:rPr>
          <w:color w:val="auto"/>
          <w:spacing w:val="0"/>
          <w:szCs w:val="28"/>
        </w:rPr>
        <w:t xml:space="preserve"> окон</w:t>
      </w:r>
      <w:r w:rsidR="00DA108C" w:rsidRPr="000332B8">
        <w:rPr>
          <w:color w:val="auto"/>
          <w:spacing w:val="0"/>
          <w:szCs w:val="28"/>
        </w:rPr>
        <w:t>чательное ТЭО).</w:t>
      </w:r>
    </w:p>
    <w:p w:rsidR="00985108" w:rsidRPr="000332B8" w:rsidRDefault="00985108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На</w:t>
      </w:r>
      <w:r w:rsidR="0039533D" w:rsidRP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пред</w:t>
      </w:r>
      <w:r w:rsidR="0039533D" w:rsidRPr="000332B8">
        <w:rPr>
          <w:color w:val="auto"/>
          <w:spacing w:val="0"/>
          <w:szCs w:val="28"/>
        </w:rPr>
        <w:t>и</w:t>
      </w:r>
      <w:r w:rsidRPr="000332B8">
        <w:rPr>
          <w:color w:val="auto"/>
          <w:spacing w:val="0"/>
          <w:szCs w:val="28"/>
        </w:rPr>
        <w:t>нвестиционной фазе обычно проводятся необходим</w:t>
      </w:r>
      <w:r w:rsidR="0039533D" w:rsidRPr="000332B8">
        <w:rPr>
          <w:color w:val="auto"/>
          <w:spacing w:val="0"/>
          <w:szCs w:val="28"/>
        </w:rPr>
        <w:t xml:space="preserve">ые </w:t>
      </w:r>
      <w:r w:rsidRPr="000332B8">
        <w:rPr>
          <w:color w:val="auto"/>
          <w:spacing w:val="0"/>
          <w:szCs w:val="28"/>
        </w:rPr>
        <w:t>для разработки и реализации проек</w:t>
      </w:r>
      <w:r w:rsidR="0039533D" w:rsidRPr="000332B8">
        <w:rPr>
          <w:color w:val="auto"/>
          <w:spacing w:val="0"/>
          <w:szCs w:val="28"/>
        </w:rPr>
        <w:t>та исследования, связанные с конструирован</w:t>
      </w:r>
      <w:r w:rsidRPr="000332B8">
        <w:rPr>
          <w:color w:val="auto"/>
          <w:spacing w:val="0"/>
          <w:szCs w:val="28"/>
        </w:rPr>
        <w:t>ием намеченной к производству продукции, технологией</w:t>
      </w:r>
      <w:r w:rsidR="0039533D" w:rsidRP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 xml:space="preserve">ее изготовления, маркетинговые и т. п. (рис. </w:t>
      </w:r>
      <w:r w:rsidR="0012334F" w:rsidRPr="000332B8">
        <w:rPr>
          <w:color w:val="auto"/>
          <w:spacing w:val="0"/>
          <w:szCs w:val="28"/>
        </w:rPr>
        <w:t>1</w:t>
      </w:r>
      <w:r w:rsidR="00E26910" w:rsidRPr="000332B8">
        <w:rPr>
          <w:color w:val="auto"/>
          <w:spacing w:val="0"/>
          <w:szCs w:val="28"/>
        </w:rPr>
        <w:t>.2</w:t>
      </w:r>
      <w:r w:rsidR="000332B8">
        <w:rPr>
          <w:color w:val="auto"/>
          <w:spacing w:val="0"/>
          <w:szCs w:val="28"/>
        </w:rPr>
        <w:t>)</w:t>
      </w:r>
      <w:r w:rsidR="00E26910" w:rsidRPr="000332B8">
        <w:rPr>
          <w:color w:val="auto"/>
          <w:spacing w:val="0"/>
          <w:szCs w:val="28"/>
        </w:rPr>
        <w:t>.</w:t>
      </w:r>
    </w:p>
    <w:p w:rsidR="00880380" w:rsidRPr="000332B8" w:rsidRDefault="00880380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</w:rPr>
      </w:pPr>
    </w:p>
    <w:p w:rsidR="00880380" w:rsidRPr="000332B8" w:rsidRDefault="006A5E11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</w:r>
      <w:r>
        <w:rPr>
          <w:color w:val="auto"/>
          <w:spacing w:val="0"/>
          <w:szCs w:val="28"/>
        </w:rPr>
        <w:pict>
          <v:group id="_x0000_s1039" editas="canvas" style="width:477pt;height:108pt;mso-position-horizontal-relative:char;mso-position-vertical-relative:line" coordorigin="2202,3426" coordsize="7200,1620">
            <o:lock v:ext="edit" aspectratio="t"/>
            <v:shape id="_x0000_s1040" type="#_x0000_t75" style="position:absolute;left:2202;top:3426;width:7200;height:1620" o:preferrelative="f">
              <v:fill o:detectmouseclick="t"/>
              <v:path o:extrusionok="t" o:connecttype="none"/>
              <o:lock v:ext="edit" text="t"/>
            </v:shape>
            <v:rect id="_x0000_s1041" style="position:absolute;left:2338;top:3426;width:1766;height:540">
              <v:textbox style="mso-next-textbox:#_x0000_s1041">
                <w:txbxContent>
                  <w:p w:rsidR="002477A6" w:rsidRPr="00880380" w:rsidRDefault="002477A6" w:rsidP="00880380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Зарождение идеи, требующей инвестиций</w:t>
                    </w:r>
                  </w:p>
                </w:txbxContent>
              </v:textbox>
            </v:rect>
            <v:rect id="_x0000_s1042" style="position:absolute;left:4647;top:3426;width:1359;height:540">
              <v:textbox style="mso-next-textbox:#_x0000_s1042">
                <w:txbxContent>
                  <w:p w:rsidR="002477A6" w:rsidRPr="00880380" w:rsidRDefault="002477A6" w:rsidP="00880380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Предварительное ТЭО</w:t>
                    </w:r>
                  </w:p>
                </w:txbxContent>
              </v:textbox>
            </v:rect>
            <v:rect id="_x0000_s1043" style="position:absolute;left:6685;top:3426;width:1223;height:540">
              <v:textbox style="mso-next-textbox:#_x0000_s1043">
                <w:txbxContent>
                  <w:p w:rsidR="002477A6" w:rsidRPr="00880380" w:rsidRDefault="002477A6" w:rsidP="00880380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Окончательное ТЭО</w:t>
                    </w:r>
                  </w:p>
                </w:txbxContent>
              </v:textbox>
            </v:rect>
            <v:rect id="_x0000_s1044" style="position:absolute;left:6685;top:4371;width:1223;height:540">
              <v:textbox style="mso-next-textbox:#_x0000_s1044">
                <w:txbxContent>
                  <w:p w:rsidR="002477A6" w:rsidRPr="00880380" w:rsidRDefault="002477A6" w:rsidP="00880380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Научные исследования</w:t>
                    </w:r>
                  </w:p>
                </w:txbxContent>
              </v:textbox>
            </v:rect>
            <v:line id="_x0000_s1045" style="position:absolute" from="4104,3696" to="4647,3696">
              <v:stroke endarrow="block"/>
            </v:line>
            <v:line id="_x0000_s1046" style="position:absolute" from="6006,3696" to="6685,3696">
              <v:stroke endarrow="block"/>
            </v:line>
            <v:line id="_x0000_s1047" style="position:absolute;flip:y" from="7228,3966" to="7228,4371">
              <v:stroke endarrow="block"/>
            </v:line>
            <v:line id="_x0000_s1048" style="position:absolute;flip:x" from="5327,4641" to="6685,4641"/>
            <v:line id="_x0000_s1049" style="position:absolute;flip:y" from="5327,3966" to="5327,4641">
              <v:stroke endarrow="block"/>
            </v:line>
            <w10:wrap type="none"/>
            <w10:anchorlock/>
          </v:group>
        </w:pict>
      </w:r>
    </w:p>
    <w:p w:rsidR="00985108" w:rsidRPr="000332B8" w:rsidRDefault="00985108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4"/>
        </w:rPr>
        <w:t xml:space="preserve">Рис. </w:t>
      </w:r>
      <w:r w:rsidR="0012334F" w:rsidRPr="000332B8">
        <w:rPr>
          <w:color w:val="auto"/>
          <w:spacing w:val="0"/>
          <w:szCs w:val="24"/>
        </w:rPr>
        <w:t>1</w:t>
      </w:r>
      <w:r w:rsidRPr="000332B8">
        <w:rPr>
          <w:color w:val="auto"/>
          <w:spacing w:val="0"/>
          <w:szCs w:val="24"/>
        </w:rPr>
        <w:t xml:space="preserve">.2 Этапы </w:t>
      </w:r>
      <w:r w:rsidR="0039533D" w:rsidRPr="000332B8">
        <w:rPr>
          <w:color w:val="auto"/>
          <w:spacing w:val="0"/>
          <w:szCs w:val="24"/>
        </w:rPr>
        <w:t>п</w:t>
      </w:r>
      <w:r w:rsidRPr="000332B8">
        <w:rPr>
          <w:color w:val="auto"/>
          <w:spacing w:val="0"/>
          <w:szCs w:val="24"/>
        </w:rPr>
        <w:t>ред</w:t>
      </w:r>
      <w:r w:rsidR="0039533D" w:rsidRPr="000332B8">
        <w:rPr>
          <w:color w:val="auto"/>
          <w:spacing w:val="0"/>
          <w:szCs w:val="24"/>
        </w:rPr>
        <w:t>и</w:t>
      </w:r>
      <w:r w:rsidRPr="000332B8">
        <w:rPr>
          <w:color w:val="auto"/>
          <w:spacing w:val="0"/>
          <w:szCs w:val="24"/>
        </w:rPr>
        <w:t>нвестиционн</w:t>
      </w:r>
      <w:r w:rsidR="0039533D" w:rsidRPr="000332B8">
        <w:rPr>
          <w:color w:val="auto"/>
          <w:spacing w:val="0"/>
          <w:szCs w:val="24"/>
        </w:rPr>
        <w:t>о</w:t>
      </w:r>
      <w:r w:rsidRPr="000332B8">
        <w:rPr>
          <w:color w:val="auto"/>
          <w:spacing w:val="0"/>
          <w:szCs w:val="24"/>
        </w:rPr>
        <w:t>й фазы</w:t>
      </w:r>
    </w:p>
    <w:p w:rsidR="000332B8" w:rsidRDefault="000332B8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</w:p>
    <w:p w:rsidR="00FC6DEC" w:rsidRPr="000332B8" w:rsidRDefault="00985108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По концептуальному содержанию </w:t>
      </w:r>
      <w:r w:rsidR="009C3E32" w:rsidRPr="000332B8">
        <w:rPr>
          <w:color w:val="auto"/>
          <w:spacing w:val="0"/>
          <w:szCs w:val="28"/>
        </w:rPr>
        <w:t>первая и вторая стадии ТЭО близ</w:t>
      </w:r>
      <w:r w:rsidRPr="000332B8">
        <w:rPr>
          <w:color w:val="auto"/>
          <w:spacing w:val="0"/>
          <w:szCs w:val="28"/>
        </w:rPr>
        <w:t>ки. Отличие заключается в глуби</w:t>
      </w:r>
      <w:r w:rsidR="009C3E32" w:rsidRPr="000332B8">
        <w:rPr>
          <w:color w:val="auto"/>
          <w:spacing w:val="0"/>
          <w:szCs w:val="28"/>
        </w:rPr>
        <w:t>не проработки проекта, последую</w:t>
      </w:r>
      <w:r w:rsidRPr="000332B8">
        <w:rPr>
          <w:color w:val="auto"/>
          <w:spacing w:val="0"/>
          <w:szCs w:val="28"/>
        </w:rPr>
        <w:t>щем уточнении исходной техник</w:t>
      </w:r>
      <w:r w:rsidR="009C3E32" w:rsidRPr="000332B8">
        <w:rPr>
          <w:color w:val="auto"/>
          <w:spacing w:val="0"/>
          <w:szCs w:val="28"/>
        </w:rPr>
        <w:t>о-экономической информации, дан</w:t>
      </w:r>
      <w:r w:rsidRPr="000332B8">
        <w:rPr>
          <w:color w:val="auto"/>
          <w:spacing w:val="0"/>
          <w:szCs w:val="28"/>
        </w:rPr>
        <w:t>ных о возможных объемах реализации, стоимости кредита и подобных сведений, которые в конечном счет</w:t>
      </w:r>
      <w:r w:rsidR="009C3E32" w:rsidRPr="000332B8">
        <w:rPr>
          <w:color w:val="auto"/>
          <w:spacing w:val="0"/>
          <w:szCs w:val="28"/>
        </w:rPr>
        <w:t>е сказываются на показателях эф</w:t>
      </w:r>
      <w:r w:rsidRPr="000332B8">
        <w:rPr>
          <w:color w:val="auto"/>
          <w:spacing w:val="0"/>
          <w:szCs w:val="28"/>
        </w:rPr>
        <w:t>фективности проекта. Стадийность в прора</w:t>
      </w:r>
      <w:r w:rsidR="009C3E32" w:rsidRPr="000332B8">
        <w:rPr>
          <w:color w:val="auto"/>
          <w:spacing w:val="0"/>
          <w:szCs w:val="28"/>
        </w:rPr>
        <w:t>ботке проекта дает возмож</w:t>
      </w:r>
      <w:r w:rsidRPr="000332B8">
        <w:rPr>
          <w:color w:val="auto"/>
          <w:spacing w:val="0"/>
          <w:szCs w:val="28"/>
        </w:rPr>
        <w:t>ность уверенней принимать решения об инвестировании или, наоборот, о приостановке или прекращении дальнейшей работы над проектом, если показатели его экономической э</w:t>
      </w:r>
      <w:r w:rsidR="009C3E32" w:rsidRPr="000332B8">
        <w:rPr>
          <w:color w:val="auto"/>
          <w:spacing w:val="0"/>
          <w:szCs w:val="28"/>
        </w:rPr>
        <w:t>ффективности и финансовой устой</w:t>
      </w:r>
      <w:r w:rsidRPr="000332B8">
        <w:rPr>
          <w:color w:val="auto"/>
          <w:spacing w:val="0"/>
          <w:szCs w:val="28"/>
        </w:rPr>
        <w:t>чивости оказываются неприемлемы</w:t>
      </w:r>
      <w:r w:rsidR="009C3E32" w:rsidRPr="000332B8">
        <w:rPr>
          <w:color w:val="auto"/>
          <w:spacing w:val="0"/>
          <w:szCs w:val="28"/>
        </w:rPr>
        <w:t>ми для инвестора. Необходимо от</w:t>
      </w:r>
      <w:r w:rsidRPr="000332B8">
        <w:rPr>
          <w:color w:val="auto"/>
          <w:spacing w:val="0"/>
          <w:szCs w:val="28"/>
        </w:rPr>
        <w:t>метить, что сторонние инве</w:t>
      </w:r>
      <w:r w:rsidR="009C3E32" w:rsidRPr="000332B8">
        <w:rPr>
          <w:color w:val="auto"/>
          <w:spacing w:val="0"/>
          <w:szCs w:val="28"/>
        </w:rPr>
        <w:t>ст</w:t>
      </w:r>
      <w:r w:rsidRPr="000332B8">
        <w:rPr>
          <w:color w:val="auto"/>
          <w:spacing w:val="0"/>
          <w:szCs w:val="28"/>
        </w:rPr>
        <w:t>оры (коммерческие банки, инвестиционные фонды) предъявляют жесткие тре</w:t>
      </w:r>
      <w:r w:rsidR="009C3E32" w:rsidRPr="000332B8">
        <w:rPr>
          <w:color w:val="auto"/>
          <w:spacing w:val="0"/>
          <w:szCs w:val="28"/>
        </w:rPr>
        <w:t>бования к достоверности и надеж</w:t>
      </w:r>
      <w:r w:rsidRPr="000332B8">
        <w:rPr>
          <w:color w:val="auto"/>
          <w:spacing w:val="0"/>
          <w:szCs w:val="28"/>
        </w:rPr>
        <w:t xml:space="preserve">ности </w:t>
      </w:r>
      <w:r w:rsidR="009C3E32" w:rsidRPr="000332B8">
        <w:rPr>
          <w:color w:val="auto"/>
          <w:spacing w:val="0"/>
          <w:szCs w:val="28"/>
        </w:rPr>
        <w:t>и</w:t>
      </w:r>
      <w:r w:rsidRPr="000332B8">
        <w:rPr>
          <w:color w:val="auto"/>
          <w:spacing w:val="0"/>
          <w:szCs w:val="28"/>
        </w:rPr>
        <w:t>нформации, на базе которой разрабатывается ТЭО проекта.</w:t>
      </w:r>
    </w:p>
    <w:p w:rsidR="00FC6DEC" w:rsidRPr="000332B8" w:rsidRDefault="00FC6DEC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Выполнение необходимых работ</w:t>
      </w:r>
      <w:r w:rsidR="009C3E32" w:rsidRPr="000332B8">
        <w:rPr>
          <w:color w:val="auto"/>
          <w:spacing w:val="0"/>
          <w:szCs w:val="28"/>
        </w:rPr>
        <w:t xml:space="preserve"> на пред</w:t>
      </w:r>
      <w:r w:rsidR="008D0BFA" w:rsidRPr="000332B8">
        <w:rPr>
          <w:color w:val="auto"/>
          <w:spacing w:val="0"/>
          <w:szCs w:val="28"/>
        </w:rPr>
        <w:t>и</w:t>
      </w:r>
      <w:r w:rsidR="009C3E32" w:rsidRPr="000332B8">
        <w:rPr>
          <w:color w:val="auto"/>
          <w:spacing w:val="0"/>
          <w:szCs w:val="28"/>
        </w:rPr>
        <w:t>нвестиционной фазе тре</w:t>
      </w:r>
      <w:r w:rsidRPr="000332B8">
        <w:rPr>
          <w:color w:val="auto"/>
          <w:spacing w:val="0"/>
          <w:szCs w:val="28"/>
        </w:rPr>
        <w:t>бует значительных затрат, при этом наблюдается тенденция к их росту. Затраты на проектирование в соста</w:t>
      </w:r>
      <w:r w:rsidR="009C3E32" w:rsidRPr="000332B8">
        <w:rPr>
          <w:color w:val="auto"/>
          <w:spacing w:val="0"/>
          <w:szCs w:val="28"/>
        </w:rPr>
        <w:t>ве продукции строительного комп</w:t>
      </w:r>
      <w:r w:rsidRPr="000332B8">
        <w:rPr>
          <w:color w:val="auto"/>
          <w:spacing w:val="0"/>
          <w:szCs w:val="28"/>
        </w:rPr>
        <w:t>лекса составляют за рубежом 4-6%</w:t>
      </w:r>
      <w:r w:rsidR="009C3E32" w:rsidRPr="000332B8">
        <w:rPr>
          <w:color w:val="auto"/>
          <w:spacing w:val="0"/>
          <w:szCs w:val="28"/>
        </w:rPr>
        <w:t>, а в Японии даже 8-10%. На пре</w:t>
      </w:r>
      <w:r w:rsidRPr="000332B8">
        <w:rPr>
          <w:color w:val="auto"/>
          <w:spacing w:val="0"/>
          <w:szCs w:val="28"/>
        </w:rPr>
        <w:t>д</w:t>
      </w:r>
      <w:r w:rsidR="009C3E32" w:rsidRPr="000332B8">
        <w:rPr>
          <w:color w:val="auto"/>
          <w:spacing w:val="0"/>
          <w:szCs w:val="28"/>
        </w:rPr>
        <w:t>и</w:t>
      </w:r>
      <w:r w:rsidRPr="000332B8">
        <w:rPr>
          <w:color w:val="auto"/>
          <w:spacing w:val="0"/>
          <w:szCs w:val="28"/>
        </w:rPr>
        <w:t>нвестиционной фазе качество инв</w:t>
      </w:r>
      <w:r w:rsidR="00257978" w:rsidRPr="000332B8">
        <w:rPr>
          <w:color w:val="auto"/>
          <w:spacing w:val="0"/>
          <w:szCs w:val="28"/>
        </w:rPr>
        <w:t>естиционного проекта имеет боль</w:t>
      </w:r>
      <w:r w:rsidRPr="000332B8">
        <w:rPr>
          <w:color w:val="auto"/>
          <w:spacing w:val="0"/>
          <w:szCs w:val="28"/>
        </w:rPr>
        <w:t xml:space="preserve">шую важность, чем временной фактор. В связи с тем, что от качества проекта зависит уровень конкурентоспособности </w:t>
      </w:r>
      <w:r w:rsidR="00257978" w:rsidRPr="000332B8">
        <w:rPr>
          <w:color w:val="auto"/>
          <w:spacing w:val="0"/>
          <w:szCs w:val="28"/>
        </w:rPr>
        <w:t>производства, а так</w:t>
      </w:r>
      <w:r w:rsidRPr="000332B8">
        <w:rPr>
          <w:color w:val="auto"/>
          <w:spacing w:val="0"/>
          <w:szCs w:val="28"/>
        </w:rPr>
        <w:t>же сокращение риска отклонения фактических экономиче</w:t>
      </w:r>
      <w:r w:rsidR="00257978" w:rsidRPr="000332B8">
        <w:rPr>
          <w:color w:val="auto"/>
          <w:spacing w:val="0"/>
          <w:szCs w:val="28"/>
        </w:rPr>
        <w:t>ских пока</w:t>
      </w:r>
      <w:r w:rsidRPr="000332B8">
        <w:rPr>
          <w:color w:val="auto"/>
          <w:spacing w:val="0"/>
          <w:szCs w:val="28"/>
        </w:rPr>
        <w:t>зателей от предусмотренных в проекте, в последние годы наблюдается тенденция к росту затрат на пред</w:t>
      </w:r>
      <w:r w:rsidR="00257978" w:rsidRPr="000332B8">
        <w:rPr>
          <w:color w:val="auto"/>
          <w:spacing w:val="0"/>
          <w:szCs w:val="28"/>
        </w:rPr>
        <w:t>и</w:t>
      </w:r>
      <w:r w:rsidRPr="000332B8">
        <w:rPr>
          <w:color w:val="auto"/>
          <w:spacing w:val="0"/>
          <w:szCs w:val="28"/>
        </w:rPr>
        <w:t>нвестиционной фазе.</w:t>
      </w:r>
    </w:p>
    <w:p w:rsidR="00FC6DEC" w:rsidRPr="000332B8" w:rsidRDefault="00FC6DEC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Вторая фаза разработки инвест</w:t>
      </w:r>
      <w:r w:rsidR="00257978" w:rsidRPr="000332B8">
        <w:rPr>
          <w:color w:val="auto"/>
          <w:spacing w:val="0"/>
          <w:szCs w:val="28"/>
        </w:rPr>
        <w:t>иционного проекта — инвестицион</w:t>
      </w:r>
      <w:r w:rsidRPr="000332B8">
        <w:rPr>
          <w:color w:val="auto"/>
          <w:spacing w:val="0"/>
          <w:szCs w:val="28"/>
        </w:rPr>
        <w:t xml:space="preserve">ная (рис. </w:t>
      </w:r>
      <w:r w:rsidR="0012334F" w:rsidRPr="000332B8">
        <w:rPr>
          <w:color w:val="auto"/>
          <w:spacing w:val="0"/>
          <w:szCs w:val="28"/>
        </w:rPr>
        <w:t>1</w:t>
      </w:r>
      <w:r w:rsidR="00E26910" w:rsidRPr="000332B8">
        <w:rPr>
          <w:color w:val="auto"/>
          <w:spacing w:val="0"/>
          <w:szCs w:val="28"/>
        </w:rPr>
        <w:t>.3).</w:t>
      </w:r>
    </w:p>
    <w:p w:rsidR="00363B8F" w:rsidRPr="000332B8" w:rsidRDefault="00363B8F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</w:p>
    <w:p w:rsidR="00363B8F" w:rsidRPr="000332B8" w:rsidRDefault="006A5E11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</w:r>
      <w:r>
        <w:rPr>
          <w:color w:val="auto"/>
          <w:spacing w:val="0"/>
          <w:szCs w:val="28"/>
        </w:rPr>
        <w:pict>
          <v:group id="_x0000_s1050" editas="canvas" style="width:477pt;height:117pt;mso-position-horizontal-relative:char;mso-position-vertical-relative:line" coordorigin="2202,7476" coordsize="7200,1755">
            <o:lock v:ext="edit" aspectratio="t"/>
            <v:shape id="_x0000_s1051" type="#_x0000_t75" style="position:absolute;left:2202;top:7476;width:7200;height:1755" o:preferrelative="f">
              <v:fill o:detectmouseclick="t"/>
              <v:path o:extrusionok="t" o:connecttype="none"/>
              <o:lock v:ext="edit" text="t"/>
            </v:shape>
            <v:rect id="_x0000_s1052" style="position:absolute;left:2338;top:7476;width:1902;height:675">
              <v:textbox>
                <w:txbxContent>
                  <w:p w:rsidR="002477A6" w:rsidRPr="00DF674D" w:rsidRDefault="002477A6" w:rsidP="00DF674D">
                    <w:pPr>
                      <w:widowControl/>
                      <w:shd w:val="clear" w:color="auto" w:fill="auto"/>
                      <w:spacing w:before="0"/>
                      <w:ind w:firstLine="0"/>
                      <w:jc w:val="center"/>
                      <w:rPr>
                        <w:color w:val="auto"/>
                        <w:spacing w:val="0"/>
                        <w:sz w:val="22"/>
                        <w:szCs w:val="22"/>
                      </w:rPr>
                    </w:pPr>
                    <w:r w:rsidRPr="00DF674D">
                      <w:rPr>
                        <w:color w:val="auto"/>
                        <w:spacing w:val="0"/>
                        <w:sz w:val="22"/>
                        <w:szCs w:val="22"/>
                      </w:rPr>
                      <w:t>Разработка проектно-сметной документации</w:t>
                    </w:r>
                  </w:p>
                </w:txbxContent>
              </v:textbox>
            </v:rect>
            <v:rect id="_x0000_s1053" style="position:absolute;left:2338;top:8421;width:1902;height:675">
              <v:textbox>
                <w:txbxContent>
                  <w:p w:rsidR="002477A6" w:rsidRPr="00DF674D" w:rsidRDefault="002477A6" w:rsidP="00DF674D">
                    <w:pPr>
                      <w:widowControl/>
                      <w:shd w:val="clear" w:color="auto" w:fill="auto"/>
                      <w:spacing w:before="0"/>
                      <w:ind w:firstLine="0"/>
                      <w:jc w:val="center"/>
                      <w:rPr>
                        <w:color w:val="auto"/>
                        <w:spacing w:val="0"/>
                        <w:sz w:val="22"/>
                        <w:szCs w:val="22"/>
                      </w:rPr>
                    </w:pPr>
                    <w:r w:rsidRPr="00DF674D">
                      <w:rPr>
                        <w:color w:val="auto"/>
                        <w:spacing w:val="0"/>
                        <w:sz w:val="22"/>
                        <w:szCs w:val="22"/>
                      </w:rPr>
                      <w:t>Сдача объекта в</w:t>
                    </w:r>
                  </w:p>
                  <w:p w:rsidR="002477A6" w:rsidRPr="00DF674D" w:rsidRDefault="002477A6" w:rsidP="00DF674D">
                    <w:pPr>
                      <w:widowControl/>
                      <w:shd w:val="clear" w:color="auto" w:fill="auto"/>
                      <w:spacing w:before="0"/>
                      <w:ind w:firstLine="0"/>
                      <w:jc w:val="center"/>
                      <w:rPr>
                        <w:color w:val="auto"/>
                        <w:spacing w:val="0"/>
                        <w:sz w:val="22"/>
                        <w:szCs w:val="22"/>
                      </w:rPr>
                    </w:pPr>
                    <w:r w:rsidRPr="00DF674D">
                      <w:rPr>
                        <w:color w:val="auto"/>
                        <w:spacing w:val="0"/>
                        <w:sz w:val="22"/>
                        <w:szCs w:val="22"/>
                      </w:rPr>
                      <w:t>эксплуатацию</w:t>
                    </w:r>
                  </w:p>
                </w:txbxContent>
              </v:textbox>
            </v:rect>
            <v:rect id="_x0000_s1054" style="position:absolute;left:5327;top:7476;width:2445;height:675">
              <v:textbox>
                <w:txbxContent>
                  <w:p w:rsidR="002477A6" w:rsidRPr="00363B8F" w:rsidRDefault="002477A6" w:rsidP="00DF674D">
                    <w:pPr>
                      <w:widowControl/>
                      <w:shd w:val="clear" w:color="auto" w:fill="auto"/>
                      <w:spacing w:before="0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Проведение переговоров и заключение контрактов</w:t>
                    </w:r>
                  </w:p>
                </w:txbxContent>
              </v:textbox>
            </v:rect>
            <v:rect id="_x0000_s1055" style="position:absolute;left:5327;top:8421;width:2445;height:270">
              <v:textbox>
                <w:txbxContent>
                  <w:p w:rsidR="002477A6" w:rsidRPr="00363B8F" w:rsidRDefault="002477A6" w:rsidP="00DF674D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Подготовка персонала</w:t>
                    </w:r>
                  </w:p>
                </w:txbxContent>
              </v:textbox>
            </v:rect>
            <v:rect id="_x0000_s1056" style="position:absolute;left:5327;top:8826;width:2445;height:270">
              <v:textbox>
                <w:txbxContent>
                  <w:p w:rsidR="002477A6" w:rsidRPr="00363B8F" w:rsidRDefault="002477A6" w:rsidP="00DF674D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Строительно-монтажные работы</w:t>
                    </w:r>
                  </w:p>
                </w:txbxContent>
              </v:textbox>
            </v:rect>
            <v:line id="_x0000_s1057" style="position:absolute" from="4240,7746" to="5327,7746">
              <v:stroke endarrow="block"/>
            </v:line>
            <v:line id="_x0000_s1058" style="position:absolute;flip:x" from="4240,8556" to="5327,8556">
              <v:stroke endarrow="block"/>
            </v:line>
            <v:line id="_x0000_s1059" style="position:absolute;flip:x" from="4240,8961" to="5327,8961">
              <v:stroke endarrow="block"/>
            </v:line>
            <v:line id="_x0000_s1060" style="position:absolute" from="7772,7746" to="8044,7746"/>
            <v:line id="_x0000_s1061" style="position:absolute" from="8044,7746" to="8044,8961"/>
            <v:line id="_x0000_s1062" style="position:absolute;flip:x" from="7772,8961" to="8044,8961">
              <v:stroke endarrow="block"/>
            </v:line>
            <v:line id="_x0000_s1063" style="position:absolute;flip:x" from="7772,8556" to="8044,8556">
              <v:stroke endarrow="block"/>
            </v:line>
            <w10:wrap type="none"/>
            <w10:anchorlock/>
          </v:group>
        </w:pict>
      </w:r>
    </w:p>
    <w:p w:rsidR="00FC6DEC" w:rsidRPr="000332B8" w:rsidRDefault="00FC6DEC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4"/>
        </w:rPr>
        <w:t xml:space="preserve">Рис. </w:t>
      </w:r>
      <w:r w:rsidR="0012334F" w:rsidRPr="000332B8">
        <w:rPr>
          <w:color w:val="auto"/>
          <w:spacing w:val="0"/>
          <w:szCs w:val="24"/>
        </w:rPr>
        <w:t>1</w:t>
      </w:r>
      <w:r w:rsidR="000332B8">
        <w:rPr>
          <w:color w:val="auto"/>
          <w:spacing w:val="0"/>
          <w:szCs w:val="24"/>
        </w:rPr>
        <w:t xml:space="preserve">.3 </w:t>
      </w:r>
      <w:r w:rsidRPr="000332B8">
        <w:rPr>
          <w:color w:val="auto"/>
          <w:spacing w:val="0"/>
          <w:szCs w:val="24"/>
        </w:rPr>
        <w:t>Этапы инвестиционной фазы</w:t>
      </w:r>
    </w:p>
    <w:p w:rsidR="000332B8" w:rsidRDefault="000332B8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</w:p>
    <w:p w:rsidR="00FF755F" w:rsidRPr="000332B8" w:rsidRDefault="00FC6DEC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На данном этапе осуществляетс</w:t>
      </w:r>
      <w:r w:rsidR="00257978" w:rsidRPr="000332B8">
        <w:rPr>
          <w:color w:val="auto"/>
          <w:spacing w:val="0"/>
          <w:szCs w:val="28"/>
        </w:rPr>
        <w:t>я процесс формирования производ</w:t>
      </w:r>
      <w:r w:rsidRPr="000332B8">
        <w:rPr>
          <w:color w:val="auto"/>
          <w:spacing w:val="0"/>
          <w:szCs w:val="28"/>
        </w:rPr>
        <w:t>ственных активов. Особенность этой фазы состоит в том, что затраты здесь носят необратимый характер, а так как проект не завершен, он пока не приносит доходов. Основным</w:t>
      </w:r>
      <w:r w:rsidR="00257978" w:rsidRPr="000332B8">
        <w:rPr>
          <w:color w:val="auto"/>
          <w:spacing w:val="0"/>
          <w:szCs w:val="28"/>
        </w:rPr>
        <w:t>и ее этапами являются строитель</w:t>
      </w:r>
      <w:r w:rsidRPr="000332B8">
        <w:rPr>
          <w:color w:val="auto"/>
          <w:spacing w:val="0"/>
          <w:szCs w:val="28"/>
        </w:rPr>
        <w:t>ные работы, работы по монтажу, наладке и пуску оборудования. Этому предшествуют проведение переговор</w:t>
      </w:r>
      <w:r w:rsidR="00257978" w:rsidRPr="000332B8">
        <w:rPr>
          <w:color w:val="auto"/>
          <w:spacing w:val="0"/>
          <w:szCs w:val="28"/>
        </w:rPr>
        <w:t>ов на поставку оборудования, вы</w:t>
      </w:r>
      <w:r w:rsidRPr="000332B8">
        <w:rPr>
          <w:color w:val="auto"/>
          <w:spacing w:val="0"/>
          <w:szCs w:val="28"/>
        </w:rPr>
        <w:t>полнение подрядных строительно-м</w:t>
      </w:r>
      <w:r w:rsidR="00257978" w:rsidRPr="000332B8">
        <w:rPr>
          <w:color w:val="auto"/>
          <w:spacing w:val="0"/>
          <w:szCs w:val="28"/>
        </w:rPr>
        <w:t>онтажных работ, приобретение ли</w:t>
      </w:r>
      <w:r w:rsidRPr="000332B8">
        <w:rPr>
          <w:color w:val="auto"/>
          <w:spacing w:val="0"/>
          <w:szCs w:val="28"/>
        </w:rPr>
        <w:t>цензий, патентов. На данной стадии решаются вопросы, связанные с привлечением инвестиций: кредитами, эмиссией ак</w:t>
      </w:r>
      <w:r w:rsidR="00257978" w:rsidRPr="000332B8">
        <w:rPr>
          <w:color w:val="auto"/>
          <w:spacing w:val="0"/>
          <w:szCs w:val="28"/>
        </w:rPr>
        <w:t>ций, набором и под</w:t>
      </w:r>
      <w:r w:rsidRPr="000332B8">
        <w:rPr>
          <w:color w:val="auto"/>
          <w:spacing w:val="0"/>
          <w:szCs w:val="28"/>
        </w:rPr>
        <w:t>готовкой персонала.</w:t>
      </w:r>
    </w:p>
    <w:p w:rsidR="002A0786" w:rsidRPr="000332B8" w:rsidRDefault="002A0786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Третья фаза инвестиционного проекта — эксплуатаци</w:t>
      </w:r>
      <w:r w:rsidR="00E84FE2" w:rsidRPr="000332B8">
        <w:rPr>
          <w:color w:val="auto"/>
          <w:spacing w:val="0"/>
          <w:szCs w:val="28"/>
        </w:rPr>
        <w:t>онная.</w:t>
      </w:r>
      <w:r w:rsidRPr="000332B8">
        <w:rPr>
          <w:color w:val="auto"/>
          <w:spacing w:val="0"/>
          <w:szCs w:val="28"/>
        </w:rPr>
        <w:t xml:space="preserve"> </w:t>
      </w:r>
      <w:r w:rsidR="00E84FE2" w:rsidRPr="000332B8">
        <w:rPr>
          <w:color w:val="auto"/>
          <w:spacing w:val="0"/>
          <w:szCs w:val="28"/>
        </w:rPr>
        <w:t>Про</w:t>
      </w:r>
      <w:r w:rsidRPr="000332B8">
        <w:rPr>
          <w:color w:val="auto"/>
          <w:spacing w:val="0"/>
          <w:szCs w:val="28"/>
        </w:rPr>
        <w:t>блемы, возникающие в эксплуатационной фазе, необходимо</w:t>
      </w:r>
      <w:r w:rsidR="00E84FE2" w:rsidRPr="000332B8">
        <w:rPr>
          <w:color w:val="auto"/>
          <w:spacing w:val="0"/>
          <w:szCs w:val="28"/>
        </w:rPr>
        <w:t xml:space="preserve"> рассматривать </w:t>
      </w:r>
      <w:r w:rsidRPr="000332B8">
        <w:rPr>
          <w:color w:val="auto"/>
          <w:spacing w:val="0"/>
          <w:szCs w:val="28"/>
        </w:rPr>
        <w:t>в краткосрочной, среднесрочной и долгосрочной перспект</w:t>
      </w:r>
      <w:r w:rsidR="00E84FE2" w:rsidRPr="000332B8">
        <w:rPr>
          <w:color w:val="auto"/>
          <w:spacing w:val="0"/>
          <w:szCs w:val="28"/>
        </w:rPr>
        <w:t xml:space="preserve">ивах. </w:t>
      </w:r>
      <w:r w:rsidRPr="000332B8">
        <w:rPr>
          <w:color w:val="auto"/>
          <w:spacing w:val="0"/>
          <w:szCs w:val="28"/>
        </w:rPr>
        <w:t>Под краткосрочной перспективой понимается начальный этап п</w:t>
      </w:r>
      <w:r w:rsidR="00E84FE2" w:rsidRPr="000332B8">
        <w:rPr>
          <w:color w:val="auto"/>
          <w:spacing w:val="0"/>
          <w:szCs w:val="28"/>
        </w:rPr>
        <w:t>роиз</w:t>
      </w:r>
      <w:r w:rsidRPr="000332B8">
        <w:rPr>
          <w:color w:val="auto"/>
          <w:spacing w:val="0"/>
          <w:szCs w:val="28"/>
        </w:rPr>
        <w:t>водства, при котором могут возникнуть проблемы</w:t>
      </w:r>
      <w:r w:rsidR="00E84FE2" w:rsidRPr="000332B8">
        <w:rPr>
          <w:color w:val="auto"/>
          <w:spacing w:val="0"/>
          <w:szCs w:val="28"/>
        </w:rPr>
        <w:t xml:space="preserve"> с освоением произ</w:t>
      </w:r>
      <w:r w:rsidRPr="000332B8">
        <w:rPr>
          <w:color w:val="auto"/>
          <w:spacing w:val="0"/>
          <w:szCs w:val="28"/>
        </w:rPr>
        <w:t>водс</w:t>
      </w:r>
      <w:r w:rsidR="00E84FE2" w:rsidRPr="000332B8">
        <w:rPr>
          <w:color w:val="auto"/>
          <w:spacing w:val="0"/>
          <w:szCs w:val="28"/>
        </w:rPr>
        <w:t>т</w:t>
      </w:r>
      <w:r w:rsidRPr="000332B8">
        <w:rPr>
          <w:color w:val="auto"/>
          <w:spacing w:val="0"/>
          <w:szCs w:val="28"/>
        </w:rPr>
        <w:t>венной мощности и проектных техни</w:t>
      </w:r>
      <w:r w:rsidR="00E84FE2" w:rsidRPr="000332B8">
        <w:rPr>
          <w:color w:val="auto"/>
          <w:spacing w:val="0"/>
          <w:szCs w:val="28"/>
        </w:rPr>
        <w:t>ко-экономических показате</w:t>
      </w:r>
      <w:r w:rsidRPr="000332B8">
        <w:rPr>
          <w:color w:val="auto"/>
          <w:spacing w:val="0"/>
          <w:szCs w:val="28"/>
        </w:rPr>
        <w:t>лей</w:t>
      </w:r>
      <w:r w:rsidR="00E84FE2" w:rsidRPr="000332B8">
        <w:rPr>
          <w:color w:val="auto"/>
          <w:spacing w:val="0"/>
          <w:szCs w:val="28"/>
        </w:rPr>
        <w:t xml:space="preserve"> – </w:t>
      </w:r>
      <w:r w:rsidRPr="000332B8">
        <w:rPr>
          <w:color w:val="auto"/>
          <w:spacing w:val="0"/>
          <w:szCs w:val="28"/>
        </w:rPr>
        <w:t>себестоимости, производительности труда, качест</w:t>
      </w:r>
      <w:r w:rsidR="00E84FE2" w:rsidRPr="000332B8">
        <w:rPr>
          <w:color w:val="auto"/>
          <w:spacing w:val="0"/>
          <w:szCs w:val="28"/>
        </w:rPr>
        <w:t>ва продукции</w:t>
      </w:r>
      <w:r w:rsidRPr="000332B8">
        <w:rPr>
          <w:color w:val="auto"/>
          <w:spacing w:val="0"/>
          <w:szCs w:val="28"/>
        </w:rPr>
        <w:t xml:space="preserve"> и т. п. Среднесрочная и долгосрочная перспективы связаны со всеми последующими периодами использования объекта. Перспек</w:t>
      </w:r>
      <w:r w:rsidR="00F67EDB" w:rsidRPr="000332B8">
        <w:rPr>
          <w:color w:val="auto"/>
          <w:spacing w:val="0"/>
          <w:szCs w:val="28"/>
        </w:rPr>
        <w:t>тивы важ</w:t>
      </w:r>
      <w:r w:rsidRPr="000332B8">
        <w:rPr>
          <w:color w:val="auto"/>
          <w:spacing w:val="0"/>
          <w:szCs w:val="28"/>
        </w:rPr>
        <w:t xml:space="preserve">ны с позиции их учета при оценке поступлений от продаж, издержек производства, налогов и разного рода отчислений во внебюджетные фонды, при оценке ликвидационной стоимости постоянных активов. Общая продолжительность эксплуатационной фазы </w:t>
      </w:r>
      <w:r w:rsidR="00F67EDB" w:rsidRPr="000332B8">
        <w:rPr>
          <w:color w:val="auto"/>
          <w:spacing w:val="0"/>
          <w:szCs w:val="28"/>
        </w:rPr>
        <w:t>оказывает замет</w:t>
      </w:r>
      <w:r w:rsidRPr="000332B8">
        <w:rPr>
          <w:color w:val="auto"/>
          <w:spacing w:val="0"/>
          <w:szCs w:val="28"/>
        </w:rPr>
        <w:t>ное влияние на показатели экономической эффективности проекта: чем дальше во времени будет отнесена эксплуатационная фаза, тем больше будет размер чистого дохода. Этот период не может ус</w:t>
      </w:r>
      <w:r w:rsidR="00F67EDB" w:rsidRPr="000332B8">
        <w:rPr>
          <w:color w:val="auto"/>
          <w:spacing w:val="0"/>
          <w:szCs w:val="28"/>
        </w:rPr>
        <w:t>танав</w:t>
      </w:r>
      <w:r w:rsidRPr="000332B8">
        <w:rPr>
          <w:color w:val="auto"/>
          <w:spacing w:val="0"/>
          <w:szCs w:val="28"/>
        </w:rPr>
        <w:t xml:space="preserve">ливаться произвольно, ибо существуют экономически целесообразные границы использования элементов </w:t>
      </w:r>
      <w:r w:rsidR="00F67EDB" w:rsidRPr="000332B8">
        <w:rPr>
          <w:color w:val="auto"/>
          <w:spacing w:val="0"/>
          <w:szCs w:val="28"/>
        </w:rPr>
        <w:t>основного капитала, которые дик</w:t>
      </w:r>
      <w:r w:rsidRPr="000332B8">
        <w:rPr>
          <w:color w:val="auto"/>
          <w:spacing w:val="0"/>
          <w:szCs w:val="28"/>
        </w:rPr>
        <w:t>туются, главным образом, их моральным старением.</w:t>
      </w:r>
    </w:p>
    <w:p w:rsidR="00B37879" w:rsidRPr="000332B8" w:rsidRDefault="002A0786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Продолжительность эксплуатационной фазы устанавливается в хо</w:t>
      </w:r>
      <w:r w:rsidR="00F67EDB" w:rsidRPr="000332B8">
        <w:rPr>
          <w:color w:val="auto"/>
          <w:spacing w:val="0"/>
          <w:szCs w:val="28"/>
        </w:rPr>
        <w:t>де</w:t>
      </w:r>
      <w:r w:rsidRPr="000332B8">
        <w:rPr>
          <w:color w:val="auto"/>
          <w:spacing w:val="0"/>
          <w:szCs w:val="28"/>
        </w:rPr>
        <w:t xml:space="preserve"> проектирования. Обычно ее принимают на уровне нормативного сро</w:t>
      </w:r>
      <w:r w:rsidR="005C0BBF" w:rsidRPr="000332B8">
        <w:rPr>
          <w:color w:val="auto"/>
          <w:spacing w:val="0"/>
          <w:szCs w:val="28"/>
        </w:rPr>
        <w:t>ка</w:t>
      </w:r>
      <w:r w:rsidRPr="000332B8">
        <w:rPr>
          <w:color w:val="auto"/>
          <w:spacing w:val="0"/>
          <w:szCs w:val="28"/>
        </w:rPr>
        <w:t xml:space="preserve"> службы технологического оборудовани</w:t>
      </w:r>
      <w:r w:rsidR="005C0BBF" w:rsidRPr="000332B8">
        <w:rPr>
          <w:color w:val="auto"/>
          <w:spacing w:val="0"/>
          <w:szCs w:val="28"/>
        </w:rPr>
        <w:t>я, в ряде случаев — в зависимости</w:t>
      </w:r>
      <w:r w:rsidRPr="000332B8">
        <w:rPr>
          <w:color w:val="auto"/>
          <w:spacing w:val="0"/>
          <w:szCs w:val="28"/>
        </w:rPr>
        <w:t xml:space="preserve"> от темпов обновления продук</w:t>
      </w:r>
      <w:r w:rsidR="00B37879" w:rsidRPr="000332B8">
        <w:rPr>
          <w:color w:val="auto"/>
          <w:spacing w:val="0"/>
          <w:szCs w:val="28"/>
        </w:rPr>
        <w:t>ции, если последнее вызывает необхо</w:t>
      </w:r>
      <w:r w:rsidRPr="000332B8">
        <w:rPr>
          <w:color w:val="auto"/>
          <w:spacing w:val="0"/>
          <w:szCs w:val="28"/>
        </w:rPr>
        <w:t>димость в существенном техническом перевооружении.</w:t>
      </w:r>
    </w:p>
    <w:p w:rsidR="00EB69B8" w:rsidRPr="000332B8" w:rsidRDefault="00CB6D24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Целью разработки инвестиционного проекта являет</w:t>
      </w:r>
      <w:r w:rsidR="00B37879" w:rsidRPr="000332B8">
        <w:rPr>
          <w:color w:val="auto"/>
          <w:spacing w:val="0"/>
          <w:szCs w:val="28"/>
        </w:rPr>
        <w:t>ся выяснение технической возможности и экономической необходимости претворения в жизнь конкретных способов решения производственных задач.</w:t>
      </w:r>
      <w:r w:rsidR="00C641EF" w:rsidRPr="000332B8">
        <w:rPr>
          <w:color w:val="auto"/>
          <w:spacing w:val="0"/>
          <w:szCs w:val="28"/>
        </w:rPr>
        <w:t xml:space="preserve"> Только на такой основе может быть получена требуемая информация для принятия решения об инвестировании.</w:t>
      </w:r>
    </w:p>
    <w:p w:rsidR="00774B08" w:rsidRPr="000332B8" w:rsidRDefault="00450D2E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Реализация инвестиционного проекта является одной из составляющих деятельности предприятия. Инвестиционный проект порождает свои денежные потоки, которые (так же, как и денежные потоки; предприяти</w:t>
      </w:r>
      <w:r w:rsidR="00EB69B8" w:rsidRPr="000332B8">
        <w:rPr>
          <w:color w:val="auto"/>
          <w:spacing w:val="0"/>
          <w:szCs w:val="28"/>
        </w:rPr>
        <w:t>я</w:t>
      </w:r>
      <w:r w:rsidRPr="000332B8">
        <w:rPr>
          <w:color w:val="auto"/>
          <w:spacing w:val="0"/>
          <w:szCs w:val="28"/>
        </w:rPr>
        <w:t>) должны быть проанализированы с точки зрения достаточности денежных ресурсов. Наличие положительной оценки эффективности инвестиционного проекта, согласно разработанным методам, еще не является достаточным условием для успешной реализации проекта.</w:t>
      </w:r>
    </w:p>
    <w:p w:rsidR="001A33BF" w:rsidRPr="000332B8" w:rsidRDefault="00450D2E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Реализуемость проекта может оцениваться с разных точек зрения </w:t>
      </w:r>
      <w:r w:rsidR="00774B08" w:rsidRPr="000332B8">
        <w:rPr>
          <w:color w:val="auto"/>
          <w:spacing w:val="0"/>
          <w:szCs w:val="28"/>
        </w:rPr>
        <w:t xml:space="preserve">– </w:t>
      </w:r>
      <w:r w:rsidRPr="000332B8">
        <w:rPr>
          <w:color w:val="auto"/>
          <w:spacing w:val="0"/>
          <w:szCs w:val="28"/>
        </w:rPr>
        <w:t>технической, технологической, оборонной, экономической, экологи</w:t>
      </w:r>
      <w:r w:rsidR="00FA3F24" w:rsidRPr="000332B8">
        <w:rPr>
          <w:color w:val="auto"/>
          <w:spacing w:val="0"/>
          <w:szCs w:val="28"/>
        </w:rPr>
        <w:t>ческой и т.</w:t>
      </w:r>
      <w:r w:rsidRPr="000332B8">
        <w:rPr>
          <w:color w:val="auto"/>
          <w:spacing w:val="0"/>
          <w:szCs w:val="28"/>
        </w:rPr>
        <w:t>п., которые рассматриваются при разработке техн</w:t>
      </w:r>
      <w:r w:rsidR="00774B08" w:rsidRPr="000332B8">
        <w:rPr>
          <w:color w:val="auto"/>
          <w:spacing w:val="0"/>
          <w:szCs w:val="28"/>
        </w:rPr>
        <w:t>и</w:t>
      </w:r>
      <w:r w:rsidRPr="000332B8">
        <w:rPr>
          <w:color w:val="auto"/>
          <w:spacing w:val="0"/>
          <w:szCs w:val="28"/>
        </w:rPr>
        <w:t>ч</w:t>
      </w:r>
      <w:r w:rsidR="00774B08" w:rsidRPr="000332B8">
        <w:rPr>
          <w:color w:val="auto"/>
          <w:spacing w:val="0"/>
          <w:szCs w:val="28"/>
        </w:rPr>
        <w:t xml:space="preserve">еских </w:t>
      </w:r>
      <w:r w:rsidRPr="000332B8">
        <w:rPr>
          <w:color w:val="auto"/>
          <w:spacing w:val="0"/>
          <w:szCs w:val="28"/>
        </w:rPr>
        <w:t>вопросов.</w:t>
      </w:r>
    </w:p>
    <w:p w:rsidR="001A33BF" w:rsidRPr="000332B8" w:rsidRDefault="00450D2E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Реализуемость инвестиционного проекта оценивается после </w:t>
      </w:r>
      <w:r w:rsidR="001A33BF" w:rsidRPr="000332B8">
        <w:rPr>
          <w:color w:val="auto"/>
          <w:spacing w:val="0"/>
          <w:szCs w:val="28"/>
        </w:rPr>
        <w:t>фор</w:t>
      </w:r>
      <w:r w:rsidRPr="000332B8">
        <w:rPr>
          <w:color w:val="auto"/>
          <w:spacing w:val="0"/>
          <w:szCs w:val="28"/>
        </w:rPr>
        <w:t>мирования источников финансирования проекта.</w:t>
      </w:r>
    </w:p>
    <w:p w:rsidR="001A33BF" w:rsidRPr="000332B8" w:rsidRDefault="00450D2E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Финансовая</w:t>
      </w:r>
      <w:r w:rsidR="000332B8">
        <w:rPr>
          <w:iCs/>
          <w:color w:val="auto"/>
          <w:spacing w:val="0"/>
          <w:szCs w:val="28"/>
        </w:rPr>
        <w:t xml:space="preserve"> </w:t>
      </w:r>
      <w:r w:rsidRPr="000332B8">
        <w:rPr>
          <w:iCs/>
          <w:color w:val="auto"/>
          <w:spacing w:val="0"/>
          <w:szCs w:val="28"/>
        </w:rPr>
        <w:t>реализуемость</w:t>
      </w:r>
      <w:r w:rsidR="000332B8">
        <w:rPr>
          <w:iCs/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инвестици</w:t>
      </w:r>
      <w:r w:rsidR="001A33BF" w:rsidRPr="000332B8">
        <w:rPr>
          <w:color w:val="auto"/>
          <w:spacing w:val="0"/>
          <w:szCs w:val="28"/>
        </w:rPr>
        <w:t>онного</w:t>
      </w:r>
      <w:r w:rsidR="000332B8">
        <w:rPr>
          <w:color w:val="auto"/>
          <w:spacing w:val="0"/>
          <w:szCs w:val="28"/>
        </w:rPr>
        <w:t xml:space="preserve"> </w:t>
      </w:r>
      <w:r w:rsidR="001A33BF" w:rsidRPr="000332B8">
        <w:rPr>
          <w:color w:val="auto"/>
          <w:spacing w:val="0"/>
          <w:szCs w:val="28"/>
        </w:rPr>
        <w:t>проекта</w:t>
      </w:r>
      <w:r w:rsidR="000332B8">
        <w:rPr>
          <w:color w:val="auto"/>
          <w:spacing w:val="0"/>
          <w:szCs w:val="28"/>
        </w:rPr>
        <w:t xml:space="preserve"> </w:t>
      </w:r>
      <w:r w:rsidR="001A33BF" w:rsidRPr="000332B8">
        <w:rPr>
          <w:color w:val="auto"/>
          <w:spacing w:val="0"/>
          <w:szCs w:val="28"/>
        </w:rPr>
        <w:t>характеризу</w:t>
      </w:r>
      <w:r w:rsidRPr="000332B8">
        <w:rPr>
          <w:color w:val="auto"/>
          <w:spacing w:val="0"/>
          <w:szCs w:val="28"/>
        </w:rPr>
        <w:t>ется положительным накопленным сальдо денеж</w:t>
      </w:r>
      <w:r w:rsidR="001A33BF" w:rsidRPr="000332B8">
        <w:rPr>
          <w:color w:val="auto"/>
          <w:spacing w:val="0"/>
          <w:szCs w:val="28"/>
        </w:rPr>
        <w:t>ных потоков на каж</w:t>
      </w:r>
      <w:r w:rsidRPr="000332B8">
        <w:rPr>
          <w:color w:val="auto"/>
          <w:spacing w:val="0"/>
          <w:szCs w:val="28"/>
        </w:rPr>
        <w:t xml:space="preserve">дом шаге реализации данного проекта. Проще говоря, на каждом шаге осуществления инвестиционного проекта должно быть достаточно финансовых ресурсов для реализации </w:t>
      </w:r>
      <w:r w:rsidR="001A33BF" w:rsidRPr="000332B8">
        <w:rPr>
          <w:color w:val="auto"/>
          <w:spacing w:val="0"/>
          <w:szCs w:val="28"/>
        </w:rPr>
        <w:t>инвестиционного проекта</w:t>
      </w:r>
      <w:r w:rsidRPr="000332B8">
        <w:rPr>
          <w:color w:val="auto"/>
          <w:spacing w:val="0"/>
          <w:szCs w:val="28"/>
        </w:rPr>
        <w:t>.</w:t>
      </w:r>
    </w:p>
    <w:p w:rsidR="00870206" w:rsidRPr="000332B8" w:rsidRDefault="00450D2E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При выявлении финансовой не</w:t>
      </w:r>
      <w:r w:rsidR="003661A9" w:rsidRPr="000332B8">
        <w:rPr>
          <w:color w:val="auto"/>
          <w:spacing w:val="0"/>
          <w:szCs w:val="28"/>
        </w:rPr>
        <w:t>реализуемости схема финансирова</w:t>
      </w:r>
      <w:r w:rsidRPr="000332B8">
        <w:rPr>
          <w:color w:val="auto"/>
          <w:spacing w:val="0"/>
          <w:szCs w:val="28"/>
        </w:rPr>
        <w:t>ния и, возможно, отдельные элементы организацион</w:t>
      </w:r>
      <w:r w:rsidR="003661A9" w:rsidRPr="000332B8">
        <w:rPr>
          <w:color w:val="auto"/>
          <w:spacing w:val="0"/>
          <w:szCs w:val="28"/>
        </w:rPr>
        <w:t>но-экономиче</w:t>
      </w:r>
      <w:r w:rsidRPr="000332B8">
        <w:rPr>
          <w:color w:val="auto"/>
          <w:spacing w:val="0"/>
          <w:szCs w:val="28"/>
        </w:rPr>
        <w:t>ского механизма проекта должны быть скорректированы.</w:t>
      </w:r>
    </w:p>
    <w:p w:rsidR="00870206" w:rsidRPr="000332B8" w:rsidRDefault="00450D2E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В определении оптимальной схемы финансирования </w:t>
      </w:r>
      <w:r w:rsidR="003661A9" w:rsidRPr="000332B8">
        <w:rPr>
          <w:color w:val="auto"/>
          <w:spacing w:val="0"/>
          <w:szCs w:val="28"/>
        </w:rPr>
        <w:t>для обеспече</w:t>
      </w:r>
      <w:r w:rsidRPr="000332B8">
        <w:rPr>
          <w:color w:val="auto"/>
          <w:spacing w:val="0"/>
          <w:szCs w:val="28"/>
        </w:rPr>
        <w:t xml:space="preserve">ния эффективности </w:t>
      </w:r>
      <w:r w:rsidR="003661A9" w:rsidRPr="000332B8">
        <w:rPr>
          <w:color w:val="auto"/>
          <w:spacing w:val="0"/>
          <w:szCs w:val="28"/>
        </w:rPr>
        <w:t>инвестиционного проекта</w:t>
      </w:r>
      <w:r w:rsidRPr="000332B8">
        <w:rPr>
          <w:color w:val="auto"/>
          <w:spacing w:val="0"/>
          <w:szCs w:val="28"/>
        </w:rPr>
        <w:t xml:space="preserve"> важное место занимает реше</w:t>
      </w:r>
      <w:r w:rsidR="003661A9" w:rsidRPr="000332B8">
        <w:rPr>
          <w:color w:val="auto"/>
          <w:spacing w:val="0"/>
          <w:szCs w:val="28"/>
        </w:rPr>
        <w:t>ние вопроса: в ка</w:t>
      </w:r>
      <w:r w:rsidRPr="000332B8">
        <w:rPr>
          <w:color w:val="auto"/>
          <w:spacing w:val="0"/>
          <w:szCs w:val="28"/>
        </w:rPr>
        <w:t xml:space="preserve">ком объеме необходимы средства для финансирования </w:t>
      </w:r>
      <w:r w:rsidR="003661A9" w:rsidRPr="000332B8">
        <w:rPr>
          <w:color w:val="auto"/>
          <w:spacing w:val="0"/>
          <w:szCs w:val="28"/>
        </w:rPr>
        <w:t>инвестиционного проекта</w:t>
      </w:r>
      <w:r w:rsidRPr="000332B8">
        <w:rPr>
          <w:color w:val="auto"/>
          <w:spacing w:val="0"/>
          <w:szCs w:val="28"/>
        </w:rPr>
        <w:t>. Оценить потребность в до</w:t>
      </w:r>
      <w:r w:rsidR="00FA3F24" w:rsidRPr="000332B8">
        <w:rPr>
          <w:color w:val="auto"/>
          <w:spacing w:val="0"/>
          <w:szCs w:val="28"/>
        </w:rPr>
        <w:t>полнительном финансировании (т.</w:t>
      </w:r>
      <w:r w:rsidRPr="000332B8">
        <w:rPr>
          <w:color w:val="auto"/>
          <w:spacing w:val="0"/>
          <w:szCs w:val="28"/>
        </w:rPr>
        <w:t>е. вели</w:t>
      </w:r>
      <w:r w:rsidR="003661A9" w:rsidRPr="000332B8">
        <w:rPr>
          <w:color w:val="auto"/>
          <w:spacing w:val="0"/>
          <w:szCs w:val="28"/>
        </w:rPr>
        <w:t>чину денеж</w:t>
      </w:r>
      <w:r w:rsidRPr="000332B8">
        <w:rPr>
          <w:color w:val="auto"/>
          <w:spacing w:val="0"/>
          <w:szCs w:val="28"/>
        </w:rPr>
        <w:t xml:space="preserve">ных ресурсов, внешних по отношению к </w:t>
      </w:r>
      <w:r w:rsidR="003661A9" w:rsidRPr="000332B8">
        <w:rPr>
          <w:color w:val="auto"/>
          <w:spacing w:val="0"/>
          <w:szCs w:val="28"/>
        </w:rPr>
        <w:t>инвестиционному проекту</w:t>
      </w:r>
      <w:r w:rsidRPr="000332B8">
        <w:rPr>
          <w:color w:val="auto"/>
          <w:spacing w:val="0"/>
          <w:szCs w:val="28"/>
        </w:rPr>
        <w:t xml:space="preserve">) можно как максимальную абсолютную отрицательную величину накопленного сальдо реального денежного потока </w:t>
      </w:r>
      <w:r w:rsidR="00870206" w:rsidRPr="000332B8">
        <w:rPr>
          <w:color w:val="auto"/>
          <w:spacing w:val="0"/>
          <w:szCs w:val="28"/>
        </w:rPr>
        <w:t>п</w:t>
      </w:r>
      <w:r w:rsidRPr="000332B8">
        <w:rPr>
          <w:color w:val="auto"/>
          <w:spacing w:val="0"/>
          <w:szCs w:val="28"/>
        </w:rPr>
        <w:t>о инвестиционному проекту.</w:t>
      </w:r>
    </w:p>
    <w:p w:rsidR="00EB69B8" w:rsidRPr="000332B8" w:rsidRDefault="00EB69B8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Правильный расчет финансовой реализуемости </w:t>
      </w:r>
      <w:r w:rsidR="000C5123" w:rsidRPr="000332B8">
        <w:rPr>
          <w:color w:val="auto"/>
          <w:spacing w:val="0"/>
          <w:szCs w:val="28"/>
        </w:rPr>
        <w:t>инвестиционного проекта очень</w:t>
      </w:r>
      <w:r w:rsidRPr="000332B8">
        <w:rPr>
          <w:color w:val="auto"/>
          <w:spacing w:val="0"/>
          <w:szCs w:val="28"/>
        </w:rPr>
        <w:t xml:space="preserve"> важен. Условие достаточности финансовых ресурсов на каждом шаге реализации инвестиционного проекта является необходимым для оценки проекта как эффективного, но не достаточным. При нахождении оптимальной схемы финансирования проекта и обеспечения его финансовой реа</w:t>
      </w:r>
      <w:r w:rsidR="00870206" w:rsidRPr="000332B8">
        <w:rPr>
          <w:color w:val="auto"/>
          <w:spacing w:val="0"/>
          <w:szCs w:val="28"/>
        </w:rPr>
        <w:t>л</w:t>
      </w:r>
      <w:r w:rsidRPr="000332B8">
        <w:rPr>
          <w:color w:val="auto"/>
          <w:spacing w:val="0"/>
          <w:szCs w:val="28"/>
        </w:rPr>
        <w:t>изуемости инвестиционные затраты могут не принести участникам инвестиционного проекта желаемых результатов. Следовательно, при оценке эффективности инвестиционных проектов подход к рассмотрению альтернатив вложения денежных средств должен быть комплексным, а показатели эффективности следует рассматривать во взаимосвязи с показателем финансовой реализуемости проекта.</w:t>
      </w:r>
    </w:p>
    <w:p w:rsidR="004F4053" w:rsidRPr="000332B8" w:rsidRDefault="004F4053" w:rsidP="000332B8">
      <w:pPr>
        <w:shd w:val="clear" w:color="auto" w:fill="auto"/>
        <w:spacing w:before="0"/>
        <w:ind w:firstLine="709"/>
        <w:rPr>
          <w:color w:val="auto"/>
          <w:spacing w:val="0"/>
        </w:rPr>
      </w:pPr>
    </w:p>
    <w:p w:rsidR="00C2745E" w:rsidRPr="000332B8" w:rsidRDefault="004F4053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1.2 Виды инвестиционных проектов и требования к их разработке</w:t>
      </w:r>
    </w:p>
    <w:p w:rsidR="000332B8" w:rsidRDefault="000332B8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</w:p>
    <w:p w:rsidR="004F4053" w:rsidRPr="000332B8" w:rsidRDefault="00B876A9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Инвестиционный проект – это проект, в котором все мероприятия и связанные с ними действия описываются с позиций инвестирования денежных средств и ресурсов и полученных в связи с этим результатов.</w:t>
      </w:r>
    </w:p>
    <w:p w:rsidR="00E7453E" w:rsidRDefault="00787362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Разрабатываемые в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разрезе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отдельных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форм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реального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инвестирования предприятия инвестиционные проекты классифицируются по ряду признаков (рис.</w:t>
      </w:r>
      <w:r w:rsidR="00FB4690" w:rsidRPr="000332B8">
        <w:rPr>
          <w:color w:val="auto"/>
          <w:spacing w:val="0"/>
          <w:szCs w:val="28"/>
        </w:rPr>
        <w:t>1.4</w:t>
      </w:r>
      <w:r w:rsidR="000332B8">
        <w:rPr>
          <w:color w:val="auto"/>
          <w:spacing w:val="0"/>
          <w:szCs w:val="28"/>
        </w:rPr>
        <w:t>)</w:t>
      </w:r>
      <w:r w:rsidR="00E26910" w:rsidRPr="000332B8">
        <w:rPr>
          <w:color w:val="auto"/>
          <w:spacing w:val="0"/>
          <w:szCs w:val="28"/>
        </w:rPr>
        <w:t>.</w:t>
      </w:r>
    </w:p>
    <w:p w:rsidR="000332B8" w:rsidRDefault="000332B8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</w:p>
    <w:p w:rsidR="00787362" w:rsidRPr="000332B8" w:rsidRDefault="000332B8" w:rsidP="000332B8">
      <w:pPr>
        <w:shd w:val="clear" w:color="auto" w:fill="auto"/>
        <w:spacing w:before="0"/>
        <w:ind w:firstLine="0"/>
        <w:rPr>
          <w:bCs/>
          <w:color w:val="auto"/>
          <w:spacing w:val="0"/>
          <w:szCs w:val="22"/>
        </w:rPr>
      </w:pPr>
      <w:r>
        <w:rPr>
          <w:color w:val="auto"/>
          <w:spacing w:val="0"/>
          <w:szCs w:val="28"/>
        </w:rPr>
        <w:br w:type="page"/>
      </w:r>
      <w:r w:rsidR="006A5E11">
        <w:rPr>
          <w:noProof/>
        </w:rPr>
        <w:pict>
          <v:rect id="_x0000_s1064" style="position:absolute;left:0;text-align:left;margin-left:0;margin-top:8.7pt;width:477pt;height:23.05pt;z-index:251655680" strokeweight="3pt">
            <v:stroke linestyle="thinThin"/>
            <v:textbox>
              <w:txbxContent>
                <w:p w:rsidR="002477A6" w:rsidRPr="00E7453E" w:rsidRDefault="002477A6" w:rsidP="00E7453E">
                  <w:pPr>
                    <w:widowControl/>
                    <w:shd w:val="clear" w:color="auto" w:fill="auto"/>
                    <w:spacing w:before="0" w:line="240" w:lineRule="auto"/>
                    <w:ind w:firstLine="0"/>
                    <w:jc w:val="center"/>
                    <w:rPr>
                      <w:b/>
                      <w:color w:val="auto"/>
                      <w:spacing w:val="0"/>
                      <w:sz w:val="24"/>
                      <w:szCs w:val="24"/>
                    </w:rPr>
                  </w:pPr>
                  <w:r w:rsidRPr="00E7453E">
                    <w:rPr>
                      <w:b/>
                      <w:color w:val="auto"/>
                      <w:spacing w:val="0"/>
                      <w:sz w:val="24"/>
                      <w:szCs w:val="24"/>
                    </w:rPr>
                    <w:t>Классификация инвестиционных проектов предприятия</w:t>
                  </w:r>
                </w:p>
              </w:txbxContent>
            </v:textbox>
          </v:rect>
        </w:pict>
      </w:r>
      <w:r w:rsidR="006A5E11">
        <w:rPr>
          <w:color w:val="auto"/>
          <w:spacing w:val="0"/>
          <w:szCs w:val="24"/>
        </w:rPr>
      </w:r>
      <w:r w:rsidR="006A5E11">
        <w:rPr>
          <w:color w:val="auto"/>
          <w:spacing w:val="0"/>
          <w:szCs w:val="24"/>
        </w:rPr>
        <w:pict>
          <v:group id="_x0000_s1065" editas="canvas" style="width:477pt;height:531pt;mso-position-horizontal-relative:char;mso-position-vertical-relative:line" coordorigin="2202,2141" coordsize="7200,7965">
            <o:lock v:ext="edit" aspectratio="t"/>
            <v:shape id="_x0000_s1066" type="#_x0000_t75" style="position:absolute;left:2202;top:2141;width:7200;height:7965" o:preferrelative="f">
              <v:fill o:detectmouseclick="t"/>
              <v:path o:extrusionok="t" o:connecttype="none"/>
              <o:lock v:ext="edit" text="t"/>
            </v:shape>
            <v:rect id="_x0000_s1067" style="position:absolute;left:2610;top:2816;width:5841;height:405" strokeweight="3pt">
              <v:stroke linestyle="thinThin"/>
              <v:textbox style="mso-next-textbox:#_x0000_s1067">
                <w:txbxContent>
                  <w:p w:rsidR="002477A6" w:rsidRPr="00635500" w:rsidRDefault="002477A6" w:rsidP="00E7453E">
                    <w:pPr>
                      <w:widowControl/>
                      <w:spacing w:before="0" w:line="240" w:lineRule="auto"/>
                      <w:ind w:firstLine="0"/>
                      <w:jc w:val="left"/>
                      <w:rPr>
                        <w:b/>
                        <w:bCs/>
                        <w:color w:val="auto"/>
                        <w:spacing w:val="0"/>
                        <w:sz w:val="22"/>
                        <w:szCs w:val="22"/>
                      </w:rPr>
                    </w:pPr>
                    <w:r w:rsidRPr="00635500">
                      <w:rPr>
                        <w:b/>
                        <w:bCs/>
                        <w:color w:val="auto"/>
                        <w:spacing w:val="0"/>
                        <w:sz w:val="22"/>
                        <w:szCs w:val="22"/>
                      </w:rPr>
                      <w:t>По функциональной направленности</w:t>
                    </w:r>
                  </w:p>
                  <w:p w:rsidR="002477A6" w:rsidRDefault="002477A6" w:rsidP="00E7453E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68" style="position:absolute;left:3017;top:3086;width:6385;height:675">
              <v:textbox style="mso-next-textbox:#_x0000_s1068">
                <w:txbxContent>
                  <w:p w:rsidR="002477A6" w:rsidRPr="00E57BD3" w:rsidRDefault="002477A6" w:rsidP="00E7453E">
                    <w:pPr>
                      <w:widowControl/>
                      <w:tabs>
                        <w:tab w:val="left" w:pos="259"/>
                      </w:tabs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E57BD3">
                      <w:rPr>
                        <w:color w:val="auto"/>
                        <w:spacing w:val="0"/>
                        <w:sz w:val="20"/>
                      </w:rPr>
                      <w:t>Инвестиционные проекты реновации</w:t>
                    </w:r>
                  </w:p>
                  <w:p w:rsidR="002477A6" w:rsidRPr="00E57BD3" w:rsidRDefault="002477A6" w:rsidP="00E7453E">
                    <w:pPr>
                      <w:widowControl/>
                      <w:tabs>
                        <w:tab w:val="left" w:pos="259"/>
                      </w:tabs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E57BD3">
                      <w:rPr>
                        <w:color w:val="auto"/>
                        <w:spacing w:val="0"/>
                        <w:sz w:val="20"/>
                      </w:rPr>
                      <w:t>Инвести</w:t>
                    </w:r>
                    <w:r>
                      <w:rPr>
                        <w:color w:val="auto"/>
                        <w:spacing w:val="0"/>
                        <w:sz w:val="20"/>
                      </w:rPr>
                      <w:t>ционные</w:t>
                    </w:r>
                    <w:r w:rsidRPr="00E57BD3">
                      <w:rPr>
                        <w:color w:val="auto"/>
                        <w:spacing w:val="0"/>
                        <w:sz w:val="20"/>
                      </w:rPr>
                      <w:t xml:space="preserve"> проекты развития</w:t>
                    </w:r>
                  </w:p>
                  <w:p w:rsidR="002477A6" w:rsidRPr="00E57BD3" w:rsidRDefault="002477A6" w:rsidP="00E7453E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E57BD3">
                      <w:rPr>
                        <w:color w:val="auto"/>
                        <w:spacing w:val="0"/>
                        <w:sz w:val="20"/>
                      </w:rPr>
                      <w:t>Инвестиционные проекты санации</w:t>
                    </w:r>
                  </w:p>
                </w:txbxContent>
              </v:textbox>
            </v:rect>
            <v:rect id="_x0000_s1069" style="position:absolute;left:2610;top:3896;width:5841;height:405" strokeweight="3pt">
              <v:stroke linestyle="thinThin"/>
              <v:textbox style="mso-next-textbox:#_x0000_s1069">
                <w:txbxContent>
                  <w:p w:rsidR="002477A6" w:rsidRPr="00635500" w:rsidRDefault="002477A6" w:rsidP="00E7453E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left"/>
                      <w:rPr>
                        <w:b/>
                        <w:color w:val="auto"/>
                        <w:spacing w:val="0"/>
                        <w:sz w:val="22"/>
                        <w:szCs w:val="22"/>
                      </w:rPr>
                    </w:pPr>
                    <w:r w:rsidRPr="00635500">
                      <w:rPr>
                        <w:b/>
                        <w:color w:val="auto"/>
                        <w:spacing w:val="0"/>
                        <w:sz w:val="22"/>
                        <w:szCs w:val="22"/>
                      </w:rPr>
                      <w:t>По целям инвестирования</w:t>
                    </w:r>
                  </w:p>
                </w:txbxContent>
              </v:textbox>
            </v:rect>
            <v:rect id="_x0000_s1070" style="position:absolute;left:3017;top:4166;width:6385;height:1080">
              <v:textbox style="mso-next-textbox:#_x0000_s1070">
                <w:txbxContent>
                  <w:p w:rsidR="002477A6" w:rsidRPr="00B962E6" w:rsidRDefault="002477A6" w:rsidP="00E7453E">
                    <w:pPr>
                      <w:widowControl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B962E6">
                      <w:rPr>
                        <w:color w:val="auto"/>
                        <w:spacing w:val="0"/>
                        <w:sz w:val="20"/>
                      </w:rPr>
                      <w:t>Инвестиционные проекты, о</w:t>
                    </w:r>
                    <w:r>
                      <w:rPr>
                        <w:color w:val="auto"/>
                        <w:spacing w:val="0"/>
                        <w:sz w:val="20"/>
                      </w:rPr>
                      <w:t>беспечивающие прирост объема вы</w:t>
                    </w:r>
                    <w:r w:rsidRPr="00B962E6">
                      <w:rPr>
                        <w:color w:val="auto"/>
                        <w:spacing w:val="0"/>
                        <w:sz w:val="20"/>
                      </w:rPr>
                      <w:t>пуска продукции</w:t>
                    </w:r>
                  </w:p>
                  <w:p w:rsidR="002477A6" w:rsidRPr="00B962E6" w:rsidRDefault="002477A6" w:rsidP="00E7453E">
                    <w:pPr>
                      <w:widowControl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B962E6">
                      <w:rPr>
                        <w:color w:val="auto"/>
                        <w:spacing w:val="0"/>
                        <w:sz w:val="20"/>
                      </w:rPr>
                      <w:t>Инвестиционные проекты, обеспечивающие расшире</w:t>
                    </w:r>
                    <w:r>
                      <w:rPr>
                        <w:color w:val="auto"/>
                        <w:spacing w:val="0"/>
                        <w:sz w:val="20"/>
                      </w:rPr>
                      <w:t>ние</w:t>
                    </w:r>
                    <w:r w:rsidRPr="00B962E6">
                      <w:rPr>
                        <w:color w:val="auto"/>
                        <w:spacing w:val="0"/>
                        <w:sz w:val="20"/>
                      </w:rPr>
                      <w:t xml:space="preserve"> ассортимента продукции</w:t>
                    </w:r>
                  </w:p>
                  <w:p w:rsidR="002477A6" w:rsidRDefault="002477A6" w:rsidP="00E7453E">
                    <w:pPr>
                      <w:widowControl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B962E6">
                      <w:rPr>
                        <w:color w:val="auto"/>
                        <w:spacing w:val="0"/>
                        <w:sz w:val="20"/>
                      </w:rPr>
                      <w:t>Инвестиционные проекты, обеспечивающие повышение качества продукции</w:t>
                    </w:r>
                  </w:p>
                  <w:p w:rsidR="002477A6" w:rsidRPr="00B962E6" w:rsidRDefault="002477A6" w:rsidP="00E7453E">
                    <w:pPr>
                      <w:widowControl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B962E6">
                      <w:rPr>
                        <w:color w:val="auto"/>
                        <w:spacing w:val="0"/>
                        <w:sz w:val="20"/>
                      </w:rPr>
                      <w:t xml:space="preserve">Инвестиционные проекты, </w:t>
                    </w:r>
                    <w:r>
                      <w:rPr>
                        <w:color w:val="auto"/>
                        <w:spacing w:val="0"/>
                        <w:sz w:val="20"/>
                      </w:rPr>
                      <w:t>обеспечивающие снижение себесто</w:t>
                    </w:r>
                    <w:r w:rsidRPr="00B962E6">
                      <w:rPr>
                        <w:color w:val="auto"/>
                        <w:spacing w:val="0"/>
                        <w:sz w:val="20"/>
                      </w:rPr>
                      <w:t>имости продукции</w:t>
                    </w:r>
                  </w:p>
                  <w:p w:rsidR="002477A6" w:rsidRPr="00B962E6" w:rsidRDefault="002477A6" w:rsidP="00E7453E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B962E6">
                      <w:rPr>
                        <w:color w:val="auto"/>
                        <w:spacing w:val="0"/>
                        <w:sz w:val="20"/>
                      </w:rPr>
                      <w:t>Инвестиционные проекты, обеспечивающие решение социальных, экологических и др</w:t>
                    </w:r>
                    <w:r>
                      <w:rPr>
                        <w:color w:val="auto"/>
                        <w:spacing w:val="0"/>
                        <w:sz w:val="20"/>
                      </w:rPr>
                      <w:t>.</w:t>
                    </w:r>
                    <w:r w:rsidRPr="00B962E6">
                      <w:rPr>
                        <w:color w:val="auto"/>
                        <w:spacing w:val="0"/>
                        <w:sz w:val="20"/>
                      </w:rPr>
                      <w:t xml:space="preserve"> задач</w:t>
                    </w:r>
                  </w:p>
                </w:txbxContent>
              </v:textbox>
            </v:rect>
            <v:rect id="_x0000_s1071" style="position:absolute;left:2610;top:5381;width:5841;height:405" strokeweight="3pt">
              <v:stroke linestyle="thinThin"/>
              <v:textbox style="mso-next-textbox:#_x0000_s1071">
                <w:txbxContent>
                  <w:p w:rsidR="002477A6" w:rsidRPr="005612A7" w:rsidRDefault="002477A6" w:rsidP="00E7453E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left"/>
                      <w:rPr>
                        <w:b/>
                        <w:color w:val="auto"/>
                        <w:spacing w:val="0"/>
                        <w:sz w:val="22"/>
                        <w:szCs w:val="22"/>
                      </w:rPr>
                    </w:pPr>
                    <w:r>
                      <w:rPr>
                        <w:b/>
                        <w:color w:val="auto"/>
                        <w:spacing w:val="0"/>
                        <w:sz w:val="22"/>
                        <w:szCs w:val="22"/>
                      </w:rPr>
                      <w:t>По совместимости реализации</w:t>
                    </w:r>
                  </w:p>
                </w:txbxContent>
              </v:textbox>
            </v:rect>
            <v:rect id="_x0000_s1072" style="position:absolute;left:3017;top:5651;width:6385;height:675">
              <v:textbox style="mso-next-textbox:#_x0000_s1072">
                <w:txbxContent>
                  <w:p w:rsidR="002477A6" w:rsidRPr="00164BAC" w:rsidRDefault="002477A6" w:rsidP="00E7453E">
                    <w:pPr>
                      <w:tabs>
                        <w:tab w:val="left" w:pos="1258"/>
                      </w:tabs>
                      <w:autoSpaceDE w:val="0"/>
                      <w:autoSpaceDN w:val="0"/>
                      <w:adjustRightInd w:val="0"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164BAC">
                      <w:rPr>
                        <w:color w:val="auto"/>
                        <w:spacing w:val="0"/>
                        <w:sz w:val="20"/>
                      </w:rPr>
                      <w:t>Инвестиционные проекты, независимые от реализации других проектов предприятия</w:t>
                    </w:r>
                  </w:p>
                  <w:p w:rsidR="002477A6" w:rsidRPr="00164BAC" w:rsidRDefault="002477A6" w:rsidP="00E7453E">
                    <w:pPr>
                      <w:tabs>
                        <w:tab w:val="left" w:pos="1258"/>
                      </w:tabs>
                      <w:autoSpaceDE w:val="0"/>
                      <w:autoSpaceDN w:val="0"/>
                      <w:adjustRightInd w:val="0"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164BAC">
                      <w:rPr>
                        <w:color w:val="auto"/>
                        <w:spacing w:val="0"/>
                        <w:sz w:val="20"/>
                      </w:rPr>
                      <w:t>Инвестиционные проекты, зав</w:t>
                    </w:r>
                    <w:r>
                      <w:rPr>
                        <w:color w:val="auto"/>
                        <w:spacing w:val="0"/>
                        <w:sz w:val="20"/>
                      </w:rPr>
                      <w:t>исимые от реализации других про</w:t>
                    </w:r>
                    <w:r w:rsidRPr="00164BAC">
                      <w:rPr>
                        <w:color w:val="auto"/>
                        <w:spacing w:val="0"/>
                        <w:sz w:val="20"/>
                      </w:rPr>
                      <w:t>ектов предприятия</w:t>
                    </w:r>
                  </w:p>
                  <w:p w:rsidR="002477A6" w:rsidRPr="00164BAC" w:rsidRDefault="002477A6" w:rsidP="00E7453E">
                    <w:pPr>
                      <w:tabs>
                        <w:tab w:val="left" w:pos="1258"/>
                      </w:tabs>
                      <w:autoSpaceDE w:val="0"/>
                      <w:autoSpaceDN w:val="0"/>
                      <w:adjustRightInd w:val="0"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164BAC">
                      <w:rPr>
                        <w:color w:val="auto"/>
                        <w:spacing w:val="0"/>
                        <w:sz w:val="20"/>
                      </w:rPr>
                      <w:t>Инвестиционные проекты, исключающие реализацию иных проектов</w:t>
                    </w:r>
                  </w:p>
                </w:txbxContent>
              </v:textbox>
            </v:rect>
            <v:rect id="_x0000_s1073" style="position:absolute;left:2610;top:6461;width:5841;height:405" strokeweight="3pt">
              <v:stroke linestyle="thinThin"/>
              <v:textbox style="mso-next-textbox:#_x0000_s1073">
                <w:txbxContent>
                  <w:p w:rsidR="002477A6" w:rsidRPr="00DD0E7C" w:rsidRDefault="002477A6" w:rsidP="00E7453E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left"/>
                      <w:rPr>
                        <w:b/>
                        <w:color w:val="auto"/>
                        <w:spacing w:val="0"/>
                        <w:sz w:val="22"/>
                        <w:szCs w:val="22"/>
                      </w:rPr>
                    </w:pPr>
                    <w:r w:rsidRPr="00DD0E7C">
                      <w:rPr>
                        <w:b/>
                        <w:color w:val="auto"/>
                        <w:spacing w:val="0"/>
                        <w:sz w:val="22"/>
                        <w:szCs w:val="22"/>
                      </w:rPr>
                      <w:t>По срокам реализации</w:t>
                    </w:r>
                  </w:p>
                </w:txbxContent>
              </v:textbox>
            </v:rect>
            <v:rect id="_x0000_s1074" style="position:absolute;left:3017;top:6731;width:6385;height:675">
              <v:textbox style="mso-next-textbox:#_x0000_s1074">
                <w:txbxContent>
                  <w:p w:rsidR="002477A6" w:rsidRPr="00AA7687" w:rsidRDefault="002477A6" w:rsidP="00E7453E">
                    <w:pPr>
                      <w:tabs>
                        <w:tab w:val="left" w:pos="1248"/>
                      </w:tabs>
                      <w:autoSpaceDE w:val="0"/>
                      <w:autoSpaceDN w:val="0"/>
                      <w:adjustRightInd w:val="0"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AA7687">
                      <w:rPr>
                        <w:color w:val="auto"/>
                        <w:spacing w:val="0"/>
                        <w:sz w:val="20"/>
                      </w:rPr>
                      <w:t>Краткосрочные инвестиционные проекты</w:t>
                    </w:r>
                  </w:p>
                  <w:p w:rsidR="002477A6" w:rsidRPr="0027525D" w:rsidRDefault="002477A6" w:rsidP="00E7453E">
                    <w:pPr>
                      <w:tabs>
                        <w:tab w:val="left" w:pos="1248"/>
                      </w:tabs>
                      <w:autoSpaceDE w:val="0"/>
                      <w:autoSpaceDN w:val="0"/>
                      <w:adjustRightInd w:val="0"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27525D">
                      <w:rPr>
                        <w:iCs/>
                        <w:color w:val="auto"/>
                        <w:spacing w:val="0"/>
                        <w:sz w:val="20"/>
                      </w:rPr>
                      <w:t>Среднесрочные инвестиционные проекты</w:t>
                    </w:r>
                  </w:p>
                  <w:p w:rsidR="002477A6" w:rsidRPr="00AA7687" w:rsidRDefault="002477A6" w:rsidP="00E7453E">
                    <w:pPr>
                      <w:tabs>
                        <w:tab w:val="left" w:pos="1248"/>
                      </w:tabs>
                      <w:autoSpaceDE w:val="0"/>
                      <w:autoSpaceDN w:val="0"/>
                      <w:adjustRightInd w:val="0"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AA7687">
                      <w:rPr>
                        <w:color w:val="auto"/>
                        <w:spacing w:val="0"/>
                        <w:sz w:val="20"/>
                      </w:rPr>
                      <w:t>Долгосрочные инвестиционные проекты</w:t>
                    </w:r>
                  </w:p>
                </w:txbxContent>
              </v:textbox>
            </v:rect>
            <v:rect id="_x0000_s1075" style="position:absolute;left:2610;top:7541;width:5841;height:405" strokeweight="3pt">
              <v:stroke linestyle="thinThin"/>
              <v:textbox style="mso-next-textbox:#_x0000_s1075">
                <w:txbxContent>
                  <w:p w:rsidR="002477A6" w:rsidRPr="00AA7687" w:rsidRDefault="002477A6" w:rsidP="00E7453E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left"/>
                      <w:rPr>
                        <w:b/>
                        <w:color w:val="auto"/>
                        <w:spacing w:val="0"/>
                        <w:sz w:val="22"/>
                        <w:szCs w:val="22"/>
                      </w:rPr>
                    </w:pPr>
                    <w:r w:rsidRPr="00AA7687">
                      <w:rPr>
                        <w:b/>
                        <w:color w:val="auto"/>
                        <w:spacing w:val="0"/>
                        <w:sz w:val="22"/>
                        <w:szCs w:val="22"/>
                      </w:rPr>
                      <w:t>По объему необходимых инвестиционных ресурсов</w:t>
                    </w:r>
                  </w:p>
                </w:txbxContent>
              </v:textbox>
            </v:rect>
            <v:rect id="_x0000_s1076" style="position:absolute;left:3017;top:7811;width:6385;height:675">
              <v:textbox style="mso-next-textbox:#_x0000_s1076">
                <w:txbxContent>
                  <w:p w:rsidR="002477A6" w:rsidRPr="00AA7687" w:rsidRDefault="002477A6" w:rsidP="00E7453E">
                    <w:pPr>
                      <w:tabs>
                        <w:tab w:val="left" w:pos="1248"/>
                      </w:tabs>
                      <w:autoSpaceDE w:val="0"/>
                      <w:autoSpaceDN w:val="0"/>
                      <w:adjustRightInd w:val="0"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AA7687">
                      <w:rPr>
                        <w:color w:val="auto"/>
                        <w:spacing w:val="0"/>
                        <w:sz w:val="20"/>
                      </w:rPr>
                      <w:t>Небольшие инвестиционные проекты</w:t>
                    </w:r>
                  </w:p>
                  <w:p w:rsidR="002477A6" w:rsidRPr="0027525D" w:rsidRDefault="002477A6" w:rsidP="00E7453E">
                    <w:pPr>
                      <w:tabs>
                        <w:tab w:val="left" w:pos="1248"/>
                      </w:tabs>
                      <w:autoSpaceDE w:val="0"/>
                      <w:autoSpaceDN w:val="0"/>
                      <w:adjustRightInd w:val="0"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27525D">
                      <w:rPr>
                        <w:iCs/>
                        <w:color w:val="auto"/>
                        <w:spacing w:val="0"/>
                        <w:sz w:val="20"/>
                      </w:rPr>
                      <w:t>Средние инвестиционные проекты</w:t>
                    </w:r>
                  </w:p>
                  <w:p w:rsidR="002477A6" w:rsidRPr="00CC23F3" w:rsidRDefault="002477A6" w:rsidP="00CC23F3">
                    <w:pPr>
                      <w:tabs>
                        <w:tab w:val="left" w:pos="1248"/>
                      </w:tabs>
                      <w:autoSpaceDE w:val="0"/>
                      <w:autoSpaceDN w:val="0"/>
                      <w:adjustRightInd w:val="0"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AA7687">
                      <w:rPr>
                        <w:color w:val="auto"/>
                        <w:spacing w:val="0"/>
                        <w:sz w:val="20"/>
                      </w:rPr>
                      <w:t>Крупные</w:t>
                    </w:r>
                    <w:r>
                      <w:rPr>
                        <w:color w:val="auto"/>
                        <w:spacing w:val="0"/>
                        <w:sz w:val="20"/>
                      </w:rPr>
                      <w:t xml:space="preserve"> инвестиционные проекты</w:t>
                    </w:r>
                  </w:p>
                </w:txbxContent>
              </v:textbox>
            </v:rect>
            <v:rect id="_x0000_s1077" style="position:absolute;left:2610;top:8621;width:5841;height:405" strokeweight="3pt">
              <v:stroke linestyle="thinThin"/>
              <v:textbox style="mso-next-textbox:#_x0000_s1077">
                <w:txbxContent>
                  <w:p w:rsidR="002477A6" w:rsidRPr="0027525D" w:rsidRDefault="002477A6" w:rsidP="00E7453E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left"/>
                      <w:rPr>
                        <w:b/>
                        <w:color w:val="auto"/>
                        <w:spacing w:val="0"/>
                        <w:sz w:val="22"/>
                        <w:szCs w:val="22"/>
                      </w:rPr>
                    </w:pPr>
                    <w:r w:rsidRPr="0027525D">
                      <w:rPr>
                        <w:b/>
                        <w:color w:val="auto"/>
                        <w:spacing w:val="0"/>
                        <w:sz w:val="22"/>
                        <w:szCs w:val="22"/>
                      </w:rPr>
                      <w:t>По предполагаемым источникам финансирования</w:t>
                    </w:r>
                  </w:p>
                </w:txbxContent>
              </v:textbox>
            </v:rect>
            <v:rect id="_x0000_s1078" style="position:absolute;left:3017;top:8891;width:6385;height:1080">
              <v:textbox style="mso-next-textbox:#_x0000_s1078">
                <w:txbxContent>
                  <w:p w:rsidR="002477A6" w:rsidRPr="0027525D" w:rsidRDefault="002477A6" w:rsidP="00E7453E">
                    <w:pPr>
                      <w:tabs>
                        <w:tab w:val="left" w:pos="1258"/>
                      </w:tabs>
                      <w:autoSpaceDE w:val="0"/>
                      <w:autoSpaceDN w:val="0"/>
                      <w:adjustRightInd w:val="0"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27525D">
                      <w:rPr>
                        <w:color w:val="auto"/>
                        <w:spacing w:val="0"/>
                        <w:sz w:val="20"/>
                      </w:rPr>
                      <w:t>Инвестиционные проекты, финансируемые за счет внутренних</w:t>
                    </w:r>
                    <w:r>
                      <w:rPr>
                        <w:color w:val="auto"/>
                        <w:spacing w:val="0"/>
                        <w:sz w:val="20"/>
                      </w:rPr>
                      <w:t xml:space="preserve"> ис</w:t>
                    </w:r>
                    <w:r w:rsidRPr="0027525D">
                      <w:rPr>
                        <w:color w:val="auto"/>
                        <w:spacing w:val="0"/>
                        <w:sz w:val="20"/>
                      </w:rPr>
                      <w:t>точников</w:t>
                    </w:r>
                  </w:p>
                  <w:p w:rsidR="002477A6" w:rsidRPr="0027525D" w:rsidRDefault="002477A6" w:rsidP="00E7453E">
                    <w:pPr>
                      <w:tabs>
                        <w:tab w:val="left" w:pos="1258"/>
                      </w:tabs>
                      <w:autoSpaceDE w:val="0"/>
                      <w:autoSpaceDN w:val="0"/>
                      <w:adjustRightInd w:val="0"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27525D">
                      <w:rPr>
                        <w:color w:val="auto"/>
                        <w:spacing w:val="0"/>
                        <w:sz w:val="20"/>
                      </w:rPr>
                      <w:t>Инвестиционные проекты, фи</w:t>
                    </w:r>
                    <w:r>
                      <w:rPr>
                        <w:color w:val="auto"/>
                        <w:spacing w:val="0"/>
                        <w:sz w:val="20"/>
                      </w:rPr>
                      <w:t>нансируемые за счет акционирова</w:t>
                    </w:r>
                    <w:r w:rsidRPr="0027525D">
                      <w:rPr>
                        <w:color w:val="auto"/>
                        <w:spacing w:val="0"/>
                        <w:sz w:val="20"/>
                      </w:rPr>
                      <w:t>ния (первичной или дополнительной эмиссии акций)</w:t>
                    </w:r>
                  </w:p>
                  <w:p w:rsidR="002477A6" w:rsidRPr="0027525D" w:rsidRDefault="002477A6" w:rsidP="00E7453E">
                    <w:pPr>
                      <w:tabs>
                        <w:tab w:val="left" w:pos="1258"/>
                      </w:tabs>
                      <w:autoSpaceDE w:val="0"/>
                      <w:autoSpaceDN w:val="0"/>
                      <w:adjustRightInd w:val="0"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27525D">
                      <w:rPr>
                        <w:color w:val="auto"/>
                        <w:spacing w:val="0"/>
                        <w:sz w:val="20"/>
                      </w:rPr>
                      <w:t>Инвестиционные проекты, финансируемые за счет кредита</w:t>
                    </w:r>
                  </w:p>
                  <w:p w:rsidR="002477A6" w:rsidRPr="00CC23F3" w:rsidRDefault="002477A6" w:rsidP="00CC23F3">
                    <w:pPr>
                      <w:tabs>
                        <w:tab w:val="left" w:pos="1258"/>
                      </w:tabs>
                      <w:autoSpaceDE w:val="0"/>
                      <w:autoSpaceDN w:val="0"/>
                      <w:adjustRightInd w:val="0"/>
                      <w:spacing w:before="0" w:line="240" w:lineRule="auto"/>
                      <w:ind w:firstLine="0"/>
                      <w:jc w:val="left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 xml:space="preserve">• </w:t>
                    </w:r>
                    <w:r w:rsidRPr="0027525D">
                      <w:rPr>
                        <w:color w:val="auto"/>
                        <w:spacing w:val="0"/>
                        <w:sz w:val="20"/>
                      </w:rPr>
                      <w:t>Инвестиционные проекты со смешанными формами финансирова</w:t>
                    </w:r>
                    <w:r>
                      <w:rPr>
                        <w:color w:val="auto"/>
                        <w:spacing w:val="0"/>
                        <w:sz w:val="20"/>
                      </w:rPr>
                      <w:t>ния</w:t>
                    </w:r>
                  </w:p>
                </w:txbxContent>
              </v:textbox>
            </v:rect>
            <v:line id="_x0000_s1079" style="position:absolute" from="2338,2546" to="2339,8756"/>
            <v:line id="_x0000_s1080" style="position:absolute" from="2338,2951" to="2610,2951">
              <v:stroke endarrow="block"/>
            </v:line>
            <v:line id="_x0000_s1081" style="position:absolute" from="2338,4031" to="2610,4032">
              <v:stroke endarrow="block"/>
            </v:line>
            <v:line id="_x0000_s1082" style="position:absolute" from="2338,5516" to="2610,5516">
              <v:stroke endarrow="block"/>
            </v:line>
            <v:line id="_x0000_s1083" style="position:absolute" from="2338,6596" to="2610,6596">
              <v:stroke endarrow="block"/>
            </v:line>
            <v:line id="_x0000_s1084" style="position:absolute" from="2338,7676" to="2610,7676">
              <v:stroke endarrow="block"/>
            </v:line>
            <v:line id="_x0000_s1085" style="position:absolute" from="2338,8756" to="2610,8756">
              <v:stroke endarrow="block"/>
            </v:line>
            <w10:wrap type="none"/>
            <w10:anchorlock/>
          </v:group>
        </w:pict>
      </w:r>
    </w:p>
    <w:p w:rsidR="00185420" w:rsidRPr="000332B8" w:rsidRDefault="00FA66F5" w:rsidP="000332B8">
      <w:pPr>
        <w:spacing w:before="0"/>
        <w:ind w:firstLine="709"/>
        <w:rPr>
          <w:color w:val="auto"/>
          <w:spacing w:val="0"/>
          <w:szCs w:val="24"/>
        </w:rPr>
      </w:pPr>
      <w:r w:rsidRPr="000332B8">
        <w:rPr>
          <w:bCs/>
          <w:color w:val="auto"/>
          <w:spacing w:val="0"/>
          <w:szCs w:val="24"/>
        </w:rPr>
        <w:t>Рис.</w:t>
      </w:r>
      <w:r w:rsidR="00FB4690" w:rsidRPr="000332B8">
        <w:rPr>
          <w:bCs/>
          <w:color w:val="auto"/>
          <w:spacing w:val="0"/>
          <w:szCs w:val="24"/>
        </w:rPr>
        <w:t xml:space="preserve"> 1.4</w:t>
      </w:r>
      <w:r w:rsidR="00A037E6" w:rsidRPr="000332B8">
        <w:rPr>
          <w:bCs/>
          <w:color w:val="auto"/>
          <w:spacing w:val="0"/>
          <w:szCs w:val="24"/>
        </w:rPr>
        <w:t xml:space="preserve"> Классификац</w:t>
      </w:r>
      <w:r w:rsidR="00CC23F3" w:rsidRPr="000332B8">
        <w:rPr>
          <w:bCs/>
          <w:color w:val="auto"/>
          <w:spacing w:val="0"/>
          <w:szCs w:val="24"/>
        </w:rPr>
        <w:t>ия инвестиционных проектов пред</w:t>
      </w:r>
      <w:r w:rsidR="00A037E6" w:rsidRPr="000332B8">
        <w:rPr>
          <w:bCs/>
          <w:color w:val="auto"/>
          <w:spacing w:val="0"/>
          <w:szCs w:val="24"/>
        </w:rPr>
        <w:t>приятия по основным призна</w:t>
      </w:r>
      <w:r w:rsidRPr="000332B8">
        <w:rPr>
          <w:bCs/>
          <w:color w:val="auto"/>
          <w:spacing w:val="0"/>
          <w:szCs w:val="24"/>
        </w:rPr>
        <w:t>кам</w:t>
      </w:r>
    </w:p>
    <w:p w:rsidR="000332B8" w:rsidRDefault="000332B8" w:rsidP="000332B8">
      <w:pPr>
        <w:spacing w:before="0"/>
        <w:ind w:firstLine="709"/>
        <w:rPr>
          <w:iCs/>
          <w:color w:val="auto"/>
          <w:spacing w:val="0"/>
          <w:szCs w:val="28"/>
        </w:rPr>
      </w:pPr>
    </w:p>
    <w:p w:rsidR="005A3F16" w:rsidRPr="000332B8" w:rsidRDefault="006A5E11" w:rsidP="000332B8">
      <w:pPr>
        <w:spacing w:before="0"/>
        <w:ind w:firstLine="709"/>
        <w:rPr>
          <w:iCs/>
          <w:color w:val="auto"/>
          <w:spacing w:val="0"/>
          <w:szCs w:val="28"/>
        </w:rPr>
      </w:pPr>
      <w:r>
        <w:rPr>
          <w:noProof/>
        </w:rPr>
        <w:pict>
          <v:line id="_x0000_s1086" style="position:absolute;left:0;text-align:left;z-index:251644416;mso-position-horizontal-relative:margin" from="-46.1pt,440.15pt" to="-46.1pt,491.05pt" o:allowincell="f" strokeweight=".5pt">
            <w10:wrap anchorx="margin"/>
          </v:line>
        </w:pict>
      </w:r>
      <w:r>
        <w:rPr>
          <w:noProof/>
        </w:rPr>
        <w:pict>
          <v:line id="_x0000_s1087" style="position:absolute;left:0;text-align:left;z-index:251645440;mso-position-horizontal-relative:margin" from="-31.7pt,367.7pt" to="-31.7pt,491.05pt" o:allowincell="f" strokeweight=".5pt">
            <w10:wrap anchorx="margin"/>
          </v:line>
        </w:pict>
      </w:r>
      <w:r w:rsidR="005A3F16" w:rsidRPr="000332B8">
        <w:rPr>
          <w:iCs/>
          <w:color w:val="auto"/>
          <w:spacing w:val="0"/>
          <w:szCs w:val="28"/>
        </w:rPr>
        <w:t>1. По функциональной направленности выделяют следующие виды инвестиционных проектов:</w:t>
      </w:r>
    </w:p>
    <w:p w:rsidR="00834D6B" w:rsidRPr="000332B8" w:rsidRDefault="0068661F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и</w:t>
      </w:r>
      <w:r w:rsidR="00834D6B" w:rsidRPr="000332B8">
        <w:rPr>
          <w:iCs/>
          <w:color w:val="auto"/>
          <w:spacing w:val="0"/>
          <w:szCs w:val="28"/>
        </w:rPr>
        <w:t xml:space="preserve">нвестиционные проекты реновации </w:t>
      </w:r>
      <w:r w:rsidRPr="000332B8">
        <w:rPr>
          <w:color w:val="auto"/>
          <w:spacing w:val="0"/>
          <w:szCs w:val="28"/>
        </w:rPr>
        <w:t xml:space="preserve">– такие </w:t>
      </w:r>
      <w:r w:rsidR="00CC23F3" w:rsidRPr="000332B8">
        <w:rPr>
          <w:color w:val="auto"/>
          <w:spacing w:val="0"/>
          <w:szCs w:val="28"/>
        </w:rPr>
        <w:t>проекты на</w:t>
      </w:r>
      <w:r w:rsidR="00834D6B" w:rsidRPr="000332B8">
        <w:rPr>
          <w:color w:val="auto"/>
          <w:spacing w:val="0"/>
          <w:szCs w:val="28"/>
        </w:rPr>
        <w:t xml:space="preserve">правлены </w:t>
      </w:r>
      <w:r w:rsidRPr="000332B8">
        <w:rPr>
          <w:color w:val="auto"/>
          <w:spacing w:val="0"/>
          <w:szCs w:val="28"/>
        </w:rPr>
        <w:t xml:space="preserve">на </w:t>
      </w:r>
      <w:r w:rsidR="004A6EE5" w:rsidRPr="000332B8">
        <w:rPr>
          <w:color w:val="auto"/>
          <w:spacing w:val="0"/>
          <w:szCs w:val="28"/>
        </w:rPr>
        <w:t xml:space="preserve">замену </w:t>
      </w:r>
      <w:r w:rsidR="00834D6B" w:rsidRPr="000332B8">
        <w:rPr>
          <w:color w:val="auto"/>
          <w:spacing w:val="0"/>
          <w:szCs w:val="28"/>
        </w:rPr>
        <w:t>выбывающих</w:t>
      </w:r>
      <w:r w:rsidR="004A6EE5" w:rsidRPr="000332B8">
        <w:rPr>
          <w:color w:val="auto"/>
          <w:spacing w:val="0"/>
          <w:szCs w:val="28"/>
        </w:rPr>
        <w:t xml:space="preserve"> </w:t>
      </w:r>
      <w:r w:rsidR="00CC23F3" w:rsidRPr="000332B8">
        <w:rPr>
          <w:color w:val="auto"/>
          <w:spacing w:val="0"/>
          <w:szCs w:val="28"/>
        </w:rPr>
        <w:t>основных средств и нематериаль</w:t>
      </w:r>
      <w:r w:rsidR="00834D6B" w:rsidRPr="000332B8">
        <w:rPr>
          <w:color w:val="auto"/>
          <w:spacing w:val="0"/>
          <w:szCs w:val="28"/>
        </w:rPr>
        <w:t>ных активов и осуществляют</w:t>
      </w:r>
      <w:r w:rsidR="00E26910" w:rsidRPr="000332B8">
        <w:rPr>
          <w:color w:val="auto"/>
          <w:spacing w:val="0"/>
          <w:szCs w:val="28"/>
        </w:rPr>
        <w:t xml:space="preserve">ся, </w:t>
      </w:r>
      <w:r w:rsidR="00834D6B" w:rsidRPr="000332B8">
        <w:rPr>
          <w:color w:val="auto"/>
          <w:spacing w:val="0"/>
          <w:szCs w:val="28"/>
        </w:rPr>
        <w:t xml:space="preserve">как </w:t>
      </w:r>
      <w:r w:rsidR="00CC23F3" w:rsidRPr="000332B8">
        <w:rPr>
          <w:color w:val="auto"/>
          <w:spacing w:val="0"/>
          <w:szCs w:val="28"/>
        </w:rPr>
        <w:t>правило, за счет средств аморти</w:t>
      </w:r>
      <w:r w:rsidR="00834D6B" w:rsidRPr="000332B8">
        <w:rPr>
          <w:color w:val="auto"/>
          <w:spacing w:val="0"/>
          <w:szCs w:val="28"/>
        </w:rPr>
        <w:t>зационного фонда предпри</w:t>
      </w:r>
      <w:r w:rsidRPr="000332B8">
        <w:rPr>
          <w:color w:val="auto"/>
          <w:spacing w:val="0"/>
          <w:szCs w:val="28"/>
        </w:rPr>
        <w:t>ятия;</w:t>
      </w:r>
    </w:p>
    <w:p w:rsidR="00834D6B" w:rsidRPr="000332B8" w:rsidRDefault="0068661F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инвестиционные проекты развития –</w:t>
      </w:r>
      <w:r w:rsidR="000332B8">
        <w:rPr>
          <w:iCs/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т</w:t>
      </w:r>
      <w:r w:rsidR="00CC23F3" w:rsidRPr="000332B8">
        <w:rPr>
          <w:color w:val="auto"/>
          <w:spacing w:val="0"/>
          <w:szCs w:val="28"/>
        </w:rPr>
        <w:t>акие проекты характери</w:t>
      </w:r>
      <w:r w:rsidR="00834D6B" w:rsidRPr="000332B8">
        <w:rPr>
          <w:color w:val="auto"/>
          <w:spacing w:val="0"/>
          <w:szCs w:val="28"/>
        </w:rPr>
        <w:t>зуют расширенное воспроизводство хозяйственной деятельности</w:t>
      </w:r>
      <w:r w:rsidR="00CC23F3" w:rsidRPr="000332B8">
        <w:rPr>
          <w:color w:val="auto"/>
          <w:spacing w:val="0"/>
          <w:szCs w:val="28"/>
        </w:rPr>
        <w:t xml:space="preserve"> пред</w:t>
      </w:r>
      <w:r w:rsidR="00834D6B" w:rsidRPr="000332B8">
        <w:rPr>
          <w:color w:val="auto"/>
          <w:spacing w:val="0"/>
          <w:szCs w:val="28"/>
        </w:rPr>
        <w:t>приятия, обеспечивая ее рост в каждом новом цикле хозяйственного развития. Они в наибольшей сте</w:t>
      </w:r>
      <w:r w:rsidR="00CC23F3" w:rsidRPr="000332B8">
        <w:rPr>
          <w:color w:val="auto"/>
          <w:spacing w:val="0"/>
          <w:szCs w:val="28"/>
        </w:rPr>
        <w:t>пени обеспечивают прирост рыноч</w:t>
      </w:r>
      <w:r w:rsidR="00834D6B" w:rsidRPr="000332B8">
        <w:rPr>
          <w:color w:val="auto"/>
          <w:spacing w:val="0"/>
          <w:szCs w:val="28"/>
        </w:rPr>
        <w:t>ной стоимости предпри</w:t>
      </w:r>
      <w:r w:rsidRPr="000332B8">
        <w:rPr>
          <w:color w:val="auto"/>
          <w:spacing w:val="0"/>
          <w:szCs w:val="28"/>
        </w:rPr>
        <w:t>ятия;</w:t>
      </w:r>
    </w:p>
    <w:p w:rsidR="005A3F16" w:rsidRPr="000332B8" w:rsidRDefault="0068661F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и</w:t>
      </w:r>
      <w:r w:rsidR="004A6EE5" w:rsidRPr="000332B8">
        <w:rPr>
          <w:iCs/>
          <w:color w:val="auto"/>
          <w:spacing w:val="0"/>
          <w:szCs w:val="28"/>
        </w:rPr>
        <w:t>нвестиционные проекты санации – такие</w:t>
      </w:r>
      <w:r w:rsidR="00834D6B" w:rsidRPr="000332B8">
        <w:rPr>
          <w:iCs/>
          <w:color w:val="auto"/>
          <w:spacing w:val="0"/>
          <w:szCs w:val="28"/>
        </w:rPr>
        <w:t xml:space="preserve"> </w:t>
      </w:r>
      <w:r w:rsidR="004A6EE5" w:rsidRPr="000332B8">
        <w:rPr>
          <w:color w:val="auto"/>
          <w:spacing w:val="0"/>
          <w:szCs w:val="28"/>
        </w:rPr>
        <w:t>проекты</w:t>
      </w:r>
      <w:r w:rsidR="00CC23F3" w:rsidRPr="000332B8">
        <w:rPr>
          <w:color w:val="auto"/>
          <w:spacing w:val="0"/>
          <w:szCs w:val="28"/>
        </w:rPr>
        <w:t xml:space="preserve"> разра</w:t>
      </w:r>
      <w:r w:rsidR="00834D6B" w:rsidRPr="000332B8">
        <w:rPr>
          <w:color w:val="auto"/>
          <w:spacing w:val="0"/>
          <w:szCs w:val="28"/>
        </w:rPr>
        <w:t>батываются в процессе антикризисного р</w:t>
      </w:r>
      <w:r w:rsidR="00CC23F3" w:rsidRPr="000332B8">
        <w:rPr>
          <w:color w:val="auto"/>
          <w:spacing w:val="0"/>
          <w:szCs w:val="28"/>
        </w:rPr>
        <w:t>азвития предприятия и направ</w:t>
      </w:r>
      <w:r w:rsidR="00834D6B" w:rsidRPr="000332B8">
        <w:rPr>
          <w:color w:val="auto"/>
          <w:spacing w:val="0"/>
          <w:szCs w:val="28"/>
        </w:rPr>
        <w:t>лены, как правило, на реструктур</w:t>
      </w:r>
      <w:r w:rsidR="00CC23F3" w:rsidRPr="000332B8">
        <w:rPr>
          <w:color w:val="auto"/>
          <w:spacing w:val="0"/>
          <w:szCs w:val="28"/>
        </w:rPr>
        <w:t>изацию его имущества или отдель</w:t>
      </w:r>
      <w:r w:rsidR="00834D6B" w:rsidRPr="000332B8">
        <w:rPr>
          <w:color w:val="auto"/>
          <w:spacing w:val="0"/>
          <w:szCs w:val="28"/>
        </w:rPr>
        <w:t>ных видов деятельности.</w:t>
      </w:r>
    </w:p>
    <w:p w:rsidR="00834D6B" w:rsidRPr="000332B8" w:rsidRDefault="005A3F16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2. </w:t>
      </w:r>
      <w:r w:rsidR="00834D6B" w:rsidRPr="000332B8">
        <w:rPr>
          <w:color w:val="auto"/>
          <w:spacing w:val="0"/>
          <w:szCs w:val="28"/>
        </w:rPr>
        <w:t>По целям инвестирования в современной инвестиционной практике различают:</w:t>
      </w:r>
    </w:p>
    <w:p w:rsidR="00834D6B" w:rsidRPr="000332B8" w:rsidRDefault="001C78DF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и</w:t>
      </w:r>
      <w:r w:rsidR="00834D6B" w:rsidRPr="000332B8">
        <w:rPr>
          <w:iCs/>
          <w:color w:val="auto"/>
          <w:spacing w:val="0"/>
          <w:szCs w:val="28"/>
        </w:rPr>
        <w:t>нвестиционные проекты, обеспечивающие прирост объема выпуска продукции</w:t>
      </w:r>
      <w:r w:rsidRPr="000332B8">
        <w:rPr>
          <w:iCs/>
          <w:color w:val="auto"/>
          <w:spacing w:val="0"/>
          <w:szCs w:val="28"/>
        </w:rPr>
        <w:t xml:space="preserve"> – такие</w:t>
      </w:r>
      <w:r w:rsidR="000332B8">
        <w:rPr>
          <w:iCs/>
          <w:color w:val="auto"/>
          <w:spacing w:val="0"/>
          <w:szCs w:val="28"/>
        </w:rPr>
        <w:t xml:space="preserve"> </w:t>
      </w:r>
      <w:r w:rsidR="00834D6B" w:rsidRPr="000332B8">
        <w:rPr>
          <w:color w:val="auto"/>
          <w:spacing w:val="0"/>
          <w:szCs w:val="28"/>
        </w:rPr>
        <w:t xml:space="preserve">проекты связаны с реализацией таких форм реального инвестирования как </w:t>
      </w:r>
      <w:r w:rsidR="00CC23F3" w:rsidRPr="000332B8">
        <w:rPr>
          <w:color w:val="auto"/>
          <w:spacing w:val="0"/>
          <w:szCs w:val="28"/>
        </w:rPr>
        <w:t>новое строительство, реконструк</w:t>
      </w:r>
      <w:r w:rsidR="00834D6B" w:rsidRPr="000332B8">
        <w:rPr>
          <w:color w:val="auto"/>
          <w:spacing w:val="0"/>
          <w:szCs w:val="28"/>
        </w:rPr>
        <w:t>ция, расширение парка оборудования, обеспечение прироста запасов материальных оборотных акти</w:t>
      </w:r>
      <w:r w:rsidRPr="000332B8">
        <w:rPr>
          <w:color w:val="auto"/>
          <w:spacing w:val="0"/>
          <w:szCs w:val="28"/>
        </w:rPr>
        <w:t>вов;</w:t>
      </w:r>
    </w:p>
    <w:p w:rsidR="00834D6B" w:rsidRPr="000332B8" w:rsidRDefault="00153A66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и</w:t>
      </w:r>
      <w:r w:rsidR="00834D6B" w:rsidRPr="000332B8">
        <w:rPr>
          <w:iCs/>
          <w:color w:val="auto"/>
          <w:spacing w:val="0"/>
          <w:szCs w:val="28"/>
        </w:rPr>
        <w:t>нвестиционные проекты, обеспечив</w:t>
      </w:r>
      <w:r w:rsidR="00CC23F3" w:rsidRPr="000332B8">
        <w:rPr>
          <w:iCs/>
          <w:color w:val="auto"/>
          <w:spacing w:val="0"/>
          <w:szCs w:val="28"/>
        </w:rPr>
        <w:t>ающие расширение</w:t>
      </w:r>
      <w:r w:rsidR="00834D6B" w:rsidRPr="000332B8">
        <w:rPr>
          <w:iCs/>
          <w:color w:val="auto"/>
          <w:spacing w:val="0"/>
          <w:szCs w:val="28"/>
        </w:rPr>
        <w:t xml:space="preserve"> ассортимента про</w:t>
      </w:r>
      <w:r w:rsidRPr="000332B8">
        <w:rPr>
          <w:iCs/>
          <w:color w:val="auto"/>
          <w:spacing w:val="0"/>
          <w:szCs w:val="28"/>
        </w:rPr>
        <w:t>дукции – о</w:t>
      </w:r>
      <w:r w:rsidR="00834D6B" w:rsidRPr="000332B8">
        <w:rPr>
          <w:color w:val="auto"/>
          <w:spacing w:val="0"/>
          <w:szCs w:val="28"/>
        </w:rPr>
        <w:t>ни связаны с осу</w:t>
      </w:r>
      <w:r w:rsidR="00CC23F3" w:rsidRPr="000332B8">
        <w:rPr>
          <w:color w:val="auto"/>
          <w:spacing w:val="0"/>
          <w:szCs w:val="28"/>
        </w:rPr>
        <w:t>ществлением та</w:t>
      </w:r>
      <w:r w:rsidR="00834D6B" w:rsidRPr="000332B8">
        <w:rPr>
          <w:color w:val="auto"/>
          <w:spacing w:val="0"/>
          <w:szCs w:val="28"/>
        </w:rPr>
        <w:t>ких форм реального инвестирования</w:t>
      </w:r>
      <w:r w:rsidR="00CC23F3" w:rsidRPr="000332B8">
        <w:rPr>
          <w:color w:val="auto"/>
          <w:spacing w:val="0"/>
          <w:szCs w:val="28"/>
        </w:rPr>
        <w:t xml:space="preserve"> как приобретение целостных иму</w:t>
      </w:r>
      <w:r w:rsidR="00834D6B" w:rsidRPr="000332B8">
        <w:rPr>
          <w:color w:val="auto"/>
          <w:spacing w:val="0"/>
          <w:szCs w:val="28"/>
        </w:rPr>
        <w:t>щественных комплексов (предприятий иного отраслевого профиля, обеспечивающих получение эффекта синергизма), новое строительство, перепрофилиро</w:t>
      </w:r>
      <w:r w:rsidR="001C78DF" w:rsidRPr="000332B8">
        <w:rPr>
          <w:color w:val="auto"/>
          <w:spacing w:val="0"/>
          <w:szCs w:val="28"/>
        </w:rPr>
        <w:t>вание;</w:t>
      </w:r>
    </w:p>
    <w:p w:rsidR="00834D6B" w:rsidRPr="000332B8" w:rsidRDefault="00153A66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и</w:t>
      </w:r>
      <w:r w:rsidR="00834D6B" w:rsidRPr="000332B8">
        <w:rPr>
          <w:iCs/>
          <w:color w:val="auto"/>
          <w:spacing w:val="0"/>
          <w:szCs w:val="28"/>
        </w:rPr>
        <w:t>нвестиционные проекты, обеспечивающие повышение качества продук</w:t>
      </w:r>
      <w:r w:rsidRPr="000332B8">
        <w:rPr>
          <w:iCs/>
          <w:color w:val="auto"/>
          <w:spacing w:val="0"/>
          <w:szCs w:val="28"/>
        </w:rPr>
        <w:t>ции –</w:t>
      </w:r>
      <w:r w:rsidR="00834D6B" w:rsidRPr="000332B8">
        <w:rPr>
          <w:iCs/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т</w:t>
      </w:r>
      <w:r w:rsidR="00834D6B" w:rsidRPr="000332B8">
        <w:rPr>
          <w:color w:val="auto"/>
          <w:spacing w:val="0"/>
          <w:szCs w:val="28"/>
        </w:rPr>
        <w:t>акие проекты связан</w:t>
      </w:r>
      <w:r w:rsidR="00CC23F3" w:rsidRPr="000332B8">
        <w:rPr>
          <w:color w:val="auto"/>
          <w:spacing w:val="0"/>
          <w:szCs w:val="28"/>
        </w:rPr>
        <w:t>ы обычно с осуществлением модер</w:t>
      </w:r>
      <w:r w:rsidR="00834D6B" w:rsidRPr="000332B8">
        <w:rPr>
          <w:color w:val="auto"/>
          <w:spacing w:val="0"/>
          <w:szCs w:val="28"/>
        </w:rPr>
        <w:t>низации и реконструкции предприят</w:t>
      </w:r>
      <w:r w:rsidR="00CC23F3" w:rsidRPr="000332B8">
        <w:rPr>
          <w:color w:val="auto"/>
          <w:spacing w:val="0"/>
          <w:szCs w:val="28"/>
        </w:rPr>
        <w:t>ия, в процессе которых внедряют</w:t>
      </w:r>
      <w:r w:rsidR="00834D6B" w:rsidRPr="000332B8">
        <w:rPr>
          <w:color w:val="auto"/>
          <w:spacing w:val="0"/>
          <w:szCs w:val="28"/>
        </w:rPr>
        <w:t>ся новые технологии и современ</w:t>
      </w:r>
      <w:r w:rsidR="001C78DF" w:rsidRPr="000332B8">
        <w:rPr>
          <w:color w:val="auto"/>
          <w:spacing w:val="0"/>
          <w:szCs w:val="28"/>
        </w:rPr>
        <w:t>ная техника;</w:t>
      </w:r>
    </w:p>
    <w:p w:rsidR="00834D6B" w:rsidRPr="000332B8" w:rsidRDefault="00153A66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и</w:t>
      </w:r>
      <w:r w:rsidR="00834D6B" w:rsidRPr="000332B8">
        <w:rPr>
          <w:iCs/>
          <w:color w:val="auto"/>
          <w:spacing w:val="0"/>
          <w:szCs w:val="28"/>
        </w:rPr>
        <w:t xml:space="preserve">нвестиционные проекты, </w:t>
      </w:r>
      <w:r w:rsidR="00CC23F3" w:rsidRPr="000332B8">
        <w:rPr>
          <w:iCs/>
          <w:color w:val="auto"/>
          <w:spacing w:val="0"/>
          <w:szCs w:val="28"/>
        </w:rPr>
        <w:t>обеспечивающие снижение себесто</w:t>
      </w:r>
      <w:r w:rsidR="00834D6B" w:rsidRPr="000332B8">
        <w:rPr>
          <w:iCs/>
          <w:color w:val="auto"/>
          <w:spacing w:val="0"/>
          <w:szCs w:val="28"/>
        </w:rPr>
        <w:t xml:space="preserve">имости продукции. </w:t>
      </w:r>
      <w:r w:rsidR="00834D6B" w:rsidRPr="000332B8">
        <w:rPr>
          <w:color w:val="auto"/>
          <w:spacing w:val="0"/>
          <w:szCs w:val="28"/>
        </w:rPr>
        <w:t xml:space="preserve">Как, правило, </w:t>
      </w:r>
      <w:r w:rsidR="00CC23F3" w:rsidRPr="000332B8">
        <w:rPr>
          <w:color w:val="auto"/>
          <w:spacing w:val="0"/>
          <w:szCs w:val="28"/>
        </w:rPr>
        <w:t>эти проекты также связаны с осу</w:t>
      </w:r>
      <w:r w:rsidR="00834D6B" w:rsidRPr="000332B8">
        <w:rPr>
          <w:color w:val="auto"/>
          <w:spacing w:val="0"/>
          <w:szCs w:val="28"/>
        </w:rPr>
        <w:t>ществлением модернизации и реконструкции предприятия, но только с иным целевым эффектом, чем в пре</w:t>
      </w:r>
      <w:r w:rsidR="001C78DF" w:rsidRPr="000332B8">
        <w:rPr>
          <w:color w:val="auto"/>
          <w:spacing w:val="0"/>
          <w:szCs w:val="28"/>
        </w:rPr>
        <w:t>дыдущем случае;</w:t>
      </w:r>
    </w:p>
    <w:p w:rsidR="00834D6B" w:rsidRPr="000332B8" w:rsidRDefault="00153A66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и</w:t>
      </w:r>
      <w:r w:rsidR="00834D6B" w:rsidRPr="000332B8">
        <w:rPr>
          <w:iCs/>
          <w:color w:val="auto"/>
          <w:spacing w:val="0"/>
          <w:szCs w:val="28"/>
        </w:rPr>
        <w:t>нвестиционные проекты, обеспечивающие решение социальных, экологиче</w:t>
      </w:r>
      <w:r w:rsidRPr="000332B8">
        <w:rPr>
          <w:iCs/>
          <w:color w:val="auto"/>
          <w:spacing w:val="0"/>
          <w:szCs w:val="28"/>
        </w:rPr>
        <w:t>ских и других задач –</w:t>
      </w:r>
      <w:r w:rsidR="00834D6B" w:rsidRPr="000332B8">
        <w:rPr>
          <w:iCs/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э</w:t>
      </w:r>
      <w:r w:rsidR="00834D6B" w:rsidRPr="000332B8">
        <w:rPr>
          <w:color w:val="auto"/>
          <w:spacing w:val="0"/>
          <w:szCs w:val="28"/>
        </w:rPr>
        <w:t>ти проекты обеспечивают реализацию внеэкономических целей инвестиционной деятельности предприятия.</w:t>
      </w:r>
    </w:p>
    <w:p w:rsidR="00FB4C26" w:rsidRPr="000332B8" w:rsidRDefault="004A6EE5" w:rsidP="000332B8">
      <w:pPr>
        <w:tabs>
          <w:tab w:val="left" w:pos="691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3. </w:t>
      </w:r>
      <w:r w:rsidR="00834D6B" w:rsidRPr="000332B8">
        <w:rPr>
          <w:color w:val="auto"/>
          <w:spacing w:val="0"/>
          <w:szCs w:val="28"/>
        </w:rPr>
        <w:t>По совместимости реализации выделяют:</w:t>
      </w:r>
    </w:p>
    <w:p w:rsidR="00834D6B" w:rsidRPr="000332B8" w:rsidRDefault="000055F5" w:rsidP="000332B8">
      <w:pPr>
        <w:tabs>
          <w:tab w:val="left" w:pos="691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и</w:t>
      </w:r>
      <w:r w:rsidR="00834D6B" w:rsidRPr="000332B8">
        <w:rPr>
          <w:iCs/>
          <w:color w:val="auto"/>
          <w:spacing w:val="0"/>
          <w:szCs w:val="28"/>
        </w:rPr>
        <w:t>нвестиционные проекты, независимые от реализации др</w:t>
      </w:r>
      <w:r w:rsidR="00FB4C26" w:rsidRPr="000332B8">
        <w:rPr>
          <w:iCs/>
          <w:color w:val="auto"/>
          <w:spacing w:val="0"/>
          <w:szCs w:val="28"/>
        </w:rPr>
        <w:t>угих</w:t>
      </w:r>
      <w:r w:rsidR="00FB4C26" w:rsidRPr="000332B8">
        <w:rPr>
          <w:color w:val="auto"/>
          <w:spacing w:val="0"/>
          <w:szCs w:val="28"/>
        </w:rPr>
        <w:t xml:space="preserve"> </w:t>
      </w:r>
      <w:r w:rsidR="00834D6B" w:rsidRPr="000332B8">
        <w:rPr>
          <w:iCs/>
          <w:color w:val="auto"/>
          <w:spacing w:val="0"/>
          <w:szCs w:val="28"/>
        </w:rPr>
        <w:t xml:space="preserve">проектов предприятия. </w:t>
      </w:r>
      <w:r w:rsidR="00834D6B" w:rsidRPr="000332B8">
        <w:rPr>
          <w:color w:val="auto"/>
          <w:spacing w:val="0"/>
          <w:szCs w:val="28"/>
        </w:rPr>
        <w:t>Такие проекты характеризуются наибольшей альтернативностью в достижении инвестиционных целей по каждой из форм реального инвестирования пре</w:t>
      </w:r>
      <w:r w:rsidR="00FB4C26" w:rsidRPr="000332B8">
        <w:rPr>
          <w:color w:val="auto"/>
          <w:spacing w:val="0"/>
          <w:szCs w:val="28"/>
        </w:rPr>
        <w:t>дприятия. Они также имеют и наи</w:t>
      </w:r>
      <w:r w:rsidR="00834D6B" w:rsidRPr="000332B8">
        <w:rPr>
          <w:color w:val="auto"/>
          <w:spacing w:val="0"/>
          <w:szCs w:val="28"/>
        </w:rPr>
        <w:t>большую альтернативность по времени осуществ</w:t>
      </w:r>
      <w:r w:rsidRPr="000332B8">
        <w:rPr>
          <w:color w:val="auto"/>
          <w:spacing w:val="0"/>
          <w:szCs w:val="28"/>
        </w:rPr>
        <w:t>ления;</w:t>
      </w:r>
    </w:p>
    <w:p w:rsidR="00803D0E" w:rsidRPr="000332B8" w:rsidRDefault="000055F5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и</w:t>
      </w:r>
      <w:r w:rsidR="00803D0E" w:rsidRPr="000332B8">
        <w:rPr>
          <w:iCs/>
          <w:color w:val="auto"/>
          <w:spacing w:val="0"/>
          <w:szCs w:val="28"/>
        </w:rPr>
        <w:t xml:space="preserve">нвестиционные проекты, зависимые от реализации других проектов предприятия. </w:t>
      </w:r>
      <w:r w:rsidR="00803D0E" w:rsidRPr="000332B8">
        <w:rPr>
          <w:color w:val="auto"/>
          <w:spacing w:val="0"/>
          <w:szCs w:val="28"/>
        </w:rPr>
        <w:t>В принципе, комплекс таких проектов можно рассматривать как единый интеграл</w:t>
      </w:r>
      <w:r w:rsidR="00FB4C26" w:rsidRPr="000332B8">
        <w:rPr>
          <w:color w:val="auto"/>
          <w:spacing w:val="0"/>
          <w:szCs w:val="28"/>
        </w:rPr>
        <w:t>ьный инвестиционный проект пред</w:t>
      </w:r>
      <w:r w:rsidR="00803D0E" w:rsidRPr="000332B8">
        <w:rPr>
          <w:color w:val="auto"/>
          <w:spacing w:val="0"/>
          <w:szCs w:val="28"/>
        </w:rPr>
        <w:t>приятия, отдельные составляющие структурные элементы которого могут быть реализованы лишь в определе</w:t>
      </w:r>
      <w:r w:rsidR="00FB4C26" w:rsidRPr="000332B8">
        <w:rPr>
          <w:color w:val="auto"/>
          <w:spacing w:val="0"/>
          <w:szCs w:val="28"/>
        </w:rPr>
        <w:t>нной технологической или времен</w:t>
      </w:r>
      <w:r w:rsidR="00803D0E" w:rsidRPr="000332B8">
        <w:rPr>
          <w:color w:val="auto"/>
          <w:spacing w:val="0"/>
          <w:szCs w:val="28"/>
        </w:rPr>
        <w:t>ной последователь</w:t>
      </w:r>
      <w:r w:rsidRPr="000332B8">
        <w:rPr>
          <w:color w:val="auto"/>
          <w:spacing w:val="0"/>
          <w:szCs w:val="28"/>
        </w:rPr>
        <w:t>ности;</w:t>
      </w:r>
    </w:p>
    <w:p w:rsidR="00803D0E" w:rsidRPr="000332B8" w:rsidRDefault="000055F5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и</w:t>
      </w:r>
      <w:r w:rsidR="00803D0E" w:rsidRPr="000332B8">
        <w:rPr>
          <w:iCs/>
          <w:color w:val="auto"/>
          <w:spacing w:val="0"/>
          <w:szCs w:val="28"/>
        </w:rPr>
        <w:t xml:space="preserve">нвестиционные проекты, исключающие реализацию иных проектов. </w:t>
      </w:r>
      <w:r w:rsidR="00803D0E" w:rsidRPr="000332B8">
        <w:rPr>
          <w:color w:val="auto"/>
          <w:spacing w:val="0"/>
          <w:szCs w:val="28"/>
        </w:rPr>
        <w:t>Такие проекты, направлен</w:t>
      </w:r>
      <w:r w:rsidR="00FB4C26" w:rsidRPr="000332B8">
        <w:rPr>
          <w:color w:val="auto"/>
          <w:spacing w:val="0"/>
          <w:szCs w:val="28"/>
        </w:rPr>
        <w:t>ные на реализацию конкретной ин</w:t>
      </w:r>
      <w:r w:rsidR="00803D0E" w:rsidRPr="000332B8">
        <w:rPr>
          <w:color w:val="auto"/>
          <w:spacing w:val="0"/>
          <w:szCs w:val="28"/>
        </w:rPr>
        <w:t>вестиционной цели, исключают возможность исполь</w:t>
      </w:r>
      <w:r w:rsidR="00FB4C26" w:rsidRPr="000332B8">
        <w:rPr>
          <w:color w:val="auto"/>
          <w:spacing w:val="0"/>
          <w:szCs w:val="28"/>
        </w:rPr>
        <w:t>зования альтер</w:t>
      </w:r>
      <w:r w:rsidRPr="000332B8">
        <w:rPr>
          <w:color w:val="auto"/>
          <w:spacing w:val="0"/>
          <w:szCs w:val="28"/>
        </w:rPr>
        <w:t>нативных их видов;</w:t>
      </w:r>
    </w:p>
    <w:p w:rsidR="00803D0E" w:rsidRPr="000332B8" w:rsidRDefault="00FB4C26" w:rsidP="000332B8">
      <w:pPr>
        <w:tabs>
          <w:tab w:val="left" w:pos="624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4. </w:t>
      </w:r>
      <w:r w:rsidR="00803D0E" w:rsidRPr="000332B8">
        <w:rPr>
          <w:color w:val="auto"/>
          <w:spacing w:val="0"/>
          <w:szCs w:val="28"/>
        </w:rPr>
        <w:t>По срокам реализации инвестиционные проекты предприятия</w:t>
      </w:r>
      <w:r w:rsidRPr="000332B8">
        <w:rPr>
          <w:color w:val="auto"/>
          <w:spacing w:val="0"/>
          <w:szCs w:val="28"/>
        </w:rPr>
        <w:t xml:space="preserve"> </w:t>
      </w:r>
      <w:r w:rsidR="00803D0E" w:rsidRPr="000332B8">
        <w:rPr>
          <w:color w:val="auto"/>
          <w:spacing w:val="0"/>
          <w:szCs w:val="28"/>
        </w:rPr>
        <w:t>подразделяются следующим образом:</w:t>
      </w:r>
    </w:p>
    <w:p w:rsidR="00803D0E" w:rsidRPr="000332B8" w:rsidRDefault="008021A7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к</w:t>
      </w:r>
      <w:r w:rsidR="00803D0E" w:rsidRPr="000332B8">
        <w:rPr>
          <w:iCs/>
          <w:color w:val="auto"/>
          <w:spacing w:val="0"/>
          <w:szCs w:val="28"/>
        </w:rPr>
        <w:t xml:space="preserve">раткосрочные инвестиционные проекты. </w:t>
      </w:r>
      <w:r w:rsidR="00FB4C26" w:rsidRPr="000332B8">
        <w:rPr>
          <w:color w:val="auto"/>
          <w:spacing w:val="0"/>
          <w:szCs w:val="28"/>
        </w:rPr>
        <w:t>Такие проекты реа</w:t>
      </w:r>
      <w:r w:rsidR="00803D0E" w:rsidRPr="000332B8">
        <w:rPr>
          <w:color w:val="auto"/>
          <w:spacing w:val="0"/>
          <w:szCs w:val="28"/>
        </w:rPr>
        <w:t>лизуются в период времени до одного года. Они связаны с такими</w:t>
      </w:r>
      <w:r w:rsidR="00FB4C26" w:rsidRPr="000332B8">
        <w:rPr>
          <w:color w:val="auto"/>
          <w:spacing w:val="0"/>
          <w:szCs w:val="28"/>
        </w:rPr>
        <w:t xml:space="preserve"> фор</w:t>
      </w:r>
      <w:r w:rsidR="00803D0E" w:rsidRPr="000332B8">
        <w:rPr>
          <w:color w:val="auto"/>
          <w:spacing w:val="0"/>
          <w:szCs w:val="28"/>
        </w:rPr>
        <w:t>мами реального инвестирования, как</w:t>
      </w:r>
      <w:r w:rsidR="00FB4C26" w:rsidRPr="000332B8">
        <w:rPr>
          <w:color w:val="auto"/>
          <w:spacing w:val="0"/>
          <w:szCs w:val="28"/>
        </w:rPr>
        <w:t xml:space="preserve"> обновление отдельных видов обо</w:t>
      </w:r>
      <w:r w:rsidR="00803D0E" w:rsidRPr="000332B8">
        <w:rPr>
          <w:color w:val="auto"/>
          <w:spacing w:val="0"/>
          <w:szCs w:val="28"/>
        </w:rPr>
        <w:t>рудования, инновационное инвестирование, инвестирование прироста запасов материальных оборотных акти</w:t>
      </w:r>
      <w:r w:rsidR="004D2EFF" w:rsidRPr="000332B8">
        <w:rPr>
          <w:color w:val="auto"/>
          <w:spacing w:val="0"/>
          <w:szCs w:val="28"/>
        </w:rPr>
        <w:t>вов;</w:t>
      </w:r>
    </w:p>
    <w:p w:rsidR="00803D0E" w:rsidRPr="000332B8" w:rsidRDefault="008021A7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с</w:t>
      </w:r>
      <w:r w:rsidR="00803D0E" w:rsidRPr="000332B8">
        <w:rPr>
          <w:iCs/>
          <w:color w:val="auto"/>
          <w:spacing w:val="0"/>
          <w:szCs w:val="28"/>
        </w:rPr>
        <w:t xml:space="preserve">реднесрочные инвестиционные проекты. </w:t>
      </w:r>
      <w:r w:rsidR="00803D0E" w:rsidRPr="000332B8">
        <w:rPr>
          <w:color w:val="auto"/>
          <w:spacing w:val="0"/>
          <w:szCs w:val="28"/>
        </w:rPr>
        <w:t>Период реализации таких проектов составляет от одного до трех лет. Такого пе</w:t>
      </w:r>
      <w:r w:rsidR="00FB4C26" w:rsidRPr="000332B8">
        <w:rPr>
          <w:color w:val="auto"/>
          <w:spacing w:val="0"/>
          <w:szCs w:val="28"/>
        </w:rPr>
        <w:t>риода осу</w:t>
      </w:r>
      <w:r w:rsidR="00803D0E" w:rsidRPr="000332B8">
        <w:rPr>
          <w:color w:val="auto"/>
          <w:spacing w:val="0"/>
          <w:szCs w:val="28"/>
        </w:rPr>
        <w:t>ществления требуют, как правило,</w:t>
      </w:r>
      <w:r w:rsidR="00FB4C26" w:rsidRPr="000332B8">
        <w:rPr>
          <w:color w:val="auto"/>
          <w:spacing w:val="0"/>
          <w:szCs w:val="28"/>
        </w:rPr>
        <w:t xml:space="preserve"> инвестиционные проекты, обеспе</w:t>
      </w:r>
      <w:r w:rsidR="00803D0E" w:rsidRPr="000332B8">
        <w:rPr>
          <w:color w:val="auto"/>
          <w:spacing w:val="0"/>
          <w:szCs w:val="28"/>
        </w:rPr>
        <w:t>чивающие модернизацию парка технических средств предприятия, его реконструкцию, подготовку и осуществление приобретения целостных имущественных комплек</w:t>
      </w:r>
      <w:r w:rsidR="004D2EFF" w:rsidRPr="000332B8">
        <w:rPr>
          <w:color w:val="auto"/>
          <w:spacing w:val="0"/>
          <w:szCs w:val="28"/>
        </w:rPr>
        <w:t>сов;</w:t>
      </w:r>
    </w:p>
    <w:p w:rsidR="00803D0E" w:rsidRPr="000332B8" w:rsidRDefault="008021A7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д</w:t>
      </w:r>
      <w:r w:rsidR="00803D0E" w:rsidRPr="000332B8">
        <w:rPr>
          <w:iCs/>
          <w:color w:val="auto"/>
          <w:spacing w:val="0"/>
          <w:szCs w:val="28"/>
        </w:rPr>
        <w:t xml:space="preserve">олгосрочные инвестиционные проекты. </w:t>
      </w:r>
      <w:r w:rsidR="00FB4C26" w:rsidRPr="000332B8">
        <w:rPr>
          <w:color w:val="auto"/>
          <w:spacing w:val="0"/>
          <w:szCs w:val="28"/>
        </w:rPr>
        <w:t>Реализация таких ин</w:t>
      </w:r>
      <w:r w:rsidR="00803D0E" w:rsidRPr="000332B8">
        <w:rPr>
          <w:color w:val="auto"/>
          <w:spacing w:val="0"/>
          <w:szCs w:val="28"/>
        </w:rPr>
        <w:t>вестиционных проектов требует бол</w:t>
      </w:r>
      <w:r w:rsidR="00FB4C26" w:rsidRPr="000332B8">
        <w:rPr>
          <w:color w:val="auto"/>
          <w:spacing w:val="0"/>
          <w:szCs w:val="28"/>
        </w:rPr>
        <w:t>ее трех лет. Такой период реали</w:t>
      </w:r>
      <w:r w:rsidR="00803D0E" w:rsidRPr="000332B8">
        <w:rPr>
          <w:color w:val="auto"/>
          <w:spacing w:val="0"/>
          <w:szCs w:val="28"/>
        </w:rPr>
        <w:t xml:space="preserve">зации требует проекты крупномасштабного нового строительства или перепрофилирования предприятия, сопровождающегося его полной </w:t>
      </w:r>
      <w:r w:rsidR="00FB4C26" w:rsidRPr="000332B8">
        <w:rPr>
          <w:color w:val="auto"/>
          <w:spacing w:val="0"/>
          <w:szCs w:val="28"/>
        </w:rPr>
        <w:t>ре</w:t>
      </w:r>
      <w:r w:rsidR="00803D0E" w:rsidRPr="000332B8">
        <w:rPr>
          <w:color w:val="auto"/>
          <w:spacing w:val="0"/>
          <w:szCs w:val="28"/>
        </w:rPr>
        <w:t>конструкцией.</w:t>
      </w:r>
    </w:p>
    <w:p w:rsidR="00803D0E" w:rsidRPr="000332B8" w:rsidRDefault="00FB4C26" w:rsidP="000332B8">
      <w:pPr>
        <w:tabs>
          <w:tab w:val="left" w:pos="624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5. </w:t>
      </w:r>
      <w:r w:rsidR="00803D0E" w:rsidRPr="000332B8">
        <w:rPr>
          <w:color w:val="auto"/>
          <w:spacing w:val="0"/>
          <w:szCs w:val="28"/>
        </w:rPr>
        <w:t>По объему необходимых инвестиционных ресурсов на уровне</w:t>
      </w:r>
      <w:r w:rsidRPr="000332B8">
        <w:rPr>
          <w:color w:val="auto"/>
          <w:spacing w:val="0"/>
          <w:szCs w:val="28"/>
        </w:rPr>
        <w:t xml:space="preserve"> </w:t>
      </w:r>
      <w:r w:rsidR="00803D0E" w:rsidRPr="000332B8">
        <w:rPr>
          <w:color w:val="auto"/>
          <w:spacing w:val="0"/>
          <w:szCs w:val="28"/>
        </w:rPr>
        <w:t>предприятий инвестиционные проекты разделяют следующим образом.</w:t>
      </w:r>
    </w:p>
    <w:p w:rsidR="00803D0E" w:rsidRPr="000332B8" w:rsidRDefault="004D2EFF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н</w:t>
      </w:r>
      <w:r w:rsidR="00803D0E" w:rsidRPr="000332B8">
        <w:rPr>
          <w:iCs/>
          <w:color w:val="auto"/>
          <w:spacing w:val="0"/>
          <w:szCs w:val="28"/>
        </w:rPr>
        <w:t xml:space="preserve">ебольшие инвестиционные проекты. </w:t>
      </w:r>
      <w:r w:rsidR="00FB4C26" w:rsidRPr="000332B8">
        <w:rPr>
          <w:color w:val="auto"/>
          <w:spacing w:val="0"/>
          <w:szCs w:val="28"/>
        </w:rPr>
        <w:t>Объем инвестиционных ре</w:t>
      </w:r>
      <w:r w:rsidR="00803D0E" w:rsidRPr="000332B8">
        <w:rPr>
          <w:color w:val="auto"/>
          <w:spacing w:val="0"/>
          <w:szCs w:val="28"/>
        </w:rPr>
        <w:t>сурсов для реализации таких проектов не превышает 100 тыс. долл. США.</w:t>
      </w:r>
    </w:p>
    <w:p w:rsidR="00803D0E" w:rsidRPr="000332B8" w:rsidRDefault="004D2EFF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с</w:t>
      </w:r>
      <w:r w:rsidR="00803D0E" w:rsidRPr="000332B8">
        <w:rPr>
          <w:iCs/>
          <w:color w:val="auto"/>
          <w:spacing w:val="0"/>
          <w:szCs w:val="28"/>
        </w:rPr>
        <w:t xml:space="preserve">редние инвестиционные проекты. </w:t>
      </w:r>
      <w:r w:rsidR="00FB4C26" w:rsidRPr="000332B8">
        <w:rPr>
          <w:color w:val="auto"/>
          <w:spacing w:val="0"/>
          <w:szCs w:val="28"/>
        </w:rPr>
        <w:t>Необходимый объем инвес</w:t>
      </w:r>
      <w:r w:rsidR="00803D0E" w:rsidRPr="000332B8">
        <w:rPr>
          <w:color w:val="auto"/>
          <w:spacing w:val="0"/>
          <w:szCs w:val="28"/>
        </w:rPr>
        <w:t>тиционных ресурсов, обеспечивающих реализацию таких проектов, колеблется от 100 до 1000 тыс. долл. США.</w:t>
      </w:r>
    </w:p>
    <w:p w:rsidR="00803D0E" w:rsidRPr="000332B8" w:rsidRDefault="004D2EFF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к</w:t>
      </w:r>
      <w:r w:rsidR="00803D0E" w:rsidRPr="000332B8">
        <w:rPr>
          <w:iCs/>
          <w:color w:val="auto"/>
          <w:spacing w:val="0"/>
          <w:szCs w:val="28"/>
        </w:rPr>
        <w:t xml:space="preserve">рупные инвестиционные проекты. </w:t>
      </w:r>
      <w:r w:rsidR="00FB4C26" w:rsidRPr="000332B8">
        <w:rPr>
          <w:color w:val="auto"/>
          <w:spacing w:val="0"/>
          <w:szCs w:val="28"/>
        </w:rPr>
        <w:t>Объем инвестиционных ре</w:t>
      </w:r>
      <w:r w:rsidR="00803D0E" w:rsidRPr="000332B8">
        <w:rPr>
          <w:color w:val="auto"/>
          <w:spacing w:val="0"/>
          <w:szCs w:val="28"/>
        </w:rPr>
        <w:t>сурсов, обеспечивающих реализацию</w:t>
      </w:r>
      <w:r w:rsidR="00FB4C26" w:rsidRPr="000332B8">
        <w:rPr>
          <w:color w:val="auto"/>
          <w:spacing w:val="0"/>
          <w:szCs w:val="28"/>
        </w:rPr>
        <w:t xml:space="preserve"> таких проектов, превышает обыч</w:t>
      </w:r>
      <w:r w:rsidR="00803D0E" w:rsidRPr="000332B8">
        <w:rPr>
          <w:color w:val="auto"/>
          <w:spacing w:val="0"/>
          <w:szCs w:val="28"/>
        </w:rPr>
        <w:t>но 1 млн</w:t>
      </w:r>
      <w:r w:rsidR="00FB4C26" w:rsidRPr="000332B8">
        <w:rPr>
          <w:color w:val="auto"/>
          <w:spacing w:val="0"/>
          <w:szCs w:val="28"/>
        </w:rPr>
        <w:t>.</w:t>
      </w:r>
      <w:r w:rsidR="00803D0E" w:rsidRPr="000332B8">
        <w:rPr>
          <w:color w:val="auto"/>
          <w:spacing w:val="0"/>
          <w:szCs w:val="28"/>
        </w:rPr>
        <w:t xml:space="preserve"> долл. США.</w:t>
      </w:r>
    </w:p>
    <w:p w:rsidR="00803D0E" w:rsidRPr="000332B8" w:rsidRDefault="00803D0E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Рассматривая классификацию инвестиционных проектов по этому признаку, следует отметить, что критерий их разделения в значи</w:t>
      </w:r>
      <w:r w:rsidR="00FB4C26" w:rsidRPr="000332B8">
        <w:rPr>
          <w:color w:val="auto"/>
          <w:spacing w:val="0"/>
          <w:szCs w:val="28"/>
        </w:rPr>
        <w:t>тель</w:t>
      </w:r>
      <w:r w:rsidRPr="000332B8">
        <w:rPr>
          <w:color w:val="auto"/>
          <w:spacing w:val="0"/>
          <w:szCs w:val="28"/>
        </w:rPr>
        <w:t>ной степени зависит от отраслевой</w:t>
      </w:r>
      <w:r w:rsidR="00FB4C26" w:rsidRPr="000332B8">
        <w:rPr>
          <w:color w:val="auto"/>
          <w:spacing w:val="0"/>
          <w:szCs w:val="28"/>
        </w:rPr>
        <w:t xml:space="preserve"> принадлежности предприятий. По</w:t>
      </w:r>
      <w:r w:rsidRPr="000332B8">
        <w:rPr>
          <w:color w:val="auto"/>
          <w:spacing w:val="0"/>
          <w:szCs w:val="28"/>
        </w:rPr>
        <w:t>этому дифференциация проектов по данно</w:t>
      </w:r>
      <w:r w:rsidR="00FB4C26" w:rsidRPr="000332B8">
        <w:rPr>
          <w:color w:val="auto"/>
          <w:spacing w:val="0"/>
          <w:szCs w:val="28"/>
        </w:rPr>
        <w:t>му признаку должна конк</w:t>
      </w:r>
      <w:r w:rsidRPr="000332B8">
        <w:rPr>
          <w:color w:val="auto"/>
          <w:spacing w:val="0"/>
          <w:szCs w:val="28"/>
        </w:rPr>
        <w:t>ретизироваться в рамках отдельных отраслей.</w:t>
      </w:r>
    </w:p>
    <w:p w:rsidR="00991F33" w:rsidRPr="000332B8" w:rsidRDefault="00991F33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6. По предполагаемы</w:t>
      </w:r>
      <w:r w:rsidR="00FB4C26" w:rsidRPr="000332B8">
        <w:rPr>
          <w:color w:val="auto"/>
          <w:spacing w:val="0"/>
          <w:szCs w:val="28"/>
        </w:rPr>
        <w:t>м</w:t>
      </w:r>
      <w:r w:rsidRPr="000332B8">
        <w:rPr>
          <w:color w:val="auto"/>
          <w:spacing w:val="0"/>
          <w:szCs w:val="28"/>
        </w:rPr>
        <w:t xml:space="preserve"> источникам финансирования выделяют:</w:t>
      </w:r>
    </w:p>
    <w:p w:rsidR="00991F33" w:rsidRPr="000332B8" w:rsidRDefault="001A21F7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и</w:t>
      </w:r>
      <w:r w:rsidR="00991F33" w:rsidRPr="000332B8">
        <w:rPr>
          <w:iCs/>
          <w:color w:val="auto"/>
          <w:spacing w:val="0"/>
          <w:szCs w:val="28"/>
        </w:rPr>
        <w:t xml:space="preserve">нвестиционные проекты, финансируемые за счет </w:t>
      </w:r>
      <w:r w:rsidR="00B136FC" w:rsidRPr="000332B8">
        <w:rPr>
          <w:iCs/>
          <w:color w:val="auto"/>
          <w:spacing w:val="0"/>
          <w:szCs w:val="28"/>
        </w:rPr>
        <w:t>в</w:t>
      </w:r>
      <w:r w:rsidR="00991F33" w:rsidRPr="000332B8">
        <w:rPr>
          <w:iCs/>
          <w:color w:val="auto"/>
          <w:spacing w:val="0"/>
          <w:szCs w:val="28"/>
        </w:rPr>
        <w:t xml:space="preserve">нутренних источников. </w:t>
      </w:r>
      <w:r w:rsidR="00991F33" w:rsidRPr="000332B8">
        <w:rPr>
          <w:color w:val="auto"/>
          <w:spacing w:val="0"/>
          <w:szCs w:val="28"/>
        </w:rPr>
        <w:t>Такая форма финансирования харак</w:t>
      </w:r>
      <w:r w:rsidR="00B136FC" w:rsidRPr="000332B8">
        <w:rPr>
          <w:color w:val="auto"/>
          <w:spacing w:val="0"/>
          <w:szCs w:val="28"/>
        </w:rPr>
        <w:t>терна лишь для не</w:t>
      </w:r>
      <w:r w:rsidR="00991F33" w:rsidRPr="000332B8">
        <w:rPr>
          <w:color w:val="auto"/>
          <w:spacing w:val="0"/>
          <w:szCs w:val="28"/>
        </w:rPr>
        <w:t>больших инвестиционных проектов</w:t>
      </w:r>
      <w:r w:rsidR="00B136FC" w:rsidRPr="000332B8">
        <w:rPr>
          <w:color w:val="auto"/>
          <w:spacing w:val="0"/>
          <w:szCs w:val="28"/>
        </w:rPr>
        <w:t xml:space="preserve"> предприятия, обеспечивающих ре</w:t>
      </w:r>
      <w:r w:rsidR="00991F33" w:rsidRPr="000332B8">
        <w:rPr>
          <w:color w:val="auto"/>
          <w:spacing w:val="0"/>
          <w:szCs w:val="28"/>
        </w:rPr>
        <w:t>ализацию таких форм его реального инвестирования как обеспечение прироста запасов его материальных оборотных активов, обновление отдельных видов оборудования, осуществление приобретения недорогих видов нематери</w:t>
      </w:r>
      <w:r w:rsidRPr="000332B8">
        <w:rPr>
          <w:color w:val="auto"/>
          <w:spacing w:val="0"/>
          <w:szCs w:val="28"/>
        </w:rPr>
        <w:t>альных активов;</w:t>
      </w:r>
    </w:p>
    <w:p w:rsidR="00991F33" w:rsidRPr="000332B8" w:rsidRDefault="001A21F7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и</w:t>
      </w:r>
      <w:r w:rsidR="00991F33" w:rsidRPr="000332B8">
        <w:rPr>
          <w:iCs/>
          <w:color w:val="auto"/>
          <w:spacing w:val="0"/>
          <w:szCs w:val="28"/>
        </w:rPr>
        <w:t>нвестиционные проекты</w:t>
      </w:r>
      <w:r w:rsidR="00B136FC" w:rsidRPr="000332B8">
        <w:rPr>
          <w:iCs/>
          <w:color w:val="auto"/>
          <w:spacing w:val="0"/>
          <w:szCs w:val="28"/>
        </w:rPr>
        <w:t>, финансируемые за счет акциони</w:t>
      </w:r>
      <w:r w:rsidR="00991F33" w:rsidRPr="000332B8">
        <w:rPr>
          <w:iCs/>
          <w:color w:val="auto"/>
          <w:spacing w:val="0"/>
          <w:szCs w:val="28"/>
        </w:rPr>
        <w:t xml:space="preserve">рования. </w:t>
      </w:r>
      <w:r w:rsidR="00991F33" w:rsidRPr="000332B8">
        <w:rPr>
          <w:color w:val="auto"/>
          <w:spacing w:val="0"/>
          <w:szCs w:val="28"/>
        </w:rPr>
        <w:t>Эмиссия акций может использоваться пред</w:t>
      </w:r>
      <w:r w:rsidR="00B136FC" w:rsidRPr="000332B8">
        <w:rPr>
          <w:color w:val="auto"/>
          <w:spacing w:val="0"/>
          <w:szCs w:val="28"/>
        </w:rPr>
        <w:t>приятием для осу</w:t>
      </w:r>
      <w:r w:rsidR="00991F33" w:rsidRPr="000332B8">
        <w:rPr>
          <w:color w:val="auto"/>
          <w:spacing w:val="0"/>
          <w:szCs w:val="28"/>
        </w:rPr>
        <w:t>ществления как средних, так и крупных его инвестиционных проектов, имеющих стратегическое значе</w:t>
      </w:r>
      <w:r w:rsidRPr="000332B8">
        <w:rPr>
          <w:color w:val="auto"/>
          <w:spacing w:val="0"/>
          <w:szCs w:val="28"/>
        </w:rPr>
        <w:t>ние;</w:t>
      </w:r>
    </w:p>
    <w:p w:rsidR="00991F33" w:rsidRPr="000332B8" w:rsidRDefault="001A21F7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и</w:t>
      </w:r>
      <w:r w:rsidR="00991F33" w:rsidRPr="000332B8">
        <w:rPr>
          <w:iCs/>
          <w:color w:val="auto"/>
          <w:spacing w:val="0"/>
          <w:szCs w:val="28"/>
        </w:rPr>
        <w:t xml:space="preserve">нвестиционные проекты, финансируемые за счет кредита. </w:t>
      </w:r>
      <w:r w:rsidR="00991F33" w:rsidRPr="000332B8">
        <w:rPr>
          <w:color w:val="auto"/>
          <w:spacing w:val="0"/>
          <w:szCs w:val="28"/>
        </w:rPr>
        <w:t>Такие инвестиционные проекты связаны обычно с фи</w:t>
      </w:r>
      <w:r w:rsidR="00B136FC" w:rsidRPr="000332B8">
        <w:rPr>
          <w:color w:val="auto"/>
          <w:spacing w:val="0"/>
          <w:szCs w:val="28"/>
        </w:rPr>
        <w:t>нансовым лизин</w:t>
      </w:r>
      <w:r w:rsidR="00991F33" w:rsidRPr="000332B8">
        <w:rPr>
          <w:color w:val="auto"/>
          <w:spacing w:val="0"/>
          <w:szCs w:val="28"/>
        </w:rPr>
        <w:t>гом оборудования. Высокая стоимост</w:t>
      </w:r>
      <w:r w:rsidR="00B136FC" w:rsidRPr="000332B8">
        <w:rPr>
          <w:color w:val="auto"/>
          <w:spacing w:val="0"/>
          <w:szCs w:val="28"/>
        </w:rPr>
        <w:t>ь долгосрочного банковского кре</w:t>
      </w:r>
      <w:r w:rsidR="00991F33" w:rsidRPr="000332B8">
        <w:rPr>
          <w:color w:val="auto"/>
          <w:spacing w:val="0"/>
          <w:szCs w:val="28"/>
        </w:rPr>
        <w:t xml:space="preserve">дита на современном этапе сдерживает использование </w:t>
      </w:r>
      <w:r w:rsidR="00B136FC" w:rsidRPr="000332B8">
        <w:rPr>
          <w:color w:val="auto"/>
          <w:spacing w:val="0"/>
          <w:szCs w:val="28"/>
        </w:rPr>
        <w:t>инвестицион</w:t>
      </w:r>
      <w:r w:rsidR="00991F33" w:rsidRPr="000332B8">
        <w:rPr>
          <w:color w:val="auto"/>
          <w:spacing w:val="0"/>
          <w:szCs w:val="28"/>
        </w:rPr>
        <w:t>ных проектов это</w:t>
      </w:r>
      <w:r w:rsidRPr="000332B8">
        <w:rPr>
          <w:color w:val="auto"/>
          <w:spacing w:val="0"/>
          <w:szCs w:val="28"/>
        </w:rPr>
        <w:t>го вида;</w:t>
      </w:r>
    </w:p>
    <w:p w:rsidR="00991F33" w:rsidRPr="000332B8" w:rsidRDefault="00E26910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>- и</w:t>
      </w:r>
      <w:r w:rsidR="00991F33" w:rsidRPr="000332B8">
        <w:rPr>
          <w:iCs/>
          <w:color w:val="auto"/>
          <w:spacing w:val="0"/>
          <w:szCs w:val="28"/>
        </w:rPr>
        <w:t xml:space="preserve">нвестиционные проекты </w:t>
      </w:r>
      <w:r w:rsidR="00B136FC" w:rsidRPr="000332B8">
        <w:rPr>
          <w:iCs/>
          <w:color w:val="auto"/>
          <w:spacing w:val="0"/>
          <w:szCs w:val="28"/>
        </w:rPr>
        <w:t>со смешанными формами финансиро</w:t>
      </w:r>
      <w:r w:rsidR="00991F33" w:rsidRPr="000332B8">
        <w:rPr>
          <w:iCs/>
          <w:color w:val="auto"/>
          <w:spacing w:val="0"/>
          <w:szCs w:val="28"/>
        </w:rPr>
        <w:t xml:space="preserve">вания. </w:t>
      </w:r>
      <w:r w:rsidR="00991F33" w:rsidRPr="000332B8">
        <w:rPr>
          <w:color w:val="auto"/>
          <w:spacing w:val="0"/>
          <w:szCs w:val="28"/>
        </w:rPr>
        <w:t>Эти проекты являются в настоящее вре</w:t>
      </w:r>
      <w:r w:rsidR="00B136FC" w:rsidRPr="000332B8">
        <w:rPr>
          <w:color w:val="auto"/>
          <w:spacing w:val="0"/>
          <w:szCs w:val="28"/>
        </w:rPr>
        <w:t>мя наиболее распрост</w:t>
      </w:r>
      <w:r w:rsidR="00991F33" w:rsidRPr="000332B8">
        <w:rPr>
          <w:color w:val="auto"/>
          <w:spacing w:val="0"/>
          <w:szCs w:val="28"/>
        </w:rPr>
        <w:t>раненными в инвестиционной практике.</w:t>
      </w:r>
    </w:p>
    <w:p w:rsidR="00991F33" w:rsidRPr="000332B8" w:rsidRDefault="00991F33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 зависимости от видов инвестиционных проектов, изложенных в рассматриваемой их классификации, дифференцируются требования к их разработке.</w:t>
      </w:r>
    </w:p>
    <w:p w:rsidR="00991F33" w:rsidRPr="000332B8" w:rsidRDefault="00991F33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Для небольших инвестиционн</w:t>
      </w:r>
      <w:r w:rsidR="00B136FC" w:rsidRPr="000332B8">
        <w:rPr>
          <w:color w:val="auto"/>
          <w:spacing w:val="0"/>
          <w:szCs w:val="28"/>
        </w:rPr>
        <w:t>ых проектов, финансируемых пред</w:t>
      </w:r>
      <w:r w:rsidRPr="000332B8">
        <w:rPr>
          <w:color w:val="auto"/>
          <w:spacing w:val="0"/>
          <w:szCs w:val="28"/>
        </w:rPr>
        <w:t>приятием за счет внутренних источников, обоснова</w:t>
      </w:r>
      <w:r w:rsidR="00B136FC" w:rsidRPr="000332B8">
        <w:rPr>
          <w:color w:val="auto"/>
          <w:spacing w:val="0"/>
          <w:szCs w:val="28"/>
        </w:rPr>
        <w:t>ние осуществляет</w:t>
      </w:r>
      <w:r w:rsidRPr="000332B8">
        <w:rPr>
          <w:color w:val="auto"/>
          <w:spacing w:val="0"/>
          <w:szCs w:val="28"/>
        </w:rPr>
        <w:t>ся по сокращенному кругу разделов и показателей. Такое о</w:t>
      </w:r>
      <w:r w:rsidR="00B136FC" w:rsidRPr="000332B8">
        <w:rPr>
          <w:color w:val="auto"/>
          <w:spacing w:val="0"/>
          <w:szCs w:val="28"/>
        </w:rPr>
        <w:t>боснова</w:t>
      </w:r>
      <w:r w:rsidRPr="000332B8">
        <w:rPr>
          <w:color w:val="auto"/>
          <w:spacing w:val="0"/>
          <w:szCs w:val="28"/>
        </w:rPr>
        <w:t>ние может содержать лишь цель осуществления инвестиционного проекта, его основные параметры, объем необходимых финансовых средств, показатели эффективности осуществляемых инвестиций, а также схему (календарный план) реализации инвестиционного проекта.</w:t>
      </w:r>
    </w:p>
    <w:p w:rsidR="00991F33" w:rsidRPr="000332B8" w:rsidRDefault="00991F33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Для средних и крупных инвестиционных проектов, финан</w:t>
      </w:r>
      <w:r w:rsidR="00B136FC" w:rsidRPr="000332B8">
        <w:rPr>
          <w:color w:val="auto"/>
          <w:spacing w:val="0"/>
          <w:szCs w:val="28"/>
        </w:rPr>
        <w:t>сиро</w:t>
      </w:r>
      <w:r w:rsidRPr="000332B8">
        <w:rPr>
          <w:color w:val="auto"/>
          <w:spacing w:val="0"/>
          <w:szCs w:val="28"/>
        </w:rPr>
        <w:t>вание реализации которых намечается за счет внешних источников, необходимо полномасштабное об</w:t>
      </w:r>
      <w:r w:rsidR="00B136FC" w:rsidRPr="000332B8">
        <w:rPr>
          <w:color w:val="auto"/>
          <w:spacing w:val="0"/>
          <w:szCs w:val="28"/>
        </w:rPr>
        <w:t>основание по соответствующим на</w:t>
      </w:r>
      <w:r w:rsidRPr="000332B8">
        <w:rPr>
          <w:color w:val="auto"/>
          <w:spacing w:val="0"/>
          <w:szCs w:val="28"/>
        </w:rPr>
        <w:t>циональным и международным стандар</w:t>
      </w:r>
      <w:r w:rsidR="00B136FC" w:rsidRPr="000332B8">
        <w:rPr>
          <w:color w:val="auto"/>
          <w:spacing w:val="0"/>
          <w:szCs w:val="28"/>
        </w:rPr>
        <w:t>там. Такое обоснование инвес</w:t>
      </w:r>
      <w:r w:rsidRPr="000332B8">
        <w:rPr>
          <w:color w:val="auto"/>
          <w:spacing w:val="0"/>
          <w:szCs w:val="28"/>
        </w:rPr>
        <w:t>тиционных проектов подчинено определенной логической структуре, которая носит унифицированный характер в большинст</w:t>
      </w:r>
      <w:r w:rsidR="00B136FC" w:rsidRPr="000332B8">
        <w:rPr>
          <w:color w:val="auto"/>
          <w:spacing w:val="0"/>
          <w:szCs w:val="28"/>
        </w:rPr>
        <w:t>ве стран с раз</w:t>
      </w:r>
      <w:r w:rsidRPr="000332B8">
        <w:rPr>
          <w:color w:val="auto"/>
          <w:spacing w:val="0"/>
          <w:szCs w:val="28"/>
        </w:rPr>
        <w:t>витой рыночной экономикой (отклонения от этой об</w:t>
      </w:r>
      <w:r w:rsidR="00B136FC" w:rsidRPr="000332B8">
        <w:rPr>
          <w:color w:val="auto"/>
          <w:spacing w:val="0"/>
          <w:szCs w:val="28"/>
        </w:rPr>
        <w:t>щепринятой струк</w:t>
      </w:r>
      <w:r w:rsidRPr="000332B8">
        <w:rPr>
          <w:color w:val="auto"/>
          <w:spacing w:val="0"/>
          <w:szCs w:val="28"/>
        </w:rPr>
        <w:t>туры вызываются лишь отраслевыми особенностями и фор</w:t>
      </w:r>
      <w:r w:rsidR="00B136FC" w:rsidRPr="000332B8">
        <w:rPr>
          <w:color w:val="auto"/>
          <w:spacing w:val="0"/>
          <w:szCs w:val="28"/>
        </w:rPr>
        <w:t>мами осу</w:t>
      </w:r>
      <w:r w:rsidRPr="000332B8">
        <w:rPr>
          <w:color w:val="auto"/>
          <w:spacing w:val="0"/>
          <w:szCs w:val="28"/>
        </w:rPr>
        <w:t>ществления реальных инве</w:t>
      </w:r>
      <w:r w:rsidR="00335D7F">
        <w:rPr>
          <w:color w:val="auto"/>
          <w:spacing w:val="0"/>
          <w:szCs w:val="28"/>
        </w:rPr>
        <w:t>стиций).</w:t>
      </w:r>
    </w:p>
    <w:p w:rsidR="006F5C1C" w:rsidRPr="000332B8" w:rsidRDefault="00991F33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Обоснование инвестиционны</w:t>
      </w:r>
      <w:r w:rsidR="00B136FC" w:rsidRPr="000332B8">
        <w:rPr>
          <w:color w:val="auto"/>
          <w:spacing w:val="0"/>
          <w:szCs w:val="28"/>
        </w:rPr>
        <w:t>х проектов предусматривает опре</w:t>
      </w:r>
      <w:r w:rsidRPr="000332B8">
        <w:rPr>
          <w:color w:val="auto"/>
          <w:spacing w:val="0"/>
          <w:szCs w:val="28"/>
        </w:rPr>
        <w:t>деленное их структурирование. С позиций финансового управления инвестиционными проектами наиболее актуальным являет</w:t>
      </w:r>
      <w:r w:rsidR="00B136FC" w:rsidRPr="000332B8">
        <w:rPr>
          <w:color w:val="auto"/>
          <w:spacing w:val="0"/>
          <w:szCs w:val="28"/>
        </w:rPr>
        <w:t>ся их структу</w:t>
      </w:r>
      <w:r w:rsidR="006F5C1C" w:rsidRPr="000332B8">
        <w:rPr>
          <w:color w:val="auto"/>
          <w:spacing w:val="0"/>
          <w:szCs w:val="28"/>
        </w:rPr>
        <w:t>рирование по отдельным стадиям (фазам) жи</w:t>
      </w:r>
      <w:r w:rsidR="00B136FC" w:rsidRPr="000332B8">
        <w:rPr>
          <w:color w:val="auto"/>
          <w:spacing w:val="0"/>
          <w:szCs w:val="28"/>
        </w:rPr>
        <w:t>зненного (проектного) цик</w:t>
      </w:r>
      <w:r w:rsidR="006F5C1C" w:rsidRPr="000332B8">
        <w:rPr>
          <w:color w:val="auto"/>
          <w:spacing w:val="0"/>
          <w:szCs w:val="28"/>
        </w:rPr>
        <w:t>ла, а также по функциональной направленности его разделов.</w:t>
      </w:r>
    </w:p>
    <w:p w:rsidR="006F5C1C" w:rsidRPr="000332B8" w:rsidRDefault="006F5C1C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По отдельным стадиям жизненн</w:t>
      </w:r>
      <w:r w:rsidR="00B136FC" w:rsidRPr="000332B8">
        <w:rPr>
          <w:color w:val="auto"/>
          <w:spacing w:val="0"/>
          <w:szCs w:val="28"/>
        </w:rPr>
        <w:t>ого цикла (проектного цикла) вы</w:t>
      </w:r>
      <w:r w:rsidRPr="000332B8">
        <w:rPr>
          <w:color w:val="auto"/>
          <w:spacing w:val="0"/>
          <w:szCs w:val="28"/>
        </w:rPr>
        <w:t>деляют:</w:t>
      </w:r>
    </w:p>
    <w:p w:rsidR="006F5C1C" w:rsidRPr="000332B8" w:rsidRDefault="00856033" w:rsidP="000332B8">
      <w:pPr>
        <w:tabs>
          <w:tab w:val="left" w:pos="605"/>
        </w:tabs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 xml:space="preserve">- </w:t>
      </w:r>
      <w:r w:rsidR="006F5C1C" w:rsidRPr="000332B8">
        <w:rPr>
          <w:iCs/>
          <w:color w:val="auto"/>
          <w:spacing w:val="0"/>
          <w:szCs w:val="28"/>
        </w:rPr>
        <w:t>предин</w:t>
      </w:r>
      <w:r w:rsidRPr="000332B8">
        <w:rPr>
          <w:iCs/>
          <w:color w:val="auto"/>
          <w:spacing w:val="0"/>
          <w:szCs w:val="28"/>
        </w:rPr>
        <w:t>ве</w:t>
      </w:r>
      <w:r w:rsidR="006F5C1C" w:rsidRPr="000332B8">
        <w:rPr>
          <w:iCs/>
          <w:color w:val="auto"/>
          <w:spacing w:val="0"/>
          <w:szCs w:val="28"/>
        </w:rPr>
        <w:t>стиционн</w:t>
      </w:r>
      <w:r w:rsidR="00AF4B37" w:rsidRPr="000332B8">
        <w:rPr>
          <w:iCs/>
          <w:color w:val="auto"/>
          <w:spacing w:val="0"/>
          <w:szCs w:val="28"/>
        </w:rPr>
        <w:t>ую</w:t>
      </w:r>
      <w:r w:rsidR="006F5C1C" w:rsidRPr="000332B8">
        <w:rPr>
          <w:iCs/>
          <w:color w:val="auto"/>
          <w:spacing w:val="0"/>
          <w:szCs w:val="28"/>
        </w:rPr>
        <w:t xml:space="preserve"> стади</w:t>
      </w:r>
      <w:r w:rsidR="00AF4B37" w:rsidRPr="000332B8">
        <w:rPr>
          <w:iCs/>
          <w:color w:val="auto"/>
          <w:spacing w:val="0"/>
          <w:szCs w:val="28"/>
        </w:rPr>
        <w:t>ю</w:t>
      </w:r>
      <w:r w:rsidR="006F5C1C" w:rsidRPr="000332B8">
        <w:rPr>
          <w:iCs/>
          <w:color w:val="auto"/>
          <w:spacing w:val="0"/>
          <w:szCs w:val="28"/>
        </w:rPr>
        <w:t xml:space="preserve">, </w:t>
      </w:r>
      <w:r w:rsidR="00B136FC" w:rsidRPr="000332B8">
        <w:rPr>
          <w:color w:val="auto"/>
          <w:spacing w:val="0"/>
          <w:szCs w:val="28"/>
        </w:rPr>
        <w:t>в процессе которой разрабаты</w:t>
      </w:r>
      <w:r w:rsidR="006F5C1C" w:rsidRPr="000332B8">
        <w:rPr>
          <w:color w:val="auto"/>
          <w:spacing w:val="0"/>
          <w:szCs w:val="28"/>
        </w:rPr>
        <w:t>ваются варианты альтернативных инвестиционных решений, проводится их оценка и принимается к реализации конкретный их вариант</w:t>
      </w:r>
    </w:p>
    <w:p w:rsidR="006F5C1C" w:rsidRPr="000332B8" w:rsidRDefault="00856033" w:rsidP="000332B8">
      <w:pPr>
        <w:tabs>
          <w:tab w:val="left" w:pos="605"/>
        </w:tabs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 xml:space="preserve">- </w:t>
      </w:r>
      <w:r w:rsidR="006F5C1C" w:rsidRPr="000332B8">
        <w:rPr>
          <w:iCs/>
          <w:color w:val="auto"/>
          <w:spacing w:val="0"/>
          <w:szCs w:val="28"/>
        </w:rPr>
        <w:t>инвестиционн</w:t>
      </w:r>
      <w:r w:rsidR="00AF4B37" w:rsidRPr="000332B8">
        <w:rPr>
          <w:iCs/>
          <w:color w:val="auto"/>
          <w:spacing w:val="0"/>
          <w:szCs w:val="28"/>
        </w:rPr>
        <w:t>ую</w:t>
      </w:r>
      <w:r w:rsidR="006F5C1C" w:rsidRPr="000332B8">
        <w:rPr>
          <w:iCs/>
          <w:color w:val="auto"/>
          <w:spacing w:val="0"/>
          <w:szCs w:val="28"/>
        </w:rPr>
        <w:t xml:space="preserve"> стади</w:t>
      </w:r>
      <w:r w:rsidR="00AF4B37" w:rsidRPr="000332B8">
        <w:rPr>
          <w:iCs/>
          <w:color w:val="auto"/>
          <w:spacing w:val="0"/>
          <w:szCs w:val="28"/>
        </w:rPr>
        <w:t>ю</w:t>
      </w:r>
      <w:r w:rsidR="006F5C1C" w:rsidRPr="000332B8">
        <w:rPr>
          <w:iCs/>
          <w:color w:val="auto"/>
          <w:spacing w:val="0"/>
          <w:szCs w:val="28"/>
        </w:rPr>
        <w:t xml:space="preserve">, </w:t>
      </w:r>
      <w:r w:rsidR="006F5C1C" w:rsidRPr="000332B8">
        <w:rPr>
          <w:color w:val="auto"/>
          <w:spacing w:val="0"/>
          <w:szCs w:val="28"/>
        </w:rPr>
        <w:t>в процессе которой осуществляется непосредственная реализация принятого инвестиционного решения;</w:t>
      </w:r>
    </w:p>
    <w:p w:rsidR="006F5C1C" w:rsidRPr="000332B8" w:rsidRDefault="00856033" w:rsidP="000332B8">
      <w:pPr>
        <w:tabs>
          <w:tab w:val="left" w:pos="605"/>
        </w:tabs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 xml:space="preserve">- </w:t>
      </w:r>
      <w:r w:rsidR="006F5C1C" w:rsidRPr="000332B8">
        <w:rPr>
          <w:iCs/>
          <w:color w:val="auto"/>
          <w:spacing w:val="0"/>
          <w:szCs w:val="28"/>
        </w:rPr>
        <w:t>постинвестиционн</w:t>
      </w:r>
      <w:r w:rsidR="00AF4B37" w:rsidRPr="000332B8">
        <w:rPr>
          <w:iCs/>
          <w:color w:val="auto"/>
          <w:spacing w:val="0"/>
          <w:szCs w:val="28"/>
        </w:rPr>
        <w:t>ую</w:t>
      </w:r>
      <w:r w:rsidR="006F5C1C" w:rsidRPr="000332B8">
        <w:rPr>
          <w:iCs/>
          <w:color w:val="auto"/>
          <w:spacing w:val="0"/>
          <w:szCs w:val="28"/>
        </w:rPr>
        <w:t xml:space="preserve"> стади</w:t>
      </w:r>
      <w:r w:rsidR="00AF4B37" w:rsidRPr="000332B8">
        <w:rPr>
          <w:iCs/>
          <w:color w:val="auto"/>
          <w:spacing w:val="0"/>
          <w:szCs w:val="28"/>
        </w:rPr>
        <w:t>ю</w:t>
      </w:r>
      <w:r w:rsidR="006F5C1C" w:rsidRPr="000332B8">
        <w:rPr>
          <w:iCs/>
          <w:color w:val="auto"/>
          <w:spacing w:val="0"/>
          <w:szCs w:val="28"/>
        </w:rPr>
        <w:t xml:space="preserve">, </w:t>
      </w:r>
      <w:r w:rsidR="00B136FC" w:rsidRPr="000332B8">
        <w:rPr>
          <w:color w:val="auto"/>
          <w:spacing w:val="0"/>
          <w:szCs w:val="28"/>
        </w:rPr>
        <w:t>в процессе которой обеспечи</w:t>
      </w:r>
      <w:r w:rsidR="006F5C1C" w:rsidRPr="000332B8">
        <w:rPr>
          <w:color w:val="auto"/>
          <w:spacing w:val="0"/>
          <w:szCs w:val="28"/>
        </w:rPr>
        <w:t>вается контроль за достижением предусмотренных параметров ин</w:t>
      </w:r>
      <w:r w:rsidR="00B136FC" w:rsidRPr="000332B8">
        <w:rPr>
          <w:color w:val="auto"/>
          <w:spacing w:val="0"/>
          <w:szCs w:val="28"/>
        </w:rPr>
        <w:t>вес</w:t>
      </w:r>
      <w:r w:rsidR="006F5C1C" w:rsidRPr="000332B8">
        <w:rPr>
          <w:color w:val="auto"/>
          <w:spacing w:val="0"/>
          <w:szCs w:val="28"/>
        </w:rPr>
        <w:t>тиционных решений в процессе эксплуатации объекта инвестирования.</w:t>
      </w:r>
    </w:p>
    <w:p w:rsidR="002477A6" w:rsidRPr="000332B8" w:rsidRDefault="006F5C1C" w:rsidP="000332B8">
      <w:pPr>
        <w:spacing w:before="0"/>
        <w:ind w:firstLine="709"/>
        <w:rPr>
          <w:bCs/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По функциональной направленности разделов инвестиционный проект строится в соответствии с рекомендациями отдельных меж</w:t>
      </w:r>
      <w:r w:rsidR="00C40E0D" w:rsidRPr="000332B8">
        <w:rPr>
          <w:color w:val="auto"/>
          <w:spacing w:val="0"/>
          <w:szCs w:val="28"/>
        </w:rPr>
        <w:t>дуна</w:t>
      </w:r>
      <w:r w:rsidRPr="000332B8">
        <w:rPr>
          <w:color w:val="auto"/>
          <w:spacing w:val="0"/>
          <w:szCs w:val="28"/>
        </w:rPr>
        <w:t>родных организаций, обеспечивающих инвестиционную поддержку их реализации. Так, например, в соответствии с рекомендациями ЮНИДО (Организации Объединенных Наций по Промышленному Развитию) инвестиционный проект должен с</w:t>
      </w:r>
      <w:r w:rsidR="00B136FC" w:rsidRPr="000332B8">
        <w:rPr>
          <w:color w:val="auto"/>
          <w:spacing w:val="0"/>
          <w:szCs w:val="28"/>
        </w:rPr>
        <w:t>одержать следующие основные раз</w:t>
      </w:r>
      <w:r w:rsidRPr="000332B8">
        <w:rPr>
          <w:color w:val="auto"/>
          <w:spacing w:val="0"/>
          <w:szCs w:val="28"/>
        </w:rPr>
        <w:t xml:space="preserve">делы (рис. </w:t>
      </w:r>
      <w:r w:rsidR="005273EF" w:rsidRPr="000332B8">
        <w:rPr>
          <w:color w:val="auto"/>
          <w:spacing w:val="0"/>
          <w:szCs w:val="28"/>
        </w:rPr>
        <w:t>1.5</w:t>
      </w:r>
      <w:r w:rsidRPr="000332B8">
        <w:rPr>
          <w:color w:val="auto"/>
          <w:spacing w:val="0"/>
          <w:szCs w:val="28"/>
        </w:rPr>
        <w:t>).</w:t>
      </w:r>
    </w:p>
    <w:p w:rsidR="002477A6" w:rsidRDefault="002477A6" w:rsidP="000332B8">
      <w:pPr>
        <w:spacing w:before="0"/>
        <w:ind w:firstLine="709"/>
        <w:rPr>
          <w:bCs/>
          <w:color w:val="auto"/>
          <w:spacing w:val="0"/>
          <w:szCs w:val="28"/>
        </w:rPr>
      </w:pPr>
    </w:p>
    <w:p w:rsidR="002477A6" w:rsidRPr="000332B8" w:rsidRDefault="000332B8" w:rsidP="000332B8">
      <w:pPr>
        <w:spacing w:before="0"/>
        <w:ind w:firstLine="0"/>
        <w:rPr>
          <w:bCs/>
          <w:color w:val="auto"/>
          <w:spacing w:val="0"/>
          <w:szCs w:val="28"/>
        </w:rPr>
      </w:pPr>
      <w:r>
        <w:rPr>
          <w:bCs/>
          <w:color w:val="auto"/>
          <w:spacing w:val="0"/>
          <w:szCs w:val="28"/>
        </w:rPr>
        <w:br w:type="page"/>
      </w:r>
      <w:r w:rsidR="006A5E11">
        <w:rPr>
          <w:noProof/>
        </w:rPr>
        <w:pict>
          <v:oval id="_x0000_s1088" style="position:absolute;left:0;text-align:left;margin-left:378pt;margin-top:.4pt;width:26.95pt;height:23.85pt;z-index:251657728">
            <v:textbox>
              <w:txbxContent>
                <w:p w:rsidR="000D285E" w:rsidRPr="000D285E" w:rsidRDefault="000D285E" w:rsidP="000D285E">
                  <w:pPr>
                    <w:widowControl/>
                    <w:shd w:val="clear" w:color="auto" w:fill="auto"/>
                    <w:spacing w:before="0" w:line="240" w:lineRule="auto"/>
                    <w:ind w:firstLine="0"/>
                    <w:jc w:val="center"/>
                    <w:rPr>
                      <w:color w:val="auto"/>
                      <w:spacing w:val="0"/>
                      <w:sz w:val="20"/>
                    </w:rPr>
                  </w:pPr>
                  <w:r w:rsidRPr="000D285E">
                    <w:rPr>
                      <w:color w:val="auto"/>
                      <w:spacing w:val="0"/>
                      <w:sz w:val="20"/>
                    </w:rPr>
                    <w:t>3</w:t>
                  </w:r>
                </w:p>
              </w:txbxContent>
            </v:textbox>
          </v:oval>
        </w:pict>
      </w:r>
      <w:r w:rsidR="006A5E11">
        <w:rPr>
          <w:bCs/>
          <w:color w:val="auto"/>
          <w:spacing w:val="0"/>
          <w:szCs w:val="28"/>
        </w:rPr>
      </w:r>
      <w:r w:rsidR="006A5E11">
        <w:rPr>
          <w:bCs/>
          <w:color w:val="auto"/>
          <w:spacing w:val="0"/>
          <w:szCs w:val="28"/>
        </w:rPr>
        <w:pict>
          <v:group id="_x0000_s1089" editas="canvas" style="width:459.05pt;height:252pt;mso-position-horizontal-relative:char;mso-position-vertical-relative:line" coordorigin="2202,6426" coordsize="6929,3780">
            <o:lock v:ext="edit" aspectratio="t"/>
            <v:shape id="_x0000_s1090" type="#_x0000_t75" style="position:absolute;left:2202;top:6426;width:6929;height:3780" o:preferrelative="f">
              <v:fill o:detectmouseclick="t"/>
              <v:path o:extrusionok="t" o:connecttype="none"/>
              <o:lock v:ext="edit" text="t"/>
            </v:shape>
            <v:oval id="_x0000_s1091" style="position:absolute;left:4647;top:7911;width:2173;height:945">
              <v:textbox>
                <w:txbxContent>
                  <w:p w:rsidR="009B0D7D" w:rsidRPr="009B0D7D" w:rsidRDefault="009B0D7D" w:rsidP="009B0D7D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b/>
                        <w:color w:val="auto"/>
                        <w:spacing w:val="0"/>
                        <w:sz w:val="22"/>
                        <w:szCs w:val="22"/>
                      </w:rPr>
                    </w:pPr>
                    <w:r w:rsidRPr="009B0D7D">
                      <w:rPr>
                        <w:b/>
                        <w:color w:val="auto"/>
                        <w:spacing w:val="0"/>
                        <w:sz w:val="22"/>
                        <w:szCs w:val="22"/>
                      </w:rPr>
                      <w:t>Основные разделы инвестиционного проекта</w:t>
                    </w:r>
                  </w:p>
                </w:txbxContent>
              </v:textbox>
            </v:oval>
            <v:rect id="_x0000_s1092" style="position:absolute;left:2338;top:6696;width:1899;height:540">
              <v:textbox>
                <w:txbxContent>
                  <w:p w:rsidR="001132FD" w:rsidRPr="001132FD" w:rsidRDefault="001132FD" w:rsidP="00385ADA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 w:rsidRPr="001132FD">
                      <w:rPr>
                        <w:color w:val="auto"/>
                        <w:spacing w:val="0"/>
                        <w:sz w:val="20"/>
                      </w:rPr>
                      <w:t>Краткая характеристика проекта</w:t>
                    </w:r>
                  </w:p>
                </w:txbxContent>
              </v:textbox>
            </v:rect>
            <v:rect id="_x0000_s1093" style="position:absolute;left:4647;top:6696;width:2174;height:540">
              <v:textbox>
                <w:txbxContent>
                  <w:p w:rsidR="001132FD" w:rsidRPr="001132FD" w:rsidRDefault="00B86127" w:rsidP="001132FD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Предпосылки и основная идея проекта</w:t>
                    </w:r>
                  </w:p>
                </w:txbxContent>
              </v:textbox>
            </v:rect>
            <v:rect id="_x0000_s1094" style="position:absolute;left:7228;top:7641;width:1902;height:405">
              <v:textbox>
                <w:txbxContent>
                  <w:p w:rsidR="00B86127" w:rsidRPr="00B86127" w:rsidRDefault="00A96A39" w:rsidP="00B86127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Сырье и поставки</w:t>
                    </w:r>
                  </w:p>
                </w:txbxContent>
              </v:textbox>
            </v:rect>
            <v:rect id="_x0000_s1095" style="position:absolute;left:7228;top:8451;width:1903;height:675">
              <v:textbox>
                <w:txbxContent>
                  <w:p w:rsidR="00A96A39" w:rsidRPr="00A96A39" w:rsidRDefault="0085095F" w:rsidP="00A96A39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Месторасположение, строительный участок и окружающая среда</w:t>
                    </w:r>
                  </w:p>
                </w:txbxContent>
              </v:textbox>
            </v:rect>
            <v:rect id="_x0000_s1096" style="position:absolute;left:7228;top:9531;width:1903;height:540">
              <v:textbox>
                <w:txbxContent>
                  <w:p w:rsidR="0085095F" w:rsidRPr="0085095F" w:rsidRDefault="00960801" w:rsidP="0085095F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Проектирование и технология</w:t>
                    </w:r>
                  </w:p>
                </w:txbxContent>
              </v:textbox>
            </v:rect>
            <v:rect id="_x0000_s1097" style="position:absolute;left:4647;top:9666;width:2174;height:405">
              <v:textbox>
                <w:txbxContent>
                  <w:p w:rsidR="00960801" w:rsidRPr="00960801" w:rsidRDefault="00B765B5" w:rsidP="00960801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Организация управления</w:t>
                    </w:r>
                  </w:p>
                </w:txbxContent>
              </v:textbox>
            </v:rect>
            <v:rect id="_x0000_s1098" style="position:absolute;left:2338;top:9666;width:1902;height:405">
              <v:textbox>
                <w:txbxContent>
                  <w:p w:rsidR="00B765B5" w:rsidRPr="00B765B5" w:rsidRDefault="00B765B5" w:rsidP="00B765B5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Трудовые ресурсы</w:t>
                    </w:r>
                  </w:p>
                </w:txbxContent>
              </v:textbox>
            </v:rect>
            <v:rect id="_x0000_s1099" style="position:absolute;left:2338;top:8721;width:1902;height:540">
              <v:textbox>
                <w:txbxContent>
                  <w:p w:rsidR="00B765B5" w:rsidRPr="00B765B5" w:rsidRDefault="00421858" w:rsidP="007233AB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Планирование реализации проекта</w:t>
                    </w:r>
                  </w:p>
                </w:txbxContent>
              </v:textbox>
            </v:rect>
            <v:rect id="_x0000_s1100" style="position:absolute;left:2338;top:7641;width:1902;height:675">
              <v:textbox>
                <w:txbxContent>
                  <w:p w:rsidR="00421858" w:rsidRPr="00421858" w:rsidRDefault="0074296C" w:rsidP="00421858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Финансовый план и оценка эффективности инвестиций</w:t>
                    </w:r>
                  </w:p>
                </w:txbxContent>
              </v:textbox>
            </v:rect>
            <v:oval id="_x0000_s1101" style="position:absolute;left:3153;top:6426;width:407;height:270">
              <v:textbox>
                <w:txbxContent>
                  <w:p w:rsidR="000D285E" w:rsidRPr="000D285E" w:rsidRDefault="000D285E" w:rsidP="000D285E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 w:rsidRPr="000D285E">
                      <w:rPr>
                        <w:color w:val="auto"/>
                        <w:spacing w:val="0"/>
                        <w:sz w:val="20"/>
                      </w:rPr>
                      <w:t>1</w:t>
                    </w:r>
                  </w:p>
                </w:txbxContent>
              </v:textbox>
            </v:oval>
            <v:oval id="_x0000_s1102" style="position:absolute;left:7908;top:7371;width:406;height:270">
              <v:textbox>
                <w:txbxContent>
                  <w:p w:rsidR="000D285E" w:rsidRPr="000D285E" w:rsidRDefault="000D285E" w:rsidP="000D285E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4</w:t>
                    </w:r>
                  </w:p>
                </w:txbxContent>
              </v:textbox>
            </v:oval>
            <v:oval id="_x0000_s1103" style="position:absolute;left:7908;top:8181;width:406;height:270">
              <v:textbox>
                <w:txbxContent>
                  <w:p w:rsidR="000D285E" w:rsidRPr="000D285E" w:rsidRDefault="000D285E" w:rsidP="000D285E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5</w:t>
                    </w:r>
                  </w:p>
                </w:txbxContent>
              </v:textbox>
            </v:oval>
            <v:oval id="_x0000_s1104" style="position:absolute;left:7908;top:9261;width:406;height:270">
              <v:textbox>
                <w:txbxContent>
                  <w:p w:rsidR="000D285E" w:rsidRPr="000D285E" w:rsidRDefault="000D285E" w:rsidP="000D285E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6</w:t>
                    </w:r>
                  </w:p>
                </w:txbxContent>
              </v:textbox>
            </v:oval>
            <v:oval id="_x0000_s1105" style="position:absolute;left:5462;top:9396;width:407;height:270">
              <v:textbox>
                <w:txbxContent>
                  <w:p w:rsidR="000D285E" w:rsidRPr="000D285E" w:rsidRDefault="000D285E" w:rsidP="000D285E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7</w:t>
                    </w:r>
                  </w:p>
                </w:txbxContent>
              </v:textbox>
            </v:oval>
            <v:oval id="_x0000_s1106" style="position:absolute;left:3153;top:9396;width:407;height:270">
              <v:textbox>
                <w:txbxContent>
                  <w:p w:rsidR="000D285E" w:rsidRPr="000D285E" w:rsidRDefault="000D285E" w:rsidP="000D285E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8</w:t>
                    </w:r>
                  </w:p>
                </w:txbxContent>
              </v:textbox>
            </v:oval>
            <v:oval id="_x0000_s1107" style="position:absolute;left:3017;top:8451;width:407;height:270">
              <v:textbox>
                <w:txbxContent>
                  <w:p w:rsidR="000D285E" w:rsidRPr="000D285E" w:rsidRDefault="000D285E" w:rsidP="000D285E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9</w:t>
                    </w:r>
                  </w:p>
                </w:txbxContent>
              </v:textbox>
            </v:oval>
            <v:oval id="_x0000_s1108" style="position:absolute;left:3017;top:7371;width:543;height:270">
              <v:textbox>
                <w:txbxContent>
                  <w:p w:rsidR="000D285E" w:rsidRPr="000D285E" w:rsidRDefault="000D285E" w:rsidP="000D285E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10</w:t>
                    </w:r>
                  </w:p>
                </w:txbxContent>
              </v:textbox>
            </v:oval>
            <v:rect id="_x0000_s1109" style="position:absolute;left:7228;top:6696;width:1902;height:492">
              <v:textbox>
                <w:txbxContent>
                  <w:p w:rsidR="00B86127" w:rsidRPr="00B86127" w:rsidRDefault="00B86127" w:rsidP="00B86127">
                    <w:pPr>
                      <w:widowControl/>
                      <w:shd w:val="clear" w:color="auto" w:fill="auto"/>
                      <w:spacing w:before="0" w:line="240" w:lineRule="auto"/>
                      <w:ind w:firstLine="0"/>
                      <w:jc w:val="center"/>
                      <w:rPr>
                        <w:color w:val="auto"/>
                        <w:spacing w:val="0"/>
                        <w:sz w:val="20"/>
                      </w:rPr>
                    </w:pPr>
                    <w:r>
                      <w:rPr>
                        <w:color w:val="auto"/>
                        <w:spacing w:val="0"/>
                        <w:sz w:val="20"/>
                      </w:rPr>
                      <w:t>Анализ рынка и концепция маркетинга</w:t>
                    </w:r>
                  </w:p>
                </w:txbxContent>
              </v:textbox>
            </v:rect>
            <v:line id="_x0000_s1110" style="position:absolute;flip:y" from="5734,7236" to="5734,7911">
              <v:stroke endarrow="block"/>
            </v:line>
            <v:line id="_x0000_s1111" style="position:absolute;flip:y" from="6277,7236" to="7228,7911">
              <v:stroke endarrow="block"/>
            </v:line>
            <v:line id="_x0000_s1112" style="position:absolute;flip:y" from="6685,7911" to="7228,8181">
              <v:stroke endarrow="block"/>
            </v:line>
            <v:line id="_x0000_s1113" style="position:absolute" from="6685,8586" to="7228,8856">
              <v:stroke endarrow="block"/>
            </v:line>
            <v:line id="_x0000_s1114" style="position:absolute" from="6413,8856" to="7228,9531">
              <v:stroke endarrow="block"/>
            </v:line>
            <v:line id="_x0000_s1115" style="position:absolute" from="5734,8856" to="5734,9396">
              <v:stroke endarrow="block"/>
            </v:line>
            <v:line id="_x0000_s1116" style="position:absolute;flip:x" from="4240,8721" to="5055,9666">
              <v:stroke endarrow="block"/>
            </v:line>
            <v:line id="_x0000_s1117" style="position:absolute;flip:x" from="4240,8586" to="4783,8856">
              <v:stroke endarrow="block"/>
            </v:line>
            <v:line id="_x0000_s1118" style="position:absolute;flip:x y" from="4240,7911" to="4783,8181">
              <v:stroke endarrow="block"/>
            </v:line>
            <v:line id="_x0000_s1119" style="position:absolute;flip:x y" from="4240,7236" to="5191,8046">
              <v:stroke endarrow="block"/>
            </v:line>
            <w10:wrap type="none"/>
            <w10:anchorlock/>
          </v:group>
        </w:pict>
      </w:r>
    </w:p>
    <w:p w:rsidR="002477A6" w:rsidRPr="000332B8" w:rsidRDefault="00D2171D" w:rsidP="000332B8">
      <w:pPr>
        <w:spacing w:before="0"/>
        <w:ind w:firstLine="709"/>
        <w:rPr>
          <w:color w:val="auto"/>
          <w:spacing w:val="0"/>
          <w:szCs w:val="24"/>
        </w:rPr>
      </w:pPr>
      <w:r w:rsidRPr="000332B8">
        <w:rPr>
          <w:bCs/>
          <w:color w:val="auto"/>
          <w:spacing w:val="0"/>
          <w:szCs w:val="24"/>
        </w:rPr>
        <w:t>Рис.</w:t>
      </w:r>
      <w:r w:rsidR="002477A6" w:rsidRPr="000332B8">
        <w:rPr>
          <w:bCs/>
          <w:color w:val="auto"/>
          <w:spacing w:val="0"/>
          <w:szCs w:val="24"/>
        </w:rPr>
        <w:t xml:space="preserve"> </w:t>
      </w:r>
      <w:r w:rsidR="005273EF" w:rsidRPr="000332B8">
        <w:rPr>
          <w:bCs/>
          <w:color w:val="auto"/>
          <w:spacing w:val="0"/>
          <w:szCs w:val="24"/>
        </w:rPr>
        <w:t>1.5</w:t>
      </w:r>
      <w:r w:rsidR="002477A6" w:rsidRPr="000332B8">
        <w:rPr>
          <w:bCs/>
          <w:color w:val="auto"/>
          <w:spacing w:val="0"/>
          <w:szCs w:val="24"/>
        </w:rPr>
        <w:t xml:space="preserve"> Структура разрабатываемого инвестиционного проекта предприятия в разрезе основных разделов</w:t>
      </w:r>
    </w:p>
    <w:p w:rsidR="006F5C1C" w:rsidRPr="000332B8" w:rsidRDefault="006F5C1C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6F5C1C" w:rsidRPr="000332B8" w:rsidRDefault="00B136FC" w:rsidP="000332B8">
      <w:pPr>
        <w:numPr>
          <w:ilvl w:val="0"/>
          <w:numId w:val="7"/>
        </w:numPr>
        <w:tabs>
          <w:tab w:val="left" w:pos="634"/>
          <w:tab w:val="left" w:pos="5107"/>
        </w:tabs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 xml:space="preserve"> </w:t>
      </w:r>
      <w:r w:rsidR="006F5C1C" w:rsidRPr="000332B8">
        <w:rPr>
          <w:iCs/>
          <w:color w:val="auto"/>
          <w:spacing w:val="0"/>
          <w:szCs w:val="28"/>
        </w:rPr>
        <w:t xml:space="preserve">Краткая характеристика проекта </w:t>
      </w:r>
      <w:r w:rsidR="006F5C1C" w:rsidRPr="000332B8">
        <w:rPr>
          <w:color w:val="auto"/>
          <w:spacing w:val="0"/>
          <w:szCs w:val="28"/>
        </w:rPr>
        <w:t>(или его резюме). В этом разделе содержатся выводы по основным аспектам разработанного проекта после рассмотрения всех альтернативных вариантов, когда концепция проекта, ее обоснование и формы реализа</w:t>
      </w:r>
      <w:r w:rsidR="00CA2B07" w:rsidRPr="000332B8">
        <w:rPr>
          <w:color w:val="auto"/>
          <w:spacing w:val="0"/>
          <w:szCs w:val="28"/>
        </w:rPr>
        <w:t>ции уже опреде</w:t>
      </w:r>
      <w:r w:rsidR="006F5C1C" w:rsidRPr="000332B8">
        <w:rPr>
          <w:color w:val="auto"/>
          <w:spacing w:val="0"/>
          <w:szCs w:val="28"/>
        </w:rPr>
        <w:t>лены. Ознакомившись с этим разде</w:t>
      </w:r>
      <w:r w:rsidR="00CA2B07" w:rsidRPr="000332B8">
        <w:rPr>
          <w:color w:val="auto"/>
          <w:spacing w:val="0"/>
          <w:szCs w:val="28"/>
        </w:rPr>
        <w:t>лом, инвестор должен сделать вы</w:t>
      </w:r>
      <w:r w:rsidR="006F5C1C" w:rsidRPr="000332B8">
        <w:rPr>
          <w:color w:val="auto"/>
          <w:spacing w:val="0"/>
          <w:szCs w:val="28"/>
        </w:rPr>
        <w:t>вод о том, отвечает ли проект направ</w:t>
      </w:r>
      <w:r w:rsidR="00CA2B07" w:rsidRPr="000332B8">
        <w:rPr>
          <w:color w:val="auto"/>
          <w:spacing w:val="0"/>
          <w:szCs w:val="28"/>
        </w:rPr>
        <w:t>ленности его инвестиционной де</w:t>
      </w:r>
      <w:r w:rsidR="006F5C1C" w:rsidRPr="000332B8">
        <w:rPr>
          <w:color w:val="auto"/>
          <w:spacing w:val="0"/>
          <w:szCs w:val="28"/>
        </w:rPr>
        <w:t>ятельности и инвестиционной стратегии, соответствует ли он потенциалу его инвестиционных ресурсов, устраивает ли его проект по периоду реализации и срокам возврата вложенного капи</w:t>
      </w:r>
      <w:r w:rsidR="00CA2B07" w:rsidRPr="000332B8">
        <w:rPr>
          <w:color w:val="auto"/>
          <w:spacing w:val="0"/>
          <w:szCs w:val="28"/>
        </w:rPr>
        <w:t>тала и т.п.</w:t>
      </w:r>
    </w:p>
    <w:p w:rsidR="006F5C1C" w:rsidRPr="000332B8" w:rsidRDefault="00B136FC" w:rsidP="000332B8">
      <w:pPr>
        <w:numPr>
          <w:ilvl w:val="0"/>
          <w:numId w:val="7"/>
        </w:numPr>
        <w:tabs>
          <w:tab w:val="left" w:pos="634"/>
        </w:tabs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 xml:space="preserve"> </w:t>
      </w:r>
      <w:r w:rsidR="006F5C1C" w:rsidRPr="000332B8">
        <w:rPr>
          <w:iCs/>
          <w:color w:val="auto"/>
          <w:spacing w:val="0"/>
          <w:szCs w:val="28"/>
        </w:rPr>
        <w:t xml:space="preserve">Предпосылки и основная идея проекта. </w:t>
      </w:r>
      <w:r w:rsidR="00CA2B07" w:rsidRPr="000332B8">
        <w:rPr>
          <w:color w:val="auto"/>
          <w:spacing w:val="0"/>
          <w:szCs w:val="28"/>
        </w:rPr>
        <w:t>В этом разделе пере</w:t>
      </w:r>
      <w:r w:rsidR="006F5C1C" w:rsidRPr="000332B8">
        <w:rPr>
          <w:color w:val="auto"/>
          <w:spacing w:val="0"/>
          <w:szCs w:val="28"/>
        </w:rPr>
        <w:t>числяются наиболее важные параметры проекта, кото</w:t>
      </w:r>
      <w:r w:rsidR="00CA2B07" w:rsidRPr="000332B8">
        <w:rPr>
          <w:color w:val="auto"/>
          <w:spacing w:val="0"/>
          <w:szCs w:val="28"/>
        </w:rPr>
        <w:t>рые служат оп</w:t>
      </w:r>
      <w:r w:rsidR="006F5C1C" w:rsidRPr="000332B8">
        <w:rPr>
          <w:color w:val="auto"/>
          <w:spacing w:val="0"/>
          <w:szCs w:val="28"/>
        </w:rPr>
        <w:t>ределяющими показателями для его</w:t>
      </w:r>
      <w:r w:rsidR="00CA2B07" w:rsidRPr="000332B8">
        <w:rPr>
          <w:color w:val="auto"/>
          <w:spacing w:val="0"/>
          <w:szCs w:val="28"/>
        </w:rPr>
        <w:t xml:space="preserve"> реализации, рассматривается ре</w:t>
      </w:r>
      <w:r w:rsidR="006F5C1C" w:rsidRPr="000332B8">
        <w:rPr>
          <w:color w:val="auto"/>
          <w:spacing w:val="0"/>
          <w:szCs w:val="28"/>
        </w:rPr>
        <w:t>гион расположения проекта в увязке с рыночной и ресурсной средой, приводится график реализации проекта и характеризуется его инициатор.</w:t>
      </w:r>
    </w:p>
    <w:p w:rsidR="006F5C1C" w:rsidRPr="000332B8" w:rsidRDefault="00B136FC" w:rsidP="000332B8">
      <w:pPr>
        <w:numPr>
          <w:ilvl w:val="0"/>
          <w:numId w:val="7"/>
        </w:numPr>
        <w:tabs>
          <w:tab w:val="left" w:pos="634"/>
        </w:tabs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 xml:space="preserve"> </w:t>
      </w:r>
      <w:r w:rsidR="006F5C1C" w:rsidRPr="000332B8">
        <w:rPr>
          <w:iCs/>
          <w:color w:val="auto"/>
          <w:spacing w:val="0"/>
          <w:szCs w:val="28"/>
        </w:rPr>
        <w:t xml:space="preserve">Анализ рынка и концепция маркетинга. </w:t>
      </w:r>
      <w:r w:rsidR="00CA2B07" w:rsidRPr="000332B8">
        <w:rPr>
          <w:color w:val="auto"/>
          <w:spacing w:val="0"/>
          <w:szCs w:val="28"/>
        </w:rPr>
        <w:t>В нем излагаются ре</w:t>
      </w:r>
      <w:r w:rsidR="006F5C1C" w:rsidRPr="000332B8">
        <w:rPr>
          <w:color w:val="auto"/>
          <w:spacing w:val="0"/>
          <w:szCs w:val="28"/>
        </w:rPr>
        <w:t>зультаты маркетинговых исследовани</w:t>
      </w:r>
      <w:r w:rsidR="00CA2B07" w:rsidRPr="000332B8">
        <w:rPr>
          <w:color w:val="auto"/>
          <w:spacing w:val="0"/>
          <w:szCs w:val="28"/>
        </w:rPr>
        <w:t>й, обосновывается концепция мар</w:t>
      </w:r>
      <w:r w:rsidR="006F5C1C" w:rsidRPr="000332B8">
        <w:rPr>
          <w:color w:val="auto"/>
          <w:spacing w:val="0"/>
          <w:szCs w:val="28"/>
        </w:rPr>
        <w:t>кетинга и разрабатывается проект его бюджета.</w:t>
      </w:r>
    </w:p>
    <w:p w:rsidR="006F5C1C" w:rsidRPr="000332B8" w:rsidRDefault="00B136FC" w:rsidP="000332B8">
      <w:pPr>
        <w:numPr>
          <w:ilvl w:val="0"/>
          <w:numId w:val="7"/>
        </w:numPr>
        <w:tabs>
          <w:tab w:val="left" w:pos="634"/>
        </w:tabs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 xml:space="preserve"> </w:t>
      </w:r>
      <w:r w:rsidR="006F5C1C" w:rsidRPr="000332B8">
        <w:rPr>
          <w:iCs/>
          <w:color w:val="auto"/>
          <w:spacing w:val="0"/>
          <w:szCs w:val="28"/>
        </w:rPr>
        <w:t xml:space="preserve">Сырье и поставки. </w:t>
      </w:r>
      <w:r w:rsidR="006F5C1C" w:rsidRPr="000332B8">
        <w:rPr>
          <w:color w:val="auto"/>
          <w:spacing w:val="0"/>
          <w:szCs w:val="28"/>
        </w:rPr>
        <w:t>Этот р</w:t>
      </w:r>
      <w:r w:rsidR="00CA2B07" w:rsidRPr="000332B8">
        <w:rPr>
          <w:color w:val="auto"/>
          <w:spacing w:val="0"/>
          <w:szCs w:val="28"/>
        </w:rPr>
        <w:t>аздел содержит классификацию ис</w:t>
      </w:r>
      <w:r w:rsidR="006F5C1C" w:rsidRPr="000332B8">
        <w:rPr>
          <w:color w:val="auto"/>
          <w:spacing w:val="0"/>
          <w:szCs w:val="28"/>
        </w:rPr>
        <w:t>пользуемых видов сырья и материалов, объем по</w:t>
      </w:r>
      <w:r w:rsidR="00CA2B07" w:rsidRPr="000332B8">
        <w:rPr>
          <w:color w:val="auto"/>
          <w:spacing w:val="0"/>
          <w:szCs w:val="28"/>
        </w:rPr>
        <w:t>требности в них, на</w:t>
      </w:r>
      <w:r w:rsidR="006F5C1C" w:rsidRPr="000332B8">
        <w:rPr>
          <w:color w:val="auto"/>
          <w:spacing w:val="0"/>
          <w:szCs w:val="28"/>
        </w:rPr>
        <w:t>личие основного сырья в регионе и обеспеченность им, программу поставок сырья и материалов и связанные с ними затраты.</w:t>
      </w:r>
    </w:p>
    <w:p w:rsidR="007568F3" w:rsidRPr="000332B8" w:rsidRDefault="00B136FC" w:rsidP="000332B8">
      <w:pPr>
        <w:numPr>
          <w:ilvl w:val="0"/>
          <w:numId w:val="7"/>
        </w:numPr>
        <w:tabs>
          <w:tab w:val="left" w:pos="634"/>
        </w:tabs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 xml:space="preserve"> </w:t>
      </w:r>
      <w:r w:rsidR="006F5C1C" w:rsidRPr="000332B8">
        <w:rPr>
          <w:iCs/>
          <w:color w:val="auto"/>
          <w:spacing w:val="0"/>
          <w:szCs w:val="28"/>
        </w:rPr>
        <w:t xml:space="preserve">Месторасположение, строительный участок и окружающая среда. </w:t>
      </w:r>
      <w:r w:rsidR="006F5C1C" w:rsidRPr="000332B8">
        <w:rPr>
          <w:color w:val="auto"/>
          <w:spacing w:val="0"/>
          <w:szCs w:val="28"/>
        </w:rPr>
        <w:t>В этом разделе подробно описываются месторасположение про</w:t>
      </w:r>
      <w:r w:rsidR="007568F3" w:rsidRPr="000332B8">
        <w:rPr>
          <w:bCs/>
          <w:color w:val="auto"/>
          <w:spacing w:val="0"/>
          <w:szCs w:val="28"/>
        </w:rPr>
        <w:t>екта, характер естественной окружающей среды, степень воздействия на нее при реализации проекта, социально-экономические условия в регионе и инвестиционный климат, с</w:t>
      </w:r>
      <w:r w:rsidR="00CA2B07" w:rsidRPr="000332B8">
        <w:rPr>
          <w:bCs/>
          <w:color w:val="auto"/>
          <w:spacing w:val="0"/>
          <w:szCs w:val="28"/>
        </w:rPr>
        <w:t>остояние производственной и ком</w:t>
      </w:r>
      <w:r w:rsidR="007568F3" w:rsidRPr="000332B8">
        <w:rPr>
          <w:bCs/>
          <w:color w:val="auto"/>
          <w:spacing w:val="0"/>
          <w:szCs w:val="28"/>
        </w:rPr>
        <w:t>мерческой инфраструктуры, выбор строительного участка с учетом рассмотренных альтернатив, оценка</w:t>
      </w:r>
      <w:r w:rsidR="00CA2B07" w:rsidRPr="000332B8">
        <w:rPr>
          <w:bCs/>
          <w:color w:val="auto"/>
          <w:spacing w:val="0"/>
          <w:szCs w:val="28"/>
        </w:rPr>
        <w:t xml:space="preserve"> затрат по освоению строительно</w:t>
      </w:r>
      <w:r w:rsidR="007568F3" w:rsidRPr="000332B8">
        <w:rPr>
          <w:bCs/>
          <w:color w:val="auto"/>
          <w:spacing w:val="0"/>
          <w:szCs w:val="28"/>
        </w:rPr>
        <w:t>го участка.</w:t>
      </w:r>
    </w:p>
    <w:p w:rsidR="007568F3" w:rsidRPr="000332B8" w:rsidRDefault="007568F3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bCs/>
          <w:color w:val="auto"/>
          <w:spacing w:val="0"/>
          <w:szCs w:val="28"/>
        </w:rPr>
        <w:t xml:space="preserve">6. </w:t>
      </w:r>
      <w:r w:rsidRPr="000332B8">
        <w:rPr>
          <w:bCs/>
          <w:iCs/>
          <w:color w:val="auto"/>
          <w:spacing w:val="0"/>
          <w:szCs w:val="28"/>
        </w:rPr>
        <w:t xml:space="preserve">Проектирование и технология. </w:t>
      </w:r>
      <w:r w:rsidRPr="000332B8">
        <w:rPr>
          <w:bCs/>
          <w:color w:val="auto"/>
          <w:spacing w:val="0"/>
          <w:szCs w:val="28"/>
        </w:rPr>
        <w:t>Этот раздел должен содержать производственную программу и характеристику производственной мощности предприятия; выбор технологии и предложен</w:t>
      </w:r>
      <w:r w:rsidR="00CA2B07" w:rsidRPr="000332B8">
        <w:rPr>
          <w:bCs/>
          <w:color w:val="auto"/>
          <w:spacing w:val="0"/>
          <w:szCs w:val="28"/>
        </w:rPr>
        <w:t>ия по ее при</w:t>
      </w:r>
      <w:r w:rsidRPr="000332B8">
        <w:rPr>
          <w:bCs/>
          <w:color w:val="auto"/>
          <w:spacing w:val="0"/>
          <w:szCs w:val="28"/>
        </w:rPr>
        <w:t>обретению или передаче; подробную</w:t>
      </w:r>
      <w:r w:rsidR="00CA2B07" w:rsidRPr="000332B8">
        <w:rPr>
          <w:bCs/>
          <w:color w:val="auto"/>
          <w:spacing w:val="0"/>
          <w:szCs w:val="28"/>
        </w:rPr>
        <w:t xml:space="preserve"> планировку предприятия и основ</w:t>
      </w:r>
      <w:r w:rsidRPr="000332B8">
        <w:rPr>
          <w:bCs/>
          <w:color w:val="auto"/>
          <w:spacing w:val="0"/>
          <w:szCs w:val="28"/>
        </w:rPr>
        <w:t>ные проектно-конструкторские работы; перечень необходимых машин и оборудования и требования к их техническому обслуживанию; оценку связанных с этим инвестиционных затрат.</w:t>
      </w:r>
    </w:p>
    <w:p w:rsidR="002220FA" w:rsidRPr="000332B8" w:rsidRDefault="006A5E11" w:rsidP="000332B8">
      <w:pPr>
        <w:numPr>
          <w:ilvl w:val="0"/>
          <w:numId w:val="8"/>
        </w:numPr>
        <w:tabs>
          <w:tab w:val="left" w:pos="653"/>
        </w:tabs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>
        <w:rPr>
          <w:noProof/>
        </w:rPr>
        <w:pict>
          <v:line id="_x0000_s1120" style="position:absolute;left:0;text-align:left;z-index:251648512;mso-position-horizontal-relative:margin" from="-126.25pt,4.3pt" to="-126.25pt,45.1pt" o:allowincell="f" strokeweight=".5pt">
            <w10:wrap anchorx="margin"/>
          </v:line>
        </w:pict>
      </w:r>
      <w:r>
        <w:rPr>
          <w:noProof/>
        </w:rPr>
        <w:pict>
          <v:line id="_x0000_s1121" style="position:absolute;left:0;text-align:left;z-index:251649536;mso-position-horizontal-relative:margin" from="-124.8pt,5.75pt" to="-124.8pt,45.1pt" o:allowincell="f" strokeweight=".95pt">
            <w10:wrap anchorx="margin"/>
          </v:line>
        </w:pict>
      </w:r>
      <w:r>
        <w:rPr>
          <w:noProof/>
        </w:rPr>
        <w:pict>
          <v:line id="_x0000_s1122" style="position:absolute;left:0;text-align:left;z-index:251650560;mso-position-horizontal-relative:margin" from="-114.25pt,132.95pt" to="-114.25pt,186.7pt" o:allowincell="f" strokeweight=".95pt">
            <w10:wrap anchorx="margin"/>
          </v:line>
        </w:pict>
      </w:r>
      <w:r>
        <w:rPr>
          <w:noProof/>
        </w:rPr>
        <w:pict>
          <v:line id="_x0000_s1123" style="position:absolute;left:0;text-align:left;z-index:251651584;mso-position-horizontal-relative:margin" from="-112.3pt,79.7pt" to="-112.3pt,105.6pt" o:allowincell="f" strokeweight=".95pt">
            <w10:wrap anchorx="margin"/>
          </v:line>
        </w:pict>
      </w:r>
      <w:r>
        <w:rPr>
          <w:noProof/>
        </w:rPr>
        <w:pict>
          <v:line id="_x0000_s1124" style="position:absolute;left:0;text-align:left;z-index:251652608;mso-position-horizontal-relative:margin" from="-111.35pt,3.35pt" to="-111.35pt,47.5pt" o:allowincell="f" strokeweight=".95pt">
            <w10:wrap anchorx="margin"/>
          </v:line>
        </w:pict>
      </w:r>
      <w:r>
        <w:rPr>
          <w:noProof/>
        </w:rPr>
        <w:pict>
          <v:line id="_x0000_s1125" style="position:absolute;left:0;text-align:left;z-index:251653632;mso-position-horizontal-relative:margin" from="-110.9pt,135.85pt" to="-110.9pt,157.95pt" o:allowincell="f" strokeweight=".5pt">
            <w10:wrap anchorx="margin"/>
          </v:line>
        </w:pict>
      </w:r>
      <w:r>
        <w:rPr>
          <w:noProof/>
        </w:rPr>
        <w:pict>
          <v:line id="_x0000_s1126" style="position:absolute;left:0;text-align:left;z-index:251654656;mso-position-horizontal-relative:margin" from="-109.9pt,78.7pt" to="-109.9pt,103.65pt" o:allowincell="f" strokeweight=".5pt">
            <w10:wrap anchorx="margin"/>
          </v:line>
        </w:pict>
      </w:r>
      <w:r w:rsidR="00335D7F">
        <w:rPr>
          <w:iCs/>
          <w:color w:val="auto"/>
          <w:spacing w:val="0"/>
          <w:szCs w:val="28"/>
        </w:rPr>
        <w:t xml:space="preserve"> </w:t>
      </w:r>
      <w:r w:rsidR="002220FA" w:rsidRPr="000332B8">
        <w:rPr>
          <w:iCs/>
          <w:color w:val="auto"/>
          <w:spacing w:val="0"/>
          <w:szCs w:val="28"/>
        </w:rPr>
        <w:t xml:space="preserve">Организация управления. </w:t>
      </w:r>
      <w:r w:rsidR="002220FA" w:rsidRPr="000332B8">
        <w:rPr>
          <w:color w:val="auto"/>
          <w:spacing w:val="0"/>
          <w:szCs w:val="28"/>
        </w:rPr>
        <w:t>В э</w:t>
      </w:r>
      <w:r w:rsidR="00CA2B07" w:rsidRPr="000332B8">
        <w:rPr>
          <w:color w:val="auto"/>
          <w:spacing w:val="0"/>
          <w:szCs w:val="28"/>
        </w:rPr>
        <w:t>том разделе приводится организа</w:t>
      </w:r>
      <w:r w:rsidR="002220FA" w:rsidRPr="000332B8">
        <w:rPr>
          <w:color w:val="auto"/>
          <w:spacing w:val="0"/>
          <w:szCs w:val="28"/>
        </w:rPr>
        <w:t>ционная схема и система управления предприятием; обос</w:t>
      </w:r>
      <w:r w:rsidR="00CA2B07" w:rsidRPr="000332B8">
        <w:rPr>
          <w:color w:val="auto"/>
          <w:spacing w:val="0"/>
          <w:szCs w:val="28"/>
        </w:rPr>
        <w:t>новывается кон</w:t>
      </w:r>
      <w:r w:rsidR="002220FA" w:rsidRPr="000332B8">
        <w:rPr>
          <w:color w:val="auto"/>
          <w:spacing w:val="0"/>
          <w:szCs w:val="28"/>
        </w:rPr>
        <w:t>кретная организационная структура управления по сферам деятельности и центрам ответственности; рассматривается подробная смета накладных расходов, связанных с организацией управления.</w:t>
      </w:r>
    </w:p>
    <w:p w:rsidR="002220FA" w:rsidRPr="000332B8" w:rsidRDefault="00335D7F" w:rsidP="000332B8">
      <w:pPr>
        <w:numPr>
          <w:ilvl w:val="0"/>
          <w:numId w:val="8"/>
        </w:numPr>
        <w:tabs>
          <w:tab w:val="left" w:pos="653"/>
        </w:tabs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>
        <w:rPr>
          <w:iCs/>
          <w:color w:val="auto"/>
          <w:spacing w:val="0"/>
          <w:szCs w:val="28"/>
        </w:rPr>
        <w:t xml:space="preserve"> </w:t>
      </w:r>
      <w:r w:rsidR="002220FA" w:rsidRPr="000332B8">
        <w:rPr>
          <w:iCs/>
          <w:color w:val="auto"/>
          <w:spacing w:val="0"/>
          <w:szCs w:val="28"/>
        </w:rPr>
        <w:t xml:space="preserve">Трудовые ресурсы. </w:t>
      </w:r>
      <w:r w:rsidR="002220FA" w:rsidRPr="000332B8">
        <w:rPr>
          <w:color w:val="auto"/>
          <w:spacing w:val="0"/>
          <w:szCs w:val="28"/>
        </w:rPr>
        <w:t>Этот ра</w:t>
      </w:r>
      <w:r w:rsidR="00CA2B07" w:rsidRPr="000332B8">
        <w:rPr>
          <w:color w:val="auto"/>
          <w:spacing w:val="0"/>
          <w:szCs w:val="28"/>
        </w:rPr>
        <w:t>здел содержит требования к кате</w:t>
      </w:r>
      <w:r w:rsidR="002220FA" w:rsidRPr="000332B8">
        <w:rPr>
          <w:color w:val="auto"/>
          <w:spacing w:val="0"/>
          <w:szCs w:val="28"/>
        </w:rPr>
        <w:t>гориям и функциям персонала, оц</w:t>
      </w:r>
      <w:r w:rsidR="00CA2B07" w:rsidRPr="000332B8">
        <w:rPr>
          <w:color w:val="auto"/>
          <w:spacing w:val="0"/>
          <w:szCs w:val="28"/>
        </w:rPr>
        <w:t>енку возможностей его формирова</w:t>
      </w:r>
      <w:r w:rsidR="002220FA" w:rsidRPr="000332B8">
        <w:rPr>
          <w:color w:val="auto"/>
          <w:spacing w:val="0"/>
          <w:szCs w:val="28"/>
        </w:rPr>
        <w:t>ния в рамках региона, организаци</w:t>
      </w:r>
      <w:r w:rsidR="00CA2B07" w:rsidRPr="000332B8">
        <w:rPr>
          <w:color w:val="auto"/>
          <w:spacing w:val="0"/>
          <w:szCs w:val="28"/>
        </w:rPr>
        <w:t>ю набора, план обучения работни</w:t>
      </w:r>
      <w:r w:rsidR="002220FA" w:rsidRPr="000332B8">
        <w:rPr>
          <w:color w:val="auto"/>
          <w:spacing w:val="0"/>
          <w:szCs w:val="28"/>
        </w:rPr>
        <w:t>ков и оценку связанных с этим затрат.</w:t>
      </w:r>
    </w:p>
    <w:p w:rsidR="002220FA" w:rsidRPr="000332B8" w:rsidRDefault="00335D7F" w:rsidP="000332B8">
      <w:pPr>
        <w:numPr>
          <w:ilvl w:val="0"/>
          <w:numId w:val="8"/>
        </w:numPr>
        <w:tabs>
          <w:tab w:val="left" w:pos="653"/>
        </w:tabs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>
        <w:rPr>
          <w:iCs/>
          <w:color w:val="auto"/>
          <w:spacing w:val="0"/>
          <w:szCs w:val="28"/>
        </w:rPr>
        <w:t xml:space="preserve"> </w:t>
      </w:r>
      <w:r w:rsidR="002220FA" w:rsidRPr="000332B8">
        <w:rPr>
          <w:iCs/>
          <w:color w:val="auto"/>
          <w:spacing w:val="0"/>
          <w:szCs w:val="28"/>
        </w:rPr>
        <w:t xml:space="preserve">Планирование реализации проекта. </w:t>
      </w:r>
      <w:r w:rsidR="00CA2B07" w:rsidRPr="000332B8">
        <w:rPr>
          <w:color w:val="auto"/>
          <w:spacing w:val="0"/>
          <w:szCs w:val="28"/>
        </w:rPr>
        <w:t>В этом разделе обосно</w:t>
      </w:r>
      <w:r w:rsidR="002220FA" w:rsidRPr="000332B8">
        <w:rPr>
          <w:color w:val="auto"/>
          <w:spacing w:val="0"/>
          <w:szCs w:val="28"/>
        </w:rPr>
        <w:t>вываются отдельные стадии осущес</w:t>
      </w:r>
      <w:r w:rsidR="00CA2B07" w:rsidRPr="000332B8">
        <w:rPr>
          <w:color w:val="auto"/>
          <w:spacing w:val="0"/>
          <w:szCs w:val="28"/>
        </w:rPr>
        <w:t>твления проекта, приводится гра</w:t>
      </w:r>
      <w:r w:rsidR="002220FA" w:rsidRPr="000332B8">
        <w:rPr>
          <w:color w:val="auto"/>
          <w:spacing w:val="0"/>
          <w:szCs w:val="28"/>
        </w:rPr>
        <w:t>фик его реализации, разрабатывается бюджет реализации проекта.</w:t>
      </w:r>
    </w:p>
    <w:p w:rsidR="002220FA" w:rsidRPr="000332B8" w:rsidRDefault="00CA2B07" w:rsidP="000332B8">
      <w:pPr>
        <w:numPr>
          <w:ilvl w:val="0"/>
          <w:numId w:val="8"/>
        </w:numPr>
        <w:tabs>
          <w:tab w:val="left" w:pos="730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iCs/>
          <w:color w:val="auto"/>
          <w:spacing w:val="0"/>
          <w:szCs w:val="28"/>
        </w:rPr>
        <w:t xml:space="preserve"> </w:t>
      </w:r>
      <w:r w:rsidR="002220FA" w:rsidRPr="000332B8">
        <w:rPr>
          <w:iCs/>
          <w:color w:val="auto"/>
          <w:spacing w:val="0"/>
          <w:szCs w:val="28"/>
        </w:rPr>
        <w:t xml:space="preserve">Финансовый план и оценка эффективности инвестиций. </w:t>
      </w:r>
      <w:r w:rsidR="002220FA" w:rsidRPr="000332B8">
        <w:rPr>
          <w:color w:val="auto"/>
          <w:spacing w:val="0"/>
          <w:szCs w:val="28"/>
        </w:rPr>
        <w:t>Этот</w:t>
      </w:r>
      <w:r w:rsidRPr="000332B8">
        <w:rPr>
          <w:color w:val="auto"/>
          <w:spacing w:val="0"/>
          <w:szCs w:val="28"/>
        </w:rPr>
        <w:t xml:space="preserve"> </w:t>
      </w:r>
      <w:r w:rsidR="002220FA" w:rsidRPr="000332B8">
        <w:rPr>
          <w:color w:val="auto"/>
          <w:spacing w:val="0"/>
          <w:szCs w:val="28"/>
        </w:rPr>
        <w:t>раздел содержит финансовый прогноз и основные виды финансовых</w:t>
      </w:r>
      <w:r w:rsidRPr="000332B8">
        <w:rPr>
          <w:color w:val="auto"/>
          <w:spacing w:val="0"/>
          <w:szCs w:val="28"/>
        </w:rPr>
        <w:t xml:space="preserve"> </w:t>
      </w:r>
      <w:r w:rsidR="002220FA" w:rsidRPr="000332B8">
        <w:rPr>
          <w:color w:val="auto"/>
          <w:spacing w:val="0"/>
          <w:szCs w:val="28"/>
        </w:rPr>
        <w:t>планов, совокупный объем инвестиционных затрат, методы и результаты оценки эффективности инвестиций, оценку инвестиционных рисков.</w:t>
      </w:r>
    </w:p>
    <w:p w:rsidR="00E34940" w:rsidRPr="000332B8" w:rsidRDefault="00E34940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0332B8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br w:type="page"/>
      </w:r>
      <w:r w:rsidR="00F5066D" w:rsidRPr="000332B8">
        <w:rPr>
          <w:color w:val="auto"/>
          <w:spacing w:val="0"/>
          <w:szCs w:val="28"/>
        </w:rPr>
        <w:t>Глава 2. Оценка финансовой устойчивости и эффективности инвестиционных проектов</w:t>
      </w:r>
    </w:p>
    <w:p w:rsidR="00F5066D" w:rsidRPr="000332B8" w:rsidRDefault="00F5066D" w:rsidP="000332B8">
      <w:pPr>
        <w:shd w:val="clear" w:color="auto" w:fill="auto"/>
        <w:spacing w:before="0"/>
        <w:ind w:firstLine="709"/>
        <w:rPr>
          <w:color w:val="auto"/>
          <w:spacing w:val="0"/>
          <w:szCs w:val="16"/>
        </w:rPr>
      </w:pPr>
    </w:p>
    <w:p w:rsidR="00F5066D" w:rsidRPr="000332B8" w:rsidRDefault="000332B8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2.1</w:t>
      </w:r>
      <w:r w:rsidR="007024AF" w:rsidRPr="000332B8">
        <w:rPr>
          <w:color w:val="auto"/>
          <w:spacing w:val="0"/>
          <w:szCs w:val="28"/>
        </w:rPr>
        <w:t xml:space="preserve"> П</w:t>
      </w:r>
      <w:r w:rsidR="00F5066D" w:rsidRPr="000332B8">
        <w:rPr>
          <w:color w:val="auto"/>
          <w:spacing w:val="0"/>
          <w:szCs w:val="28"/>
        </w:rPr>
        <w:t>ринципы и методы оценки финансового состояния</w:t>
      </w:r>
      <w:r>
        <w:rPr>
          <w:color w:val="auto"/>
          <w:spacing w:val="0"/>
          <w:szCs w:val="28"/>
        </w:rPr>
        <w:t xml:space="preserve"> </w:t>
      </w:r>
      <w:r w:rsidR="00F5066D" w:rsidRPr="000332B8">
        <w:rPr>
          <w:color w:val="auto"/>
          <w:spacing w:val="0"/>
          <w:szCs w:val="28"/>
        </w:rPr>
        <w:t>инвестиционных проектов</w:t>
      </w:r>
    </w:p>
    <w:p w:rsid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Оценка экономической эффективности инвестиций недостаточна для принятия решения о целесообразности их осуществления. Инвестиционный проект наряду с получением желаемой доходности, прибыли на вложенный капитал должен обеспечить устойчивое финансовое состояние будущего предприятия.</w:t>
      </w:r>
    </w:p>
    <w:p w:rsidR="00F5066D" w:rsidRPr="000332B8" w:rsidRDefault="00F5066D" w:rsidP="000332B8">
      <w:pPr>
        <w:tabs>
          <w:tab w:val="left" w:leader="underscore" w:pos="5558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Основной целью оценки финансового состояния инвестиционного проекта является получение небольшого числа ключевых параметров, дающих объективную и точную картину финансового состояния объекта, в который вкладываются инвестиции. Чтобы принимать решения об инвестиционной деятельности, менеджеру необходима постоянная осведомленность по соответствующим вопросам, которая является результатом отбора, концентрации исходной информации, оценки и анализа полученных показателей финансовой эффективности.</w:t>
      </w:r>
    </w:p>
    <w:p w:rsidR="00F5066D" w:rsidRPr="000332B8" w:rsidRDefault="00F5066D" w:rsidP="000332B8">
      <w:pPr>
        <w:tabs>
          <w:tab w:val="left" w:leader="underscore" w:pos="5520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bCs/>
          <w:color w:val="auto"/>
          <w:spacing w:val="0"/>
          <w:szCs w:val="28"/>
        </w:rPr>
        <w:t xml:space="preserve">Основная задача, </w:t>
      </w:r>
      <w:r w:rsidRPr="000332B8">
        <w:rPr>
          <w:color w:val="auto"/>
          <w:spacing w:val="0"/>
          <w:szCs w:val="28"/>
        </w:rPr>
        <w:t xml:space="preserve">решаемая при определении </w:t>
      </w:r>
      <w:r w:rsidRPr="000332B8">
        <w:rPr>
          <w:bCs/>
          <w:color w:val="auto"/>
          <w:spacing w:val="0"/>
          <w:szCs w:val="28"/>
        </w:rPr>
        <w:t xml:space="preserve">финансовой состоятельности проекта, – </w:t>
      </w:r>
      <w:r w:rsidRPr="000332B8">
        <w:rPr>
          <w:color w:val="auto"/>
          <w:spacing w:val="0"/>
          <w:szCs w:val="28"/>
        </w:rPr>
        <w:t xml:space="preserve">оценка его способности на всех стадиях развития своевременно и в полном объеме отвечать по имеющимся финансовым обязательствам, т.е. оценка платежеспособности </w:t>
      </w:r>
      <w:r w:rsidRPr="000332B8">
        <w:rPr>
          <w:bCs/>
          <w:color w:val="auto"/>
          <w:spacing w:val="0"/>
          <w:szCs w:val="28"/>
        </w:rPr>
        <w:t xml:space="preserve">и </w:t>
      </w:r>
      <w:r w:rsidRPr="000332B8">
        <w:rPr>
          <w:color w:val="auto"/>
          <w:spacing w:val="0"/>
          <w:szCs w:val="28"/>
        </w:rPr>
        <w:t>ликвидности проекта.</w:t>
      </w:r>
    </w:p>
    <w:p w:rsidR="00F5066D" w:rsidRPr="000332B8" w:rsidRDefault="00F5066D" w:rsidP="000332B8">
      <w:pPr>
        <w:tabs>
          <w:tab w:val="left" w:leader="underscore" w:pos="5520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Финансовые обязательства включают все выплаты, связанные с осуществлением разрабатываемого проекта: погашение кредита, оплату счетов, выплату зарплаты, перечисление налогов. Если это не достигается на каком-либо этапе (шаге) расчетного периода, то проект должен быть отвергнут или доработан. Каким бы высокоэффективным не был проект, платежеспособность – свидетельство банкротства.</w:t>
      </w:r>
    </w:p>
    <w:p w:rsidR="005273EF" w:rsidRPr="000332B8" w:rsidRDefault="00F5066D" w:rsidP="000332B8">
      <w:pPr>
        <w:tabs>
          <w:tab w:val="left" w:leader="underscore" w:pos="5520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Финансовый анализ инвестиционного проекта является существенным элементом финансового менеджмента инвестиционной деятельности, позволяющим оптимизировать интересы ее различных участников. Собственники капитала оценивают финансовое состояние с целью повышения доходности, обеспечения стабил</w:t>
      </w:r>
      <w:r w:rsidR="000332B8">
        <w:rPr>
          <w:color w:val="auto"/>
          <w:spacing w:val="0"/>
          <w:szCs w:val="28"/>
        </w:rPr>
        <w:t xml:space="preserve">ьности предприятия. Кредиторы </w:t>
      </w:r>
      <w:r w:rsidRPr="000332B8">
        <w:rPr>
          <w:color w:val="auto"/>
          <w:spacing w:val="0"/>
          <w:szCs w:val="28"/>
        </w:rPr>
        <w:t>так, чтобы минимизировать свои риски по предоставляемым кредитам. Интересы различных участников инвестиционной деятельности позволяют отразить соответствующие показатели оценки финансовой состоятельности инвестиционного проекта.</w:t>
      </w:r>
      <w:r w:rsidR="005273EF" w:rsidRPr="000332B8">
        <w:rPr>
          <w:color w:val="auto"/>
          <w:spacing w:val="0"/>
          <w:szCs w:val="28"/>
        </w:rPr>
        <w:t xml:space="preserve"> </w:t>
      </w:r>
      <w:r w:rsidR="00D67763" w:rsidRPr="000332B8">
        <w:rPr>
          <w:color w:val="auto"/>
          <w:spacing w:val="0"/>
          <w:szCs w:val="28"/>
        </w:rPr>
        <w:t>Взаимосвязь финансовых показателей и интересов инвесторов представлена в таблице 2.1.</w:t>
      </w:r>
    </w:p>
    <w:p w:rsidR="000332B8" w:rsidRDefault="000332B8" w:rsidP="000332B8">
      <w:pPr>
        <w:tabs>
          <w:tab w:val="left" w:leader="underscore" w:pos="5520"/>
        </w:tabs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5273EF" w:rsidP="000332B8">
      <w:pPr>
        <w:tabs>
          <w:tab w:val="left" w:leader="underscore" w:pos="5520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Таблица 2.1</w:t>
      </w:r>
      <w:r w:rsidR="000332B8">
        <w:rPr>
          <w:color w:val="auto"/>
          <w:spacing w:val="0"/>
          <w:szCs w:val="28"/>
        </w:rPr>
        <w:t xml:space="preserve"> </w:t>
      </w:r>
      <w:r w:rsidR="00F5066D" w:rsidRPr="000332B8">
        <w:rPr>
          <w:color w:val="auto"/>
          <w:spacing w:val="0"/>
          <w:szCs w:val="28"/>
        </w:rPr>
        <w:t>Взаимосвязь финансовых показателей и интересов инвесторов</w:t>
      </w:r>
    </w:p>
    <w:tbl>
      <w:tblPr>
        <w:tblStyle w:val="a6"/>
        <w:tblW w:w="8646" w:type="dxa"/>
        <w:jc w:val="center"/>
        <w:tblLook w:val="01E0" w:firstRow="1" w:lastRow="1" w:firstColumn="1" w:lastColumn="1" w:noHBand="0" w:noVBand="0"/>
      </w:tblPr>
      <w:tblGrid>
        <w:gridCol w:w="5406"/>
        <w:gridCol w:w="3240"/>
      </w:tblGrid>
      <w:tr w:rsidR="00F5066D" w:rsidRPr="000332B8" w:rsidTr="000332B8">
        <w:trPr>
          <w:jc w:val="center"/>
        </w:trPr>
        <w:tc>
          <w:tcPr>
            <w:tcW w:w="5406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Показатели</w:t>
            </w:r>
          </w:p>
        </w:tc>
        <w:tc>
          <w:tcPr>
            <w:tcW w:w="3240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Субъекты финансирования</w:t>
            </w:r>
          </w:p>
        </w:tc>
      </w:tr>
      <w:tr w:rsidR="00F5066D" w:rsidRPr="000332B8" w:rsidTr="000332B8">
        <w:trPr>
          <w:jc w:val="center"/>
        </w:trPr>
        <w:tc>
          <w:tcPr>
            <w:tcW w:w="5406" w:type="dxa"/>
          </w:tcPr>
          <w:p w:rsidR="00F5066D" w:rsidRPr="000332B8" w:rsidRDefault="00F5066D" w:rsidP="000332B8">
            <w:pPr>
              <w:shd w:val="clear" w:color="auto" w:fill="auto"/>
              <w:tabs>
                <w:tab w:val="left" w:leader="underscore" w:pos="5520"/>
              </w:tabs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• Размер оборотного капитала</w:t>
            </w:r>
          </w:p>
          <w:p w:rsidR="00F5066D" w:rsidRPr="000332B8" w:rsidRDefault="00F5066D" w:rsidP="000332B8">
            <w:pPr>
              <w:shd w:val="clear" w:color="auto" w:fill="auto"/>
              <w:tabs>
                <w:tab w:val="left" w:leader="underscore" w:pos="5520"/>
              </w:tabs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• Коэффициент общей ликвидности</w:t>
            </w:r>
          </w:p>
          <w:p w:rsidR="00F5066D" w:rsidRPr="000332B8" w:rsidRDefault="00F5066D" w:rsidP="000332B8">
            <w:pPr>
              <w:shd w:val="clear" w:color="auto" w:fill="auto"/>
              <w:tabs>
                <w:tab w:val="left" w:leader="underscore" w:pos="5520"/>
              </w:tabs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• Коэффициент немедленной ликвидности</w:t>
            </w:r>
          </w:p>
          <w:p w:rsidR="00F5066D" w:rsidRPr="000332B8" w:rsidRDefault="00F5066D" w:rsidP="000332B8">
            <w:pPr>
              <w:shd w:val="clear" w:color="auto" w:fill="auto"/>
              <w:tabs>
                <w:tab w:val="left" w:leader="underscore" w:pos="5520"/>
              </w:tabs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• Оборачиваемость дебиторской задолженности</w:t>
            </w:r>
          </w:p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• Оборачиваемость товарно-материальных средств</w:t>
            </w:r>
          </w:p>
        </w:tc>
        <w:tc>
          <w:tcPr>
            <w:tcW w:w="3240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Краткосрочные кредиторы</w:t>
            </w:r>
          </w:p>
        </w:tc>
      </w:tr>
      <w:tr w:rsidR="00F5066D" w:rsidRPr="000332B8" w:rsidTr="000332B8">
        <w:trPr>
          <w:jc w:val="center"/>
        </w:trPr>
        <w:tc>
          <w:tcPr>
            <w:tcW w:w="5406" w:type="dxa"/>
          </w:tcPr>
          <w:p w:rsidR="00F5066D" w:rsidRPr="000332B8" w:rsidRDefault="00F5066D" w:rsidP="000332B8">
            <w:pPr>
              <w:shd w:val="clear" w:color="auto" w:fill="auto"/>
              <w:tabs>
                <w:tab w:val="left" w:leader="underscore" w:pos="5520"/>
              </w:tabs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• Коэффициент покрытия процентов по кредитам</w:t>
            </w:r>
          </w:p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• Соотношение между заемным и собственным капиталом</w:t>
            </w:r>
          </w:p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• Отношение заемного капитала к общей сумме активов</w:t>
            </w:r>
          </w:p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• Коэффициент общей платежеспособности</w:t>
            </w:r>
          </w:p>
        </w:tc>
        <w:tc>
          <w:tcPr>
            <w:tcW w:w="3240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Долгосрочные инвесторы</w:t>
            </w:r>
          </w:p>
        </w:tc>
      </w:tr>
      <w:tr w:rsidR="00F5066D" w:rsidRPr="000332B8" w:rsidTr="000332B8">
        <w:trPr>
          <w:jc w:val="center"/>
        </w:trPr>
        <w:tc>
          <w:tcPr>
            <w:tcW w:w="5406" w:type="dxa"/>
          </w:tcPr>
          <w:p w:rsidR="00F5066D" w:rsidRPr="000332B8" w:rsidRDefault="00F5066D" w:rsidP="000332B8">
            <w:pPr>
              <w:shd w:val="clear" w:color="auto" w:fill="auto"/>
              <w:tabs>
                <w:tab w:val="left" w:leader="underscore" w:pos="5520"/>
              </w:tabs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• Норма прибыли на акцию</w:t>
            </w:r>
          </w:p>
          <w:p w:rsidR="00F5066D" w:rsidRPr="000332B8" w:rsidRDefault="00F5066D" w:rsidP="000332B8">
            <w:pPr>
              <w:shd w:val="clear" w:color="auto" w:fill="auto"/>
              <w:tabs>
                <w:tab w:val="left" w:leader="underscore" w:pos="5520"/>
              </w:tabs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• Норма прибыли акционерного капитала</w:t>
            </w:r>
          </w:p>
          <w:p w:rsidR="00F5066D" w:rsidRPr="000332B8" w:rsidRDefault="00F5066D" w:rsidP="000332B8">
            <w:pPr>
              <w:shd w:val="clear" w:color="auto" w:fill="auto"/>
              <w:tabs>
                <w:tab w:val="left" w:leader="underscore" w:pos="5520"/>
              </w:tabs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• Коэффициент котировки акции</w:t>
            </w:r>
          </w:p>
          <w:p w:rsidR="00F5066D" w:rsidRPr="000332B8" w:rsidRDefault="00F5066D" w:rsidP="000332B8">
            <w:pPr>
              <w:shd w:val="clear" w:color="auto" w:fill="auto"/>
              <w:tabs>
                <w:tab w:val="left" w:leader="underscore" w:pos="5520"/>
              </w:tabs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• Показатель выплаты дивидендов</w:t>
            </w:r>
          </w:p>
          <w:p w:rsidR="00F5066D" w:rsidRPr="000332B8" w:rsidRDefault="00F5066D" w:rsidP="000332B8">
            <w:pPr>
              <w:shd w:val="clear" w:color="auto" w:fill="auto"/>
              <w:tabs>
                <w:tab w:val="left" w:leader="underscore" w:pos="5520"/>
              </w:tabs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• Доходность акций</w:t>
            </w:r>
          </w:p>
          <w:p w:rsidR="00F5066D" w:rsidRPr="000332B8" w:rsidRDefault="00F5066D" w:rsidP="000332B8">
            <w:pPr>
              <w:shd w:val="clear" w:color="auto" w:fill="auto"/>
              <w:tabs>
                <w:tab w:val="left" w:leader="underscore" w:pos="5520"/>
              </w:tabs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• Отношение цены к норме прибыли на акцию</w:t>
            </w:r>
          </w:p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• Коэффициент устойчивости роста</w:t>
            </w:r>
          </w:p>
        </w:tc>
        <w:tc>
          <w:tcPr>
            <w:tcW w:w="3240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Инвесторы-акционеры</w:t>
            </w:r>
          </w:p>
        </w:tc>
      </w:tr>
    </w:tbl>
    <w:p w:rsid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Наиболее важный этап в процессе пр</w:t>
      </w:r>
      <w:r w:rsidR="000332B8">
        <w:rPr>
          <w:color w:val="auto"/>
          <w:spacing w:val="0"/>
          <w:szCs w:val="28"/>
        </w:rPr>
        <w:t xml:space="preserve">инятия инвестиционных решений </w:t>
      </w:r>
      <w:r w:rsidRPr="000332B8">
        <w:rPr>
          <w:color w:val="auto"/>
          <w:spacing w:val="0"/>
          <w:szCs w:val="28"/>
        </w:rPr>
        <w:t>оценка эффективности реальных инвестиций (капитальных вложений). От правильности и объективности такой оценки зависят сроки возврата вложенного капитала и перспективы развития предприятия.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Рассмотрим важнейшие принципы и методические подходы, применяемые в международной практике для оценки эффективности капитальных вложений.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Первым из таких принципов является оценка возврата вложенных средств на основе показателя денежного потока, формируемого за счет прибыли и амортизационных отчислений в процессе эксплуатации инвестиционного проекта. Показатель денежного потока может применяться для оценки результативности проекта с дифференциацией по отдельным годам эксплуатации объ</w:t>
      </w:r>
      <w:r w:rsidR="00007B2A" w:rsidRPr="000332B8">
        <w:rPr>
          <w:color w:val="auto"/>
          <w:spacing w:val="0"/>
          <w:szCs w:val="28"/>
        </w:rPr>
        <w:t>ек</w:t>
      </w:r>
      <w:r w:rsidRPr="000332B8">
        <w:rPr>
          <w:color w:val="auto"/>
          <w:spacing w:val="0"/>
          <w:szCs w:val="28"/>
        </w:rPr>
        <w:t>та или как среднегодовой.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Вторым принципом оценки является обязательное приведение к настоящей стоимости, как вложенного капитала, так и величины потока. Это связано с тем, что процесс инвестирования осуществляется не одномоментно, а проходит ряд этапов, отражаемых в бизнес-плане. Аналогично должна приводиться к настоящей стоимости и сумма денежного потока по отдельным периодам его формирования.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Третьим принципом оценки является выбор дифференцированного процента (дисконта) в процессе дисконтирования денежного потока для различных инвестиционных проектов. Размер дохода от инвестиций (в форме денежного потока) образуется с учетом следующих факторов:</w:t>
      </w:r>
    </w:p>
    <w:p w:rsidR="00F5066D" w:rsidRPr="000332B8" w:rsidRDefault="00F5066D" w:rsidP="000332B8">
      <w:pPr>
        <w:tabs>
          <w:tab w:val="left" w:pos="384"/>
        </w:tabs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- средней реальной дисконтной ставки;</w:t>
      </w:r>
    </w:p>
    <w:p w:rsidR="00F5066D" w:rsidRPr="000332B8" w:rsidRDefault="00F5066D" w:rsidP="000332B8">
      <w:pPr>
        <w:tabs>
          <w:tab w:val="left" w:pos="384"/>
          <w:tab w:val="left" w:pos="5280"/>
        </w:tabs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- инфляции (премии за нее);</w:t>
      </w:r>
    </w:p>
    <w:p w:rsidR="00F5066D" w:rsidRPr="000332B8" w:rsidRDefault="00F5066D" w:rsidP="000332B8">
      <w:pPr>
        <w:tabs>
          <w:tab w:val="left" w:pos="384"/>
        </w:tabs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- премии за инвестиционный риск;</w:t>
      </w:r>
    </w:p>
    <w:p w:rsidR="00F5066D" w:rsidRPr="000332B8" w:rsidRDefault="00F5066D" w:rsidP="000332B8">
      <w:pPr>
        <w:tabs>
          <w:tab w:val="left" w:pos="384"/>
        </w:tabs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- премии за низкую ликвидность инвестиций (при долгосрочном инвестировании).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С учетом этих факторов при сравнении проектов с различными уровнями риска должны применяться при дисконтировании неодинаковые ставки процента. Более высокая ставка процента обычно применяется по проектам с большим уровнем риска. Аналогично при сравнении проектов с различными общими периодами инвестирования (ликвидностью инвестиций) более высокая ставка процента должна применяться по проекту с более длительным сроком реализации.</w:t>
      </w:r>
    </w:p>
    <w:p w:rsidR="00F5066D" w:rsidRPr="000332B8" w:rsidRDefault="00F5066D" w:rsidP="000332B8">
      <w:pPr>
        <w:tabs>
          <w:tab w:val="left" w:pos="3533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Четвертый принцип заключается в том, что выбираются различные вариации форм используемой ставки процента для дисконтирования исходя из целей оценки.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Для определения различных показателей эффективности проектов в качестве дисконтной ставки могут выбираться:</w:t>
      </w:r>
    </w:p>
    <w:p w:rsidR="00F5066D" w:rsidRPr="000332B8" w:rsidRDefault="00F5066D" w:rsidP="000332B8">
      <w:pPr>
        <w:tabs>
          <w:tab w:val="left" w:pos="5462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а) средняя депозитная или кредитная ставка (по валютным или рублевым кредитам);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б) индивидуальная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норма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прибыльности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(доходности),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которая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требуется инвестору, с учетом темпа инфляции, уровня риска и ликвидности инвестиций;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в) норма доходности по государственным ценным бумагам;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г) норма доходности по текущей (эксплуатационной) деятельности;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д) альтернативная норма доходности по другим аналогичным проектам.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Норма дисконта (дисконтная ставка) выражается в процентах или долях единицы. В российской инвестиционной практике различаются следующие нормы дисконта: коммерческая, участника проекта, социальная и бюджетная.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Для финансовой оценки эффективности реальных инвестиционных проектов используются следующие основные методы.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1. Простые методы, которые используют учетные, т.е. отражаемые в бухгалтерской отчетности показатели – инвестиционные затраты, прибыль, амортизационные отчисления. К ним относятся: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а) метод простой нормы прибыли (</w:t>
      </w:r>
      <w:r w:rsidRPr="000332B8">
        <w:rPr>
          <w:color w:val="auto"/>
          <w:spacing w:val="0"/>
          <w:szCs w:val="28"/>
          <w:lang w:val="en-US"/>
        </w:rPr>
        <w:t>ROI</w:t>
      </w:r>
      <w:r w:rsidRPr="000332B8">
        <w:rPr>
          <w:color w:val="auto"/>
          <w:spacing w:val="0"/>
          <w:szCs w:val="28"/>
        </w:rPr>
        <w:t>);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bCs/>
          <w:color w:val="auto"/>
          <w:spacing w:val="0"/>
          <w:szCs w:val="28"/>
        </w:rPr>
        <w:t xml:space="preserve">б) </w:t>
      </w:r>
      <w:r w:rsidR="007024AF" w:rsidRPr="000332B8">
        <w:rPr>
          <w:bCs/>
          <w:color w:val="auto"/>
          <w:spacing w:val="0"/>
          <w:szCs w:val="28"/>
        </w:rPr>
        <w:t>период (срок)</w:t>
      </w:r>
      <w:r w:rsidRPr="000332B8">
        <w:rPr>
          <w:bCs/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окупаемости (РР).</w:t>
      </w:r>
    </w:p>
    <w:p w:rsidR="00F5066D" w:rsidRDefault="00F5066D" w:rsidP="000332B8">
      <w:pPr>
        <w:tabs>
          <w:tab w:val="left" w:pos="3427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Простая норма прибыли рассчитывается как отношение чистой прибыли (</w:t>
      </w:r>
      <w:r w:rsidRPr="000332B8">
        <w:rPr>
          <w:color w:val="auto"/>
          <w:spacing w:val="0"/>
          <w:szCs w:val="28"/>
          <w:lang w:val="en-US"/>
        </w:rPr>
        <w:t>Pr</w:t>
      </w:r>
      <w:r w:rsidRPr="000332B8">
        <w:rPr>
          <w:color w:val="auto"/>
          <w:spacing w:val="0"/>
          <w:szCs w:val="28"/>
        </w:rPr>
        <w:t>) за период времени (обычно за год) к объему инвестиционных затрат (</w:t>
      </w:r>
      <w:r w:rsidRPr="000332B8">
        <w:rPr>
          <w:color w:val="auto"/>
          <w:spacing w:val="0"/>
          <w:szCs w:val="28"/>
          <w:lang w:val="en-US"/>
        </w:rPr>
        <w:t>I</w:t>
      </w:r>
      <w:r w:rsidRPr="000332B8">
        <w:rPr>
          <w:color w:val="auto"/>
          <w:spacing w:val="0"/>
          <w:szCs w:val="28"/>
        </w:rPr>
        <w:t>), и определя</w:t>
      </w:r>
      <w:r w:rsidR="000332B8">
        <w:rPr>
          <w:color w:val="auto"/>
          <w:spacing w:val="0"/>
          <w:szCs w:val="28"/>
        </w:rPr>
        <w:t>ется по формуле:</w:t>
      </w:r>
    </w:p>
    <w:p w:rsidR="000332B8" w:rsidRPr="000332B8" w:rsidRDefault="000332B8" w:rsidP="000332B8">
      <w:pPr>
        <w:tabs>
          <w:tab w:val="left" w:pos="3427"/>
        </w:tabs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9632CF" w:rsidP="000332B8">
      <w:pPr>
        <w:tabs>
          <w:tab w:val="left" w:pos="3427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  <w:lang w:val="en-US"/>
        </w:rPr>
        <w:object w:dxaOrig="1040" w:dyaOrig="620">
          <v:shape id="_x0000_i1030" type="#_x0000_t75" style="width:51.75pt;height:30.75pt" o:ole="">
            <v:imagedata r:id="rId7" o:title=""/>
          </v:shape>
          <o:OLEObject Type="Embed" ProgID="Equation.3" ShapeID="_x0000_i1030" DrawAspect="Content" ObjectID="_1458549495" r:id="rId8"/>
        </w:object>
      </w:r>
      <w:r w:rsidR="000332B8">
        <w:rPr>
          <w:color w:val="auto"/>
          <w:spacing w:val="0"/>
          <w:szCs w:val="28"/>
        </w:rPr>
        <w:t xml:space="preserve"> </w:t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07B2A" w:rsidRPr="000332B8">
        <w:rPr>
          <w:color w:val="auto"/>
          <w:spacing w:val="0"/>
          <w:szCs w:val="28"/>
        </w:rPr>
        <w:t>(</w:t>
      </w:r>
      <w:r w:rsidR="004A2172" w:rsidRPr="000332B8">
        <w:rPr>
          <w:color w:val="auto"/>
          <w:spacing w:val="0"/>
          <w:szCs w:val="28"/>
        </w:rPr>
        <w:t>2.1</w:t>
      </w:r>
      <w:r w:rsidR="00007B2A" w:rsidRPr="000332B8">
        <w:rPr>
          <w:color w:val="auto"/>
          <w:spacing w:val="0"/>
          <w:szCs w:val="28"/>
        </w:rPr>
        <w:t>)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Экономический смысл простой нормы прибыли заключается в оценке того, какая часть инвестиционных затрат возвращается в виде прибыли в течение одного интервала планирования.</w:t>
      </w:r>
    </w:p>
    <w:p w:rsidR="00F5066D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 ряде случаев для расчета показателя простой нормы прибыли фактически определяется отношение дохода к инвестиционным затратам:</w:t>
      </w:r>
    </w:p>
    <w:p w:rsidR="000332B8" w:rsidRP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9632CF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1380" w:dyaOrig="620">
          <v:shape id="_x0000_i1031" type="#_x0000_t75" style="width:69pt;height:30.75pt" o:ole="">
            <v:imagedata r:id="rId9" o:title=""/>
          </v:shape>
          <o:OLEObject Type="Embed" ProgID="Equation.3" ShapeID="_x0000_i1031" DrawAspect="Content" ObjectID="_1458549496" r:id="rId10"/>
        </w:object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07B2A" w:rsidRPr="000332B8">
        <w:rPr>
          <w:color w:val="auto"/>
          <w:spacing w:val="0"/>
          <w:szCs w:val="28"/>
        </w:rPr>
        <w:t>(2</w:t>
      </w:r>
      <w:r w:rsidR="004A2172" w:rsidRPr="000332B8">
        <w:rPr>
          <w:color w:val="auto"/>
          <w:spacing w:val="0"/>
          <w:szCs w:val="28"/>
        </w:rPr>
        <w:t>.2</w:t>
      </w:r>
      <w:r w:rsidR="00007B2A" w:rsidRPr="000332B8">
        <w:rPr>
          <w:color w:val="auto"/>
          <w:spacing w:val="0"/>
          <w:szCs w:val="28"/>
        </w:rPr>
        <w:t>)</w:t>
      </w:r>
    </w:p>
    <w:p w:rsid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где А – амортизационные отчисления.</w:t>
      </w:r>
    </w:p>
    <w:p w:rsidR="00F5066D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Рассмотренные формулы не учитывают сокращения капитальных вложений в результате их амортизации. Данного недостатка лишен следующий показатель:</w:t>
      </w:r>
    </w:p>
    <w:p w:rsidR="000332B8" w:rsidRP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9632CF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1560" w:dyaOrig="920">
          <v:shape id="_x0000_i1032" type="#_x0000_t75" style="width:78pt;height:45.75pt" o:ole="">
            <v:imagedata r:id="rId11" o:title=""/>
          </v:shape>
          <o:OLEObject Type="Embed" ProgID="Equation.3" ShapeID="_x0000_i1032" DrawAspect="Content" ObjectID="_1458549497" r:id="rId12"/>
        </w:object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07B2A" w:rsidRPr="000332B8">
        <w:rPr>
          <w:color w:val="auto"/>
          <w:spacing w:val="0"/>
          <w:szCs w:val="28"/>
        </w:rPr>
        <w:t>(</w:t>
      </w:r>
      <w:r w:rsidR="004A2172" w:rsidRPr="000332B8">
        <w:rPr>
          <w:color w:val="auto"/>
          <w:spacing w:val="0"/>
          <w:szCs w:val="28"/>
        </w:rPr>
        <w:t>2.</w:t>
      </w:r>
      <w:r w:rsidR="00007B2A" w:rsidRPr="000332B8">
        <w:rPr>
          <w:color w:val="auto"/>
          <w:spacing w:val="0"/>
          <w:szCs w:val="28"/>
        </w:rPr>
        <w:t>3)</w:t>
      </w:r>
    </w:p>
    <w:p w:rsid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где </w:t>
      </w:r>
      <w:r w:rsidRPr="000332B8">
        <w:rPr>
          <w:color w:val="auto"/>
          <w:spacing w:val="0"/>
          <w:szCs w:val="28"/>
          <w:lang w:val="en-US"/>
        </w:rPr>
        <w:t>I</w:t>
      </w:r>
      <w:r w:rsidRPr="000332B8">
        <w:rPr>
          <w:color w:val="auto"/>
          <w:spacing w:val="0"/>
          <w:szCs w:val="28"/>
          <w:vertAlign w:val="subscript"/>
        </w:rPr>
        <w:t>ост</w:t>
      </w:r>
      <w:r w:rsidR="000332B8">
        <w:rPr>
          <w:color w:val="auto"/>
          <w:spacing w:val="0"/>
          <w:szCs w:val="28"/>
          <w:vertAlign w:val="subscript"/>
        </w:rPr>
        <w:t xml:space="preserve"> </w:t>
      </w:r>
      <w:r w:rsidRPr="000332B8">
        <w:rPr>
          <w:color w:val="auto"/>
          <w:spacing w:val="0"/>
          <w:szCs w:val="28"/>
        </w:rPr>
        <w:t>– остаточная стоимость капитальных вложений.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 данном случае доход делится на среднее значение инвестиций за период реализации проекта.</w:t>
      </w:r>
    </w:p>
    <w:p w:rsidR="00F5066D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 большинстве случаев распределение дохода по годам реализации проекта является неравномерным. И для расчета показателя необходимо использовать среднее значение дохода. В этом случае применяется следующее выражение:</w:t>
      </w:r>
    </w:p>
    <w:p w:rsidR="000332B8" w:rsidRP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9632CF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2740" w:dyaOrig="980">
          <v:shape id="_x0000_i1033" type="#_x0000_t75" style="width:170.25pt;height:48.75pt" o:ole="">
            <v:imagedata r:id="rId13" o:title=""/>
          </v:shape>
          <o:OLEObject Type="Embed" ProgID="Equation.3" ShapeID="_x0000_i1033" DrawAspect="Content" ObjectID="_1458549498" r:id="rId14"/>
        </w:object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07B2A" w:rsidRPr="000332B8">
        <w:rPr>
          <w:color w:val="auto"/>
          <w:spacing w:val="0"/>
          <w:szCs w:val="28"/>
        </w:rPr>
        <w:t>(</w:t>
      </w:r>
      <w:r w:rsidR="004A2172" w:rsidRPr="000332B8">
        <w:rPr>
          <w:color w:val="auto"/>
          <w:spacing w:val="0"/>
          <w:szCs w:val="28"/>
        </w:rPr>
        <w:t>2.</w:t>
      </w:r>
      <w:r w:rsidR="00007B2A" w:rsidRPr="000332B8">
        <w:rPr>
          <w:color w:val="auto"/>
          <w:spacing w:val="0"/>
          <w:szCs w:val="28"/>
        </w:rPr>
        <w:t>4)</w:t>
      </w:r>
    </w:p>
    <w:p w:rsid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 данном случае простая норма прибыли определяется как отношение среднего значения дохода к среднему значению инвестиций.</w:t>
      </w:r>
    </w:p>
    <w:p w:rsidR="00F5066D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Следующий показатель – период (срок) окупаемости инвестиционного проекта. Он характеризует тот период времени, за который сумма единовременных затрат покрывается прибылью и амортизационными отчислениями от реализации проекта. Для расчета периода окупаемости используется следующая формула:</w:t>
      </w:r>
    </w:p>
    <w:p w:rsidR="000332B8" w:rsidRP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9632CF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1020" w:dyaOrig="620">
          <v:shape id="_x0000_i1034" type="#_x0000_t75" style="width:51pt;height:30.75pt" o:ole="">
            <v:imagedata r:id="rId15" o:title=""/>
          </v:shape>
          <o:OLEObject Type="Embed" ProgID="Equation.3" ShapeID="_x0000_i1034" DrawAspect="Content" ObjectID="_1458549499" r:id="rId16"/>
        </w:object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07B2A" w:rsidRPr="000332B8">
        <w:rPr>
          <w:color w:val="auto"/>
          <w:spacing w:val="0"/>
          <w:szCs w:val="28"/>
        </w:rPr>
        <w:t>(</w:t>
      </w:r>
      <w:r w:rsidR="004A2172" w:rsidRPr="000332B8">
        <w:rPr>
          <w:color w:val="auto"/>
          <w:spacing w:val="0"/>
          <w:szCs w:val="28"/>
        </w:rPr>
        <w:t>2.</w:t>
      </w:r>
      <w:r w:rsidR="00007B2A" w:rsidRPr="000332B8">
        <w:rPr>
          <w:color w:val="auto"/>
          <w:spacing w:val="0"/>
          <w:szCs w:val="28"/>
        </w:rPr>
        <w:t>5)</w:t>
      </w:r>
    </w:p>
    <w:p w:rsid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где </w:t>
      </w:r>
      <w:r w:rsidRPr="000332B8">
        <w:rPr>
          <w:color w:val="auto"/>
          <w:spacing w:val="0"/>
          <w:szCs w:val="28"/>
          <w:lang w:val="en-US"/>
        </w:rPr>
        <w:t>I</w:t>
      </w:r>
      <w:r w:rsidRPr="000332B8">
        <w:rPr>
          <w:color w:val="auto"/>
          <w:spacing w:val="0"/>
          <w:szCs w:val="28"/>
          <w:vertAlign w:val="subscript"/>
          <w:lang w:val="en-US"/>
        </w:rPr>
        <w:t>o</w:t>
      </w:r>
      <w:r w:rsidRPr="000332B8">
        <w:rPr>
          <w:color w:val="auto"/>
          <w:spacing w:val="0"/>
          <w:szCs w:val="28"/>
        </w:rPr>
        <w:t xml:space="preserve"> – первоначальные инвестиции, </w:t>
      </w:r>
      <w:r w:rsidRPr="000332B8">
        <w:rPr>
          <w:color w:val="auto"/>
          <w:spacing w:val="0"/>
          <w:szCs w:val="28"/>
          <w:lang w:val="en-US"/>
        </w:rPr>
        <w:t>CF</w:t>
      </w:r>
      <w:r w:rsidRPr="000332B8">
        <w:rPr>
          <w:color w:val="auto"/>
          <w:spacing w:val="0"/>
          <w:szCs w:val="28"/>
        </w:rPr>
        <w:t xml:space="preserve"> – величина чистых денежных поступлений за год.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Расчет периода окупаемости может осуществляться также путем расчета накопленной суммы амортизационных отчислений и чистой прибыли. Период, за который эта сумма сравняется с первоначальными инвестициями, называют периодом окупаемости.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Главным недостатком простых методов является неучет зависимости стоимости денег от времени. Главное достоинство – простота.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Как правило, эти методы используются для оценки эффективности малых инвестиционных проектов. Для преодоления этого недостатка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может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быть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использован метод расчета дисконтируемого периода окупаемости.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2. Сложные методы</w:t>
      </w:r>
      <w:r w:rsidR="00175800" w:rsidRPr="000332B8">
        <w:rPr>
          <w:color w:val="auto"/>
          <w:spacing w:val="0"/>
          <w:szCs w:val="28"/>
        </w:rPr>
        <w:t xml:space="preserve"> оценки эффективности</w:t>
      </w:r>
      <w:r w:rsidR="00007B2A" w:rsidRPr="000332B8">
        <w:rPr>
          <w:color w:val="auto"/>
          <w:spacing w:val="0"/>
          <w:szCs w:val="28"/>
        </w:rPr>
        <w:t xml:space="preserve"> </w:t>
      </w:r>
      <w:r w:rsidR="00175800" w:rsidRPr="000332B8">
        <w:rPr>
          <w:color w:val="auto"/>
          <w:spacing w:val="0"/>
          <w:szCs w:val="28"/>
        </w:rPr>
        <w:t>используют</w:t>
      </w:r>
      <w:r w:rsidR="00007B2A" w:rsidRP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дисконтированные значения показателей инвестиционного проекта.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Наибольшее применение нашли следующие показатели: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а) чистая текущая (приведенная) стоимость проекта (</w:t>
      </w:r>
      <w:r w:rsidRPr="000332B8">
        <w:rPr>
          <w:color w:val="auto"/>
          <w:spacing w:val="0"/>
          <w:szCs w:val="28"/>
          <w:lang w:val="en-US"/>
        </w:rPr>
        <w:t>NPV</w:t>
      </w:r>
      <w:r w:rsidRPr="000332B8">
        <w:rPr>
          <w:color w:val="auto"/>
          <w:spacing w:val="0"/>
          <w:szCs w:val="28"/>
        </w:rPr>
        <w:t>);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б) внутренняя норма прибыли (</w:t>
      </w:r>
      <w:r w:rsidRPr="000332B8">
        <w:rPr>
          <w:color w:val="auto"/>
          <w:spacing w:val="0"/>
          <w:szCs w:val="28"/>
          <w:lang w:val="en-US"/>
        </w:rPr>
        <w:t>IRR</w:t>
      </w:r>
      <w:r w:rsidRPr="000332B8">
        <w:rPr>
          <w:color w:val="auto"/>
          <w:spacing w:val="0"/>
          <w:szCs w:val="28"/>
        </w:rPr>
        <w:t>);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в) рентабельность инвестиций (</w:t>
      </w:r>
      <w:r w:rsidRPr="000332B8">
        <w:rPr>
          <w:color w:val="auto"/>
          <w:spacing w:val="0"/>
          <w:szCs w:val="28"/>
          <w:lang w:val="en-US"/>
        </w:rPr>
        <w:t>PI</w:t>
      </w:r>
      <w:r w:rsidRPr="000332B8">
        <w:rPr>
          <w:color w:val="auto"/>
          <w:spacing w:val="0"/>
          <w:szCs w:val="28"/>
        </w:rPr>
        <w:t>).</w:t>
      </w:r>
    </w:p>
    <w:p w:rsidR="00F5066D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Чистая текущая (приведенная) стоимость (</w:t>
      </w:r>
      <w:r w:rsidRPr="000332B8">
        <w:rPr>
          <w:color w:val="auto"/>
          <w:spacing w:val="0"/>
          <w:szCs w:val="28"/>
          <w:lang w:val="en-US"/>
        </w:rPr>
        <w:t>NPV</w:t>
      </w:r>
      <w:r w:rsidRPr="000332B8">
        <w:rPr>
          <w:color w:val="auto"/>
          <w:spacing w:val="0"/>
          <w:szCs w:val="28"/>
        </w:rPr>
        <w:t>) – это показатель, определяемый как разница между приведенными чистыми денежными поступлениями реализации инвестиционного проекта и инвестиционными затратами. Он рассчитывается по следующей формуле:</w:t>
      </w:r>
    </w:p>
    <w:p w:rsidR="000332B8" w:rsidRP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9632CF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3080" w:dyaOrig="700">
          <v:shape id="_x0000_i1035" type="#_x0000_t75" style="width:153.75pt;height:35.25pt" o:ole="">
            <v:imagedata r:id="rId17" o:title=""/>
          </v:shape>
          <o:OLEObject Type="Embed" ProgID="Equation.3" ShapeID="_x0000_i1035" DrawAspect="Content" ObjectID="_1458549500" r:id="rId18"/>
        </w:object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C7611E" w:rsidRPr="000332B8">
        <w:rPr>
          <w:color w:val="auto"/>
          <w:spacing w:val="0"/>
          <w:szCs w:val="28"/>
        </w:rPr>
        <w:t>(</w:t>
      </w:r>
      <w:r w:rsidR="004A2172" w:rsidRPr="000332B8">
        <w:rPr>
          <w:color w:val="auto"/>
          <w:spacing w:val="0"/>
          <w:szCs w:val="28"/>
        </w:rPr>
        <w:t>2.</w:t>
      </w:r>
      <w:r w:rsidR="00C7611E" w:rsidRPr="000332B8">
        <w:rPr>
          <w:color w:val="auto"/>
          <w:spacing w:val="0"/>
          <w:szCs w:val="28"/>
        </w:rPr>
        <w:t>6)</w:t>
      </w:r>
    </w:p>
    <w:p w:rsidR="000332B8" w:rsidRDefault="000332B8" w:rsidP="000332B8">
      <w:pPr>
        <w:shd w:val="clear" w:color="auto" w:fill="auto"/>
        <w:spacing w:before="0"/>
        <w:ind w:firstLine="709"/>
        <w:rPr>
          <w:color w:val="auto"/>
          <w:spacing w:val="0"/>
          <w:szCs w:val="24"/>
        </w:rPr>
      </w:pPr>
    </w:p>
    <w:p w:rsidR="00F5066D" w:rsidRPr="000332B8" w:rsidRDefault="00F5066D" w:rsidP="000332B8">
      <w:pPr>
        <w:shd w:val="clear" w:color="auto" w:fill="auto"/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4"/>
        </w:rPr>
        <w:t>где C</w:t>
      </w:r>
      <w:r w:rsidRPr="000332B8">
        <w:rPr>
          <w:color w:val="auto"/>
          <w:spacing w:val="0"/>
          <w:szCs w:val="28"/>
          <w:vertAlign w:val="subscript"/>
        </w:rPr>
        <w:t>n</w:t>
      </w:r>
      <w:r w:rsidRPr="000332B8">
        <w:rPr>
          <w:color w:val="auto"/>
          <w:spacing w:val="0"/>
          <w:szCs w:val="24"/>
        </w:rPr>
        <w:t xml:space="preserve"> – чистые денежные поступления от проекта в момент времени n;</w:t>
      </w:r>
      <w:r w:rsidR="000332B8">
        <w:rPr>
          <w:color w:val="auto"/>
          <w:spacing w:val="0"/>
          <w:szCs w:val="24"/>
        </w:rPr>
        <w:t xml:space="preserve"> </w:t>
      </w:r>
      <w:r w:rsidRPr="000332B8">
        <w:rPr>
          <w:color w:val="auto"/>
          <w:spacing w:val="0"/>
          <w:szCs w:val="24"/>
        </w:rPr>
        <w:t>I</w:t>
      </w:r>
      <w:r w:rsidRPr="000332B8">
        <w:rPr>
          <w:color w:val="auto"/>
          <w:spacing w:val="0"/>
          <w:szCs w:val="28"/>
          <w:vertAlign w:val="subscript"/>
          <w:lang w:val="en-US"/>
        </w:rPr>
        <w:t>k</w:t>
      </w:r>
      <w:r w:rsidRPr="000332B8">
        <w:rPr>
          <w:color w:val="auto"/>
          <w:spacing w:val="0"/>
          <w:szCs w:val="24"/>
        </w:rPr>
        <w:t xml:space="preserve"> – инвестиции в момент времени </w:t>
      </w:r>
      <w:r w:rsidRPr="000332B8">
        <w:rPr>
          <w:color w:val="auto"/>
          <w:spacing w:val="0"/>
          <w:szCs w:val="24"/>
          <w:lang w:val="en-US"/>
        </w:rPr>
        <w:t>k</w:t>
      </w:r>
      <w:r w:rsidRPr="000332B8">
        <w:rPr>
          <w:color w:val="auto"/>
          <w:spacing w:val="0"/>
          <w:szCs w:val="24"/>
        </w:rPr>
        <w:t>; r – ставка дисконтирования.</w:t>
      </w:r>
    </w:p>
    <w:p w:rsidR="00F5066D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Если инвестиционные затраты имеют место только в начале инвестиционного проекта, то формула будет иметь следующий вид:</w:t>
      </w:r>
    </w:p>
    <w:p w:rsidR="000332B8" w:rsidRP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9632CF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2260" w:dyaOrig="700">
          <v:shape id="_x0000_i1036" type="#_x0000_t75" style="width:113.25pt;height:35.25pt" o:ole="">
            <v:imagedata r:id="rId19" o:title=""/>
          </v:shape>
          <o:OLEObject Type="Embed" ProgID="Equation.3" ShapeID="_x0000_i1036" DrawAspect="Content" ObjectID="_1458549501" r:id="rId20"/>
        </w:object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C7611E" w:rsidRPr="000332B8">
        <w:rPr>
          <w:color w:val="auto"/>
          <w:spacing w:val="0"/>
          <w:szCs w:val="28"/>
        </w:rPr>
        <w:t>(</w:t>
      </w:r>
      <w:r w:rsidR="004A2172" w:rsidRPr="000332B8">
        <w:rPr>
          <w:color w:val="auto"/>
          <w:spacing w:val="0"/>
          <w:szCs w:val="28"/>
        </w:rPr>
        <w:t>2.</w:t>
      </w:r>
      <w:r w:rsidR="00C7611E" w:rsidRPr="000332B8">
        <w:rPr>
          <w:color w:val="auto"/>
          <w:spacing w:val="0"/>
          <w:szCs w:val="28"/>
        </w:rPr>
        <w:t>7)</w:t>
      </w:r>
    </w:p>
    <w:p w:rsidR="000332B8" w:rsidRDefault="000332B8" w:rsidP="000332B8">
      <w:pPr>
        <w:spacing w:before="0"/>
        <w:ind w:firstLine="709"/>
        <w:rPr>
          <w:color w:val="auto"/>
          <w:spacing w:val="0"/>
          <w:szCs w:val="24"/>
        </w:rPr>
      </w:pP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4"/>
        </w:rPr>
        <w:t xml:space="preserve">где </w:t>
      </w:r>
      <w:r w:rsidRPr="000332B8">
        <w:rPr>
          <w:color w:val="auto"/>
          <w:spacing w:val="0"/>
          <w:szCs w:val="24"/>
          <w:lang w:val="en-US"/>
        </w:rPr>
        <w:t>I</w:t>
      </w:r>
      <w:r w:rsidRPr="000332B8">
        <w:rPr>
          <w:color w:val="auto"/>
          <w:spacing w:val="0"/>
          <w:szCs w:val="24"/>
          <w:vertAlign w:val="subscript"/>
          <w:lang w:val="en-US"/>
        </w:rPr>
        <w:t>o</w:t>
      </w:r>
      <w:r w:rsidRPr="000332B8">
        <w:rPr>
          <w:color w:val="auto"/>
          <w:spacing w:val="0"/>
          <w:szCs w:val="24"/>
        </w:rPr>
        <w:t xml:space="preserve"> – первоначальные инвестиции.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Таким образом, показатель чистой текущей стоимости проекта дает оценку инвестиционных затрат и инвестиционных доходов, приведенных к текущему моменту времени.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Чистая текущая стоимость проекта (</w:t>
      </w:r>
      <w:r w:rsidRPr="000332B8">
        <w:rPr>
          <w:color w:val="auto"/>
          <w:spacing w:val="0"/>
          <w:szCs w:val="28"/>
          <w:lang w:val="en-US"/>
        </w:rPr>
        <w:t>NPV</w:t>
      </w:r>
      <w:r w:rsidRPr="000332B8">
        <w:rPr>
          <w:color w:val="auto"/>
          <w:spacing w:val="0"/>
          <w:szCs w:val="28"/>
        </w:rPr>
        <w:t>) показывает сальдо приведенных к текущему моменту времени чистых денежных поступлений и инвестиций.</w:t>
      </w:r>
    </w:p>
    <w:p w:rsidR="00F5066D" w:rsidRPr="000332B8" w:rsidRDefault="00F5066D" w:rsidP="000332B8">
      <w:pPr>
        <w:shd w:val="clear" w:color="auto" w:fill="auto"/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8"/>
        </w:rPr>
        <w:t xml:space="preserve">Положительное значение </w:t>
      </w:r>
      <w:r w:rsidRPr="000332B8">
        <w:rPr>
          <w:color w:val="auto"/>
          <w:spacing w:val="0"/>
          <w:szCs w:val="28"/>
          <w:lang w:val="en-US"/>
        </w:rPr>
        <w:t>NPV</w:t>
      </w:r>
      <w:r w:rsidRPr="000332B8">
        <w:rPr>
          <w:color w:val="auto"/>
          <w:spacing w:val="0"/>
          <w:szCs w:val="28"/>
        </w:rPr>
        <w:t xml:space="preserve"> свидетельствует об увеличении стоимости предприятия или богатства инвестора в результате реализации инвестиционного проекта, и проект рекомендован к реализации.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 xml:space="preserve">Если </w:t>
      </w:r>
      <w:r w:rsidRPr="000332B8">
        <w:rPr>
          <w:color w:val="auto"/>
          <w:spacing w:val="0"/>
          <w:szCs w:val="28"/>
          <w:lang w:val="en-US"/>
        </w:rPr>
        <w:t>NPV</w:t>
      </w:r>
      <w:r w:rsidRPr="000332B8">
        <w:rPr>
          <w:color w:val="auto"/>
          <w:spacing w:val="0"/>
          <w:szCs w:val="28"/>
        </w:rPr>
        <w:t xml:space="preserve"> отрицательное, то стоимость компании снижается, и такой проект необходимо отвергнуть. </w:t>
      </w:r>
      <w:r w:rsidRPr="000332B8">
        <w:rPr>
          <w:color w:val="auto"/>
          <w:spacing w:val="0"/>
          <w:szCs w:val="24"/>
        </w:rPr>
        <w:t>Таким образом, критерием эффективности инвестиционного проекта является условие:</w:t>
      </w:r>
      <w:r w:rsidR="000332B8">
        <w:rPr>
          <w:color w:val="auto"/>
          <w:spacing w:val="0"/>
          <w:szCs w:val="24"/>
        </w:rPr>
        <w:t xml:space="preserve"> </w:t>
      </w:r>
      <w:r w:rsidR="00C7611E" w:rsidRPr="000332B8">
        <w:rPr>
          <w:color w:val="auto"/>
          <w:spacing w:val="0"/>
          <w:szCs w:val="24"/>
        </w:rPr>
        <w:t>NPV &gt; 0.</w:t>
      </w:r>
      <w:r w:rsidR="00007B2A" w:rsidRPr="000332B8">
        <w:rPr>
          <w:color w:val="auto"/>
          <w:spacing w:val="0"/>
          <w:szCs w:val="24"/>
        </w:rPr>
        <w:t xml:space="preserve"> </w:t>
      </w:r>
      <w:r w:rsidRPr="000332B8">
        <w:rPr>
          <w:color w:val="auto"/>
          <w:spacing w:val="0"/>
          <w:szCs w:val="24"/>
        </w:rPr>
        <w:t>При</w:t>
      </w:r>
      <w:r w:rsidR="00C7611E" w:rsidRPr="000332B8">
        <w:rPr>
          <w:color w:val="auto"/>
          <w:spacing w:val="0"/>
          <w:szCs w:val="24"/>
        </w:rPr>
        <w:t xml:space="preserve"> сравнении</w:t>
      </w:r>
      <w:r w:rsidR="00007B2A" w:rsidRPr="000332B8">
        <w:rPr>
          <w:color w:val="auto"/>
          <w:spacing w:val="0"/>
          <w:szCs w:val="24"/>
        </w:rPr>
        <w:t xml:space="preserve"> </w:t>
      </w:r>
      <w:r w:rsidRPr="000332B8">
        <w:rPr>
          <w:color w:val="auto"/>
          <w:spacing w:val="0"/>
          <w:szCs w:val="24"/>
        </w:rPr>
        <w:t>альтернативных проектов выбирается проект с большей величиной NPV: NPV</w:t>
      </w:r>
      <w:r w:rsidRPr="000332B8">
        <w:rPr>
          <w:color w:val="auto"/>
          <w:spacing w:val="0"/>
          <w:szCs w:val="24"/>
          <w:vertAlign w:val="subscript"/>
        </w:rPr>
        <w:t>1</w:t>
      </w:r>
      <w:r w:rsidRPr="000332B8">
        <w:rPr>
          <w:color w:val="auto"/>
          <w:spacing w:val="0"/>
          <w:szCs w:val="24"/>
        </w:rPr>
        <w:t xml:space="preserve"> &gt; NPV</w:t>
      </w:r>
      <w:r w:rsidRPr="000332B8">
        <w:rPr>
          <w:color w:val="auto"/>
          <w:spacing w:val="0"/>
          <w:szCs w:val="24"/>
          <w:vertAlign w:val="subscript"/>
        </w:rPr>
        <w:t>2</w:t>
      </w:r>
      <w:r w:rsidRPr="000332B8">
        <w:rPr>
          <w:color w:val="auto"/>
          <w:spacing w:val="0"/>
          <w:szCs w:val="24"/>
        </w:rPr>
        <w:t>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Расчет показателя </w:t>
      </w:r>
      <w:r w:rsidRPr="000332B8">
        <w:rPr>
          <w:color w:val="auto"/>
          <w:spacing w:val="0"/>
          <w:szCs w:val="28"/>
          <w:lang w:val="en-US"/>
        </w:rPr>
        <w:t>NPV</w:t>
      </w:r>
      <w:r w:rsidR="00007B2A" w:rsidRP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осуществляется в следующей последовательности:</w:t>
      </w:r>
    </w:p>
    <w:p w:rsidR="00F5066D" w:rsidRPr="000332B8" w:rsidRDefault="00F5066D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1. Срок жизни проекта разбивается на временные этапы планирования. </w:t>
      </w:r>
    </w:p>
    <w:p w:rsidR="00F5066D" w:rsidRPr="000332B8" w:rsidRDefault="00F5066D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2. Составляется прогноз притока и оттока денежных средств для каждого этапа.</w:t>
      </w:r>
    </w:p>
    <w:p w:rsidR="00F5066D" w:rsidRPr="000332B8" w:rsidRDefault="00F5066D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3. Определяется чистый денежный поток как сальдо притока и оттока.</w:t>
      </w:r>
    </w:p>
    <w:p w:rsidR="00F5066D" w:rsidRPr="000332B8" w:rsidRDefault="00F5066D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4. Значения чистого денежного потока дисконтируются.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</w:rPr>
      </w:pPr>
      <w:r w:rsidRPr="000332B8">
        <w:rPr>
          <w:color w:val="auto"/>
          <w:spacing w:val="0"/>
        </w:rPr>
        <w:t xml:space="preserve">Обоснование требуемой нормы прибыли является одной из важнейших проблем при использовании метода </w:t>
      </w:r>
      <w:r w:rsidRPr="000332B8">
        <w:rPr>
          <w:color w:val="auto"/>
          <w:spacing w:val="0"/>
          <w:lang w:val="en-US"/>
        </w:rPr>
        <w:t>NPV</w:t>
      </w:r>
      <w:r w:rsidRPr="000332B8">
        <w:rPr>
          <w:color w:val="auto"/>
          <w:spacing w:val="0"/>
        </w:rPr>
        <w:t xml:space="preserve">. Она должна учитывать как существующую в отрасли среднюю доходность, так и степень риска проекта. Для предварительных расчетов в качестве нормы прибыли можно использовать процентную ставку по долгосрочным вкладам. Ее можно рассматривать как минимальный уровень доходности. При расчете </w:t>
      </w:r>
      <w:r w:rsidRPr="000332B8">
        <w:rPr>
          <w:color w:val="auto"/>
          <w:spacing w:val="0"/>
          <w:lang w:val="en-US"/>
        </w:rPr>
        <w:t>NPV</w:t>
      </w:r>
      <w:r w:rsidRPr="000332B8">
        <w:rPr>
          <w:color w:val="auto"/>
          <w:spacing w:val="0"/>
        </w:rPr>
        <w:t>, как правило, используется постоянная ставка дисконтирования, однако в зависимости от обстоятельств, ставка дисконтирования может дифференцироваться по годам.</w:t>
      </w:r>
    </w:p>
    <w:p w:rsidR="00F5066D" w:rsidRDefault="00F5066D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Одним из факторов, определяющих величину чистой текущей стоимости проекта, является масштаб деятельности, который выражается в физических объемах инвестиций, производства или продаж. Поэтому применение данного метода ограничено для сопоставления различных проектов: большее значение </w:t>
      </w:r>
      <w:r w:rsidRPr="000332B8">
        <w:rPr>
          <w:color w:val="auto"/>
          <w:spacing w:val="0"/>
          <w:szCs w:val="28"/>
          <w:lang w:val="en-US"/>
        </w:rPr>
        <w:t>NPV</w:t>
      </w:r>
      <w:r w:rsidRPr="000332B8">
        <w:rPr>
          <w:color w:val="auto"/>
          <w:spacing w:val="0"/>
          <w:szCs w:val="28"/>
        </w:rPr>
        <w:t xml:space="preserve"> не всегда будет соответствовать более эффективному использованию инвестиций. В такой ситуации целесообразно рассчитывать показатель рентабельности инвестиций (индекс прибыльности, </w:t>
      </w:r>
      <w:r w:rsidRPr="000332B8">
        <w:rPr>
          <w:color w:val="auto"/>
          <w:spacing w:val="0"/>
          <w:szCs w:val="28"/>
          <w:lang w:val="en-US"/>
        </w:rPr>
        <w:t>PI</w:t>
      </w:r>
      <w:r w:rsidRPr="000332B8">
        <w:rPr>
          <w:color w:val="auto"/>
          <w:spacing w:val="0"/>
          <w:szCs w:val="28"/>
        </w:rPr>
        <w:t>). Формула для определения рентабельности инвестиций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имеет следующий вид:</w:t>
      </w:r>
    </w:p>
    <w:p w:rsidR="000332B8" w:rsidRPr="000332B8" w:rsidRDefault="000332B8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40"/>
        </w:rPr>
        <w:object w:dxaOrig="2799" w:dyaOrig="700">
          <v:shape id="_x0000_i1037" type="#_x0000_t75" style="width:163.5pt;height:39.75pt" o:ole="">
            <v:imagedata r:id="rId21" o:title=""/>
          </v:shape>
          <o:OLEObject Type="Embed" ProgID="Equation.3" ShapeID="_x0000_i1037" DrawAspect="Content" ObjectID="_1458549502" r:id="rId22"/>
        </w:object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C7611E" w:rsidRPr="000332B8">
        <w:rPr>
          <w:color w:val="auto"/>
          <w:spacing w:val="0"/>
          <w:szCs w:val="28"/>
        </w:rPr>
        <w:t>(</w:t>
      </w:r>
      <w:r w:rsidR="003C74B7" w:rsidRPr="000332B8">
        <w:rPr>
          <w:color w:val="auto"/>
          <w:spacing w:val="0"/>
          <w:szCs w:val="28"/>
        </w:rPr>
        <w:t>2.</w:t>
      </w:r>
      <w:r w:rsidR="00C7611E" w:rsidRPr="000332B8">
        <w:rPr>
          <w:color w:val="auto"/>
          <w:spacing w:val="0"/>
          <w:szCs w:val="28"/>
        </w:rPr>
        <w:t>8)</w:t>
      </w:r>
    </w:p>
    <w:p w:rsid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Индекс рентабельности (доходности) инвестиций является относительным показателем, характеризующим уровень доходов на единицу затрат. Чем он выше, тем больше отдача инвестиций в рамках данного проекта. Показатель </w:t>
      </w:r>
      <w:r w:rsidRPr="000332B8">
        <w:rPr>
          <w:iCs/>
          <w:color w:val="auto"/>
          <w:spacing w:val="0"/>
          <w:szCs w:val="28"/>
          <w:lang w:val="en-US"/>
        </w:rPr>
        <w:t>PI</w:t>
      </w:r>
      <w:r w:rsidRPr="000332B8">
        <w:rPr>
          <w:iCs/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используется при выборе проекта из ряда альтернативных, имеющих близкие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iCs/>
          <w:color w:val="auto"/>
          <w:spacing w:val="0"/>
          <w:szCs w:val="28"/>
          <w:lang w:val="en-US"/>
        </w:rPr>
        <w:t>NPV</w:t>
      </w:r>
      <w:r w:rsidRPr="000332B8">
        <w:rPr>
          <w:iCs/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с разными объемами инвестиций. По этому показателю можно ранжировать проекты по степени доходности при включении в портфель.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</w:rPr>
      </w:pPr>
      <w:r w:rsidRPr="000332B8">
        <w:rPr>
          <w:color w:val="auto"/>
          <w:spacing w:val="0"/>
        </w:rPr>
        <w:t>Рентабельность инвестиций – это показатель, позволяющий определить, в какой мере возрастает ценность фирмы (богатство инвестора) в расчете на одну денежную единицу инвестиций. Из представленной выше формулы видно, что если рентабельность инвестиций равна единице, то приведенные доходы равны приведенным инвестиционным издержкам и чистый приведенный доход равен нулю. Показатель рентабельности меньше единицы означает неэффективность проекта. Таким образом, эффективные проекты должны иметь показатель рентабельности больший единицы.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Пример. Рассчитать показатель </w:t>
      </w:r>
      <w:r w:rsidRPr="000332B8">
        <w:rPr>
          <w:color w:val="auto"/>
          <w:spacing w:val="0"/>
          <w:szCs w:val="28"/>
          <w:lang w:val="en-US"/>
        </w:rPr>
        <w:t>PI</w:t>
      </w:r>
      <w:r w:rsidRPr="000332B8">
        <w:rPr>
          <w:color w:val="auto"/>
          <w:spacing w:val="0"/>
          <w:szCs w:val="28"/>
        </w:rPr>
        <w:t>, если первоначальные инвестиции составляют 25 млн. руб., чистая отдача в конце первого года 15 млн. руб., в конце второго года – 10 млн. руб., и третьего года – 8 млн. руб., ставка дисконтирования – 12%.</w:t>
      </w:r>
    </w:p>
    <w:p w:rsidR="00007B2A" w:rsidRPr="000332B8" w:rsidRDefault="00007B2A" w:rsidP="000332B8">
      <w:pPr>
        <w:spacing w:before="0"/>
        <w:ind w:firstLine="709"/>
        <w:rPr>
          <w:color w:val="auto"/>
          <w:spacing w:val="0"/>
          <w:szCs w:val="16"/>
        </w:rPr>
      </w:pPr>
    </w:p>
    <w:p w:rsidR="00F5066D" w:rsidRPr="000332B8" w:rsidRDefault="00F5066D" w:rsidP="000332B8">
      <w:pPr>
        <w:shd w:val="clear" w:color="auto" w:fill="auto"/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8"/>
          <w:lang w:val="en-US"/>
        </w:rPr>
        <w:t>PI</w:t>
      </w:r>
      <w:r w:rsidRPr="000332B8">
        <w:rPr>
          <w:color w:val="auto"/>
          <w:spacing w:val="0"/>
          <w:szCs w:val="24"/>
        </w:rPr>
        <w:t xml:space="preserve"> = [15/(1+0,12)</w:t>
      </w:r>
      <w:r w:rsidRPr="000332B8">
        <w:rPr>
          <w:color w:val="auto"/>
          <w:spacing w:val="0"/>
          <w:szCs w:val="24"/>
          <w:vertAlign w:val="superscript"/>
        </w:rPr>
        <w:t>1</w:t>
      </w:r>
      <w:r w:rsidRPr="000332B8">
        <w:rPr>
          <w:color w:val="auto"/>
          <w:spacing w:val="0"/>
          <w:szCs w:val="24"/>
        </w:rPr>
        <w:t xml:space="preserve"> + 10 / (1+0,12)</w:t>
      </w:r>
      <w:r w:rsidRPr="000332B8">
        <w:rPr>
          <w:color w:val="auto"/>
          <w:spacing w:val="0"/>
          <w:szCs w:val="24"/>
          <w:vertAlign w:val="superscript"/>
        </w:rPr>
        <w:t>2</w:t>
      </w:r>
      <w:r w:rsidRPr="000332B8">
        <w:rPr>
          <w:color w:val="auto"/>
          <w:spacing w:val="0"/>
          <w:szCs w:val="24"/>
        </w:rPr>
        <w:t xml:space="preserve"> +8 / (1+0,12)</w:t>
      </w:r>
      <w:r w:rsidRPr="000332B8">
        <w:rPr>
          <w:color w:val="auto"/>
          <w:spacing w:val="0"/>
          <w:szCs w:val="24"/>
          <w:vertAlign w:val="superscript"/>
        </w:rPr>
        <w:t>3</w:t>
      </w:r>
      <w:r w:rsidRPr="000332B8">
        <w:rPr>
          <w:color w:val="auto"/>
          <w:spacing w:val="0"/>
          <w:szCs w:val="24"/>
        </w:rPr>
        <w:t>]/25=27,05/25 = 1,08.</w:t>
      </w:r>
    </w:p>
    <w:p w:rsidR="000332B8" w:rsidRDefault="000332B8" w:rsidP="000332B8">
      <w:pPr>
        <w:shd w:val="clear" w:color="auto" w:fill="auto"/>
        <w:spacing w:before="0"/>
        <w:ind w:firstLine="709"/>
        <w:rPr>
          <w:color w:val="auto"/>
          <w:spacing w:val="0"/>
          <w:szCs w:val="24"/>
        </w:rPr>
      </w:pPr>
    </w:p>
    <w:p w:rsidR="00F5066D" w:rsidRPr="000332B8" w:rsidRDefault="00F5066D" w:rsidP="000332B8">
      <w:pPr>
        <w:shd w:val="clear" w:color="auto" w:fill="auto"/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4"/>
        </w:rPr>
        <w:t>В данном примере приведенный доход составляет 1,08 рубля на каждый рубль инвестиций.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Показатель </w:t>
      </w:r>
      <w:r w:rsidRPr="000332B8">
        <w:rPr>
          <w:color w:val="auto"/>
          <w:spacing w:val="0"/>
          <w:szCs w:val="28"/>
          <w:lang w:val="en-US"/>
        </w:rPr>
        <w:t>PI</w:t>
      </w:r>
      <w:r w:rsidRPr="000332B8">
        <w:rPr>
          <w:color w:val="auto"/>
          <w:spacing w:val="0"/>
          <w:szCs w:val="28"/>
        </w:rPr>
        <w:t xml:space="preserve"> в силу алгоритма его расчета тесно связан с показателем </w:t>
      </w:r>
      <w:r w:rsidRPr="000332B8">
        <w:rPr>
          <w:color w:val="auto"/>
          <w:spacing w:val="0"/>
          <w:szCs w:val="28"/>
          <w:lang w:val="en-US"/>
        </w:rPr>
        <w:t>NPV</w:t>
      </w:r>
      <w:r w:rsidRPr="000332B8">
        <w:rPr>
          <w:color w:val="auto"/>
          <w:spacing w:val="0"/>
          <w:szCs w:val="28"/>
        </w:rPr>
        <w:t xml:space="preserve">. Если величина </w:t>
      </w:r>
      <w:r w:rsidRPr="000332B8">
        <w:rPr>
          <w:color w:val="auto"/>
          <w:spacing w:val="0"/>
          <w:szCs w:val="28"/>
          <w:lang w:val="en-US"/>
        </w:rPr>
        <w:t>NPV</w:t>
      </w:r>
      <w:r w:rsidRPr="000332B8">
        <w:rPr>
          <w:color w:val="auto"/>
          <w:spacing w:val="0"/>
          <w:szCs w:val="28"/>
        </w:rPr>
        <w:t xml:space="preserve">&gt;0, то </w:t>
      </w:r>
      <w:r w:rsidRPr="000332B8">
        <w:rPr>
          <w:color w:val="auto"/>
          <w:spacing w:val="0"/>
          <w:szCs w:val="28"/>
          <w:lang w:val="en-US"/>
        </w:rPr>
        <w:t>PI</w:t>
      </w:r>
      <w:r w:rsidRPr="000332B8">
        <w:rPr>
          <w:color w:val="auto"/>
          <w:spacing w:val="0"/>
          <w:szCs w:val="28"/>
        </w:rPr>
        <w:t xml:space="preserve">&gt;1 и проект является эффективным; если </w:t>
      </w:r>
      <w:r w:rsidRPr="000332B8">
        <w:rPr>
          <w:color w:val="auto"/>
          <w:spacing w:val="0"/>
          <w:szCs w:val="28"/>
          <w:lang w:val="en-US"/>
        </w:rPr>
        <w:t>NPV</w:t>
      </w:r>
      <w:r w:rsidRPr="000332B8">
        <w:rPr>
          <w:color w:val="auto"/>
          <w:spacing w:val="0"/>
          <w:szCs w:val="28"/>
        </w:rPr>
        <w:t xml:space="preserve">&lt;0, то </w:t>
      </w:r>
      <w:r w:rsidRPr="000332B8">
        <w:rPr>
          <w:color w:val="auto"/>
          <w:spacing w:val="0"/>
          <w:szCs w:val="28"/>
          <w:lang w:val="en-US"/>
        </w:rPr>
        <w:t>PI</w:t>
      </w:r>
      <w:r w:rsidRPr="000332B8">
        <w:rPr>
          <w:color w:val="auto"/>
          <w:spacing w:val="0"/>
          <w:szCs w:val="28"/>
        </w:rPr>
        <w:t xml:space="preserve">&lt;1 и проект следует отвергнуть; если </w:t>
      </w:r>
      <w:r w:rsidRPr="000332B8">
        <w:rPr>
          <w:color w:val="auto"/>
          <w:spacing w:val="0"/>
          <w:szCs w:val="28"/>
          <w:lang w:val="en-US"/>
        </w:rPr>
        <w:t>NPV</w:t>
      </w:r>
      <w:r w:rsidRPr="000332B8">
        <w:rPr>
          <w:color w:val="auto"/>
          <w:spacing w:val="0"/>
          <w:szCs w:val="28"/>
        </w:rPr>
        <w:t xml:space="preserve">=0, то </w:t>
      </w:r>
      <w:r w:rsidRPr="000332B8">
        <w:rPr>
          <w:color w:val="auto"/>
          <w:spacing w:val="0"/>
          <w:szCs w:val="28"/>
          <w:lang w:val="en-US"/>
        </w:rPr>
        <w:t>PI</w:t>
      </w:r>
      <w:r w:rsidRPr="000332B8">
        <w:rPr>
          <w:color w:val="auto"/>
          <w:spacing w:val="0"/>
          <w:szCs w:val="28"/>
        </w:rPr>
        <w:t xml:space="preserve">=1 то проект ни прибыльный, ни убыточный. При принятии решения о целесообразности реализации одного инвестиционного проекта можно использовать только один из этих показателей </w:t>
      </w:r>
      <w:r w:rsidRPr="000332B8">
        <w:rPr>
          <w:color w:val="auto"/>
          <w:spacing w:val="0"/>
          <w:szCs w:val="28"/>
          <w:lang w:val="en-US"/>
        </w:rPr>
        <w:t>NPN</w:t>
      </w:r>
      <w:r w:rsidRPr="000332B8">
        <w:rPr>
          <w:color w:val="auto"/>
          <w:spacing w:val="0"/>
          <w:szCs w:val="28"/>
        </w:rPr>
        <w:t xml:space="preserve"> или </w:t>
      </w:r>
      <w:r w:rsidRPr="000332B8">
        <w:rPr>
          <w:color w:val="auto"/>
          <w:spacing w:val="0"/>
          <w:szCs w:val="28"/>
          <w:lang w:val="en-US"/>
        </w:rPr>
        <w:t>PI</w:t>
      </w:r>
      <w:r w:rsidRPr="000332B8">
        <w:rPr>
          <w:color w:val="auto"/>
          <w:spacing w:val="0"/>
          <w:szCs w:val="28"/>
        </w:rPr>
        <w:t xml:space="preserve">. При оценке альтернативных проектов следует использовать эти показатели совместно, так как они позволяют инвестору с разных сторон оценить эффективность инвестиций. </w:t>
      </w:r>
    </w:p>
    <w:p w:rsidR="00F5066D" w:rsidRDefault="00F5066D" w:rsidP="000332B8">
      <w:pPr>
        <w:spacing w:before="0"/>
        <w:ind w:firstLine="709"/>
        <w:rPr>
          <w:color w:val="auto"/>
          <w:spacing w:val="0"/>
        </w:rPr>
      </w:pPr>
      <w:r w:rsidRPr="000332B8">
        <w:rPr>
          <w:color w:val="auto"/>
          <w:spacing w:val="0"/>
        </w:rPr>
        <w:t xml:space="preserve">Следующий показатель, входящий в группу сложных методов – внутренняя норма рентабельности (прибыли, </w:t>
      </w:r>
      <w:r w:rsidRPr="000332B8">
        <w:rPr>
          <w:color w:val="auto"/>
          <w:spacing w:val="0"/>
          <w:lang w:val="en-US"/>
        </w:rPr>
        <w:t>IRR</w:t>
      </w:r>
      <w:r w:rsidRPr="000332B8">
        <w:rPr>
          <w:color w:val="auto"/>
          <w:spacing w:val="0"/>
        </w:rPr>
        <w:t>). Он рассчитывается путем определения ставки дисконтирования, при которой приведенная стоимость будущих доходов и инвестиционных затрат равны:</w:t>
      </w:r>
    </w:p>
    <w:p w:rsidR="000332B8" w:rsidRPr="000332B8" w:rsidRDefault="000332B8" w:rsidP="000332B8">
      <w:pPr>
        <w:spacing w:before="0"/>
        <w:ind w:firstLine="709"/>
        <w:rPr>
          <w:color w:val="auto"/>
          <w:spacing w:val="0"/>
        </w:rPr>
      </w:pPr>
    </w:p>
    <w:p w:rsidR="00F5066D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4"/>
        </w:rPr>
        <w:object w:dxaOrig="3240" w:dyaOrig="700">
          <v:shape id="_x0000_i1038" type="#_x0000_t75" style="width:162pt;height:35.25pt" o:ole="">
            <v:imagedata r:id="rId23" o:title=""/>
          </v:shape>
          <o:OLEObject Type="Embed" ProgID="Equation.3" ShapeID="_x0000_i1038" DrawAspect="Content" ObjectID="_1458549503" r:id="rId24"/>
        </w:object>
      </w:r>
      <w:r w:rsidR="000332B8">
        <w:rPr>
          <w:color w:val="auto"/>
          <w:spacing w:val="0"/>
          <w:szCs w:val="24"/>
        </w:rPr>
        <w:tab/>
      </w:r>
      <w:r w:rsidR="000332B8">
        <w:rPr>
          <w:color w:val="auto"/>
          <w:spacing w:val="0"/>
          <w:szCs w:val="24"/>
        </w:rPr>
        <w:tab/>
      </w:r>
      <w:r w:rsidR="000332B8">
        <w:rPr>
          <w:color w:val="auto"/>
          <w:spacing w:val="0"/>
          <w:szCs w:val="24"/>
        </w:rPr>
        <w:tab/>
      </w:r>
      <w:r w:rsidR="000332B8">
        <w:rPr>
          <w:color w:val="auto"/>
          <w:spacing w:val="0"/>
          <w:szCs w:val="24"/>
        </w:rPr>
        <w:tab/>
      </w:r>
      <w:r w:rsidR="000332B8">
        <w:rPr>
          <w:color w:val="auto"/>
          <w:spacing w:val="0"/>
          <w:szCs w:val="24"/>
        </w:rPr>
        <w:tab/>
      </w:r>
      <w:r w:rsidR="000332B8">
        <w:rPr>
          <w:color w:val="auto"/>
          <w:spacing w:val="0"/>
          <w:szCs w:val="24"/>
        </w:rPr>
        <w:tab/>
      </w:r>
      <w:r w:rsidR="000332B8">
        <w:rPr>
          <w:color w:val="auto"/>
          <w:spacing w:val="0"/>
          <w:szCs w:val="24"/>
        </w:rPr>
        <w:tab/>
      </w:r>
      <w:r w:rsidR="00C7611E" w:rsidRPr="000332B8">
        <w:rPr>
          <w:color w:val="auto"/>
          <w:spacing w:val="0"/>
          <w:szCs w:val="28"/>
        </w:rPr>
        <w:t>(</w:t>
      </w:r>
      <w:r w:rsidR="003C74B7" w:rsidRPr="000332B8">
        <w:rPr>
          <w:color w:val="auto"/>
          <w:spacing w:val="0"/>
          <w:szCs w:val="28"/>
        </w:rPr>
        <w:t>2.</w:t>
      </w:r>
      <w:r w:rsidR="00C7611E" w:rsidRPr="000332B8">
        <w:rPr>
          <w:color w:val="auto"/>
          <w:spacing w:val="0"/>
          <w:szCs w:val="28"/>
        </w:rPr>
        <w:t>9)</w:t>
      </w:r>
    </w:p>
    <w:p w:rsidR="000332B8" w:rsidRDefault="000332B8" w:rsidP="000332B8">
      <w:pPr>
        <w:shd w:val="clear" w:color="auto" w:fill="auto"/>
        <w:spacing w:before="0"/>
        <w:ind w:firstLine="709"/>
        <w:rPr>
          <w:color w:val="auto"/>
          <w:spacing w:val="0"/>
          <w:szCs w:val="24"/>
        </w:rPr>
      </w:pPr>
    </w:p>
    <w:p w:rsidR="00F5066D" w:rsidRPr="000332B8" w:rsidRDefault="00F5066D" w:rsidP="000332B8">
      <w:pPr>
        <w:shd w:val="clear" w:color="auto" w:fill="auto"/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4"/>
        </w:rPr>
        <w:t>На практике внутренняя норма прибыли представляет такую ставку дисконта, при которой эффект от инвестиций, т.е. чистая настоящая стоимость (</w:t>
      </w:r>
      <w:r w:rsidRPr="000332B8">
        <w:rPr>
          <w:color w:val="auto"/>
          <w:spacing w:val="0"/>
          <w:szCs w:val="24"/>
          <w:lang w:val="en-US"/>
        </w:rPr>
        <w:t>NPV</w:t>
      </w:r>
      <w:r w:rsidRPr="000332B8">
        <w:rPr>
          <w:color w:val="auto"/>
          <w:spacing w:val="0"/>
          <w:szCs w:val="24"/>
        </w:rPr>
        <w:t>), равен нулю. Иначе говоря, приведенная стоимость будущих денежных потоков равна приведенным затратам.</w:t>
      </w:r>
    </w:p>
    <w:p w:rsidR="00F5066D" w:rsidRPr="000332B8" w:rsidRDefault="00F5066D" w:rsidP="000332B8">
      <w:pPr>
        <w:shd w:val="clear" w:color="auto" w:fill="auto"/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4"/>
        </w:rPr>
        <w:t>Смысл критерия внутренней нормы прибыли заключается в том, что он показывает ожидаемую доходность проекта и, следовательно, максимально допустимый относительный уровень расходов по проекту.</w:t>
      </w:r>
    </w:p>
    <w:p w:rsidR="00870AA9" w:rsidRPr="000332B8" w:rsidRDefault="00F5066D" w:rsidP="000332B8">
      <w:pPr>
        <w:spacing w:before="0"/>
        <w:ind w:firstLine="709"/>
        <w:rPr>
          <w:color w:val="auto"/>
          <w:spacing w:val="0"/>
        </w:rPr>
      </w:pPr>
      <w:r w:rsidRPr="000332B8">
        <w:rPr>
          <w:color w:val="auto"/>
          <w:spacing w:val="0"/>
        </w:rPr>
        <w:t xml:space="preserve">Внутренняя норма рентабельности должна превышать условную стоимость капитала, или норму дохода по возможным альтернативным инвестициям. Существуют и другие трактовки определения внутренней нормы прибыли. Показатель </w:t>
      </w:r>
      <w:r w:rsidRPr="000332B8">
        <w:rPr>
          <w:color w:val="auto"/>
          <w:spacing w:val="0"/>
          <w:lang w:val="en-US"/>
        </w:rPr>
        <w:t>IRR</w:t>
      </w:r>
      <w:r w:rsidRPr="000332B8">
        <w:rPr>
          <w:color w:val="auto"/>
          <w:spacing w:val="0"/>
        </w:rPr>
        <w:t xml:space="preserve"> определяет максимальную ставку платы за привлеченные источники финансирования, при котором проект остается безубыточным. Если </w:t>
      </w:r>
      <w:r w:rsidRPr="000332B8">
        <w:rPr>
          <w:color w:val="auto"/>
          <w:spacing w:val="0"/>
          <w:lang w:val="en-US"/>
        </w:rPr>
        <w:t>IRR</w:t>
      </w:r>
      <w:r w:rsidRPr="000332B8">
        <w:rPr>
          <w:color w:val="auto"/>
          <w:spacing w:val="0"/>
        </w:rPr>
        <w:t xml:space="preserve"> превышает среднюю стоимость капитала в данной отрасли с учетом инвестиционного риска конкретного проекта, то данный проект может быть рекомендован к реализации.</w:t>
      </w:r>
      <w:r w:rsidR="000332B8">
        <w:rPr>
          <w:color w:val="auto"/>
          <w:spacing w:val="0"/>
        </w:rPr>
        <w:t xml:space="preserve"> </w:t>
      </w:r>
      <w:r w:rsidRPr="000332B8">
        <w:rPr>
          <w:color w:val="auto"/>
          <w:spacing w:val="0"/>
        </w:rPr>
        <w:t xml:space="preserve">Внутренняя норма прибыли находится обычно методом итерационного подбора значений ставки дисконтирования при вычислении показателя чистой текущей стоимости проекта. Алгоритм определения </w:t>
      </w:r>
      <w:r w:rsidRPr="000332B8">
        <w:rPr>
          <w:color w:val="auto"/>
          <w:spacing w:val="0"/>
          <w:lang w:val="en-US"/>
        </w:rPr>
        <w:t>IRR</w:t>
      </w:r>
      <w:r w:rsidRPr="000332B8">
        <w:rPr>
          <w:color w:val="auto"/>
          <w:spacing w:val="0"/>
        </w:rPr>
        <w:t xml:space="preserve"> методом подбора можно представить в следующем виде. На первом этапе определяется ставка дисконтирования </w:t>
      </w:r>
      <w:r w:rsidRPr="000332B8">
        <w:rPr>
          <w:color w:val="auto"/>
          <w:spacing w:val="0"/>
          <w:lang w:val="en-US"/>
        </w:rPr>
        <w:t>r</w:t>
      </w:r>
      <w:r w:rsidRPr="000332B8">
        <w:rPr>
          <w:color w:val="auto"/>
          <w:spacing w:val="0"/>
          <w:szCs w:val="24"/>
          <w:vertAlign w:val="subscript"/>
        </w:rPr>
        <w:t>1</w:t>
      </w:r>
      <w:r w:rsidRPr="000332B8">
        <w:rPr>
          <w:color w:val="auto"/>
          <w:spacing w:val="0"/>
        </w:rPr>
        <w:t xml:space="preserve">, при которой показатель </w:t>
      </w:r>
      <w:r w:rsidRPr="000332B8">
        <w:rPr>
          <w:color w:val="auto"/>
          <w:spacing w:val="0"/>
          <w:lang w:val="en-US"/>
        </w:rPr>
        <w:t>NPV</w:t>
      </w:r>
      <w:r w:rsidRPr="000332B8">
        <w:rPr>
          <w:color w:val="auto"/>
          <w:spacing w:val="0"/>
        </w:rPr>
        <w:t xml:space="preserve"> положителен. Далее ставка увеличивается до смены знака показателя </w:t>
      </w:r>
      <w:r w:rsidRPr="000332B8">
        <w:rPr>
          <w:color w:val="auto"/>
          <w:spacing w:val="0"/>
          <w:lang w:val="en-US"/>
        </w:rPr>
        <w:t>NPV</w:t>
      </w:r>
      <w:r w:rsidRPr="000332B8">
        <w:rPr>
          <w:color w:val="auto"/>
          <w:spacing w:val="0"/>
        </w:rPr>
        <w:t xml:space="preserve"> и фиксируются ставки </w:t>
      </w:r>
      <w:r w:rsidRPr="000332B8">
        <w:rPr>
          <w:color w:val="auto"/>
          <w:spacing w:val="0"/>
          <w:lang w:val="en-US"/>
        </w:rPr>
        <w:t>r</w:t>
      </w:r>
      <w:r w:rsidRPr="000332B8">
        <w:rPr>
          <w:color w:val="auto"/>
          <w:spacing w:val="0"/>
          <w:vertAlign w:val="subscript"/>
        </w:rPr>
        <w:t>1</w:t>
      </w:r>
      <w:r w:rsidRPr="000332B8">
        <w:rPr>
          <w:color w:val="auto"/>
          <w:spacing w:val="0"/>
          <w:szCs w:val="28"/>
        </w:rPr>
        <w:t xml:space="preserve">, соответствующая последнему положительному значению </w:t>
      </w:r>
      <w:r w:rsidRPr="000332B8">
        <w:rPr>
          <w:color w:val="auto"/>
          <w:spacing w:val="0"/>
          <w:lang w:val="en-US"/>
        </w:rPr>
        <w:t>NPV</w:t>
      </w:r>
      <w:r w:rsidRPr="000332B8">
        <w:rPr>
          <w:color w:val="auto"/>
          <w:spacing w:val="0"/>
          <w:vertAlign w:val="subscript"/>
        </w:rPr>
        <w:t xml:space="preserve">1 </w:t>
      </w:r>
      <w:r w:rsidRPr="000332B8">
        <w:rPr>
          <w:color w:val="auto"/>
          <w:spacing w:val="0"/>
          <w:szCs w:val="28"/>
        </w:rPr>
        <w:t xml:space="preserve">и </w:t>
      </w:r>
      <w:r w:rsidRPr="000332B8">
        <w:rPr>
          <w:color w:val="auto"/>
          <w:spacing w:val="0"/>
          <w:lang w:val="en-US"/>
        </w:rPr>
        <w:t>r</w:t>
      </w:r>
      <w:r w:rsidRPr="000332B8">
        <w:rPr>
          <w:color w:val="auto"/>
          <w:spacing w:val="0"/>
          <w:vertAlign w:val="subscript"/>
        </w:rPr>
        <w:t>2</w:t>
      </w:r>
      <w:r w:rsidRPr="000332B8">
        <w:rPr>
          <w:color w:val="auto"/>
          <w:spacing w:val="0"/>
        </w:rPr>
        <w:t>, соответствующая первому отрицательному значению NPV</w:t>
      </w:r>
      <w:r w:rsidRPr="000332B8">
        <w:rPr>
          <w:color w:val="auto"/>
          <w:spacing w:val="0"/>
          <w:vertAlign w:val="subscript"/>
        </w:rPr>
        <w:t>2</w:t>
      </w:r>
      <w:r w:rsidRPr="000332B8">
        <w:rPr>
          <w:color w:val="auto"/>
          <w:spacing w:val="0"/>
          <w:szCs w:val="28"/>
        </w:rPr>
        <w:t>.(табл. 2.</w:t>
      </w:r>
      <w:r w:rsidR="00870AA9" w:rsidRPr="000332B8">
        <w:rPr>
          <w:color w:val="auto"/>
          <w:spacing w:val="0"/>
          <w:szCs w:val="28"/>
        </w:rPr>
        <w:t>2).</w:t>
      </w:r>
    </w:p>
    <w:p w:rsidR="00F5066D" w:rsidRPr="000332B8" w:rsidRDefault="00870AA9" w:rsidP="000332B8">
      <w:pPr>
        <w:spacing w:before="0"/>
        <w:ind w:firstLine="709"/>
        <w:rPr>
          <w:color w:val="auto"/>
          <w:spacing w:val="0"/>
        </w:rPr>
      </w:pPr>
      <w:r w:rsidRPr="000332B8">
        <w:rPr>
          <w:color w:val="auto"/>
          <w:spacing w:val="0"/>
        </w:rPr>
        <w:t>Таблица 2.2</w:t>
      </w:r>
      <w:r w:rsidR="000332B8">
        <w:rPr>
          <w:color w:val="auto"/>
          <w:spacing w:val="0"/>
        </w:rPr>
        <w:t xml:space="preserve"> </w:t>
      </w:r>
      <w:r w:rsidR="00F5066D" w:rsidRPr="000332B8">
        <w:rPr>
          <w:color w:val="auto"/>
          <w:spacing w:val="0"/>
        </w:rPr>
        <w:t xml:space="preserve">Определение показателя </w:t>
      </w:r>
      <w:r w:rsidR="00F5066D" w:rsidRPr="000332B8">
        <w:rPr>
          <w:color w:val="auto"/>
          <w:spacing w:val="0"/>
          <w:lang w:val="en-US"/>
        </w:rPr>
        <w:t>IRR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693"/>
      </w:tblGrid>
      <w:tr w:rsidR="00F5066D" w:rsidRPr="000332B8">
        <w:tc>
          <w:tcPr>
            <w:tcW w:w="4111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Ставка дисконтирования, %</w:t>
            </w:r>
          </w:p>
        </w:tc>
        <w:tc>
          <w:tcPr>
            <w:tcW w:w="2693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  <w:lang w:val="en-US"/>
              </w:rPr>
              <w:t>NPV</w:t>
            </w:r>
          </w:p>
        </w:tc>
      </w:tr>
      <w:tr w:rsidR="00F5066D" w:rsidRPr="000332B8">
        <w:tc>
          <w:tcPr>
            <w:tcW w:w="4111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17</w:t>
            </w:r>
          </w:p>
        </w:tc>
        <w:tc>
          <w:tcPr>
            <w:tcW w:w="2693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0.121</w:t>
            </w:r>
          </w:p>
        </w:tc>
      </w:tr>
      <w:tr w:rsidR="00F5066D" w:rsidRPr="000332B8">
        <w:tc>
          <w:tcPr>
            <w:tcW w:w="4111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18</w:t>
            </w:r>
          </w:p>
        </w:tc>
        <w:tc>
          <w:tcPr>
            <w:tcW w:w="2693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-0,237</w:t>
            </w:r>
          </w:p>
        </w:tc>
      </w:tr>
    </w:tbl>
    <w:p w:rsidR="000332B8" w:rsidRDefault="000332B8" w:rsidP="000332B8">
      <w:pPr>
        <w:spacing w:before="0"/>
        <w:ind w:firstLine="709"/>
        <w:rPr>
          <w:color w:val="auto"/>
          <w:spacing w:val="0"/>
        </w:rPr>
      </w:pPr>
    </w:p>
    <w:p w:rsidR="00F5066D" w:rsidRDefault="00F5066D" w:rsidP="000332B8">
      <w:pPr>
        <w:spacing w:before="0"/>
        <w:ind w:firstLine="709"/>
        <w:rPr>
          <w:color w:val="auto"/>
          <w:spacing w:val="0"/>
        </w:rPr>
      </w:pPr>
      <w:r w:rsidRPr="000332B8">
        <w:rPr>
          <w:color w:val="auto"/>
          <w:spacing w:val="0"/>
        </w:rPr>
        <w:t xml:space="preserve">На заключительном этапе определяется показатель </w:t>
      </w:r>
      <w:r w:rsidRPr="000332B8">
        <w:rPr>
          <w:color w:val="auto"/>
          <w:spacing w:val="0"/>
          <w:lang w:val="en-US"/>
        </w:rPr>
        <w:t>IRR</w:t>
      </w:r>
      <w:r w:rsidRPr="000332B8">
        <w:rPr>
          <w:color w:val="auto"/>
          <w:spacing w:val="0"/>
        </w:rPr>
        <w:t xml:space="preserve"> с использованием следующего выраже</w:t>
      </w:r>
      <w:r w:rsidR="000332B8">
        <w:rPr>
          <w:color w:val="auto"/>
          <w:spacing w:val="0"/>
        </w:rPr>
        <w:t>ния.</w:t>
      </w:r>
    </w:p>
    <w:p w:rsidR="000332B8" w:rsidRPr="000332B8" w:rsidRDefault="000332B8" w:rsidP="000332B8">
      <w:pPr>
        <w:spacing w:before="0"/>
        <w:ind w:firstLine="709"/>
        <w:rPr>
          <w:color w:val="auto"/>
          <w:spacing w:val="0"/>
        </w:rPr>
      </w:pP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lang w:val="en-US"/>
        </w:rPr>
      </w:pPr>
      <w:r w:rsidRPr="000332B8">
        <w:rPr>
          <w:color w:val="auto"/>
          <w:spacing w:val="0"/>
          <w:lang w:val="en-US"/>
        </w:rPr>
        <w:t>IRR = r</w:t>
      </w:r>
      <w:r w:rsidRPr="000332B8">
        <w:rPr>
          <w:color w:val="auto"/>
          <w:spacing w:val="0"/>
          <w:vertAlign w:val="subscript"/>
          <w:lang w:val="en-US"/>
        </w:rPr>
        <w:t xml:space="preserve">1 </w:t>
      </w:r>
      <w:r w:rsidRPr="000332B8">
        <w:rPr>
          <w:color w:val="auto"/>
          <w:spacing w:val="0"/>
          <w:lang w:val="en-US"/>
        </w:rPr>
        <w:t>+ (NPV</w:t>
      </w:r>
      <w:r w:rsidRPr="000332B8">
        <w:rPr>
          <w:color w:val="auto"/>
          <w:spacing w:val="0"/>
          <w:vertAlign w:val="subscript"/>
          <w:lang w:val="en-US"/>
        </w:rPr>
        <w:t>1</w:t>
      </w:r>
      <w:r w:rsidRPr="000332B8">
        <w:rPr>
          <w:color w:val="auto"/>
          <w:spacing w:val="0"/>
          <w:lang w:val="en-US"/>
        </w:rPr>
        <w:t xml:space="preserve"> x (r</w:t>
      </w:r>
      <w:r w:rsidRPr="000332B8">
        <w:rPr>
          <w:color w:val="auto"/>
          <w:spacing w:val="0"/>
          <w:vertAlign w:val="subscript"/>
          <w:lang w:val="en-US"/>
        </w:rPr>
        <w:t xml:space="preserve">2 </w:t>
      </w:r>
      <w:r w:rsidRPr="000332B8">
        <w:rPr>
          <w:color w:val="auto"/>
          <w:spacing w:val="0"/>
          <w:lang w:val="en-US"/>
        </w:rPr>
        <w:t>- r</w:t>
      </w:r>
      <w:r w:rsidRPr="000332B8">
        <w:rPr>
          <w:color w:val="auto"/>
          <w:spacing w:val="0"/>
          <w:vertAlign w:val="subscript"/>
          <w:lang w:val="en-US"/>
        </w:rPr>
        <w:t>1</w:t>
      </w:r>
      <w:r w:rsidRPr="000332B8">
        <w:rPr>
          <w:color w:val="auto"/>
          <w:spacing w:val="0"/>
          <w:lang w:val="en-US"/>
        </w:rPr>
        <w:t>)) / (NPV</w:t>
      </w:r>
      <w:r w:rsidRPr="000332B8">
        <w:rPr>
          <w:color w:val="auto"/>
          <w:spacing w:val="0"/>
          <w:vertAlign w:val="subscript"/>
          <w:lang w:val="en-US"/>
        </w:rPr>
        <w:t xml:space="preserve">1 </w:t>
      </w:r>
      <w:r w:rsidRPr="000332B8">
        <w:rPr>
          <w:color w:val="auto"/>
          <w:spacing w:val="0"/>
          <w:lang w:val="en-US"/>
        </w:rPr>
        <w:t>– NPV</w:t>
      </w:r>
      <w:r w:rsidRPr="000332B8">
        <w:rPr>
          <w:color w:val="auto"/>
          <w:spacing w:val="0"/>
          <w:vertAlign w:val="subscript"/>
          <w:lang w:val="en-US"/>
        </w:rPr>
        <w:t>2</w:t>
      </w:r>
      <w:r w:rsidR="003F4F24" w:rsidRPr="000332B8">
        <w:rPr>
          <w:color w:val="auto"/>
          <w:spacing w:val="0"/>
          <w:lang w:val="en-US"/>
        </w:rPr>
        <w:t>)</w:t>
      </w:r>
      <w:r w:rsidR="000332B8">
        <w:rPr>
          <w:color w:val="auto"/>
          <w:spacing w:val="0"/>
          <w:lang w:val="en-US"/>
        </w:rPr>
        <w:t xml:space="preserve"> </w:t>
      </w:r>
      <w:r w:rsidR="003F4F24" w:rsidRPr="000332B8">
        <w:rPr>
          <w:color w:val="auto"/>
          <w:spacing w:val="0"/>
          <w:lang w:val="en-US"/>
        </w:rPr>
        <w:t>(</w:t>
      </w:r>
      <w:r w:rsidR="003C74B7" w:rsidRPr="000332B8">
        <w:rPr>
          <w:color w:val="auto"/>
          <w:spacing w:val="0"/>
          <w:lang w:val="en-US"/>
        </w:rPr>
        <w:t>2.</w:t>
      </w:r>
      <w:r w:rsidR="003F4F24" w:rsidRPr="000332B8">
        <w:rPr>
          <w:color w:val="auto"/>
          <w:spacing w:val="0"/>
          <w:lang w:val="en-US"/>
        </w:rPr>
        <w:t>10)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</w:rPr>
      </w:pPr>
      <w:r w:rsidRPr="000332B8">
        <w:rPr>
          <w:color w:val="auto"/>
          <w:spacing w:val="0"/>
          <w:lang w:val="de-DE"/>
        </w:rPr>
        <w:t>IRR</w:t>
      </w:r>
      <w:r w:rsidRPr="000332B8">
        <w:rPr>
          <w:color w:val="auto"/>
          <w:spacing w:val="0"/>
        </w:rPr>
        <w:t xml:space="preserve"> = 17</w:t>
      </w:r>
      <w:r w:rsidRPr="000332B8">
        <w:rPr>
          <w:color w:val="auto"/>
          <w:spacing w:val="0"/>
          <w:vertAlign w:val="subscript"/>
        </w:rPr>
        <w:t xml:space="preserve"> </w:t>
      </w:r>
      <w:r w:rsidRPr="000332B8">
        <w:rPr>
          <w:color w:val="auto"/>
          <w:spacing w:val="0"/>
        </w:rPr>
        <w:t xml:space="preserve">+ (0.121 </w:t>
      </w:r>
      <w:r w:rsidRPr="000332B8">
        <w:rPr>
          <w:color w:val="auto"/>
          <w:spacing w:val="0"/>
          <w:lang w:val="de-DE"/>
        </w:rPr>
        <w:t>x</w:t>
      </w:r>
      <w:r w:rsidRPr="000332B8">
        <w:rPr>
          <w:color w:val="auto"/>
          <w:spacing w:val="0"/>
        </w:rPr>
        <w:t xml:space="preserve"> (18</w:t>
      </w:r>
      <w:r w:rsidRPr="000332B8">
        <w:rPr>
          <w:color w:val="auto"/>
          <w:spacing w:val="0"/>
          <w:vertAlign w:val="subscript"/>
        </w:rPr>
        <w:t xml:space="preserve"> </w:t>
      </w:r>
      <w:r w:rsidRPr="000332B8">
        <w:rPr>
          <w:color w:val="auto"/>
          <w:spacing w:val="0"/>
        </w:rPr>
        <w:t>- 17))</w:t>
      </w:r>
      <w:r w:rsidRPr="000332B8">
        <w:rPr>
          <w:color w:val="auto"/>
          <w:spacing w:val="0"/>
          <w:vertAlign w:val="subscript"/>
        </w:rPr>
        <w:t xml:space="preserve"> </w:t>
      </w:r>
      <w:r w:rsidRPr="000332B8">
        <w:rPr>
          <w:color w:val="auto"/>
          <w:spacing w:val="0"/>
        </w:rPr>
        <w:t>/(0.121 + 0,237) = 17,3%.</w:t>
      </w:r>
    </w:p>
    <w:p w:rsid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Показатель </w:t>
      </w:r>
      <w:r w:rsidRPr="000332B8">
        <w:rPr>
          <w:iCs/>
          <w:color w:val="auto"/>
          <w:spacing w:val="0"/>
          <w:szCs w:val="28"/>
          <w:lang w:val="en-US"/>
        </w:rPr>
        <w:t>IRR</w:t>
      </w:r>
      <w:r w:rsidRPr="000332B8">
        <w:rPr>
          <w:iCs/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 xml:space="preserve">может быть использован для ранжирования проектов по степени выгодности. Он также может быть использован для оценки уровня риска: чем больше </w:t>
      </w:r>
      <w:r w:rsidRPr="000332B8">
        <w:rPr>
          <w:iCs/>
          <w:color w:val="auto"/>
          <w:spacing w:val="0"/>
          <w:szCs w:val="28"/>
          <w:lang w:val="en-US"/>
        </w:rPr>
        <w:t>IRR</w:t>
      </w:r>
      <w:r w:rsidRPr="000332B8">
        <w:rPr>
          <w:iCs/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>превышает стоимость капитала, тем больше запас прочности проекта и тем нечувствительнее к колебаниям рынка при оценке величины будущих денежных поступлений.</w:t>
      </w: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Пример. Компания планирует приобрести оборудование для производства йогурта. Инвестиции и чистые денежные поступления от реализации проекта представлены в таблице</w:t>
      </w:r>
      <w:r w:rsidR="00175800" w:rsidRPr="000332B8">
        <w:rPr>
          <w:color w:val="auto"/>
          <w:spacing w:val="0"/>
          <w:szCs w:val="28"/>
        </w:rPr>
        <w:t xml:space="preserve"> 2.3</w:t>
      </w:r>
      <w:r w:rsidRPr="000332B8">
        <w:rPr>
          <w:color w:val="auto"/>
          <w:spacing w:val="0"/>
          <w:szCs w:val="28"/>
        </w:rPr>
        <w:t>:</w:t>
      </w:r>
    </w:p>
    <w:p w:rsid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400B58" w:rsidRPr="000332B8" w:rsidRDefault="00400B58" w:rsidP="000332B8">
      <w:pPr>
        <w:spacing w:before="0"/>
        <w:ind w:firstLine="709"/>
        <w:rPr>
          <w:color w:val="auto"/>
          <w:spacing w:val="0"/>
          <w:szCs w:val="26"/>
        </w:rPr>
      </w:pPr>
      <w:r w:rsidRPr="000332B8">
        <w:rPr>
          <w:color w:val="auto"/>
          <w:spacing w:val="0"/>
          <w:szCs w:val="28"/>
        </w:rPr>
        <w:t>Таблица 2.</w:t>
      </w:r>
      <w:r w:rsidR="00175800" w:rsidRPr="000332B8">
        <w:rPr>
          <w:color w:val="auto"/>
          <w:spacing w:val="0"/>
          <w:szCs w:val="28"/>
        </w:rPr>
        <w:t>3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6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51"/>
        <w:gridCol w:w="850"/>
        <w:gridCol w:w="850"/>
        <w:gridCol w:w="850"/>
        <w:gridCol w:w="851"/>
      </w:tblGrid>
      <w:tr w:rsidR="00F5066D" w:rsidRPr="000332B8" w:rsidTr="000332B8">
        <w:trPr>
          <w:jc w:val="center"/>
        </w:trPr>
        <w:tc>
          <w:tcPr>
            <w:tcW w:w="4361" w:type="dxa"/>
            <w:vMerge w:val="restart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Показатель</w:t>
            </w:r>
          </w:p>
        </w:tc>
        <w:tc>
          <w:tcPr>
            <w:tcW w:w="4252" w:type="dxa"/>
            <w:gridSpan w:val="5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Год реализации проекта</w:t>
            </w:r>
          </w:p>
        </w:tc>
      </w:tr>
      <w:tr w:rsidR="00F5066D" w:rsidRPr="000332B8" w:rsidTr="000332B8">
        <w:trPr>
          <w:jc w:val="center"/>
        </w:trPr>
        <w:tc>
          <w:tcPr>
            <w:tcW w:w="4361" w:type="dxa"/>
            <w:vMerge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</w:p>
        </w:tc>
        <w:tc>
          <w:tcPr>
            <w:tcW w:w="851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1</w:t>
            </w:r>
          </w:p>
        </w:tc>
        <w:tc>
          <w:tcPr>
            <w:tcW w:w="850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2</w:t>
            </w:r>
          </w:p>
        </w:tc>
        <w:tc>
          <w:tcPr>
            <w:tcW w:w="850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3</w:t>
            </w:r>
          </w:p>
        </w:tc>
        <w:tc>
          <w:tcPr>
            <w:tcW w:w="850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4</w:t>
            </w:r>
          </w:p>
        </w:tc>
        <w:tc>
          <w:tcPr>
            <w:tcW w:w="851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5</w:t>
            </w:r>
          </w:p>
        </w:tc>
      </w:tr>
      <w:tr w:rsidR="00F5066D" w:rsidRPr="000332B8" w:rsidTr="000332B8">
        <w:trPr>
          <w:jc w:val="center"/>
        </w:trPr>
        <w:tc>
          <w:tcPr>
            <w:tcW w:w="4361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Размер инвестиций, тыс. руб.</w:t>
            </w:r>
          </w:p>
        </w:tc>
        <w:tc>
          <w:tcPr>
            <w:tcW w:w="851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5000</w:t>
            </w:r>
          </w:p>
        </w:tc>
        <w:tc>
          <w:tcPr>
            <w:tcW w:w="850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-</w:t>
            </w:r>
          </w:p>
        </w:tc>
        <w:tc>
          <w:tcPr>
            <w:tcW w:w="850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-</w:t>
            </w:r>
          </w:p>
        </w:tc>
        <w:tc>
          <w:tcPr>
            <w:tcW w:w="850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-</w:t>
            </w:r>
          </w:p>
        </w:tc>
        <w:tc>
          <w:tcPr>
            <w:tcW w:w="851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-</w:t>
            </w:r>
          </w:p>
        </w:tc>
      </w:tr>
      <w:tr w:rsidR="00F5066D" w:rsidRPr="000332B8" w:rsidTr="000332B8">
        <w:trPr>
          <w:jc w:val="center"/>
        </w:trPr>
        <w:tc>
          <w:tcPr>
            <w:tcW w:w="4361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Чистые денежные поступления, тыс. руб.</w:t>
            </w:r>
          </w:p>
        </w:tc>
        <w:tc>
          <w:tcPr>
            <w:tcW w:w="851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-</w:t>
            </w:r>
          </w:p>
        </w:tc>
        <w:tc>
          <w:tcPr>
            <w:tcW w:w="850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2200</w:t>
            </w:r>
          </w:p>
        </w:tc>
        <w:tc>
          <w:tcPr>
            <w:tcW w:w="850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2800</w:t>
            </w:r>
          </w:p>
        </w:tc>
        <w:tc>
          <w:tcPr>
            <w:tcW w:w="850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3400</w:t>
            </w:r>
          </w:p>
        </w:tc>
        <w:tc>
          <w:tcPr>
            <w:tcW w:w="851" w:type="dxa"/>
          </w:tcPr>
          <w:p w:rsidR="00F5066D" w:rsidRPr="000332B8" w:rsidRDefault="00F5066D" w:rsidP="000332B8">
            <w:pPr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1000</w:t>
            </w:r>
          </w:p>
        </w:tc>
      </w:tr>
    </w:tbl>
    <w:p w:rsid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F5066D" w:rsidRDefault="00F5066D" w:rsidP="000332B8">
      <w:pPr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8"/>
        </w:rPr>
        <w:t xml:space="preserve">Необходимо рассчитать показатели проекта – чистую текущую стоимость, индекс рентабельности и внутреннюю норму прибыли при ставке дисконтирования равной 15%. Показатель </w:t>
      </w:r>
      <w:r w:rsidRPr="000332B8">
        <w:rPr>
          <w:color w:val="auto"/>
          <w:spacing w:val="0"/>
          <w:szCs w:val="24"/>
        </w:rPr>
        <w:t>NPV определяется из следующего соотношения:</w:t>
      </w:r>
    </w:p>
    <w:p w:rsidR="000332B8" w:rsidRP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0332B8" w:rsidP="000332B8">
      <w:pPr>
        <w:spacing w:before="0"/>
        <w:ind w:firstLine="709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br w:type="page"/>
      </w:r>
      <w:r w:rsidR="00F5066D" w:rsidRPr="000332B8">
        <w:rPr>
          <w:color w:val="auto"/>
          <w:spacing w:val="0"/>
          <w:szCs w:val="24"/>
        </w:rPr>
        <w:t>NPV=2200/(1+0,15)</w:t>
      </w:r>
      <w:r w:rsidR="00F5066D" w:rsidRPr="000332B8">
        <w:rPr>
          <w:color w:val="auto"/>
          <w:spacing w:val="0"/>
          <w:szCs w:val="24"/>
          <w:vertAlign w:val="superscript"/>
        </w:rPr>
        <w:t>1</w:t>
      </w:r>
      <w:r w:rsidR="00F5066D" w:rsidRPr="000332B8">
        <w:rPr>
          <w:color w:val="auto"/>
          <w:spacing w:val="0"/>
          <w:szCs w:val="24"/>
        </w:rPr>
        <w:t>+2800/(1+0,15)</w:t>
      </w:r>
      <w:r w:rsidR="00F5066D" w:rsidRPr="000332B8">
        <w:rPr>
          <w:color w:val="auto"/>
          <w:spacing w:val="0"/>
          <w:szCs w:val="24"/>
          <w:vertAlign w:val="superscript"/>
        </w:rPr>
        <w:t>2</w:t>
      </w:r>
      <w:r w:rsidR="00F5066D" w:rsidRPr="000332B8">
        <w:rPr>
          <w:color w:val="auto"/>
          <w:spacing w:val="0"/>
          <w:szCs w:val="24"/>
        </w:rPr>
        <w:t>+3400/(1+0,15)</w:t>
      </w:r>
      <w:r w:rsidR="00F5066D" w:rsidRPr="000332B8">
        <w:rPr>
          <w:color w:val="auto"/>
          <w:spacing w:val="0"/>
          <w:szCs w:val="24"/>
          <w:vertAlign w:val="superscript"/>
        </w:rPr>
        <w:t>4</w:t>
      </w:r>
      <w:r w:rsidR="00F5066D" w:rsidRPr="000332B8">
        <w:rPr>
          <w:color w:val="auto"/>
          <w:spacing w:val="0"/>
          <w:szCs w:val="24"/>
        </w:rPr>
        <w:t>+1000/(1+0,15)</w:t>
      </w:r>
      <w:r w:rsidR="00F5066D" w:rsidRPr="000332B8">
        <w:rPr>
          <w:color w:val="auto"/>
          <w:spacing w:val="0"/>
          <w:szCs w:val="24"/>
          <w:vertAlign w:val="superscript"/>
        </w:rPr>
        <w:t>5</w:t>
      </w:r>
      <w:r w:rsidR="00F5066D" w:rsidRPr="000332B8">
        <w:rPr>
          <w:color w:val="auto"/>
          <w:spacing w:val="0"/>
          <w:szCs w:val="24"/>
        </w:rPr>
        <w:t xml:space="preserve">-5000 = 1837,55 тыс. руб. </w:t>
      </w:r>
    </w:p>
    <w:p w:rsidR="000332B8" w:rsidRDefault="000332B8" w:rsidP="000332B8">
      <w:pPr>
        <w:spacing w:before="0"/>
        <w:ind w:firstLine="709"/>
        <w:rPr>
          <w:color w:val="auto"/>
          <w:spacing w:val="0"/>
          <w:szCs w:val="24"/>
        </w:rPr>
      </w:pPr>
    </w:p>
    <w:p w:rsidR="00F5066D" w:rsidRDefault="00F5066D" w:rsidP="000332B8">
      <w:pPr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4"/>
        </w:rPr>
        <w:t>Индекс рентабельности будет равен:</w:t>
      </w:r>
    </w:p>
    <w:p w:rsidR="000332B8" w:rsidRPr="000332B8" w:rsidRDefault="000332B8" w:rsidP="000332B8">
      <w:pPr>
        <w:spacing w:before="0"/>
        <w:ind w:firstLine="709"/>
        <w:rPr>
          <w:color w:val="auto"/>
          <w:spacing w:val="0"/>
          <w:szCs w:val="24"/>
        </w:rPr>
      </w:pP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4"/>
          <w:lang w:val="en-US"/>
        </w:rPr>
        <w:t>PI</w:t>
      </w:r>
      <w:r w:rsidRPr="000332B8">
        <w:rPr>
          <w:color w:val="auto"/>
          <w:spacing w:val="0"/>
          <w:szCs w:val="24"/>
        </w:rPr>
        <w:t xml:space="preserve"> = [2200 /(1+0,15)</w:t>
      </w:r>
      <w:r w:rsidRPr="000332B8">
        <w:rPr>
          <w:color w:val="auto"/>
          <w:spacing w:val="0"/>
          <w:szCs w:val="24"/>
          <w:vertAlign w:val="superscript"/>
        </w:rPr>
        <w:t>1</w:t>
      </w:r>
      <w:r w:rsidRPr="000332B8">
        <w:rPr>
          <w:color w:val="auto"/>
          <w:spacing w:val="0"/>
          <w:szCs w:val="24"/>
        </w:rPr>
        <w:t>+2800/(1+0,15)</w:t>
      </w:r>
      <w:r w:rsidRPr="000332B8">
        <w:rPr>
          <w:color w:val="auto"/>
          <w:spacing w:val="0"/>
          <w:szCs w:val="24"/>
          <w:vertAlign w:val="superscript"/>
        </w:rPr>
        <w:t>2</w:t>
      </w:r>
      <w:r w:rsidRPr="000332B8">
        <w:rPr>
          <w:color w:val="auto"/>
          <w:spacing w:val="0"/>
          <w:szCs w:val="24"/>
        </w:rPr>
        <w:t>+3400/(1+0,15)</w:t>
      </w:r>
      <w:r w:rsidRPr="000332B8">
        <w:rPr>
          <w:color w:val="auto"/>
          <w:spacing w:val="0"/>
          <w:szCs w:val="24"/>
          <w:vertAlign w:val="superscript"/>
        </w:rPr>
        <w:t>4</w:t>
      </w:r>
      <w:r w:rsidRPr="000332B8">
        <w:rPr>
          <w:color w:val="auto"/>
          <w:spacing w:val="0"/>
          <w:szCs w:val="24"/>
        </w:rPr>
        <w:t>+1000/(1+0,15)</w:t>
      </w:r>
      <w:r w:rsidRPr="000332B8">
        <w:rPr>
          <w:color w:val="auto"/>
          <w:spacing w:val="0"/>
          <w:szCs w:val="24"/>
          <w:vertAlign w:val="superscript"/>
        </w:rPr>
        <w:t>5</w:t>
      </w:r>
      <w:r w:rsidR="000332B8">
        <w:rPr>
          <w:color w:val="auto"/>
          <w:spacing w:val="0"/>
          <w:szCs w:val="24"/>
        </w:rPr>
        <w:t xml:space="preserve"> </w:t>
      </w:r>
      <w:r w:rsidRPr="000332B8">
        <w:rPr>
          <w:color w:val="auto"/>
          <w:spacing w:val="0"/>
          <w:szCs w:val="24"/>
        </w:rPr>
        <w:t>5000 = 6837,55/5000 = 1,37.</w:t>
      </w:r>
    </w:p>
    <w:p w:rsidR="000332B8" w:rsidRDefault="000332B8" w:rsidP="000332B8">
      <w:pPr>
        <w:spacing w:before="0"/>
        <w:ind w:firstLine="709"/>
        <w:rPr>
          <w:color w:val="auto"/>
          <w:spacing w:val="0"/>
          <w:szCs w:val="24"/>
        </w:rPr>
      </w:pPr>
    </w:p>
    <w:p w:rsidR="00F5066D" w:rsidRPr="000332B8" w:rsidRDefault="00F5066D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4"/>
        </w:rPr>
        <w:t xml:space="preserve">Показатель </w:t>
      </w:r>
      <w:r w:rsidRPr="000332B8">
        <w:rPr>
          <w:color w:val="auto"/>
          <w:spacing w:val="0"/>
          <w:szCs w:val="24"/>
          <w:lang w:val="en-US"/>
        </w:rPr>
        <w:t>IRR</w:t>
      </w:r>
      <w:r w:rsidRPr="000332B8">
        <w:rPr>
          <w:color w:val="auto"/>
          <w:spacing w:val="0"/>
          <w:szCs w:val="24"/>
        </w:rPr>
        <w:t xml:space="preserve"> рассчитывается методом последовательных приближений и имеет значение примерно 33%. Таким образом, на основе анализа показателей </w:t>
      </w:r>
      <w:r w:rsidRPr="000332B8">
        <w:rPr>
          <w:color w:val="auto"/>
          <w:spacing w:val="0"/>
          <w:szCs w:val="24"/>
          <w:lang w:val="en-US"/>
        </w:rPr>
        <w:t>NPV</w:t>
      </w:r>
      <w:r w:rsidRPr="000332B8">
        <w:rPr>
          <w:color w:val="auto"/>
          <w:spacing w:val="0"/>
          <w:szCs w:val="24"/>
        </w:rPr>
        <w:t xml:space="preserve">, </w:t>
      </w:r>
      <w:r w:rsidRPr="000332B8">
        <w:rPr>
          <w:color w:val="auto"/>
          <w:spacing w:val="0"/>
          <w:szCs w:val="24"/>
          <w:lang w:val="en-US"/>
        </w:rPr>
        <w:t>PI</w:t>
      </w:r>
      <w:r w:rsidRPr="000332B8">
        <w:rPr>
          <w:color w:val="auto"/>
          <w:spacing w:val="0"/>
          <w:szCs w:val="24"/>
        </w:rPr>
        <w:t xml:space="preserve"> и </w:t>
      </w:r>
      <w:r w:rsidRPr="000332B8">
        <w:rPr>
          <w:color w:val="auto"/>
          <w:spacing w:val="0"/>
          <w:szCs w:val="24"/>
          <w:lang w:val="en-US"/>
        </w:rPr>
        <w:t>IRR</w:t>
      </w:r>
      <w:r w:rsidRPr="000332B8">
        <w:rPr>
          <w:color w:val="auto"/>
          <w:spacing w:val="0"/>
          <w:szCs w:val="24"/>
        </w:rPr>
        <w:t xml:space="preserve"> мы можем сделать вывод о целесообразности реализации данного инвестиционного проекта.</w:t>
      </w:r>
    </w:p>
    <w:p w:rsidR="00F5066D" w:rsidRPr="000332B8" w:rsidRDefault="00F13B61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Все рассмотренные показатели оценки инвестиционных проектов находятся между собой в тесной взаимосвязи и позволяют</w:t>
      </w:r>
      <w:r w:rsidR="00880961" w:rsidRPr="000332B8">
        <w:rPr>
          <w:color w:val="auto"/>
          <w:spacing w:val="0"/>
          <w:szCs w:val="28"/>
        </w:rPr>
        <w:t xml:space="preserve"> оценить эту эффективность с различных сторон. Поэтому при оценке эффективности инвестиционных проектов предприятия их следует рассматривать в комплексе.</w:t>
      </w:r>
    </w:p>
    <w:p w:rsidR="003F4F24" w:rsidRPr="000332B8" w:rsidRDefault="003F4F24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0332B8" w:rsidP="000332B8">
      <w:pPr>
        <w:tabs>
          <w:tab w:val="left" w:leader="underscore" w:pos="5520"/>
        </w:tabs>
        <w:spacing w:before="0"/>
        <w:ind w:firstLine="709"/>
        <w:rPr>
          <w:bCs/>
          <w:color w:val="auto"/>
          <w:spacing w:val="0"/>
          <w:szCs w:val="28"/>
        </w:rPr>
      </w:pPr>
      <w:r>
        <w:rPr>
          <w:bCs/>
          <w:color w:val="auto"/>
          <w:spacing w:val="0"/>
          <w:szCs w:val="28"/>
        </w:rPr>
        <w:t>2.2</w:t>
      </w:r>
      <w:r w:rsidR="00880961" w:rsidRPr="000332B8">
        <w:rPr>
          <w:bCs/>
          <w:color w:val="auto"/>
          <w:spacing w:val="0"/>
          <w:szCs w:val="28"/>
        </w:rPr>
        <w:t xml:space="preserve"> </w:t>
      </w:r>
      <w:r w:rsidR="007158F4" w:rsidRPr="000332B8">
        <w:rPr>
          <w:bCs/>
          <w:color w:val="auto"/>
          <w:spacing w:val="0"/>
          <w:szCs w:val="28"/>
        </w:rPr>
        <w:t>Показатели оценки финансовой надежности проекта и методика их определения</w:t>
      </w:r>
    </w:p>
    <w:p w:rsidR="007158F4" w:rsidRPr="000332B8" w:rsidRDefault="007158F4" w:rsidP="000332B8">
      <w:pPr>
        <w:tabs>
          <w:tab w:val="left" w:leader="underscore" w:pos="5520"/>
        </w:tabs>
        <w:spacing w:before="0"/>
        <w:ind w:firstLine="709"/>
        <w:rPr>
          <w:color w:val="auto"/>
          <w:spacing w:val="0"/>
          <w:szCs w:val="16"/>
        </w:rPr>
      </w:pP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Исходной информацией, необходимой для оценки финансового состояния инвестиционного проекта, является отчет о прибылях и убытках, финансово-инвестиционный бюджет, баланс. Все эти документы содержат прогнозные (расчетные) показатели на планируемый расчетный период. Для расчетов показателей финансового состояния (надежности) используется та же исходная информация, что и для расчета показателей экономической эффективности инвестиции. Специфика </w:t>
      </w:r>
      <w:r w:rsidR="006A5E11">
        <w:rPr>
          <w:noProof/>
        </w:rPr>
        <w:pict>
          <v:line id="_x0000_s1127" style="position:absolute;left:0;text-align:left;z-index:251643392;mso-position-horizontal-relative:margin;mso-position-vertical-relative:text" from="-103.2pt,100.3pt" to="-103.2pt,301.9pt" o:allowincell="f" strokeweight=".5pt">
            <w10:wrap anchorx="margin"/>
          </v:line>
        </w:pict>
      </w:r>
      <w:r w:rsidRPr="000332B8">
        <w:rPr>
          <w:color w:val="auto"/>
          <w:spacing w:val="0"/>
          <w:szCs w:val="28"/>
        </w:rPr>
        <w:t>здесь состоит в том, что увязка всех направлений деятельности проектируемой фирмы (компании) для обоснования сбалансированности потребности в ресурсах и их финансовом обеспечении проводится путем расчетов потоков реальных денежных средств. Приведение потоков денежных средств в сопоставимый вид (с помощью дисконтирования), как это предполагает методика расчета показателей экономической эффект</w:t>
      </w:r>
      <w:r w:rsidR="00F20EB1" w:rsidRPr="000332B8">
        <w:rPr>
          <w:color w:val="auto"/>
          <w:spacing w:val="0"/>
          <w:szCs w:val="28"/>
        </w:rPr>
        <w:t>ивности, здесь не требуется.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Финансово-инвестиционный бюджет является основой для расчета ряда показателей финансовой состоятельности проекта и обычно запрашивается финансовыми учреждениями при выработке решений о кредитовании. В нем определяется соотношение между притоком денежных средств за счет выручки от реализации и привлекаемых источников финансирования инвестиций и их оттоком, формируемым за счет себестоимости продукции (без амортизации), прироста постоянных активов, выплат по кредитам и прочих текущих затрат. Результатом такого расчета является определение наличия свободных денежных средств, выступающих одним из важнейших финансовых результатов инвестирования – финансовой реализуемости инвестиционного проекта.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bCs/>
          <w:color w:val="auto"/>
          <w:spacing w:val="0"/>
          <w:szCs w:val="28"/>
        </w:rPr>
        <w:t xml:space="preserve">Финансовая реализуемость инвестиционного проекта </w:t>
      </w:r>
      <w:r w:rsidRPr="000332B8">
        <w:rPr>
          <w:color w:val="auto"/>
          <w:spacing w:val="0"/>
          <w:szCs w:val="28"/>
        </w:rPr>
        <w:t>– это обеспечение такой структуры денежных потоков инвестиционного проекта, при которой на каждом шаге рас чета имеется достаточное количество денег для его продолжения.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Отрицательное значение показателя свободных денежных средств на любой стадии развития проекта означает его банкротство и невозможность проекта обеспечивать финансовые обязательства. Поэтому требуется пересмотр его параметров или поиск дополнительных источников финансирования.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Баланс предприятия также является основой для проведения финансового анализа и интересует, прежде всего, внешних участников инвестиционного процесса — кредиторов, акционеров, налоговые органы.</w:t>
      </w:r>
    </w:p>
    <w:p w:rsidR="002A557F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Баланс — это сводная таблица, в которой рассчитывается соотношение между активами проекта и источниками их финансирования, составляющими пассив.</w:t>
      </w:r>
    </w:p>
    <w:p w:rsidR="002A557F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При положительном сальдо баланса проект не сможет быть реализован из-за отсутствия необходимых денежных ресурсов, отрицательное сальдо свидетельствует о нерациональности использования уставного и акционерного капиталов, что подрывает доверие к учредителям проекта. Баланс составляется на определенную дату, например, на начало каждого интервала планирования. Актив баланса принято выстраивать в порядке возрастания ликвидности средств, т.е. в зависимости от скорости их превращения в денежную форму. В пассиве баланса статьи группируются по юридическому признаку и по степени возрастания срочности погашения (возврата) обязательств.</w:t>
      </w:r>
    </w:p>
    <w:p w:rsidR="002A557F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Для точной и полной характеристики финансовой устойчивости инвестиционного проекта достаточно сравнительно небольшого количества финансовых коэффициентов. Важно, чтобы каждый из них отражал наиболее существенные стороны финансового состояния.</w:t>
      </w:r>
    </w:p>
    <w:p w:rsidR="002A557F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 настоящее время используется большое количество методов определения финансового состояния предприятия. С целью оценки финансовой привлекательности инвестиционного проекта целесообразно представлять финансовую состоятельность двумя взаимосвязанными группами показателей: платежеспособности и ликвидности.</w:t>
      </w:r>
    </w:p>
    <w:p w:rsidR="002A557F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Платежеспособность проекта означает возможность погашения в срок и в полном объеме долговых обязательств, возникающих в связи с реализацией инвестиционного проекта.</w:t>
      </w:r>
      <w:r w:rsidR="00175800" w:rsidRPr="000332B8">
        <w:rPr>
          <w:color w:val="auto"/>
          <w:spacing w:val="0"/>
          <w:szCs w:val="28"/>
        </w:rPr>
        <w:t xml:space="preserve"> К показателям платежеспособности относятся:</w:t>
      </w:r>
    </w:p>
    <w:p w:rsidR="007158F4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1. Коэффициент общей платежеспособн</w:t>
      </w:r>
      <w:r w:rsidR="002A557F" w:rsidRPr="000332B8">
        <w:rPr>
          <w:color w:val="auto"/>
          <w:spacing w:val="0"/>
          <w:szCs w:val="28"/>
        </w:rPr>
        <w:t>ости</w:t>
      </w:r>
      <w:r w:rsidRPr="000332B8">
        <w:rPr>
          <w:color w:val="auto"/>
          <w:spacing w:val="0"/>
          <w:szCs w:val="28"/>
        </w:rPr>
        <w:t xml:space="preserve"> (К</w:t>
      </w:r>
      <w:r w:rsidRPr="000332B8">
        <w:rPr>
          <w:color w:val="auto"/>
          <w:spacing w:val="0"/>
          <w:szCs w:val="28"/>
          <w:vertAlign w:val="subscript"/>
        </w:rPr>
        <w:t>оп</w:t>
      </w:r>
      <w:r w:rsidRPr="000332B8">
        <w:rPr>
          <w:color w:val="auto"/>
          <w:spacing w:val="0"/>
          <w:szCs w:val="28"/>
        </w:rPr>
        <w:t>) – отношение суммарной задолженности (долгосрочной и краткосрочной) (ЗС) к суммарным активам (ОА):</w:t>
      </w:r>
    </w:p>
    <w:p w:rsidR="000332B8" w:rsidRP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9632CF" w:rsidP="000332B8">
      <w:pPr>
        <w:tabs>
          <w:tab w:val="left" w:pos="5107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1040" w:dyaOrig="620">
          <v:shape id="_x0000_i1039" type="#_x0000_t75" style="width:51.75pt;height:30.75pt" o:ole="">
            <v:imagedata r:id="rId25" o:title=""/>
          </v:shape>
          <o:OLEObject Type="Embed" ProgID="Equation.3" ShapeID="_x0000_i1039" DrawAspect="Content" ObjectID="_1458549504" r:id="rId26"/>
        </w:object>
      </w:r>
      <w:r w:rsidR="000332B8">
        <w:rPr>
          <w:color w:val="auto"/>
          <w:spacing w:val="0"/>
          <w:szCs w:val="28"/>
        </w:rPr>
        <w:t xml:space="preserve"> </w:t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0332B8">
        <w:rPr>
          <w:color w:val="auto"/>
          <w:spacing w:val="0"/>
          <w:szCs w:val="28"/>
        </w:rPr>
        <w:tab/>
      </w:r>
      <w:r w:rsidR="002A557F" w:rsidRPr="000332B8">
        <w:rPr>
          <w:color w:val="auto"/>
          <w:spacing w:val="0"/>
          <w:szCs w:val="28"/>
        </w:rPr>
        <w:t>(</w:t>
      </w:r>
      <w:r w:rsidR="003C74B7" w:rsidRPr="000332B8">
        <w:rPr>
          <w:color w:val="auto"/>
          <w:spacing w:val="0"/>
          <w:szCs w:val="28"/>
        </w:rPr>
        <w:t>2.1</w:t>
      </w:r>
      <w:r w:rsidR="002A557F" w:rsidRPr="000332B8">
        <w:rPr>
          <w:color w:val="auto"/>
          <w:spacing w:val="0"/>
          <w:szCs w:val="28"/>
        </w:rPr>
        <w:t>1)</w:t>
      </w:r>
    </w:p>
    <w:p w:rsidR="007158F4" w:rsidRPr="000332B8" w:rsidRDefault="000332B8" w:rsidP="000332B8">
      <w:pPr>
        <w:spacing w:before="0"/>
        <w:ind w:firstLine="709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br w:type="page"/>
      </w:r>
      <w:r w:rsidR="007158F4" w:rsidRPr="000332B8">
        <w:rPr>
          <w:color w:val="auto"/>
          <w:spacing w:val="0"/>
          <w:szCs w:val="28"/>
        </w:rPr>
        <w:t>Это отношение показывает, насколько активы компании формируются кредиторами посредством заемного капитала. Цель оценки коэффициента состоит в раннем выявлении признаков банкротства. Увеличение доли заемного капитала в структуре капитала является рискованным. Независимо от уровня прибыли необходимо своевременно погашать полученные кредиты и уплачивать проценты по ним. Чем выше значение этого коэффициента, тем больше задолженность и ниже оценка уровня платежеспособности. Оптимальным на практике считается коэффициент платежеспособности в пределах 0,2-0,3, т.е. доля заемных средств в капитале проекта должна составлять не более 20-30%.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Коэ</w:t>
      </w:r>
      <w:r w:rsidR="002A557F" w:rsidRPr="000332B8">
        <w:rPr>
          <w:color w:val="auto"/>
          <w:spacing w:val="0"/>
          <w:szCs w:val="28"/>
        </w:rPr>
        <w:t>ффициент общей платежеспособно</w:t>
      </w:r>
      <w:r w:rsidR="00521793" w:rsidRPr="000332B8">
        <w:rPr>
          <w:color w:val="auto"/>
          <w:spacing w:val="0"/>
          <w:szCs w:val="28"/>
        </w:rPr>
        <w:t>сти</w:t>
      </w:r>
      <w:r w:rsidR="002A557F" w:rsidRPr="000332B8">
        <w:rPr>
          <w:color w:val="auto"/>
          <w:spacing w:val="0"/>
          <w:szCs w:val="28"/>
        </w:rPr>
        <w:t xml:space="preserve"> можно определить так же,</w:t>
      </w:r>
      <w:r w:rsidRPr="000332B8">
        <w:rPr>
          <w:color w:val="auto"/>
          <w:spacing w:val="0"/>
          <w:szCs w:val="28"/>
        </w:rPr>
        <w:t xml:space="preserve"> как отношение собственного (акционерного) ка</w:t>
      </w:r>
      <w:r w:rsidR="00521793" w:rsidRPr="000332B8">
        <w:rPr>
          <w:color w:val="auto"/>
          <w:spacing w:val="0"/>
          <w:szCs w:val="28"/>
        </w:rPr>
        <w:t>питала к суммарным активам.</w:t>
      </w:r>
      <w:r w:rsidRPr="000332B8">
        <w:rPr>
          <w:color w:val="auto"/>
          <w:spacing w:val="0"/>
          <w:szCs w:val="28"/>
        </w:rPr>
        <w:t xml:space="preserve"> Этот коэффициент </w:t>
      </w:r>
      <w:r w:rsidR="00521793" w:rsidRPr="000332B8">
        <w:rPr>
          <w:color w:val="auto"/>
          <w:spacing w:val="0"/>
          <w:szCs w:val="28"/>
        </w:rPr>
        <w:t>показывает</w:t>
      </w:r>
      <w:r w:rsidRPr="000332B8">
        <w:rPr>
          <w:color w:val="auto"/>
          <w:spacing w:val="0"/>
          <w:szCs w:val="28"/>
        </w:rPr>
        <w:t>, насколько активы компании</w:t>
      </w:r>
      <w:r w:rsidR="00521793" w:rsidRPr="000332B8">
        <w:rPr>
          <w:color w:val="auto"/>
          <w:spacing w:val="0"/>
          <w:szCs w:val="28"/>
        </w:rPr>
        <w:t xml:space="preserve"> финансируются</w:t>
      </w:r>
      <w:r w:rsidRPr="000332B8">
        <w:rPr>
          <w:color w:val="auto"/>
          <w:spacing w:val="0"/>
          <w:szCs w:val="28"/>
        </w:rPr>
        <w:t xml:space="preserve"> за счет собствен</w:t>
      </w:r>
      <w:r w:rsidR="00521793" w:rsidRPr="000332B8">
        <w:rPr>
          <w:color w:val="auto"/>
          <w:spacing w:val="0"/>
          <w:szCs w:val="28"/>
        </w:rPr>
        <w:t>ного капитала.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2. Отношение долгосрочной задолженности к сумме собственного капитала и долгосрочной задолженности.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Это отношение указывает, какую долю долгосрочного капитала обеспечивают кредиторы. Альтернативой привлечения заемного капитала является выпуск акций (увеличение акционерного капитала) или реинвестиции той части прибыли, которая может быть распределена в качестве дивидендов по обыкновенным акциям.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Высокий уровень долга может обеспечить более высокий доход, когда экономические условия нормальны и норма прибыли проекта выше процентов по кредиту. Однако при этом в период застоя высок риск получения убытков. Проекты с «нулевым долгом» менее рискованны, но в период экономического роста они недополучают прибыль. Поэтому важнее оценить, насколько может уменьшиться доход, до того момента когда предприятие начнет испытывать проблемы с выплатой процентов за кредит. Это позволяет оценить коэффициент покрытия процентов по кредитам.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3. Коэффициент покрытия процентов по кредитам — отношение оперативной прибыли до выплаты процентов по кредитам к сумм</w:t>
      </w:r>
      <w:r w:rsidR="00100A74" w:rsidRPr="000332B8">
        <w:rPr>
          <w:color w:val="auto"/>
          <w:spacing w:val="0"/>
          <w:szCs w:val="28"/>
        </w:rPr>
        <w:t>е вы</w:t>
      </w:r>
      <w:r w:rsidRPr="000332B8">
        <w:rPr>
          <w:color w:val="auto"/>
          <w:spacing w:val="0"/>
          <w:szCs w:val="28"/>
        </w:rPr>
        <w:t>плат процентов по кредитам. Коэффициент показывает, насколько эффективно прибыль от оперативной деятельности покрывает проценты по полученным кредитам и тем самым характеризует степень финансовой напряженности и риска проекта. В практике Всемирного банка чаще всего встречается требование, чтобы данный коэффициент был равен 1,5, но его значение может меняться от 1,3 до 2,0 и более в зависимости от прогнозируемой стабильности доходов предприятия.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Итак, платежеспособным является проект, способный рассчитываться по своим долгосрочным обязательствам. Вместе с тем, предприятие </w:t>
      </w:r>
      <w:r w:rsidR="008F4003" w:rsidRPr="000332B8">
        <w:rPr>
          <w:color w:val="auto"/>
          <w:spacing w:val="0"/>
          <w:szCs w:val="28"/>
        </w:rPr>
        <w:t xml:space="preserve">должно </w:t>
      </w:r>
      <w:r w:rsidRPr="000332B8">
        <w:rPr>
          <w:color w:val="auto"/>
          <w:spacing w:val="0"/>
          <w:szCs w:val="28"/>
        </w:rPr>
        <w:t>своевременно выполнять и свои текущие обязательства, связанные с реализацией инвестиционного проекта.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Способность инвестиционного проекта своевременно выполнять текущие (краткосрочные) обязательства, реализуя текущие активы, называется ликвидностью проекта.</w:t>
      </w:r>
    </w:p>
    <w:p w:rsidR="00175800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Ликвидность характеризует скорость превращения активов в денежную форму, так как все текущие платежи осуществляются в денежной форме, полностью сохраняя при этом свою ценность. Это предъявляет жесткие требования к структуре активов предприятия, так как степень ликвидности различных активов существенно отличается (табл.</w:t>
      </w:r>
      <w:r w:rsidR="002E0F9D" w:rsidRPr="000332B8">
        <w:rPr>
          <w:color w:val="auto"/>
          <w:spacing w:val="0"/>
          <w:szCs w:val="28"/>
        </w:rPr>
        <w:t xml:space="preserve"> 2.3</w:t>
      </w:r>
      <w:r w:rsidRPr="000332B8">
        <w:rPr>
          <w:color w:val="auto"/>
          <w:spacing w:val="0"/>
          <w:szCs w:val="28"/>
        </w:rPr>
        <w:t>).</w:t>
      </w:r>
    </w:p>
    <w:p w:rsidR="00175800" w:rsidRPr="000332B8" w:rsidRDefault="00175800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B73888" w:rsidP="000332B8">
      <w:pPr>
        <w:spacing w:before="0"/>
        <w:ind w:firstLine="709"/>
        <w:rPr>
          <w:color w:val="auto"/>
          <w:spacing w:val="0"/>
          <w:szCs w:val="26"/>
        </w:rPr>
      </w:pPr>
      <w:r w:rsidRPr="000332B8">
        <w:rPr>
          <w:color w:val="auto"/>
          <w:spacing w:val="0"/>
          <w:szCs w:val="28"/>
        </w:rPr>
        <w:t>Таблица 2.3</w:t>
      </w:r>
      <w:r w:rsid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6"/>
        </w:rPr>
        <w:t>Классификация активов по степени ликвидности</w:t>
      </w:r>
    </w:p>
    <w:tbl>
      <w:tblPr>
        <w:tblStyle w:val="a6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43"/>
        <w:gridCol w:w="6089"/>
      </w:tblGrid>
      <w:tr w:rsidR="00AB6A41" w:rsidRPr="000332B8" w:rsidTr="00D1508A">
        <w:trPr>
          <w:jc w:val="center"/>
        </w:trPr>
        <w:tc>
          <w:tcPr>
            <w:tcW w:w="2943" w:type="dxa"/>
          </w:tcPr>
          <w:p w:rsidR="00AB6A41" w:rsidRPr="000332B8" w:rsidRDefault="0074452C" w:rsidP="000332B8">
            <w:pPr>
              <w:shd w:val="clear" w:color="auto" w:fill="auto"/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Уровень ликвидности активов</w:t>
            </w:r>
          </w:p>
        </w:tc>
        <w:tc>
          <w:tcPr>
            <w:tcW w:w="6089" w:type="dxa"/>
          </w:tcPr>
          <w:p w:rsidR="00AB6A41" w:rsidRPr="000332B8" w:rsidRDefault="0074452C" w:rsidP="000332B8">
            <w:pPr>
              <w:shd w:val="clear" w:color="auto" w:fill="auto"/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Наименование актива</w:t>
            </w:r>
          </w:p>
        </w:tc>
      </w:tr>
      <w:tr w:rsidR="00AB6A41" w:rsidRPr="000332B8" w:rsidTr="00D1508A">
        <w:trPr>
          <w:jc w:val="center"/>
        </w:trPr>
        <w:tc>
          <w:tcPr>
            <w:tcW w:w="2943" w:type="dxa"/>
          </w:tcPr>
          <w:p w:rsidR="00AB6A41" w:rsidRPr="000332B8" w:rsidRDefault="00A540A9" w:rsidP="000332B8">
            <w:pPr>
              <w:shd w:val="clear" w:color="auto" w:fill="auto"/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 xml:space="preserve">Высокий </w:t>
            </w:r>
          </w:p>
        </w:tc>
        <w:tc>
          <w:tcPr>
            <w:tcW w:w="6089" w:type="dxa"/>
          </w:tcPr>
          <w:p w:rsidR="00AB6A41" w:rsidRPr="000332B8" w:rsidRDefault="00A540A9" w:rsidP="000332B8">
            <w:pPr>
              <w:shd w:val="clear" w:color="auto" w:fill="auto"/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Денежные средства, депозитные вклады до востребования</w:t>
            </w:r>
          </w:p>
        </w:tc>
      </w:tr>
      <w:tr w:rsidR="00E10D08" w:rsidRPr="000332B8" w:rsidTr="00D1508A">
        <w:trPr>
          <w:jc w:val="center"/>
        </w:trPr>
        <w:tc>
          <w:tcPr>
            <w:tcW w:w="2943" w:type="dxa"/>
            <w:vMerge w:val="restart"/>
          </w:tcPr>
          <w:p w:rsidR="00E10D08" w:rsidRPr="000332B8" w:rsidRDefault="006A5E11" w:rsidP="000332B8">
            <w:pPr>
              <w:shd w:val="clear" w:color="auto" w:fill="auto"/>
              <w:spacing w:before="0"/>
              <w:ind w:firstLine="0"/>
              <w:rPr>
                <w:color w:val="auto"/>
                <w:spacing w:val="0"/>
                <w:sz w:val="20"/>
              </w:rPr>
            </w:pPr>
            <w:r>
              <w:rPr>
                <w:color w:val="auto"/>
                <w:spacing w:val="0"/>
                <w:sz w:val="20"/>
              </w:rPr>
            </w:r>
            <w:r>
              <w:rPr>
                <w:color w:val="auto"/>
                <w:spacing w:val="0"/>
                <w:sz w:val="20"/>
              </w:rPr>
              <w:pict>
                <v:group id="_x0000_s1128" editas="canvas" style="width:162pt;height:1in;mso-position-horizontal-relative:char;mso-position-vertical-relative:line" coordorigin="2202,10624" coordsize="7200,3456">
                  <o:lock v:ext="edit" aspectratio="t"/>
                  <v:shape id="_x0000_s1129" type="#_x0000_t75" style="position:absolute;left:2202;top:10624;width:7200;height:3456" o:preferrelative="f">
                    <v:fill o:detectmouseclick="t"/>
                    <v:path o:extrusionok="t" o:connecttype="none"/>
                    <o:lock v:ext="edit" text="t"/>
                  </v:shape>
                  <v:line id="_x0000_s1130" style="position:absolute;flip:y" from="5802,10624" to="5803,14080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6089" w:type="dxa"/>
          </w:tcPr>
          <w:p w:rsidR="00E10D08" w:rsidRPr="000332B8" w:rsidRDefault="00E10D08" w:rsidP="000332B8">
            <w:pPr>
              <w:shd w:val="clear" w:color="auto" w:fill="auto"/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Котируемые ценные бумаги с коротким периодом обращения</w:t>
            </w:r>
          </w:p>
        </w:tc>
      </w:tr>
      <w:tr w:rsidR="00E10D08" w:rsidRPr="000332B8" w:rsidTr="00D1508A">
        <w:trPr>
          <w:jc w:val="center"/>
        </w:trPr>
        <w:tc>
          <w:tcPr>
            <w:tcW w:w="2943" w:type="dxa"/>
            <w:vMerge/>
          </w:tcPr>
          <w:p w:rsidR="00E10D08" w:rsidRPr="000332B8" w:rsidRDefault="00E10D08" w:rsidP="000332B8">
            <w:pPr>
              <w:shd w:val="clear" w:color="auto" w:fill="auto"/>
              <w:spacing w:before="0"/>
              <w:ind w:firstLine="0"/>
              <w:rPr>
                <w:color w:val="auto"/>
                <w:spacing w:val="0"/>
                <w:sz w:val="20"/>
              </w:rPr>
            </w:pPr>
          </w:p>
        </w:tc>
        <w:tc>
          <w:tcPr>
            <w:tcW w:w="6089" w:type="dxa"/>
          </w:tcPr>
          <w:p w:rsidR="00E10D08" w:rsidRPr="000332B8" w:rsidRDefault="00E10D08" w:rsidP="000332B8">
            <w:pPr>
              <w:shd w:val="clear" w:color="auto" w:fill="auto"/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Срочные депозитные вклады в банках</w:t>
            </w:r>
          </w:p>
        </w:tc>
      </w:tr>
      <w:tr w:rsidR="00E10D08" w:rsidRPr="000332B8" w:rsidTr="00D1508A">
        <w:trPr>
          <w:jc w:val="center"/>
        </w:trPr>
        <w:tc>
          <w:tcPr>
            <w:tcW w:w="2943" w:type="dxa"/>
            <w:vMerge/>
          </w:tcPr>
          <w:p w:rsidR="00E10D08" w:rsidRPr="000332B8" w:rsidRDefault="00E10D08" w:rsidP="000332B8">
            <w:pPr>
              <w:shd w:val="clear" w:color="auto" w:fill="auto"/>
              <w:spacing w:before="0"/>
              <w:ind w:firstLine="0"/>
              <w:rPr>
                <w:color w:val="auto"/>
                <w:spacing w:val="0"/>
                <w:sz w:val="20"/>
              </w:rPr>
            </w:pPr>
          </w:p>
        </w:tc>
        <w:tc>
          <w:tcPr>
            <w:tcW w:w="6089" w:type="dxa"/>
          </w:tcPr>
          <w:p w:rsidR="00E10D08" w:rsidRPr="000332B8" w:rsidRDefault="00E10D08" w:rsidP="000332B8">
            <w:pPr>
              <w:shd w:val="clear" w:color="auto" w:fill="auto"/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Слабокотируемые ценные бумаги с продолжительным периодом обращения</w:t>
            </w:r>
          </w:p>
        </w:tc>
      </w:tr>
      <w:tr w:rsidR="00E10D08" w:rsidRPr="000332B8" w:rsidTr="00D1508A">
        <w:trPr>
          <w:jc w:val="center"/>
        </w:trPr>
        <w:tc>
          <w:tcPr>
            <w:tcW w:w="2943" w:type="dxa"/>
            <w:vMerge/>
          </w:tcPr>
          <w:p w:rsidR="00E10D08" w:rsidRPr="000332B8" w:rsidRDefault="00E10D08" w:rsidP="000332B8">
            <w:pPr>
              <w:shd w:val="clear" w:color="auto" w:fill="auto"/>
              <w:spacing w:before="0"/>
              <w:ind w:firstLine="0"/>
              <w:rPr>
                <w:color w:val="auto"/>
                <w:spacing w:val="0"/>
                <w:sz w:val="20"/>
              </w:rPr>
            </w:pPr>
          </w:p>
        </w:tc>
        <w:tc>
          <w:tcPr>
            <w:tcW w:w="6089" w:type="dxa"/>
          </w:tcPr>
          <w:p w:rsidR="00E10D08" w:rsidRPr="000332B8" w:rsidRDefault="00E10D08" w:rsidP="000332B8">
            <w:pPr>
              <w:shd w:val="clear" w:color="auto" w:fill="auto"/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Оборудование, механизмы</w:t>
            </w:r>
          </w:p>
        </w:tc>
      </w:tr>
      <w:tr w:rsidR="00E10D08" w:rsidRPr="000332B8" w:rsidTr="00D1508A">
        <w:trPr>
          <w:jc w:val="center"/>
        </w:trPr>
        <w:tc>
          <w:tcPr>
            <w:tcW w:w="2943" w:type="dxa"/>
            <w:vMerge/>
          </w:tcPr>
          <w:p w:rsidR="00E10D08" w:rsidRPr="000332B8" w:rsidRDefault="00E10D08" w:rsidP="000332B8">
            <w:pPr>
              <w:shd w:val="clear" w:color="auto" w:fill="auto"/>
              <w:spacing w:before="0"/>
              <w:ind w:firstLine="0"/>
              <w:rPr>
                <w:color w:val="auto"/>
                <w:spacing w:val="0"/>
                <w:sz w:val="20"/>
              </w:rPr>
            </w:pPr>
          </w:p>
        </w:tc>
        <w:tc>
          <w:tcPr>
            <w:tcW w:w="6089" w:type="dxa"/>
          </w:tcPr>
          <w:p w:rsidR="00E10D08" w:rsidRPr="000332B8" w:rsidRDefault="00E10D08" w:rsidP="000332B8">
            <w:pPr>
              <w:shd w:val="clear" w:color="auto" w:fill="auto"/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Недвижимость потребительского назначения</w:t>
            </w:r>
          </w:p>
        </w:tc>
      </w:tr>
      <w:tr w:rsidR="00AB6A41" w:rsidRPr="000332B8" w:rsidTr="00D1508A">
        <w:trPr>
          <w:jc w:val="center"/>
        </w:trPr>
        <w:tc>
          <w:tcPr>
            <w:tcW w:w="2943" w:type="dxa"/>
          </w:tcPr>
          <w:p w:rsidR="00AB6A41" w:rsidRPr="000332B8" w:rsidRDefault="00E10D08" w:rsidP="000332B8">
            <w:pPr>
              <w:shd w:val="clear" w:color="auto" w:fill="auto"/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Низкий</w:t>
            </w:r>
          </w:p>
        </w:tc>
        <w:tc>
          <w:tcPr>
            <w:tcW w:w="6089" w:type="dxa"/>
          </w:tcPr>
          <w:p w:rsidR="00AB6A41" w:rsidRPr="000332B8" w:rsidRDefault="00E10D08" w:rsidP="000332B8">
            <w:pPr>
              <w:shd w:val="clear" w:color="auto" w:fill="auto"/>
              <w:spacing w:before="0"/>
              <w:ind w:firstLine="0"/>
              <w:rPr>
                <w:color w:val="auto"/>
                <w:spacing w:val="0"/>
                <w:sz w:val="20"/>
              </w:rPr>
            </w:pPr>
            <w:r w:rsidRPr="000332B8">
              <w:rPr>
                <w:color w:val="auto"/>
                <w:spacing w:val="0"/>
                <w:sz w:val="20"/>
              </w:rPr>
              <w:t>Здания и сооружения производственного назначения, объекты незавершенного строительства</w:t>
            </w:r>
          </w:p>
        </w:tc>
      </w:tr>
    </w:tbl>
    <w:p w:rsidR="007158F4" w:rsidRPr="000332B8" w:rsidRDefault="00D1508A" w:rsidP="000332B8">
      <w:pPr>
        <w:spacing w:before="0"/>
        <w:ind w:firstLine="709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br w:type="page"/>
      </w:r>
      <w:r w:rsidR="007158F4" w:rsidRPr="000332B8">
        <w:rPr>
          <w:color w:val="auto"/>
          <w:spacing w:val="0"/>
          <w:szCs w:val="28"/>
        </w:rPr>
        <w:t>Ликвидность активов является предпосылкой платежеспособности проекта. Если она недостаточна, то и платежеспособность не будет обеспечена.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Возможно определение следующих показателей ликвидности.</w:t>
      </w:r>
    </w:p>
    <w:p w:rsidR="007158F4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1. Коэффициент общей ликвидности (К</w:t>
      </w:r>
      <w:r w:rsidRPr="000332B8">
        <w:rPr>
          <w:color w:val="auto"/>
          <w:spacing w:val="0"/>
          <w:szCs w:val="28"/>
          <w:vertAlign w:val="subscript"/>
        </w:rPr>
        <w:t>ол</w:t>
      </w:r>
      <w:r w:rsidRPr="000332B8">
        <w:rPr>
          <w:color w:val="auto"/>
          <w:spacing w:val="0"/>
          <w:szCs w:val="28"/>
        </w:rPr>
        <w:t>) – отношение текущих (краткосрочных) активов (ТА) к текущим пассивам (краткосрочным обязательствам) (ТП):</w:t>
      </w:r>
    </w:p>
    <w:p w:rsidR="00D1508A" w:rsidRPr="000332B8" w:rsidRDefault="00D1508A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9632CF" w:rsidP="000332B8">
      <w:pPr>
        <w:tabs>
          <w:tab w:val="left" w:pos="4387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1040" w:dyaOrig="620">
          <v:shape id="_x0000_i1041" type="#_x0000_t75" style="width:51.75pt;height:30.75pt" o:ole="">
            <v:imagedata r:id="rId27" o:title=""/>
          </v:shape>
          <o:OLEObject Type="Embed" ProgID="Equation.3" ShapeID="_x0000_i1041" DrawAspect="Content" ObjectID="_1458549505" r:id="rId28"/>
        </w:object>
      </w:r>
      <w:r w:rsidR="000332B8">
        <w:rPr>
          <w:color w:val="auto"/>
          <w:spacing w:val="0"/>
          <w:szCs w:val="28"/>
        </w:rPr>
        <w:t xml:space="preserve"> </w:t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77C0A" w:rsidRPr="000332B8">
        <w:rPr>
          <w:color w:val="auto"/>
          <w:spacing w:val="0"/>
          <w:szCs w:val="28"/>
        </w:rPr>
        <w:t>(</w:t>
      </w:r>
      <w:r w:rsidR="003C74B7" w:rsidRPr="000332B8">
        <w:rPr>
          <w:color w:val="auto"/>
          <w:spacing w:val="0"/>
          <w:szCs w:val="28"/>
        </w:rPr>
        <w:t>2.1</w:t>
      </w:r>
      <w:r w:rsidR="00D77C0A" w:rsidRPr="000332B8">
        <w:rPr>
          <w:color w:val="auto"/>
          <w:spacing w:val="0"/>
          <w:szCs w:val="28"/>
        </w:rPr>
        <w:t>2)</w:t>
      </w:r>
    </w:p>
    <w:p w:rsidR="00D1508A" w:rsidRDefault="00D1508A" w:rsidP="000332B8">
      <w:pPr>
        <w:tabs>
          <w:tab w:val="left" w:pos="4387"/>
        </w:tabs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7158F4" w:rsidP="000332B8">
      <w:pPr>
        <w:tabs>
          <w:tab w:val="left" w:pos="4387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Данный коэффициент оценивает способность предприятия платить по краткосрочным обязательствам. </w:t>
      </w:r>
      <w:r w:rsidRPr="000332B8">
        <w:rPr>
          <w:iCs/>
          <w:color w:val="auto"/>
          <w:spacing w:val="0"/>
          <w:szCs w:val="28"/>
        </w:rPr>
        <w:t>Нормальным считается значение</w:t>
      </w:r>
      <w:r w:rsidRPr="000332B8">
        <w:rPr>
          <w:color w:val="auto"/>
          <w:spacing w:val="0"/>
          <w:szCs w:val="28"/>
        </w:rPr>
        <w:t xml:space="preserve"> равное 2. Разница между текущими активами и текущими пассивами составляет оборотный капитал предприятия, которым оно может воспользоваться для финансирования текущих потребностей при ухудшении конъюнктуры рынка. Однако слишком высокий коэффициент ликвидности может свидетельствовать о плохом управлении запасами, об омертвлении средств.</w:t>
      </w:r>
    </w:p>
    <w:p w:rsidR="007158F4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2. Коэффициент немедленной ликвидности (К</w:t>
      </w:r>
      <w:r w:rsidRPr="000332B8">
        <w:rPr>
          <w:color w:val="auto"/>
          <w:spacing w:val="0"/>
          <w:szCs w:val="28"/>
          <w:vertAlign w:val="subscript"/>
        </w:rPr>
        <w:t>нл</w:t>
      </w:r>
      <w:r w:rsidRPr="000332B8">
        <w:rPr>
          <w:color w:val="auto"/>
          <w:spacing w:val="0"/>
          <w:szCs w:val="28"/>
        </w:rPr>
        <w:t>) - отношение легкореализуемых активов (средств на расчетном счете, рыночных ценных бумаг) (ЛА) к текущим пассивам:</w:t>
      </w:r>
    </w:p>
    <w:p w:rsidR="00D1508A" w:rsidRPr="000332B8" w:rsidRDefault="00D1508A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9632CF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1040" w:dyaOrig="620">
          <v:shape id="_x0000_i1042" type="#_x0000_t75" style="width:51.75pt;height:30.75pt" o:ole="">
            <v:imagedata r:id="rId29" o:title=""/>
          </v:shape>
          <o:OLEObject Type="Embed" ProgID="Equation.3" ShapeID="_x0000_i1042" DrawAspect="Content" ObjectID="_1458549506" r:id="rId30"/>
        </w:object>
      </w:r>
      <w:r w:rsidR="000332B8">
        <w:rPr>
          <w:color w:val="auto"/>
          <w:spacing w:val="0"/>
          <w:szCs w:val="28"/>
        </w:rPr>
        <w:t xml:space="preserve"> </w:t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77C0A" w:rsidRPr="000332B8">
        <w:rPr>
          <w:color w:val="auto"/>
          <w:spacing w:val="0"/>
          <w:szCs w:val="28"/>
        </w:rPr>
        <w:t>(</w:t>
      </w:r>
      <w:r w:rsidR="003C74B7" w:rsidRPr="000332B8">
        <w:rPr>
          <w:color w:val="auto"/>
          <w:spacing w:val="0"/>
          <w:szCs w:val="28"/>
        </w:rPr>
        <w:t>2.1</w:t>
      </w:r>
      <w:r w:rsidR="00D77C0A" w:rsidRPr="000332B8">
        <w:rPr>
          <w:color w:val="auto"/>
          <w:spacing w:val="0"/>
          <w:szCs w:val="28"/>
        </w:rPr>
        <w:t>3)</w:t>
      </w:r>
    </w:p>
    <w:p w:rsidR="00D1508A" w:rsidRDefault="00D1508A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Он оценивает способность проекта платить по краткосрочным обязательствам в течение кратчайшего времени. Допустимым признается его зна</w:t>
      </w:r>
      <w:r w:rsidR="00D1508A">
        <w:rPr>
          <w:color w:val="auto"/>
          <w:spacing w:val="0"/>
          <w:szCs w:val="28"/>
        </w:rPr>
        <w:t>чение в пределах от 0,5 до 1,2</w:t>
      </w:r>
      <w:r w:rsidR="0040772E" w:rsidRPr="000332B8">
        <w:rPr>
          <w:color w:val="auto"/>
          <w:spacing w:val="0"/>
          <w:szCs w:val="28"/>
        </w:rPr>
        <w:t>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Для аналитических целей обычно рекомендуют определять показатели рентабельности и показатели оборачиваемости активов по проекту.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Показатели рентабельности</w:t>
      </w:r>
      <w:r w:rsidRPr="000332B8">
        <w:rPr>
          <w:rStyle w:val="a9"/>
          <w:color w:val="auto"/>
          <w:spacing w:val="0"/>
          <w:szCs w:val="28"/>
        </w:rPr>
        <w:footnoteReference w:id="1"/>
      </w:r>
      <w:r w:rsidRPr="000332B8">
        <w:rPr>
          <w:color w:val="auto"/>
          <w:spacing w:val="0"/>
          <w:szCs w:val="28"/>
        </w:rPr>
        <w:t xml:space="preserve"> (применяются для оценки текущей прибыльности предприятия — участника инвестиционного проекта):</w:t>
      </w:r>
    </w:p>
    <w:p w:rsidR="007158F4" w:rsidRDefault="007158F4" w:rsidP="00D1508A">
      <w:pPr>
        <w:numPr>
          <w:ilvl w:val="0"/>
          <w:numId w:val="13"/>
        </w:numPr>
        <w:tabs>
          <w:tab w:val="left" w:pos="422"/>
        </w:tabs>
        <w:spacing w:befor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Рентабельность активов:</w:t>
      </w:r>
    </w:p>
    <w:p w:rsidR="00D1508A" w:rsidRPr="000332B8" w:rsidRDefault="00D1508A" w:rsidP="00D1508A">
      <w:pPr>
        <w:tabs>
          <w:tab w:val="left" w:pos="422"/>
        </w:tabs>
        <w:spacing w:before="0"/>
        <w:ind w:left="1069" w:firstLine="0"/>
        <w:rPr>
          <w:color w:val="auto"/>
          <w:spacing w:val="0"/>
          <w:szCs w:val="28"/>
        </w:rPr>
      </w:pPr>
    </w:p>
    <w:p w:rsidR="007158F4" w:rsidRPr="000332B8" w:rsidRDefault="009632CF" w:rsidP="000332B8">
      <w:pPr>
        <w:tabs>
          <w:tab w:val="left" w:pos="422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2360" w:dyaOrig="620">
          <v:shape id="_x0000_i1043" type="#_x0000_t75" style="width:117.75pt;height:30.75pt" o:ole="">
            <v:imagedata r:id="rId31" o:title=""/>
          </v:shape>
          <o:OLEObject Type="Embed" ProgID="Equation.3" ShapeID="_x0000_i1043" DrawAspect="Content" ObjectID="_1458549507" r:id="rId32"/>
        </w:object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77C0A" w:rsidRPr="000332B8">
        <w:rPr>
          <w:color w:val="auto"/>
          <w:spacing w:val="0"/>
          <w:szCs w:val="28"/>
        </w:rPr>
        <w:t>(</w:t>
      </w:r>
      <w:r w:rsidR="003C74B7" w:rsidRPr="000332B8">
        <w:rPr>
          <w:color w:val="auto"/>
          <w:spacing w:val="0"/>
          <w:szCs w:val="28"/>
        </w:rPr>
        <w:t>2.1</w:t>
      </w:r>
      <w:r w:rsidR="00D77C0A" w:rsidRPr="000332B8">
        <w:rPr>
          <w:color w:val="auto"/>
          <w:spacing w:val="0"/>
          <w:szCs w:val="28"/>
        </w:rPr>
        <w:t>4)</w:t>
      </w:r>
    </w:p>
    <w:p w:rsidR="00D1508A" w:rsidRDefault="00D1508A" w:rsidP="000332B8">
      <w:pPr>
        <w:tabs>
          <w:tab w:val="left" w:pos="422"/>
        </w:tabs>
        <w:spacing w:before="0"/>
        <w:ind w:firstLine="709"/>
        <w:rPr>
          <w:color w:val="auto"/>
          <w:spacing w:val="0"/>
          <w:szCs w:val="28"/>
        </w:rPr>
      </w:pPr>
    </w:p>
    <w:p w:rsidR="007158F4" w:rsidRDefault="007158F4" w:rsidP="000332B8">
      <w:pPr>
        <w:tabs>
          <w:tab w:val="left" w:pos="422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2. Рентабельность инвестированного капитала:</w:t>
      </w:r>
    </w:p>
    <w:p w:rsidR="00D1508A" w:rsidRPr="000332B8" w:rsidRDefault="00D1508A" w:rsidP="000332B8">
      <w:pPr>
        <w:tabs>
          <w:tab w:val="left" w:pos="422"/>
        </w:tabs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9632CF" w:rsidP="000332B8">
      <w:pPr>
        <w:tabs>
          <w:tab w:val="left" w:pos="422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2360" w:dyaOrig="620">
          <v:shape id="_x0000_i1044" type="#_x0000_t75" style="width:117.75pt;height:30.75pt" o:ole="">
            <v:imagedata r:id="rId33" o:title=""/>
          </v:shape>
          <o:OLEObject Type="Embed" ProgID="Equation.3" ShapeID="_x0000_i1044" DrawAspect="Content" ObjectID="_1458549508" r:id="rId34"/>
        </w:object>
      </w:r>
      <w:r w:rsidR="000332B8">
        <w:rPr>
          <w:color w:val="auto"/>
          <w:spacing w:val="0"/>
          <w:szCs w:val="28"/>
        </w:rPr>
        <w:t xml:space="preserve"> </w:t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77C0A" w:rsidRPr="000332B8">
        <w:rPr>
          <w:color w:val="auto"/>
          <w:spacing w:val="0"/>
          <w:szCs w:val="28"/>
        </w:rPr>
        <w:t>(</w:t>
      </w:r>
      <w:r w:rsidR="003C74B7" w:rsidRPr="000332B8">
        <w:rPr>
          <w:color w:val="auto"/>
          <w:spacing w:val="0"/>
          <w:szCs w:val="28"/>
        </w:rPr>
        <w:t>2.1</w:t>
      </w:r>
      <w:r w:rsidR="00D77C0A" w:rsidRPr="000332B8">
        <w:rPr>
          <w:color w:val="auto"/>
          <w:spacing w:val="0"/>
          <w:szCs w:val="28"/>
        </w:rPr>
        <w:t>5)</w:t>
      </w:r>
    </w:p>
    <w:p w:rsidR="00D1508A" w:rsidRDefault="00D1508A" w:rsidP="000332B8">
      <w:pPr>
        <w:tabs>
          <w:tab w:val="left" w:pos="384"/>
        </w:tabs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7158F4" w:rsidP="000332B8">
      <w:pPr>
        <w:tabs>
          <w:tab w:val="left" w:pos="384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3. Рентабельность уставного капитала:</w:t>
      </w:r>
    </w:p>
    <w:p w:rsidR="00D1508A" w:rsidRDefault="00D1508A" w:rsidP="000332B8">
      <w:pPr>
        <w:tabs>
          <w:tab w:val="left" w:pos="384"/>
        </w:tabs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9632CF" w:rsidP="000332B8">
      <w:pPr>
        <w:tabs>
          <w:tab w:val="left" w:pos="384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2439" w:dyaOrig="620">
          <v:shape id="_x0000_i1045" type="#_x0000_t75" style="width:122.25pt;height:30.75pt" o:ole="">
            <v:imagedata r:id="rId35" o:title=""/>
          </v:shape>
          <o:OLEObject Type="Embed" ProgID="Equation.3" ShapeID="_x0000_i1045" DrawAspect="Content" ObjectID="_1458549509" r:id="rId36"/>
        </w:object>
      </w:r>
      <w:r w:rsidR="000332B8">
        <w:rPr>
          <w:color w:val="auto"/>
          <w:spacing w:val="0"/>
          <w:szCs w:val="28"/>
        </w:rPr>
        <w:t xml:space="preserve"> </w:t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77C0A" w:rsidRPr="000332B8">
        <w:rPr>
          <w:color w:val="auto"/>
          <w:spacing w:val="0"/>
          <w:szCs w:val="28"/>
        </w:rPr>
        <w:t>(</w:t>
      </w:r>
      <w:r w:rsidR="003C74B7" w:rsidRPr="000332B8">
        <w:rPr>
          <w:color w:val="auto"/>
          <w:spacing w:val="0"/>
          <w:szCs w:val="28"/>
        </w:rPr>
        <w:t>2.1</w:t>
      </w:r>
      <w:r w:rsidR="00D77C0A" w:rsidRPr="000332B8">
        <w:rPr>
          <w:color w:val="auto"/>
          <w:spacing w:val="0"/>
          <w:szCs w:val="28"/>
        </w:rPr>
        <w:t>6)</w:t>
      </w:r>
    </w:p>
    <w:p w:rsidR="00D1508A" w:rsidRDefault="00D1508A" w:rsidP="000332B8">
      <w:pPr>
        <w:tabs>
          <w:tab w:val="left" w:pos="384"/>
        </w:tabs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7158F4" w:rsidP="000332B8">
      <w:pPr>
        <w:tabs>
          <w:tab w:val="left" w:pos="384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4. Рентабельность продаж:</w:t>
      </w:r>
    </w:p>
    <w:p w:rsidR="00D1508A" w:rsidRDefault="00D1508A" w:rsidP="000332B8">
      <w:pPr>
        <w:tabs>
          <w:tab w:val="left" w:pos="384"/>
        </w:tabs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9632CF" w:rsidP="000332B8">
      <w:pPr>
        <w:tabs>
          <w:tab w:val="left" w:pos="384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1040" w:dyaOrig="620">
          <v:shape id="_x0000_i1046" type="#_x0000_t75" style="width:51.75pt;height:30.75pt" o:ole="">
            <v:imagedata r:id="rId37" o:title=""/>
          </v:shape>
          <o:OLEObject Type="Embed" ProgID="Equation.3" ShapeID="_x0000_i1046" DrawAspect="Content" ObjectID="_1458549510" r:id="rId38"/>
        </w:object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77C0A" w:rsidRPr="000332B8">
        <w:rPr>
          <w:color w:val="auto"/>
          <w:spacing w:val="0"/>
          <w:szCs w:val="28"/>
        </w:rPr>
        <w:t>(</w:t>
      </w:r>
      <w:r w:rsidR="003C74B7" w:rsidRPr="000332B8">
        <w:rPr>
          <w:color w:val="auto"/>
          <w:spacing w:val="0"/>
          <w:szCs w:val="28"/>
        </w:rPr>
        <w:t>2.1</w:t>
      </w:r>
      <w:r w:rsidR="00D77C0A" w:rsidRPr="000332B8">
        <w:rPr>
          <w:color w:val="auto"/>
          <w:spacing w:val="0"/>
          <w:szCs w:val="28"/>
        </w:rPr>
        <w:t>7)</w:t>
      </w:r>
    </w:p>
    <w:p w:rsidR="00D1508A" w:rsidRDefault="00D1508A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Показатели оборачиваемости (применяются для оценки эффективности операционной деятельности, политики в области ней закупок и сбыта):</w:t>
      </w:r>
    </w:p>
    <w:p w:rsidR="007158F4" w:rsidRPr="000332B8" w:rsidRDefault="007158F4" w:rsidP="000332B8">
      <w:pPr>
        <w:tabs>
          <w:tab w:val="left" w:pos="442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1. Оборачиваемость активов:</w:t>
      </w:r>
    </w:p>
    <w:p w:rsidR="00D1508A" w:rsidRDefault="00D1508A" w:rsidP="000332B8">
      <w:pPr>
        <w:tabs>
          <w:tab w:val="left" w:pos="442"/>
        </w:tabs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9632CF" w:rsidP="000332B8">
      <w:pPr>
        <w:tabs>
          <w:tab w:val="left" w:pos="442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1080" w:dyaOrig="620">
          <v:shape id="_x0000_i1047" type="#_x0000_t75" style="width:54pt;height:30.75pt" o:ole="">
            <v:imagedata r:id="rId39" o:title=""/>
          </v:shape>
          <o:OLEObject Type="Embed" ProgID="Equation.3" ShapeID="_x0000_i1047" DrawAspect="Content" ObjectID="_1458549511" r:id="rId40"/>
        </w:object>
      </w:r>
      <w:r w:rsidR="000332B8">
        <w:rPr>
          <w:color w:val="auto"/>
          <w:spacing w:val="0"/>
          <w:szCs w:val="28"/>
        </w:rPr>
        <w:t xml:space="preserve"> </w:t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77C0A" w:rsidRPr="000332B8">
        <w:rPr>
          <w:color w:val="auto"/>
          <w:spacing w:val="0"/>
          <w:szCs w:val="28"/>
        </w:rPr>
        <w:t>(</w:t>
      </w:r>
      <w:r w:rsidR="003C74B7" w:rsidRPr="000332B8">
        <w:rPr>
          <w:color w:val="auto"/>
          <w:spacing w:val="0"/>
          <w:szCs w:val="28"/>
        </w:rPr>
        <w:t>2.1</w:t>
      </w:r>
      <w:r w:rsidR="00D77C0A" w:rsidRPr="000332B8">
        <w:rPr>
          <w:color w:val="auto"/>
          <w:spacing w:val="0"/>
          <w:szCs w:val="28"/>
        </w:rPr>
        <w:t>8)</w:t>
      </w:r>
    </w:p>
    <w:p w:rsidR="007158F4" w:rsidRPr="000332B8" w:rsidRDefault="00D1508A" w:rsidP="000332B8">
      <w:pPr>
        <w:tabs>
          <w:tab w:val="left" w:pos="442"/>
        </w:tabs>
        <w:spacing w:before="0"/>
        <w:ind w:firstLine="709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br w:type="page"/>
      </w:r>
      <w:r w:rsidR="007158F4" w:rsidRPr="000332B8">
        <w:rPr>
          <w:color w:val="auto"/>
          <w:spacing w:val="0"/>
          <w:szCs w:val="28"/>
        </w:rPr>
        <w:t>2. Оборачиваемость инвестированного капитала:</w:t>
      </w:r>
    </w:p>
    <w:p w:rsidR="00D1508A" w:rsidRDefault="00D1508A" w:rsidP="000332B8">
      <w:pPr>
        <w:tabs>
          <w:tab w:val="left" w:pos="442"/>
        </w:tabs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9632CF" w:rsidP="000332B8">
      <w:pPr>
        <w:tabs>
          <w:tab w:val="left" w:pos="442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1140" w:dyaOrig="620">
          <v:shape id="_x0000_i1048" type="#_x0000_t75" style="width:57pt;height:30.75pt" o:ole="">
            <v:imagedata r:id="rId41" o:title=""/>
          </v:shape>
          <o:OLEObject Type="Embed" ProgID="Equation.3" ShapeID="_x0000_i1048" DrawAspect="Content" ObjectID="_1458549512" r:id="rId42"/>
        </w:object>
      </w:r>
      <w:r w:rsidR="000332B8">
        <w:rPr>
          <w:color w:val="auto"/>
          <w:spacing w:val="0"/>
          <w:szCs w:val="28"/>
        </w:rPr>
        <w:t xml:space="preserve"> </w:t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77C0A" w:rsidRPr="000332B8">
        <w:rPr>
          <w:color w:val="auto"/>
          <w:spacing w:val="0"/>
          <w:szCs w:val="28"/>
        </w:rPr>
        <w:t>(</w:t>
      </w:r>
      <w:r w:rsidR="003C74B7" w:rsidRPr="000332B8">
        <w:rPr>
          <w:color w:val="auto"/>
          <w:spacing w:val="0"/>
          <w:szCs w:val="28"/>
        </w:rPr>
        <w:t>2.1</w:t>
      </w:r>
      <w:r w:rsidR="00D77C0A" w:rsidRPr="000332B8">
        <w:rPr>
          <w:color w:val="auto"/>
          <w:spacing w:val="0"/>
          <w:szCs w:val="28"/>
        </w:rPr>
        <w:t>9)</w:t>
      </w:r>
    </w:p>
    <w:p w:rsidR="00D1508A" w:rsidRDefault="00D1508A" w:rsidP="000332B8">
      <w:pPr>
        <w:tabs>
          <w:tab w:val="left" w:pos="442"/>
        </w:tabs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7158F4" w:rsidP="000332B8">
      <w:pPr>
        <w:tabs>
          <w:tab w:val="left" w:pos="442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3. Оборачиваемость уставного капитала:</w:t>
      </w:r>
    </w:p>
    <w:p w:rsidR="00D1508A" w:rsidRDefault="00D1508A" w:rsidP="000332B8">
      <w:pPr>
        <w:tabs>
          <w:tab w:val="left" w:pos="442"/>
        </w:tabs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9632CF" w:rsidP="000332B8">
      <w:pPr>
        <w:tabs>
          <w:tab w:val="left" w:pos="442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1160" w:dyaOrig="620">
          <v:shape id="_x0000_i1049" type="#_x0000_t75" style="width:57.75pt;height:30.75pt" o:ole="">
            <v:imagedata r:id="rId43" o:title=""/>
          </v:shape>
          <o:OLEObject Type="Embed" ProgID="Equation.3" ShapeID="_x0000_i1049" DrawAspect="Content" ObjectID="_1458549513" r:id="rId44"/>
        </w:object>
      </w:r>
      <w:r w:rsidR="000332B8">
        <w:rPr>
          <w:color w:val="auto"/>
          <w:spacing w:val="0"/>
          <w:szCs w:val="28"/>
        </w:rPr>
        <w:t xml:space="preserve"> </w:t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3C74B7" w:rsidRPr="000332B8">
        <w:rPr>
          <w:color w:val="auto"/>
          <w:spacing w:val="0"/>
          <w:szCs w:val="28"/>
        </w:rPr>
        <w:t>(2.2</w:t>
      </w:r>
      <w:r w:rsidR="00D77C0A" w:rsidRPr="000332B8">
        <w:rPr>
          <w:color w:val="auto"/>
          <w:spacing w:val="0"/>
          <w:szCs w:val="28"/>
        </w:rPr>
        <w:t>0)</w:t>
      </w:r>
    </w:p>
    <w:p w:rsidR="00D1508A" w:rsidRDefault="00D1508A" w:rsidP="000332B8">
      <w:pPr>
        <w:tabs>
          <w:tab w:val="left" w:pos="499"/>
        </w:tabs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7158F4" w:rsidP="000332B8">
      <w:pPr>
        <w:tabs>
          <w:tab w:val="left" w:pos="499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4. Оборачиваемость текущих активов:</w:t>
      </w:r>
    </w:p>
    <w:p w:rsidR="00D1508A" w:rsidRDefault="00D1508A" w:rsidP="000332B8">
      <w:pPr>
        <w:tabs>
          <w:tab w:val="left" w:pos="499"/>
        </w:tabs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9632CF" w:rsidP="000332B8">
      <w:pPr>
        <w:tabs>
          <w:tab w:val="left" w:pos="499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1180" w:dyaOrig="620">
          <v:shape id="_x0000_i1050" type="#_x0000_t75" style="width:59.25pt;height:30.75pt" o:ole="">
            <v:imagedata r:id="rId45" o:title=""/>
          </v:shape>
          <o:OLEObject Type="Embed" ProgID="Equation.3" ShapeID="_x0000_i1050" DrawAspect="Content" ObjectID="_1458549514" r:id="rId46"/>
        </w:object>
      </w:r>
      <w:r w:rsidR="000332B8">
        <w:rPr>
          <w:color w:val="auto"/>
          <w:spacing w:val="0"/>
          <w:szCs w:val="28"/>
        </w:rPr>
        <w:t xml:space="preserve"> </w:t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3C74B7" w:rsidRPr="000332B8">
        <w:rPr>
          <w:color w:val="auto"/>
          <w:spacing w:val="0"/>
          <w:szCs w:val="28"/>
        </w:rPr>
        <w:t>(2.2</w:t>
      </w:r>
      <w:r w:rsidR="00D77C0A" w:rsidRPr="000332B8">
        <w:rPr>
          <w:color w:val="auto"/>
          <w:spacing w:val="0"/>
          <w:szCs w:val="28"/>
        </w:rPr>
        <w:t>1)</w:t>
      </w:r>
    </w:p>
    <w:p w:rsidR="00D1508A" w:rsidRDefault="00D1508A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Оценивать оборачиваемость можно и через определение времени обращения в днях, рассчитываемого как деление среднего за период остатка актива на однодневный оборот актива в этом же периоде.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Каждый участник проекта может иметь собственное представление о предельных значениях показателей рентабельности и оборачиваемости, свидетельствующих о неблагоприятном финансовом состоянии проекта. Их значения существенно зависят от технологии производства, структуры цен на производимую продукцию и потребляемые ресурсы. Поэтому целесообразно сопоставлять полученные значения с показателями аналогичных предприятий, анализировать их динамику.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Рассмотренный перечень показателей может быть дополнен по требованию отдельных участников проекта или финансовых структур, а также в связи с изменением государством существующих критериев начала процедуры банкротства предприятия.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Если в качестве источника финансирования привлекается акционерный капитал, следует определять коэффициенты инвестиционной привлекательности акций и их доходности: норму прибыли на акцию норму прибыли акционерного капитала, коэффициент котировки акций, доходность акций, показатель выплаты дивидендов, коэффициент устойчивого роста.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Норма прибыли на акцию – отношение чистой прибыли предприятия к количеству акций.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Норма прибыли акционерного капитала показывает, насколько эффективно используется капитал акционеров, вложенный в инвестиционный проект, и рассчитывается как отношение чистой прибыли к собственному капиталу.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Коэффициент котировки акций показывает отношение рыночной цены акции к ее учетной цене, характеризующей долю собственного капитала, приходящегося на одну акцию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Доходность акций – это чистая прибыль в расчете на одну акцию, отнесенная к рыночной стоимости акций.</w:t>
      </w:r>
    </w:p>
    <w:p w:rsidR="007158F4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Показатель выплаты дивидендов определяет, какая доля чистой прибыли направляется на выплату дивидендов (Д):</w:t>
      </w:r>
    </w:p>
    <w:p w:rsidR="00D1508A" w:rsidRPr="000332B8" w:rsidRDefault="00D1508A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Показатель выплаты дивидендов = </w:t>
      </w:r>
      <w:r w:rsidR="009632CF" w:rsidRPr="000332B8">
        <w:rPr>
          <w:color w:val="auto"/>
          <w:spacing w:val="0"/>
          <w:szCs w:val="28"/>
        </w:rPr>
        <w:object w:dxaOrig="460" w:dyaOrig="620">
          <v:shape id="_x0000_i1051" type="#_x0000_t75" style="width:23.25pt;height:30.75pt" o:ole="">
            <v:imagedata r:id="rId47" o:title=""/>
          </v:shape>
          <o:OLEObject Type="Embed" ProgID="Equation.3" ShapeID="_x0000_i1051" DrawAspect="Content" ObjectID="_1458549515" r:id="rId48"/>
        </w:object>
      </w:r>
      <w:r w:rsidR="000332B8">
        <w:rPr>
          <w:color w:val="auto"/>
          <w:spacing w:val="0"/>
          <w:szCs w:val="28"/>
        </w:rPr>
        <w:t xml:space="preserve"> </w:t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3C74B7" w:rsidRPr="000332B8">
        <w:rPr>
          <w:color w:val="auto"/>
          <w:spacing w:val="0"/>
          <w:szCs w:val="28"/>
        </w:rPr>
        <w:t>(2.2</w:t>
      </w:r>
      <w:r w:rsidR="00D77C0A" w:rsidRPr="000332B8">
        <w:rPr>
          <w:color w:val="auto"/>
          <w:spacing w:val="0"/>
          <w:szCs w:val="28"/>
        </w:rPr>
        <w:t>2)</w:t>
      </w:r>
    </w:p>
    <w:p w:rsidR="00D1508A" w:rsidRDefault="00D1508A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7158F4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Коэффициент устойчивого роста (К</w:t>
      </w:r>
      <w:r w:rsidRPr="000332B8">
        <w:rPr>
          <w:color w:val="auto"/>
          <w:spacing w:val="0"/>
          <w:szCs w:val="28"/>
          <w:vertAlign w:val="subscript"/>
        </w:rPr>
        <w:t>ур</w:t>
      </w:r>
      <w:r w:rsidRPr="000332B8">
        <w:rPr>
          <w:color w:val="auto"/>
          <w:spacing w:val="0"/>
          <w:szCs w:val="28"/>
        </w:rPr>
        <w:t>) показывает возможности акционерного общества увеличивать в будущем свои активы за счет внутреннего финансирования при условии, что будут сохранены пропорции между собственным капиталом, обязательствами и дивидендными выплатами (Д):</w:t>
      </w:r>
    </w:p>
    <w:p w:rsidR="00D1508A" w:rsidRPr="000332B8" w:rsidRDefault="00D1508A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9632CF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object w:dxaOrig="1500" w:dyaOrig="620">
          <v:shape id="_x0000_i1052" type="#_x0000_t75" style="width:75pt;height:30.75pt" o:ole="">
            <v:imagedata r:id="rId49" o:title=""/>
          </v:shape>
          <o:OLEObject Type="Embed" ProgID="Equation.3" ShapeID="_x0000_i1052" DrawAspect="Content" ObjectID="_1458549516" r:id="rId50"/>
        </w:object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D1508A">
        <w:rPr>
          <w:color w:val="auto"/>
          <w:spacing w:val="0"/>
          <w:szCs w:val="28"/>
        </w:rPr>
        <w:tab/>
      </w:r>
      <w:r w:rsidR="003C74B7" w:rsidRPr="000332B8">
        <w:rPr>
          <w:color w:val="auto"/>
          <w:spacing w:val="0"/>
          <w:szCs w:val="28"/>
        </w:rPr>
        <w:t>(2.2</w:t>
      </w:r>
      <w:r w:rsidR="00D77C0A" w:rsidRPr="000332B8">
        <w:rPr>
          <w:color w:val="auto"/>
          <w:spacing w:val="0"/>
          <w:szCs w:val="28"/>
        </w:rPr>
        <w:t>3)</w:t>
      </w:r>
    </w:p>
    <w:p w:rsidR="00D1508A" w:rsidRDefault="00D1508A" w:rsidP="000332B8">
      <w:pPr>
        <w:spacing w:before="0"/>
        <w:ind w:firstLine="709"/>
        <w:rPr>
          <w:color w:val="auto"/>
          <w:spacing w:val="0"/>
          <w:szCs w:val="28"/>
        </w:rPr>
      </w:pP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где АК – величина исходного акционерного капитала.</w:t>
      </w:r>
    </w:p>
    <w:p w:rsidR="007158F4" w:rsidRPr="000332B8" w:rsidRDefault="007158F4" w:rsidP="000332B8">
      <w:pPr>
        <w:tabs>
          <w:tab w:val="left" w:leader="hyphen" w:pos="2045"/>
          <w:tab w:val="left" w:pos="3600"/>
          <w:tab w:val="left" w:pos="3782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Итак, оценка финансового состояния проекта опирается на ту же исходную и интегрированную экономическую информацию, которая используется при оценке экономической эффективности инвестиций. Расчеты ведутся по тем же интервалам планирования, что и для экономической эффективности. Поскольку показатели экономической эффективности и показатели финансовой надежности конструируются на основе сбалансированных потоков реальных денежных средств, имеющих общую информационную базу, то и система таких показателей становится сбалансированной.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Для практики из этого следуют два важных вывода.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1. Обоснование управленческого решения об инвестировании необходимо проводить только на основе системы сбалансированных показателей, имея в то же время в виду требования инвесторов к уровню каждого из них.</w:t>
      </w:r>
    </w:p>
    <w:p w:rsidR="007158F4" w:rsidRPr="000332B8" w:rsidRDefault="007158F4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2. Процедуры, выполняемые экономистом-менеджером для достижения сбалансированной системы показателей, являются важным инструментом управления проектом с целью достижения приемлемого для инвесторов уровня доходности. Сложные логические связи системы потоков и показателей предопределяют последовательность анализа и корректировки показателей эффективности – от показателей финансовой надежности (платежеспособности, ликвидности) к потокам денежных средств в балансе и финансово-инвестиционном бюджете и, в конечном счете, к показателям экономической эффективности.</w:t>
      </w:r>
    </w:p>
    <w:p w:rsidR="00D77C0A" w:rsidRPr="000332B8" w:rsidRDefault="007158F4" w:rsidP="000332B8">
      <w:pPr>
        <w:tabs>
          <w:tab w:val="left" w:pos="4022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Если на каком-либо шаге расчетного периода не обеспечивается финансовая надежность проекта, он должен быть доработан или отвергнут, несмотря на высокие показатели экономической эффективности.</w:t>
      </w:r>
    </w:p>
    <w:p w:rsidR="007158F4" w:rsidRPr="000332B8" w:rsidRDefault="007158F4" w:rsidP="000332B8">
      <w:pPr>
        <w:tabs>
          <w:tab w:val="left" w:pos="4022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Финансовая устойчивость инвестиционного проекта – это состояние счетов предприятия, гарантирующее его постоянную платежеспособность в случае осуществления инвестиционной деятельности. Поток хозяйственных операций, генерируемый при этом, будет постоянным «возмутителем» определенного состояния финансовой устойчивости, причиной перехода из одного типа устойчивости в другой. Повысить финансовую надежность проекта и финансовую устойчивость предприятия можно, предусмотрев реализацию следующих мероприятий: оптимизацию структуры источников финансирования, величины производственных запасов, незавершенного производства, запасов готовой продукции, уменьшение дебиторской задолженности, превышение кредиторской задолженности над дебиторской с целью покрытия недостатка оборотных средств, формирование финансовых резервов, позволяющих временно ослаблять финансовую напряженность, привлечение дополнительных кредитов на военное пополнение оборотных средств, увеличение прибыльности деятельности (снижение затрат), ускорит</w:t>
      </w:r>
      <w:r w:rsidR="003D1F26" w:rsidRPr="000332B8">
        <w:rPr>
          <w:color w:val="auto"/>
          <w:spacing w:val="0"/>
          <w:szCs w:val="28"/>
        </w:rPr>
        <w:t>ь</w:t>
      </w:r>
      <w:r w:rsidRPr="000332B8">
        <w:rPr>
          <w:color w:val="auto"/>
          <w:spacing w:val="0"/>
          <w:szCs w:val="28"/>
        </w:rPr>
        <w:t xml:space="preserve"> оборачиваемост</w:t>
      </w:r>
      <w:r w:rsidR="003D1F26" w:rsidRPr="000332B8">
        <w:rPr>
          <w:color w:val="auto"/>
          <w:spacing w:val="0"/>
          <w:szCs w:val="28"/>
        </w:rPr>
        <w:t>ь</w:t>
      </w:r>
      <w:r w:rsidRPr="000332B8">
        <w:rPr>
          <w:color w:val="auto"/>
          <w:spacing w:val="0"/>
          <w:szCs w:val="28"/>
        </w:rPr>
        <w:t xml:space="preserve"> средств. Планирование указанных мероприятий потребует корректировки исходной информации, необходимой для расчетов эффективности проекта, и приведет к изменению не только финансовой надежности проекта, но и показателей экономической эффективности.</w:t>
      </w:r>
    </w:p>
    <w:p w:rsidR="007158F4" w:rsidRPr="000332B8" w:rsidRDefault="007158F4" w:rsidP="000332B8">
      <w:pPr>
        <w:tabs>
          <w:tab w:val="left" w:pos="4022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Неудовлетворительные результаты оценки финансовой надежности инвестиционного проекта требуют изменений в стратегии и тактике инвестиционной деятельности: выхода из неэффективных инвестиционных проектов, если не удастся на основе корректировки исходной информации повысить их эффективность, реинвестирования средств в более выгодные активы.</w:t>
      </w: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</w:p>
    <w:p w:rsidR="00400B58" w:rsidRPr="000332B8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br w:type="page"/>
      </w:r>
      <w:r w:rsidRPr="00D1508A">
        <w:rPr>
          <w:color w:val="auto"/>
          <w:spacing w:val="0"/>
          <w:szCs w:val="28"/>
        </w:rPr>
        <w:t>Глава 3. Решение практических задач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1. Определить сумму возвращаемых средств по проекту, реализуемому 11 лет, если сумма инвестиций составляла 346 764 руб. Доходность подобных инвестиций составляет 9,8% годовых.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4260" w:dyaOrig="760">
          <v:shape id="_x0000_i1053" type="#_x0000_t75" style="width:213pt;height:38.25pt" o:ole="">
            <v:imagedata r:id="rId51" o:title=""/>
          </v:shape>
          <o:OLEObject Type="Embed" ProgID="Equation.3" ShapeID="_x0000_i1053" DrawAspect="Content" ObjectID="_1458549517" r:id="rId52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Ответ: сумма возвращаемых средств по проекту составляет 969 750 руб.</w:t>
      </w: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2. Сколько нужно вложить в проект, который обещает к возврату сумму 346 764 руб. через 11 лет, чтобы обеспечить 9,8% годовых.</w:t>
      </w:r>
    </w:p>
    <w:p w:rsidR="00D1508A" w:rsidRPr="000332B8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1400" w:dyaOrig="680">
          <v:shape id="_x0000_i1054" type="#_x0000_t75" style="width:69.75pt;height:33.75pt" o:ole="">
            <v:imagedata r:id="rId53" o:title=""/>
          </v:shape>
          <o:OLEObject Type="Embed" ProgID="Equation.3" ShapeID="_x0000_i1054" DrawAspect="Content" ObjectID="_1458549518" r:id="rId54"/>
        </w:object>
      </w: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3440" w:dyaOrig="680">
          <v:shape id="_x0000_i1055" type="#_x0000_t75" style="width:171.75pt;height:33.75pt" o:ole="">
            <v:imagedata r:id="rId55" o:title=""/>
          </v:shape>
          <o:OLEObject Type="Embed" ProgID="Equation.3" ShapeID="_x0000_i1055" DrawAspect="Content" ObjectID="_1458549519" r:id="rId56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 xml:space="preserve">Ответ: необходимо вложить </w:t>
      </w:r>
      <w:r w:rsidR="00FA1F51" w:rsidRPr="000332B8">
        <w:rPr>
          <w:color w:val="auto"/>
          <w:spacing w:val="0"/>
          <w:szCs w:val="27"/>
        </w:rPr>
        <w:t xml:space="preserve">123 996 руб. </w:t>
      </w:r>
      <w:r w:rsidRPr="000332B8">
        <w:rPr>
          <w:color w:val="auto"/>
          <w:spacing w:val="0"/>
          <w:szCs w:val="27"/>
        </w:rPr>
        <w:t>в проект под 9,8% годовых, чтобы через 11 лет получить 346 764 руб.</w:t>
      </w: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3. Сумма вклада 57 926 руб., срок 11 лет, процент 9,8% годовых. Какая часть дохода от вложений обеспечена применением сложного начисления процентов по сравнению с простым?</w:t>
      </w:r>
    </w:p>
    <w:p w:rsidR="00042179" w:rsidRPr="000332B8" w:rsidRDefault="00042179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Доход от вложений (при начислении сложного процента) составит: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4840" w:dyaOrig="760">
          <v:shape id="_x0000_i1056" type="#_x0000_t75" style="width:242.25pt;height:38.25pt" o:ole="">
            <v:imagedata r:id="rId57" o:title=""/>
          </v:shape>
          <o:OLEObject Type="Embed" ProgID="Equation.3" ShapeID="_x0000_i1056" DrawAspect="Content" ObjectID="_1458549520" r:id="rId58"/>
        </w:object>
      </w:r>
    </w:p>
    <w:p w:rsidR="00FD01BC" w:rsidRPr="000332B8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>
        <w:rPr>
          <w:color w:val="auto"/>
          <w:spacing w:val="0"/>
          <w:szCs w:val="27"/>
        </w:rPr>
        <w:br w:type="page"/>
      </w:r>
      <w:r w:rsidR="00042179" w:rsidRPr="000332B8">
        <w:rPr>
          <w:color w:val="auto"/>
          <w:spacing w:val="0"/>
          <w:szCs w:val="27"/>
        </w:rPr>
        <w:t>Доход от вложений (при начислении простого процента) составит: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FD01BC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2260" w:dyaOrig="340">
          <v:shape id="_x0000_i1057" type="#_x0000_t75" style="width:113.25pt;height:17.25pt" o:ole="">
            <v:imagedata r:id="rId59" o:title=""/>
          </v:shape>
          <o:OLEObject Type="Embed" ProgID="Equation.3" ShapeID="_x0000_i1057" DrawAspect="Content" ObjectID="_1458549521" r:id="rId60"/>
        </w:object>
      </w:r>
    </w:p>
    <w:p w:rsidR="00FD01BC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4959" w:dyaOrig="720">
          <v:shape id="_x0000_i1058" type="#_x0000_t75" style="width:248.25pt;height:19.5pt" o:ole="">
            <v:imagedata r:id="rId61" o:title="" cropbottom="29673f"/>
          </v:shape>
          <o:OLEObject Type="Embed" ProgID="Equation.3" ShapeID="_x0000_i1058" DrawAspect="Content" ObjectID="_1458549522" r:id="rId62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042179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Часть дохода, обеспеченная применением сложного начисления процентов по сравнению с простым (в руб.):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6B14AA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4520" w:dyaOrig="340">
          <v:shape id="_x0000_i1059" type="#_x0000_t75" style="width:225.75pt;height:17.25pt" o:ole="">
            <v:imagedata r:id="rId63" o:title=""/>
          </v:shape>
          <o:OLEObject Type="Embed" ProgID="Equation.3" ShapeID="_x0000_i1059" DrawAspect="Content" ObjectID="_1458549523" r:id="rId64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6B14AA" w:rsidRPr="000332B8" w:rsidRDefault="00094487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Часть дохода, обеспеченная применением сложного начисления процентов по сравнению с простым (в %):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FA1F51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3460" w:dyaOrig="680">
          <v:shape id="_x0000_i1060" type="#_x0000_t75" style="width:173.25pt;height:33.75pt" o:ole="">
            <v:imagedata r:id="rId65" o:title=""/>
          </v:shape>
          <o:OLEObject Type="Embed" ProgID="Equation.3" ShapeID="_x0000_i1060" DrawAspect="Content" ObjectID="_1458549524" r:id="rId66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094487" w:rsidRPr="000332B8" w:rsidRDefault="00F3610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Ответ: часть дохода, обеспеченная применением сложного начисления процентов по сравнению с простым, составляет примерно 40%.</w:t>
      </w:r>
    </w:p>
    <w:p w:rsidR="00F36108" w:rsidRPr="000332B8" w:rsidRDefault="00F3610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4. По какой ставке облагаются вклады в инвестиционный проект, если сумма вложений – 655 000 руб., сумма к возврату 751 554 руб. через 6 лет?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4"/>
        </w:rPr>
      </w:pPr>
    </w:p>
    <w:p w:rsidR="00D52001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4"/>
        </w:rPr>
        <w:object w:dxaOrig="1760" w:dyaOrig="360">
          <v:shape id="_x0000_i1061" type="#_x0000_t75" style="width:87.75pt;height:18pt" o:ole="">
            <v:imagedata r:id="rId67" o:title=""/>
          </v:shape>
          <o:OLEObject Type="Embed" ProgID="Equation.3" ShapeID="_x0000_i1061" DrawAspect="Content" ObjectID="_1458549525" r:id="rId68"/>
        </w:object>
      </w:r>
      <w:r w:rsidR="000332B8">
        <w:rPr>
          <w:color w:val="auto"/>
          <w:spacing w:val="0"/>
          <w:szCs w:val="24"/>
        </w:rPr>
        <w:t xml:space="preserve"> </w:t>
      </w:r>
      <w:r w:rsidRPr="000332B8">
        <w:rPr>
          <w:color w:val="auto"/>
          <w:spacing w:val="0"/>
          <w:szCs w:val="24"/>
        </w:rPr>
        <w:object w:dxaOrig="300" w:dyaOrig="240">
          <v:shape id="_x0000_i1062" type="#_x0000_t75" style="width:15pt;height:12pt" o:ole="">
            <v:imagedata r:id="rId69" o:title=""/>
          </v:shape>
          <o:OLEObject Type="Embed" ProgID="Equation.3" ShapeID="_x0000_i1062" DrawAspect="Content" ObjectID="_1458549526" r:id="rId70"/>
        </w:object>
      </w:r>
      <w:r w:rsidR="000332B8">
        <w:rPr>
          <w:color w:val="auto"/>
          <w:spacing w:val="0"/>
          <w:szCs w:val="24"/>
        </w:rPr>
        <w:t xml:space="preserve"> </w:t>
      </w:r>
      <w:r w:rsidRPr="000332B8">
        <w:rPr>
          <w:color w:val="auto"/>
          <w:spacing w:val="0"/>
          <w:szCs w:val="24"/>
        </w:rPr>
        <w:object w:dxaOrig="1260" w:dyaOrig="700">
          <v:shape id="_x0000_i1063" type="#_x0000_t75" style="width:63pt;height:35.25pt" o:ole="">
            <v:imagedata r:id="rId71" o:title=""/>
          </v:shape>
          <o:OLEObject Type="Embed" ProgID="Equation.3" ShapeID="_x0000_i1063" DrawAspect="Content" ObjectID="_1458549527" r:id="rId72"/>
        </w:object>
      </w:r>
    </w:p>
    <w:p w:rsidR="00D52001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7"/>
        </w:rPr>
        <w:object w:dxaOrig="3340" w:dyaOrig="1200">
          <v:shape id="_x0000_i1064" type="#_x0000_t75" style="width:167.25pt;height:39pt" o:ole="">
            <v:imagedata r:id="rId73" o:title="" croptop="22337f"/>
          </v:shape>
          <o:OLEObject Type="Embed" ProgID="Equation.3" ShapeID="_x0000_i1064" DrawAspect="Content" ObjectID="_1458549528" r:id="rId74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Ответ: по ставке 2,3% облагаются вклады в инвестиционный проект.</w:t>
      </w: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5. Сколько лет нужно копить на покупку машины, если сейчас есть 25 000 руб.? Доходность банковского вклада 12% годовых. Стоимость машины 240 000 руб.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3440" w:dyaOrig="1960">
          <v:shape id="_x0000_i1065" type="#_x0000_t75" style="width:171.75pt;height:98.25pt" o:ole="">
            <v:imagedata r:id="rId75" o:title=""/>
          </v:shape>
          <o:OLEObject Type="Embed" ProgID="Equation.3" ShapeID="_x0000_i1065" DrawAspect="Content" ObjectID="_1458549529" r:id="rId76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F3610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Ответ: примерно 20 лет нужно копить на покупку машин.</w:t>
      </w: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6. Если по проекту требуется вложить 125 000 руб., будет ли он выгоден инвестору, если доход ожидается получать частями следующим образом: через 4 года – 27 897 руб., 5 лет – 26 842 руб., 6 лет – 15 799 руб., 7 лет – 24 898 руб.? Доходность подобных инвестиций 20% годовых.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7680" w:dyaOrig="1359">
          <v:shape id="_x0000_i1066" type="#_x0000_t75" style="width:384pt;height:68.25pt" o:ole="">
            <v:imagedata r:id="rId77" o:title=""/>
          </v:shape>
          <o:OLEObject Type="Embed" ProgID="Equation.3" ShapeID="_x0000_i1066" DrawAspect="Content" ObjectID="_1458549530" r:id="rId78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99382D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 xml:space="preserve">Ответ: </w:t>
      </w:r>
      <w:r w:rsidR="00C17067" w:rsidRPr="000332B8">
        <w:rPr>
          <w:color w:val="auto"/>
          <w:spacing w:val="0"/>
          <w:szCs w:val="27"/>
        </w:rPr>
        <w:t xml:space="preserve">так как </w:t>
      </w:r>
      <w:r w:rsidR="00C17067" w:rsidRPr="000332B8">
        <w:rPr>
          <w:color w:val="auto"/>
          <w:spacing w:val="0"/>
          <w:szCs w:val="27"/>
          <w:lang w:val="en-US"/>
        </w:rPr>
        <w:t>NPV</w:t>
      </w:r>
      <w:r w:rsidR="00C17067" w:rsidRPr="000332B8">
        <w:rPr>
          <w:color w:val="auto"/>
          <w:spacing w:val="0"/>
          <w:szCs w:val="27"/>
        </w:rPr>
        <w:t>&lt;0, то проект не выгоден инвестору.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7. Сколько можно взять в банке на покупку квартиры, если ежемесячно семья в состоянии выплачивать 8 000 руб. в счет уплаты процентов и возврата основной суммы в течение 14 лет под 23% годовых?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6360" w:dyaOrig="2040">
          <v:shape id="_x0000_i1067" type="#_x0000_t75" style="width:318pt;height:102pt" o:ole="">
            <v:imagedata r:id="rId79" o:title=""/>
          </v:shape>
          <o:OLEObject Type="Embed" ProgID="Equation.3" ShapeID="_x0000_i1067" DrawAspect="Content" ObjectID="_1458549531" r:id="rId80"/>
        </w:object>
      </w: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Ответ: 400</w:t>
      </w:r>
      <w:r w:rsidR="00C66007" w:rsidRPr="000332B8">
        <w:rPr>
          <w:color w:val="auto"/>
          <w:spacing w:val="0"/>
          <w:szCs w:val="27"/>
        </w:rPr>
        <w:t> </w:t>
      </w:r>
      <w:r w:rsidRPr="000332B8">
        <w:rPr>
          <w:color w:val="auto"/>
          <w:spacing w:val="0"/>
          <w:szCs w:val="27"/>
        </w:rPr>
        <w:t>198</w:t>
      </w:r>
      <w:r w:rsidR="00C66007" w:rsidRPr="000332B8">
        <w:rPr>
          <w:color w:val="auto"/>
          <w:spacing w:val="0"/>
          <w:szCs w:val="27"/>
        </w:rPr>
        <w:t xml:space="preserve"> </w:t>
      </w:r>
      <w:r w:rsidRPr="000332B8">
        <w:rPr>
          <w:color w:val="auto"/>
          <w:spacing w:val="0"/>
          <w:szCs w:val="27"/>
        </w:rPr>
        <w:t>руб. можно взять в банке на покупку квартиры под 23% годовых при выплате процентов ежемесячно в течение 14 лет.</w:t>
      </w: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8. Для покупки квартиры нужно 450 000 руб. Срок кредита 14 лет. Ставка по кредиту 23% годовых. Какова будет сумма ежемесячного платежа, производимого банку для выплаты процентов и возврата основной суммы?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5700" w:dyaOrig="2240">
          <v:shape id="_x0000_i1068" type="#_x0000_t75" style="width:285pt;height:111.75pt" o:ole="">
            <v:imagedata r:id="rId81" o:title=""/>
          </v:shape>
          <o:OLEObject Type="Embed" ProgID="Equation.3" ShapeID="_x0000_i1068" DrawAspect="Content" ObjectID="_1458549532" r:id="rId82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 xml:space="preserve">Ответ: сумма ежемесячного платежа, производимого банку для выплаты процентов и возврата основной суммы, составляет </w:t>
      </w:r>
      <w:r w:rsidR="00186946" w:rsidRPr="000332B8">
        <w:rPr>
          <w:color w:val="auto"/>
          <w:spacing w:val="0"/>
          <w:szCs w:val="27"/>
        </w:rPr>
        <w:t>8 995,54</w:t>
      </w:r>
      <w:r w:rsidRPr="000332B8">
        <w:rPr>
          <w:color w:val="auto"/>
          <w:spacing w:val="0"/>
          <w:szCs w:val="27"/>
        </w:rPr>
        <w:t xml:space="preserve"> руб. </w:t>
      </w:r>
    </w:p>
    <w:p w:rsidR="00186946" w:rsidRPr="000332B8" w:rsidRDefault="00186946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  <w:lang w:val="en-US"/>
        </w:rPr>
      </w:pPr>
      <w:r w:rsidRPr="000332B8">
        <w:rPr>
          <w:color w:val="auto"/>
          <w:spacing w:val="0"/>
          <w:szCs w:val="27"/>
        </w:rPr>
        <w:t xml:space="preserve">9. Сколько стоит наследство, если </w:t>
      </w:r>
      <w:r w:rsidR="00186946" w:rsidRPr="000332B8">
        <w:rPr>
          <w:color w:val="auto"/>
          <w:spacing w:val="0"/>
          <w:szCs w:val="27"/>
        </w:rPr>
        <w:t xml:space="preserve">по его условиям </w:t>
      </w:r>
      <w:r w:rsidRPr="000332B8">
        <w:rPr>
          <w:color w:val="auto"/>
          <w:spacing w:val="0"/>
          <w:szCs w:val="27"/>
        </w:rPr>
        <w:t>наследник будет пол</w:t>
      </w:r>
      <w:r w:rsidR="00186946" w:rsidRPr="000332B8">
        <w:rPr>
          <w:color w:val="auto"/>
          <w:spacing w:val="0"/>
          <w:szCs w:val="27"/>
        </w:rPr>
        <w:t>у</w:t>
      </w:r>
      <w:r w:rsidRPr="000332B8">
        <w:rPr>
          <w:color w:val="auto"/>
          <w:spacing w:val="0"/>
          <w:szCs w:val="27"/>
        </w:rPr>
        <w:t xml:space="preserve">чать 4 500$ ежегодно до конца своих дней? Средняя рыночная доходность </w:t>
      </w:r>
      <w:r w:rsidR="00186946" w:rsidRPr="000332B8">
        <w:rPr>
          <w:color w:val="auto"/>
          <w:spacing w:val="0"/>
          <w:szCs w:val="27"/>
        </w:rPr>
        <w:t>банков</w:t>
      </w:r>
      <w:r w:rsidRPr="000332B8">
        <w:rPr>
          <w:color w:val="auto"/>
          <w:spacing w:val="0"/>
          <w:szCs w:val="27"/>
        </w:rPr>
        <w:t>ских вкладов 20% годовых.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2439" w:dyaOrig="1280">
          <v:shape id="_x0000_i1069" type="#_x0000_t75" style="width:122.25pt;height:63.75pt" o:ole="">
            <v:imagedata r:id="rId83" o:title=""/>
          </v:shape>
          <o:OLEObject Type="Embed" ProgID="Equation.3" ShapeID="_x0000_i1069" DrawAspect="Content" ObjectID="_1458549533" r:id="rId84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Ответ: если наследник будет получать 4 500$ ежегодно при средней рыночной доходности банковских вкладов 20% годовых, то стоимость наследства составит 22 500$.</w:t>
      </w: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10. Если инвестор хочет фактически иметь 13,5% годовых, какую наименьшую ставку он укажет в договоре предоставления средств?</w:t>
      </w: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3500" w:dyaOrig="720">
          <v:shape id="_x0000_i1070" type="#_x0000_t75" style="width:174.75pt;height:36pt" o:ole="">
            <v:imagedata r:id="rId85" o:title=""/>
          </v:shape>
          <o:OLEObject Type="Embed" ProgID="Equation.3" ShapeID="_x0000_i1070" DrawAspect="Content" ObjectID="_1458549534" r:id="rId86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A035A1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 xml:space="preserve">Ответ: </w:t>
      </w:r>
      <w:r w:rsidR="009D0F09" w:rsidRPr="000332B8">
        <w:rPr>
          <w:color w:val="auto"/>
          <w:spacing w:val="0"/>
          <w:szCs w:val="27"/>
        </w:rPr>
        <w:t>в договоре предоставления средств инвестором будет указана ставка 12,66%.</w:t>
      </w: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11. Какая номинальная ставка кредита указана в договоре, если банк получил фактически 2,4% реальной доходности при уровне инфляции 6,3% в год и начислении процентов 525 600 раз в год?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8860" w:dyaOrig="1160">
          <v:shape id="_x0000_i1071" type="#_x0000_t75" style="width:443.25pt;height:57.75pt" o:ole="">
            <v:imagedata r:id="rId87" o:title=""/>
          </v:shape>
          <o:OLEObject Type="Embed" ProgID="Equation.3" ShapeID="_x0000_i1071" DrawAspect="Content" ObjectID="_1458549535" r:id="rId88"/>
        </w:object>
      </w:r>
    </w:p>
    <w:p w:rsidR="00400B58" w:rsidRPr="000332B8" w:rsidRDefault="009D0F09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Ответ: в договоре указана номинальная ставка кредита 8,48%.</w:t>
      </w:r>
    </w:p>
    <w:p w:rsidR="009D0F09" w:rsidRPr="000332B8" w:rsidRDefault="009D0F09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9F7300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12. Вклад 627 555 руб. на 6 лет обеспечивает возврат суммы в 751 554 руб. Какая ставка простого процента использовалась? Найти эквивалентную ей ставку сложного процента.</w:t>
      </w:r>
    </w:p>
    <w:p w:rsidR="009F7300" w:rsidRPr="000332B8" w:rsidRDefault="009F7300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Ставка простого процента: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F12B83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1780" w:dyaOrig="320">
          <v:shape id="_x0000_i1072" type="#_x0000_t75" style="width:89.25pt;height:15.75pt" o:ole="">
            <v:imagedata r:id="rId89" o:title=""/>
          </v:shape>
          <o:OLEObject Type="Embed" ProgID="Equation.3" ShapeID="_x0000_i1072" DrawAspect="Content" ObjectID="_1458549536" r:id="rId90"/>
        </w:object>
      </w:r>
      <w:r w:rsidR="000332B8">
        <w:rPr>
          <w:color w:val="auto"/>
          <w:spacing w:val="0"/>
          <w:szCs w:val="27"/>
        </w:rPr>
        <w:t xml:space="preserve"> </w:t>
      </w:r>
      <w:r w:rsidRPr="000332B8">
        <w:rPr>
          <w:color w:val="auto"/>
          <w:spacing w:val="0"/>
          <w:szCs w:val="27"/>
        </w:rPr>
        <w:object w:dxaOrig="300" w:dyaOrig="240">
          <v:shape id="_x0000_i1073" type="#_x0000_t75" style="width:22.5pt;height:12pt" o:ole="">
            <v:imagedata r:id="rId91" o:title=""/>
          </v:shape>
          <o:OLEObject Type="Embed" ProgID="Equation.3" ShapeID="_x0000_i1073" DrawAspect="Content" ObjectID="_1458549537" r:id="rId92"/>
        </w:object>
      </w:r>
      <w:r w:rsidR="000332B8">
        <w:rPr>
          <w:color w:val="auto"/>
          <w:spacing w:val="0"/>
          <w:szCs w:val="27"/>
        </w:rPr>
        <w:t xml:space="preserve"> </w:t>
      </w:r>
      <w:r w:rsidRPr="000332B8">
        <w:rPr>
          <w:color w:val="auto"/>
          <w:spacing w:val="0"/>
          <w:szCs w:val="27"/>
        </w:rPr>
        <w:object w:dxaOrig="1120" w:dyaOrig="900">
          <v:shape id="_x0000_i1074" type="#_x0000_t75" style="width:56.25pt;height:45pt" o:ole="">
            <v:imagedata r:id="rId93" o:title=""/>
          </v:shape>
          <o:OLEObject Type="Embed" ProgID="Equation.3" ShapeID="_x0000_i1074" DrawAspect="Content" ObjectID="_1458549538" r:id="rId94"/>
        </w:object>
      </w:r>
    </w:p>
    <w:p w:rsidR="00F12B83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2900" w:dyaOrig="900">
          <v:shape id="_x0000_i1075" type="#_x0000_t75" style="width:144.75pt;height:45pt" o:ole="">
            <v:imagedata r:id="rId95" o:title=""/>
          </v:shape>
          <o:OLEObject Type="Embed" ProgID="Equation.3" ShapeID="_x0000_i1075" DrawAspect="Content" ObjectID="_1458549539" r:id="rId96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9F7300" w:rsidRPr="000332B8" w:rsidRDefault="009F7300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Эквивалентная ей ставка сложного процента: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4"/>
        </w:rPr>
      </w:pPr>
    </w:p>
    <w:p w:rsidR="00F12B83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4"/>
        </w:rPr>
        <w:object w:dxaOrig="1760" w:dyaOrig="360">
          <v:shape id="_x0000_i1076" type="#_x0000_t75" style="width:87.75pt;height:18pt" o:ole="">
            <v:imagedata r:id="rId97" o:title=""/>
          </v:shape>
          <o:OLEObject Type="Embed" ProgID="Equation.3" ShapeID="_x0000_i1076" DrawAspect="Content" ObjectID="_1458549540" r:id="rId98"/>
        </w:object>
      </w:r>
      <w:r w:rsidR="000332B8">
        <w:rPr>
          <w:color w:val="auto"/>
          <w:spacing w:val="0"/>
          <w:szCs w:val="24"/>
        </w:rPr>
        <w:t xml:space="preserve"> </w:t>
      </w:r>
      <w:r w:rsidRPr="000332B8">
        <w:rPr>
          <w:color w:val="auto"/>
          <w:spacing w:val="0"/>
          <w:szCs w:val="24"/>
        </w:rPr>
        <w:object w:dxaOrig="300" w:dyaOrig="240">
          <v:shape id="_x0000_i1077" type="#_x0000_t75" style="width:22.5pt;height:12pt" o:ole="">
            <v:imagedata r:id="rId99" o:title=""/>
          </v:shape>
          <o:OLEObject Type="Embed" ProgID="Equation.3" ShapeID="_x0000_i1077" DrawAspect="Content" ObjectID="_1458549541" r:id="rId100"/>
        </w:object>
      </w:r>
      <w:r w:rsidR="000332B8">
        <w:rPr>
          <w:color w:val="auto"/>
          <w:spacing w:val="0"/>
          <w:szCs w:val="24"/>
        </w:rPr>
        <w:t xml:space="preserve"> </w:t>
      </w:r>
      <w:r w:rsidRPr="000332B8">
        <w:rPr>
          <w:color w:val="auto"/>
          <w:spacing w:val="0"/>
          <w:szCs w:val="24"/>
        </w:rPr>
        <w:object w:dxaOrig="1260" w:dyaOrig="700">
          <v:shape id="_x0000_i1078" type="#_x0000_t75" style="width:63pt;height:35.25pt" o:ole="">
            <v:imagedata r:id="rId101" o:title=""/>
          </v:shape>
          <o:OLEObject Type="Embed" ProgID="Equation.3" ShapeID="_x0000_i1078" DrawAspect="Content" ObjectID="_1458549542" r:id="rId102"/>
        </w:object>
      </w:r>
    </w:p>
    <w:p w:rsidR="00F12B83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4"/>
        </w:rPr>
        <w:object w:dxaOrig="3379" w:dyaOrig="800">
          <v:shape id="_x0000_i1079" type="#_x0000_t75" style="width:168.75pt;height:39.75pt" o:ole="">
            <v:imagedata r:id="rId103" o:title=""/>
          </v:shape>
          <o:OLEObject Type="Embed" ProgID="Equation.3" ShapeID="_x0000_i1079" DrawAspect="Content" ObjectID="_1458549543" r:id="rId104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1CEA" w:rsidRPr="000332B8" w:rsidRDefault="00401CE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 xml:space="preserve">Ответ: </w:t>
      </w:r>
      <w:r w:rsidR="001D3CBA" w:rsidRPr="000332B8">
        <w:rPr>
          <w:color w:val="auto"/>
          <w:spacing w:val="0"/>
          <w:szCs w:val="27"/>
        </w:rPr>
        <w:t>использовалась ставка простого процента 3,3%; эквивалентная ей ставка сложного процента составляет 3,05%.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13. Сколько заплатит инвестор за бессрочную облигацию, если ее купон 10% годовых от номинальной стоимости 1700 руб., а требуемая доходность по облигации 20% годовых?</w:t>
      </w: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Находим стоимость бессрочной облигации на момент покупки: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1D3CBA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6780" w:dyaOrig="1680">
          <v:shape id="_x0000_i1080" type="#_x0000_t75" style="width:339pt;height:46.5pt" o:ole="">
            <v:imagedata r:id="rId105" o:title="" cropbottom="29101f"/>
          </v:shape>
          <o:OLEObject Type="Embed" ProgID="Equation.3" ShapeID="_x0000_i1080" DrawAspect="Content" ObjectID="_1458549544" r:id="rId106"/>
        </w:object>
      </w: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2580" w:dyaOrig="620">
          <v:shape id="_x0000_i1081" type="#_x0000_t75" style="width:129pt;height:30.75pt" o:ole="">
            <v:imagedata r:id="rId107" o:title=""/>
          </v:shape>
          <o:OLEObject Type="Embed" ProgID="Equation.3" ShapeID="_x0000_i1081" DrawAspect="Content" ObjectID="_1458549545" r:id="rId108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Ответ: 850 руб. инвестор заплатит за бессрочную облигацию.</w:t>
      </w:r>
    </w:p>
    <w:p w:rsidR="001D3CBA" w:rsidRPr="000332B8" w:rsidRDefault="001D3CB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14. Сколько будет стоить через 10 лет акция доходного предприятия, если планируется средний темп роста дивидендов 10% в год? Размер последнего выплаченного дивиденда 321 руб. Рыночная доходность акции 18% годовых.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8840" w:dyaOrig="1400">
          <v:shape id="_x0000_i1082" type="#_x0000_t75" style="width:424.5pt;height:70.5pt" o:ole="">
            <v:imagedata r:id="rId109" o:title=""/>
          </v:shape>
          <o:OLEObject Type="Embed" ProgID="Equation.3" ShapeID="_x0000_i1082" DrawAspect="Content" ObjectID="_1458549546" r:id="rId110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1D3CBA" w:rsidRPr="000332B8" w:rsidRDefault="001D3CB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 xml:space="preserve">Ответ: </w:t>
      </w:r>
      <w:r w:rsidR="00543562" w:rsidRPr="000332B8">
        <w:rPr>
          <w:color w:val="auto"/>
          <w:spacing w:val="0"/>
          <w:szCs w:val="27"/>
        </w:rPr>
        <w:t>через 10 лет акция доходного предприятия будет стоить 11448,13 руб.</w:t>
      </w:r>
    </w:p>
    <w:p w:rsidR="00400B58" w:rsidRPr="000332B8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>
        <w:rPr>
          <w:color w:val="auto"/>
          <w:spacing w:val="0"/>
          <w:szCs w:val="27"/>
        </w:rPr>
        <w:br w:type="page"/>
      </w:r>
      <w:r w:rsidR="00400B58" w:rsidRPr="000332B8">
        <w:rPr>
          <w:color w:val="auto"/>
          <w:spacing w:val="0"/>
          <w:szCs w:val="27"/>
        </w:rPr>
        <w:t>15. Сколько стоит акция растущего предприятия, если планируется быстрый рост дивидендов следующие 2 года на 14,5% в год, а затем ожидается возврат к среднеотраслевому темпу роста дивидендов 6% в год? Размер последнего выплаченного дивиденда 321 руб. Рыночная доходность акции 16% годовых.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C66007" w:rsidRPr="000332B8" w:rsidRDefault="009632CF" w:rsidP="00D1508A">
      <w:pPr>
        <w:shd w:val="clear" w:color="auto" w:fill="auto"/>
        <w:spacing w:before="0"/>
        <w:ind w:left="709" w:firstLine="0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8980" w:dyaOrig="1440">
          <v:shape id="_x0000_i1083" type="#_x0000_t75" style="width:435.75pt;height:36.75pt" o:ole="">
            <v:imagedata r:id="rId111" o:title="" cropbottom="32131f"/>
          </v:shape>
          <o:OLEObject Type="Embed" ProgID="Equation.3" ShapeID="_x0000_i1083" DrawAspect="Content" ObjectID="_1458549547" r:id="rId112"/>
        </w:object>
      </w:r>
      <w:r w:rsidRPr="000332B8">
        <w:rPr>
          <w:color w:val="auto"/>
          <w:spacing w:val="0"/>
          <w:szCs w:val="24"/>
        </w:rPr>
        <w:object w:dxaOrig="8180" w:dyaOrig="700">
          <v:shape id="_x0000_i1084" type="#_x0000_t75" style="width:408.75pt;height:35.25pt" o:ole="">
            <v:imagedata r:id="rId113" o:title=""/>
          </v:shape>
          <o:OLEObject Type="Embed" ProgID="Equation.3" ShapeID="_x0000_i1084" DrawAspect="Content" ObjectID="_1458549548" r:id="rId114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 xml:space="preserve">Ответ: стоимость акции растущего предприятия составляет </w:t>
      </w:r>
      <w:r w:rsidR="00C66007" w:rsidRPr="000332B8">
        <w:rPr>
          <w:color w:val="auto"/>
          <w:spacing w:val="0"/>
          <w:szCs w:val="27"/>
        </w:rPr>
        <w:t>3 944,77</w:t>
      </w:r>
      <w:r w:rsidR="00F175F0" w:rsidRPr="000332B8">
        <w:rPr>
          <w:color w:val="auto"/>
          <w:spacing w:val="0"/>
          <w:szCs w:val="27"/>
        </w:rPr>
        <w:t xml:space="preserve"> руб.</w:t>
      </w: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16. Цена товара 10 руб., сумма постоянных расходов в месяц 57 926 руб., удельные переменные затраты 6 руб. Определить критическую точку, порог рен</w:t>
      </w:r>
      <w:r w:rsidR="00C66007" w:rsidRPr="000332B8">
        <w:rPr>
          <w:color w:val="auto"/>
          <w:spacing w:val="0"/>
          <w:szCs w:val="27"/>
        </w:rPr>
        <w:t>табельности.</w: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3379" w:dyaOrig="2040">
          <v:shape id="_x0000_i1085" type="#_x0000_t75" style="width:168.75pt;height:102pt" o:ole="">
            <v:imagedata r:id="rId115" o:title=""/>
          </v:shape>
          <o:OLEObject Type="Embed" ProgID="Equation.3" ShapeID="_x0000_i1085" DrawAspect="Content" ObjectID="_1458549549" r:id="rId116"/>
        </w:object>
      </w:r>
    </w:p>
    <w:p w:rsidR="00D1508A" w:rsidRDefault="00D1508A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F175F0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 xml:space="preserve">Ответ: </w:t>
      </w:r>
      <w:r w:rsidR="00EA6B0C" w:rsidRPr="000332B8">
        <w:rPr>
          <w:color w:val="auto"/>
          <w:spacing w:val="0"/>
          <w:szCs w:val="27"/>
        </w:rPr>
        <w:t>критическая точка – 14 481,5 ед., порог рентабельности – 144 815 руб.</w:t>
      </w:r>
    </w:p>
    <w:p w:rsidR="00F175F0" w:rsidRPr="000332B8" w:rsidRDefault="00F175F0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>
        <w:rPr>
          <w:color w:val="auto"/>
          <w:spacing w:val="0"/>
          <w:szCs w:val="27"/>
        </w:rPr>
        <w:br w:type="page"/>
      </w:r>
      <w:r w:rsidR="00400B58" w:rsidRPr="000332B8">
        <w:rPr>
          <w:color w:val="auto"/>
          <w:spacing w:val="0"/>
          <w:szCs w:val="27"/>
        </w:rPr>
        <w:t>17. Нарисовать график изменения затрат и выручки по данным задачи 16. Показать зоны прибылей и убытков. Показать все цифровые значения на рисунке.</w:t>
      </w:r>
    </w:p>
    <w:p w:rsidR="00335D7F" w:rsidRDefault="00335D7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tbl>
      <w:tblPr>
        <w:tblW w:w="7226" w:type="dxa"/>
        <w:jc w:val="center"/>
        <w:tblLook w:val="0000" w:firstRow="0" w:lastRow="0" w:firstColumn="0" w:lastColumn="0" w:noHBand="0" w:noVBand="0"/>
      </w:tblPr>
      <w:tblGrid>
        <w:gridCol w:w="1176"/>
        <w:gridCol w:w="968"/>
        <w:gridCol w:w="1210"/>
        <w:gridCol w:w="968"/>
        <w:gridCol w:w="968"/>
        <w:gridCol w:w="968"/>
        <w:gridCol w:w="968"/>
      </w:tblGrid>
      <w:tr w:rsidR="00F0270F" w:rsidRPr="00186946" w:rsidTr="0090508F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righ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Cs w:val="27"/>
              </w:rPr>
              <w:br w:type="page"/>
            </w: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800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</w:tr>
      <w:tr w:rsidR="00F0270F" w:rsidRPr="00186946" w:rsidTr="0090508F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6A5E11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>
              <w:rPr>
                <w:noProof/>
              </w:rPr>
              <w:pict>
                <v:line id="_x0000_s1131" style="position:absolute;flip:y;z-index:251668992;mso-position-horizontal-relative:text;mso-position-vertical-relative:text" from="48.75pt,123.75pt" to="48.75pt,124.5pt" strokecolor="windowText" o:insetmode="auto">
                  <v:stroke endarrow="block"/>
                </v:lin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F0270F" w:rsidRPr="008137D3" w:rsidTr="0090508F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0270F" w:rsidRPr="008137D3" w:rsidRDefault="006A5E11" w:rsidP="0090508F">
                  <w:pPr>
                    <w:widowControl/>
                    <w:shd w:val="clear" w:color="auto" w:fill="auto"/>
                    <w:spacing w:before="0" w:line="240" w:lineRule="auto"/>
                    <w:ind w:firstLine="0"/>
                    <w:jc w:val="right"/>
                    <w:rPr>
                      <w:rFonts w:ascii="Arial CYR" w:hAnsi="Arial CYR" w:cs="Arial CYR"/>
                      <w:color w:val="auto"/>
                      <w:spacing w:val="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>
                      <v:line id="_x0000_s1132" style="position:absolute;left:0;text-align:left;flip:y;z-index:251671040" from="51.35pt,9pt" to="339.35pt,118.5pt" o:insetmode="auto">
                        <v:stroke endarrow="block"/>
                      </v:line>
                    </w:pict>
                  </w:r>
                  <w:r w:rsidR="00F0270F" w:rsidRPr="008137D3">
                    <w:rPr>
                      <w:rFonts w:ascii="Arial CYR" w:hAnsi="Arial CYR" w:cs="Arial CYR"/>
                      <w:color w:val="auto"/>
                      <w:spacing w:val="0"/>
                      <w:sz w:val="22"/>
                      <w:szCs w:val="22"/>
                    </w:rPr>
                    <w:t>700</w:t>
                  </w:r>
                </w:p>
              </w:tc>
            </w:tr>
          </w:tbl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</w:tr>
      <w:tr w:rsidR="00F0270F" w:rsidRPr="00186946" w:rsidTr="0090508F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righ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600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</w:tr>
      <w:tr w:rsidR="00F0270F" w:rsidRPr="00186946" w:rsidTr="0090508F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righ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500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</w:tr>
      <w:tr w:rsidR="00F0270F" w:rsidRPr="00186946" w:rsidTr="0090508F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righ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400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</w:tr>
      <w:tr w:rsidR="00F0270F" w:rsidRPr="00186946" w:rsidTr="0090508F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righ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300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</w:tr>
      <w:tr w:rsidR="00F0270F" w:rsidRPr="00186946" w:rsidTr="0090508F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6A5E11" w:rsidP="0090508F">
            <w:pPr>
              <w:widowControl/>
              <w:shd w:val="clear" w:color="auto" w:fill="auto"/>
              <w:spacing w:before="0" w:line="240" w:lineRule="auto"/>
              <w:ind w:firstLine="0"/>
              <w:jc w:val="righ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>
              <w:rPr>
                <w:noProof/>
              </w:rPr>
              <w:pict>
                <v:line id="_x0000_s1133" style="position:absolute;left:0;text-align:left;flip:y;z-index:251670016;mso-position-horizontal-relative:text;mso-position-vertical-relative:text" from="51.35pt,7.4pt" to="331.1pt,34.7pt" o:insetmode="auto">
                  <v:stroke endarrow="block"/>
                </v:line>
              </w:pict>
            </w:r>
            <w:r w:rsidR="00F0270F"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200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</w:tr>
      <w:tr w:rsidR="00F0270F" w:rsidRPr="00186946" w:rsidTr="0090508F">
        <w:trPr>
          <w:trHeight w:val="54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70F" w:rsidRPr="008137D3" w:rsidRDefault="006A5E11" w:rsidP="0090508F">
            <w:pPr>
              <w:widowControl/>
              <w:shd w:val="clear" w:color="auto" w:fill="auto"/>
              <w:spacing w:before="0" w:line="240" w:lineRule="auto"/>
              <w:ind w:firstLine="0"/>
              <w:jc w:val="righ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>
              <w:rPr>
                <w:noProof/>
              </w:rPr>
              <w:pict>
                <v:line id="_x0000_s1134" style="position:absolute;left:0;text-align:left;flip:x;z-index:251672064;mso-position-horizontal-relative:text;mso-position-vertical-relative:text" from="51.35pt,13.5pt" to="123.35pt,13.5pt" strokecolor="#969696">
                  <v:stroke dashstyle="dash"/>
                </v:line>
              </w:pict>
            </w:r>
            <w:r w:rsidR="00F0270F"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150</w:t>
            </w:r>
            <w:r w:rsidR="00F0270F"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br/>
              <w:t>144,81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6A5E11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>
              <w:rPr>
                <w:noProof/>
              </w:rPr>
              <w:pict>
                <v:line id="_x0000_s1135" style="position:absolute;z-index:251673088;mso-position-horizontal-relative:text;mso-position-vertical-relative:text" from="16.15pt,13.5pt" to="16.15pt,40.5pt" strokecolor="#969696">
                  <v:stroke dashstyle="dash"/>
                </v:line>
              </w:pic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</w:tr>
      <w:tr w:rsidR="00F0270F" w:rsidRPr="00186946" w:rsidTr="0090508F">
        <w:trPr>
          <w:trHeight w:val="27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righ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 </w:t>
            </w:r>
          </w:p>
        </w:tc>
      </w:tr>
      <w:tr w:rsidR="00F0270F" w:rsidRPr="00186946" w:rsidTr="0090508F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right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14,48   15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20    30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  <w:r w:rsidRPr="008137D3"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  <w:t>50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70F" w:rsidRPr="008137D3" w:rsidRDefault="00F0270F" w:rsidP="0090508F">
            <w:pPr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Arial CYR" w:hAnsi="Arial CYR" w:cs="Arial CYR"/>
                <w:color w:val="auto"/>
                <w:spacing w:val="0"/>
                <w:sz w:val="22"/>
                <w:szCs w:val="22"/>
              </w:rPr>
            </w:pPr>
          </w:p>
        </w:tc>
      </w:tr>
    </w:tbl>
    <w:p w:rsidR="00400B58" w:rsidRPr="000332B8" w:rsidRDefault="006A5E11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>
        <w:rPr>
          <w:noProof/>
        </w:rPr>
        <w:pict>
          <v:rect id="_x0000_s1136" style="position:absolute;left:0;text-align:left;margin-left:153pt;margin-top:4.25pt;width:162pt;height:18pt;z-index:251659776;mso-position-horizontal-relative:text;mso-position-vertical-relative:text" stroked="f">
            <v:textbox style="mso-next-textbox:#_x0000_s1136">
              <w:txbxContent>
                <w:p w:rsidR="00400B58" w:rsidRPr="00DD67E7" w:rsidRDefault="00400B58" w:rsidP="00400B58">
                  <w:pPr>
                    <w:widowControl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color w:val="auto"/>
                      <w:spacing w:val="0"/>
                      <w:sz w:val="22"/>
                      <w:szCs w:val="22"/>
                    </w:rPr>
                  </w:pPr>
                  <w:r>
                    <w:rPr>
                      <w:color w:val="auto"/>
                      <w:spacing w:val="0"/>
                      <w:sz w:val="22"/>
                      <w:szCs w:val="22"/>
                    </w:rPr>
                    <w:t>Объем производства, тыс. шт.</w:t>
                  </w:r>
                </w:p>
              </w:txbxContent>
            </v:textbox>
          </v:rect>
        </w:pict>
      </w:r>
    </w:p>
    <w:p w:rsidR="00F0270F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18. Предприятие ведет разлив 530 литров яблочного сока в день по цене 32 руб. за 1 литр, при этом переменные затраты на 1 литр равны 20 руб. Первоначально постоянные затраты составляли 2300 руб. в день. Ожидая в будущем сокращения количества реализуемой</w:t>
      </w:r>
      <w:r w:rsidR="000332B8">
        <w:rPr>
          <w:color w:val="auto"/>
          <w:spacing w:val="0"/>
          <w:szCs w:val="27"/>
        </w:rPr>
        <w:t xml:space="preserve"> </w:t>
      </w:r>
      <w:r w:rsidRPr="000332B8">
        <w:rPr>
          <w:color w:val="auto"/>
          <w:spacing w:val="0"/>
          <w:szCs w:val="27"/>
        </w:rPr>
        <w:t>продукции,</w:t>
      </w:r>
      <w:r w:rsidR="000332B8">
        <w:rPr>
          <w:color w:val="auto"/>
          <w:spacing w:val="0"/>
          <w:szCs w:val="27"/>
        </w:rPr>
        <w:t xml:space="preserve"> </w:t>
      </w:r>
      <w:r w:rsidRPr="000332B8">
        <w:rPr>
          <w:color w:val="auto"/>
          <w:spacing w:val="0"/>
          <w:szCs w:val="27"/>
        </w:rPr>
        <w:t>предприятие</w:t>
      </w:r>
      <w:r w:rsidR="000332B8">
        <w:rPr>
          <w:color w:val="auto"/>
          <w:spacing w:val="0"/>
          <w:szCs w:val="27"/>
        </w:rPr>
        <w:t xml:space="preserve"> </w:t>
      </w:r>
      <w:r w:rsidRPr="000332B8">
        <w:rPr>
          <w:color w:val="auto"/>
          <w:spacing w:val="0"/>
          <w:szCs w:val="27"/>
        </w:rPr>
        <w:t>снизило</w:t>
      </w:r>
      <w:r w:rsidR="000332B8">
        <w:rPr>
          <w:color w:val="auto"/>
          <w:spacing w:val="0"/>
          <w:szCs w:val="27"/>
        </w:rPr>
        <w:t xml:space="preserve"> </w:t>
      </w:r>
      <w:r w:rsidRPr="000332B8">
        <w:rPr>
          <w:color w:val="auto"/>
          <w:spacing w:val="0"/>
          <w:szCs w:val="27"/>
        </w:rPr>
        <w:t>постоянные затраты на 14,5%. Как изменился эффект производственного рычага?</w:t>
      </w:r>
    </w:p>
    <w:p w:rsidR="00F0270F" w:rsidRPr="000332B8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2640" w:dyaOrig="980">
          <v:shape id="_x0000_i1086" type="#_x0000_t75" style="width:132pt;height:42.75pt" o:ole="">
            <v:imagedata r:id="rId117" o:title=""/>
          </v:shape>
          <o:OLEObject Type="Embed" ProgID="Equation.3" ShapeID="_x0000_i1086" DrawAspect="Content" ObjectID="_1458549550" r:id="rId118"/>
        </w:object>
      </w:r>
    </w:p>
    <w:p w:rsidR="00F0270F" w:rsidRPr="000332B8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 xml:space="preserve">Эффект производственного рычага до сокращения постоянных </w:t>
      </w:r>
      <w:r w:rsidR="00F0270F">
        <w:rPr>
          <w:color w:val="auto"/>
          <w:spacing w:val="0"/>
          <w:szCs w:val="27"/>
        </w:rPr>
        <w:t>затрат:</w:t>
      </w:r>
    </w:p>
    <w:p w:rsidR="00F0270F" w:rsidRPr="000332B8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3240" w:dyaOrig="980">
          <v:shape id="_x0000_i1087" type="#_x0000_t75" style="width:162pt;height:45.75pt" o:ole="">
            <v:imagedata r:id="rId119" o:title=""/>
          </v:shape>
          <o:OLEObject Type="Embed" ProgID="Equation.3" ShapeID="_x0000_i1087" DrawAspect="Content" ObjectID="_1458549551" r:id="rId120"/>
        </w:object>
      </w:r>
    </w:p>
    <w:p w:rsidR="00F0270F" w:rsidRPr="000332B8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Эффект производственного рычага после сокращения постоянных за</w:t>
      </w:r>
      <w:r w:rsidR="00F0270F">
        <w:rPr>
          <w:color w:val="auto"/>
          <w:spacing w:val="0"/>
          <w:szCs w:val="27"/>
        </w:rPr>
        <w:t>трат:</w:t>
      </w:r>
    </w:p>
    <w:p w:rsidR="00400B58" w:rsidRPr="000332B8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>
        <w:rPr>
          <w:color w:val="auto"/>
          <w:spacing w:val="0"/>
          <w:szCs w:val="27"/>
        </w:rPr>
        <w:br w:type="page"/>
      </w:r>
      <w:r w:rsidR="009632CF" w:rsidRPr="000332B8">
        <w:rPr>
          <w:color w:val="auto"/>
          <w:spacing w:val="0"/>
          <w:szCs w:val="27"/>
        </w:rPr>
        <w:object w:dxaOrig="3739" w:dyaOrig="980">
          <v:shape id="_x0000_i1088" type="#_x0000_t75" style="width:186.75pt;height:45.75pt" o:ole="">
            <v:imagedata r:id="rId121" o:title=""/>
          </v:shape>
          <o:OLEObject Type="Embed" ProgID="Equation.3" ShapeID="_x0000_i1088" DrawAspect="Content" ObjectID="_1458549552" r:id="rId122"/>
        </w:object>
      </w: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2620" w:dyaOrig="680">
          <v:shape id="_x0000_i1089" type="#_x0000_t75" style="width:131.25pt;height:33.75pt" o:ole="">
            <v:imagedata r:id="rId123" o:title=""/>
          </v:shape>
          <o:OLEObject Type="Embed" ProgID="Equation.3" ShapeID="_x0000_i1089" DrawAspect="Content" ObjectID="_1458549553" r:id="rId124"/>
        </w:object>
      </w:r>
      <w:r w:rsidR="00400B58" w:rsidRPr="000332B8">
        <w:rPr>
          <w:color w:val="auto"/>
          <w:spacing w:val="0"/>
          <w:szCs w:val="27"/>
        </w:rPr>
        <w:t xml:space="preserve"> </w:t>
      </w:r>
      <w:r w:rsidRPr="000332B8">
        <w:rPr>
          <w:color w:val="auto"/>
          <w:spacing w:val="0"/>
          <w:szCs w:val="27"/>
        </w:rPr>
        <w:object w:dxaOrig="300" w:dyaOrig="240">
          <v:shape id="_x0000_i1090" type="#_x0000_t75" style="width:15pt;height:12pt" o:ole="">
            <v:imagedata r:id="rId125" o:title=""/>
          </v:shape>
          <o:OLEObject Type="Embed" ProgID="Equation.3" ShapeID="_x0000_i1090" DrawAspect="Content" ObjectID="_1458549554" r:id="rId126"/>
        </w:object>
      </w:r>
      <w:r w:rsidR="000469DD" w:rsidRPr="000332B8">
        <w:rPr>
          <w:color w:val="auto"/>
          <w:spacing w:val="0"/>
          <w:szCs w:val="27"/>
        </w:rPr>
        <w:t xml:space="preserve"> </w:t>
      </w:r>
      <w:r w:rsidR="00400B58" w:rsidRPr="000332B8">
        <w:rPr>
          <w:color w:val="auto"/>
          <w:spacing w:val="0"/>
          <w:szCs w:val="27"/>
        </w:rPr>
        <w:t>эффект производственного рычага снизился на 8%.</w:t>
      </w:r>
    </w:p>
    <w:p w:rsidR="00F0270F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0469DD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Ответ: эффект производственного рычага снизился на 8%.</w:t>
      </w:r>
    </w:p>
    <w:p w:rsidR="00400B58" w:rsidRPr="000332B8" w:rsidRDefault="00400B58" w:rsidP="000332B8">
      <w:pPr>
        <w:shd w:val="clear" w:color="auto" w:fill="auto"/>
        <w:tabs>
          <w:tab w:val="left" w:pos="2080"/>
        </w:tabs>
        <w:spacing w:before="0"/>
        <w:ind w:firstLine="709"/>
        <w:rPr>
          <w:color w:val="auto"/>
          <w:spacing w:val="0"/>
        </w:rPr>
      </w:pPr>
    </w:p>
    <w:p w:rsidR="00400B5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 xml:space="preserve">19. Собственные средства </w:t>
      </w:r>
      <w:r w:rsidR="00A56DF1" w:rsidRPr="000332B8">
        <w:rPr>
          <w:color w:val="auto"/>
          <w:spacing w:val="0"/>
          <w:szCs w:val="27"/>
        </w:rPr>
        <w:t xml:space="preserve">(СС) </w:t>
      </w:r>
      <w:r w:rsidRPr="000332B8">
        <w:rPr>
          <w:color w:val="auto"/>
          <w:spacing w:val="0"/>
          <w:szCs w:val="27"/>
        </w:rPr>
        <w:t xml:space="preserve">компании равны 4500 млн. руб., заемные средства </w:t>
      </w:r>
      <w:r w:rsidR="00A56DF1" w:rsidRPr="000332B8">
        <w:rPr>
          <w:color w:val="auto"/>
          <w:spacing w:val="0"/>
          <w:szCs w:val="27"/>
        </w:rPr>
        <w:t xml:space="preserve">(ЗС) </w:t>
      </w:r>
      <w:r w:rsidRPr="000332B8">
        <w:rPr>
          <w:color w:val="auto"/>
          <w:spacing w:val="0"/>
          <w:szCs w:val="27"/>
        </w:rPr>
        <w:t>представляют собой кредит в размере 1700 млн. руб. под 23% годовых. Ставка налога на прибыль равна 25%. Какой должна быть годовая прибыль</w:t>
      </w:r>
      <w:r w:rsidR="000332B8">
        <w:rPr>
          <w:color w:val="auto"/>
          <w:spacing w:val="0"/>
          <w:szCs w:val="27"/>
        </w:rPr>
        <w:t xml:space="preserve"> </w:t>
      </w:r>
      <w:r w:rsidR="00A56DF1" w:rsidRPr="000332B8">
        <w:rPr>
          <w:color w:val="auto"/>
          <w:spacing w:val="0"/>
          <w:szCs w:val="27"/>
        </w:rPr>
        <w:t xml:space="preserve">(П) </w:t>
      </w:r>
      <w:r w:rsidRPr="000332B8">
        <w:rPr>
          <w:color w:val="auto"/>
          <w:spacing w:val="0"/>
          <w:szCs w:val="27"/>
        </w:rPr>
        <w:t xml:space="preserve">компании, чтобы эффект финансового рычага </w:t>
      </w:r>
      <w:r w:rsidR="00A56DF1" w:rsidRPr="000332B8">
        <w:rPr>
          <w:color w:val="auto"/>
          <w:spacing w:val="0"/>
          <w:szCs w:val="27"/>
        </w:rPr>
        <w:t xml:space="preserve">(ЭФР) </w:t>
      </w:r>
      <w:r w:rsidRPr="000332B8">
        <w:rPr>
          <w:color w:val="auto"/>
          <w:spacing w:val="0"/>
          <w:szCs w:val="27"/>
        </w:rPr>
        <w:t>после налогообложения был равен 1,8%?</w:t>
      </w:r>
    </w:p>
    <w:p w:rsidR="00F0270F" w:rsidRPr="000332B8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7699" w:dyaOrig="2220">
          <v:shape id="_x0000_i1091" type="#_x0000_t75" style="width:384.75pt;height:111pt" o:ole="">
            <v:imagedata r:id="rId127" o:title=""/>
          </v:shape>
          <o:OLEObject Type="Embed" ProgID="Equation.3" ShapeID="_x0000_i1091" DrawAspect="Content" ObjectID="_1458549555" r:id="rId128"/>
        </w:object>
      </w:r>
    </w:p>
    <w:p w:rsidR="00F0270F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400B58" w:rsidRPr="000332B8" w:rsidRDefault="000469DD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 xml:space="preserve">Ответ: </w:t>
      </w:r>
      <w:r w:rsidR="00CC1D0C" w:rsidRPr="000332B8">
        <w:rPr>
          <w:color w:val="auto"/>
          <w:spacing w:val="0"/>
          <w:szCs w:val="27"/>
        </w:rPr>
        <w:t>годовая прибыль компании должна составлять 1 816,6 млн. руб.</w:t>
      </w:r>
    </w:p>
    <w:p w:rsidR="000469DD" w:rsidRPr="000332B8" w:rsidRDefault="000469DD" w:rsidP="000332B8">
      <w:pPr>
        <w:shd w:val="clear" w:color="auto" w:fill="auto"/>
        <w:spacing w:before="0"/>
        <w:ind w:firstLine="709"/>
        <w:rPr>
          <w:color w:val="auto"/>
          <w:spacing w:val="0"/>
        </w:rPr>
      </w:pPr>
    </w:p>
    <w:p w:rsidR="00400B58" w:rsidRDefault="00400B58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t>20. Компания получила годовую прибыль в размере 346 764 млн. долл. Заемные средства в размере 751 554 млн. долл. Обходятся компании в 13,5% годовых. Найти величину эффекта финансового рычага в американском понимании этого термина. Как изменится прибыль на одну акцию, если прибыль компании увеличится на 6%?</w:t>
      </w:r>
    </w:p>
    <w:p w:rsidR="00F0270F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</w:p>
    <w:p w:rsidR="00141672" w:rsidRPr="000332B8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>
        <w:rPr>
          <w:color w:val="auto"/>
          <w:spacing w:val="0"/>
          <w:szCs w:val="27"/>
        </w:rPr>
        <w:br w:type="page"/>
      </w:r>
      <w:r w:rsidR="009632CF" w:rsidRPr="000332B8">
        <w:rPr>
          <w:color w:val="auto"/>
          <w:spacing w:val="0"/>
          <w:szCs w:val="27"/>
        </w:rPr>
        <w:object w:dxaOrig="3200" w:dyaOrig="1880">
          <v:shape id="_x0000_i1092" type="#_x0000_t75" style="width:159.75pt;height:93.75pt" o:ole="">
            <v:imagedata r:id="rId129" o:title=""/>
          </v:shape>
          <o:OLEObject Type="Embed" ProgID="Equation.3" ShapeID="_x0000_i1092" DrawAspect="Content" ObjectID="_1458549556" r:id="rId130"/>
        </w:object>
      </w:r>
    </w:p>
    <w:p w:rsidR="00400B58" w:rsidRPr="000332B8" w:rsidRDefault="009632CF" w:rsidP="000332B8">
      <w:pPr>
        <w:shd w:val="clear" w:color="auto" w:fill="auto"/>
        <w:spacing w:before="0"/>
        <w:ind w:firstLine="709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3703" w:dyaOrig="639">
          <v:shape id="_x0000_i1093" type="#_x0000_t75" style="width:170.25pt;height:32.25pt" o:ole="">
            <v:imagedata r:id="rId131" o:title=""/>
          </v:shape>
          <o:OLEObject Type="Embed" ProgID="Equation.3" ShapeID="_x0000_i1093" DrawAspect="Content" ObjectID="_1458549557" r:id="rId132"/>
        </w:object>
      </w:r>
      <w:r w:rsidR="00400B58" w:rsidRPr="000332B8">
        <w:rPr>
          <w:color w:val="auto"/>
          <w:spacing w:val="0"/>
          <w:szCs w:val="27"/>
        </w:rPr>
        <w:t xml:space="preserve"> - чистая прибыль на одну акцию.</w:t>
      </w:r>
    </w:p>
    <w:p w:rsidR="00400B58" w:rsidRPr="000332B8" w:rsidRDefault="009632CF" w:rsidP="00F0270F">
      <w:pPr>
        <w:shd w:val="clear" w:color="auto" w:fill="auto"/>
        <w:spacing w:before="0"/>
        <w:ind w:left="709" w:firstLine="0"/>
        <w:rPr>
          <w:color w:val="auto"/>
          <w:spacing w:val="0"/>
          <w:szCs w:val="27"/>
        </w:rPr>
      </w:pPr>
      <w:r w:rsidRPr="000332B8">
        <w:rPr>
          <w:color w:val="auto"/>
          <w:spacing w:val="0"/>
          <w:szCs w:val="27"/>
        </w:rPr>
        <w:object w:dxaOrig="8900" w:dyaOrig="720">
          <v:shape id="_x0000_i1094" type="#_x0000_t75" style="width:444.75pt;height:36pt" o:ole="">
            <v:imagedata r:id="rId133" o:title=""/>
          </v:shape>
          <o:OLEObject Type="Embed" ProgID="Equation.3" ShapeID="_x0000_i1094" DrawAspect="Content" ObjectID="_1458549558" r:id="rId134"/>
        </w:object>
      </w:r>
      <w:r w:rsidRPr="000332B8">
        <w:rPr>
          <w:color w:val="auto"/>
          <w:spacing w:val="0"/>
          <w:szCs w:val="27"/>
        </w:rPr>
        <w:object w:dxaOrig="300" w:dyaOrig="240">
          <v:shape id="_x0000_i1095" type="#_x0000_t75" style="width:15pt;height:12pt" o:ole="">
            <v:imagedata r:id="rId135" o:title=""/>
          </v:shape>
          <o:OLEObject Type="Embed" ProgID="Equation.3" ShapeID="_x0000_i1095" DrawAspect="Content" ObjectID="_1458549559" r:id="rId136"/>
        </w:object>
      </w:r>
      <w:r w:rsidR="000332B8">
        <w:rPr>
          <w:color w:val="auto"/>
          <w:spacing w:val="0"/>
          <w:szCs w:val="27"/>
        </w:rPr>
        <w:t xml:space="preserve"> </w:t>
      </w:r>
      <w:r w:rsidR="00400B58" w:rsidRPr="000332B8">
        <w:rPr>
          <w:color w:val="auto"/>
          <w:spacing w:val="0"/>
          <w:szCs w:val="27"/>
        </w:rPr>
        <w:t>чистая прибыль на одну акцию увеличится на 8,48 %.</w:t>
      </w:r>
    </w:p>
    <w:p w:rsidR="00F0270F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</w:p>
    <w:p w:rsidR="00F5066D" w:rsidRPr="000332B8" w:rsidRDefault="00141672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Ответ:</w:t>
      </w:r>
      <w:r w:rsidR="00534FA0" w:rsidRPr="000332B8">
        <w:rPr>
          <w:color w:val="auto"/>
          <w:spacing w:val="0"/>
          <w:szCs w:val="28"/>
        </w:rPr>
        <w:t xml:space="preserve"> величина</w:t>
      </w:r>
      <w:r w:rsidRPr="000332B8">
        <w:rPr>
          <w:color w:val="auto"/>
          <w:spacing w:val="0"/>
          <w:szCs w:val="28"/>
        </w:rPr>
        <w:t xml:space="preserve"> эффект финансового рычага составит 1,4</w:t>
      </w:r>
      <w:r w:rsidR="002127A0" w:rsidRPr="000332B8">
        <w:rPr>
          <w:color w:val="auto"/>
          <w:spacing w:val="0"/>
          <w:szCs w:val="28"/>
        </w:rPr>
        <w:t>1</w:t>
      </w:r>
      <w:r w:rsidR="00534FA0" w:rsidRPr="000332B8">
        <w:rPr>
          <w:color w:val="auto"/>
          <w:spacing w:val="0"/>
          <w:szCs w:val="28"/>
        </w:rPr>
        <w:t>. Е</w:t>
      </w:r>
      <w:r w:rsidR="00696EE2" w:rsidRPr="000332B8">
        <w:rPr>
          <w:color w:val="auto"/>
          <w:spacing w:val="0"/>
          <w:szCs w:val="28"/>
        </w:rPr>
        <w:t>сли прибыль компании увеличится на 6%, то прибыль на одну акцию увеличится на 8,48%.</w:t>
      </w:r>
    </w:p>
    <w:p w:rsidR="00F0270F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</w:p>
    <w:p w:rsidR="00C06D85" w:rsidRPr="000332B8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br w:type="page"/>
      </w:r>
      <w:r w:rsidR="00C06D85" w:rsidRPr="000332B8">
        <w:rPr>
          <w:color w:val="auto"/>
          <w:spacing w:val="0"/>
          <w:szCs w:val="28"/>
        </w:rPr>
        <w:t>Заключение</w:t>
      </w:r>
    </w:p>
    <w:p w:rsidR="00F0270F" w:rsidRDefault="00F0270F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</w:p>
    <w:p w:rsidR="004C2EB2" w:rsidRPr="000332B8" w:rsidRDefault="004C2EB2" w:rsidP="000332B8">
      <w:pPr>
        <w:autoSpaceDE w:val="0"/>
        <w:autoSpaceDN w:val="0"/>
        <w:adjustRightInd w:val="0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Под инвестиционным проектом понимается вложение капитала на определенный срок с целью извлечения дохода.</w:t>
      </w:r>
    </w:p>
    <w:p w:rsidR="001B0A97" w:rsidRPr="000332B8" w:rsidRDefault="004C2EB2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С помощью инвестиционного проекта решается важная задача по выяснению и обоснованию технической возможности и экономической целесообразности создания объекта предпринимательской деятельности избранной целевой направленности.</w:t>
      </w:r>
    </w:p>
    <w:p w:rsidR="004C2EB2" w:rsidRPr="000332B8" w:rsidRDefault="004C2EB2" w:rsidP="000332B8">
      <w:pPr>
        <w:shd w:val="clear" w:color="auto" w:fill="auto"/>
        <w:spacing w:before="0"/>
        <w:ind w:firstLine="709"/>
        <w:rPr>
          <w:color w:val="auto"/>
          <w:spacing w:val="0"/>
          <w:szCs w:val="24"/>
        </w:rPr>
      </w:pPr>
      <w:r w:rsidRPr="000332B8">
        <w:rPr>
          <w:color w:val="auto"/>
          <w:spacing w:val="0"/>
          <w:szCs w:val="28"/>
        </w:rPr>
        <w:t>Во времени инвестиционный проект охватывает период от момента зарождения идеи о создании или развитии производства, его преобразовании до завершения жизненного цикла создаваемого объекта. Этот период включает три фазы: прединвестиционную, инвестиционную и эксплуатационную</w:t>
      </w:r>
      <w:r w:rsidR="001B0A97" w:rsidRPr="000332B8">
        <w:rPr>
          <w:color w:val="auto"/>
          <w:spacing w:val="0"/>
          <w:szCs w:val="28"/>
        </w:rPr>
        <w:t>.</w:t>
      </w:r>
    </w:p>
    <w:p w:rsidR="004C2EB2" w:rsidRPr="000332B8" w:rsidRDefault="004C2EB2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Разрабатываемые в разрезе отдельных форм реального инвестирования предприятия инвестиционные проекты классифицируются по ряду при</w:t>
      </w:r>
      <w:r w:rsidR="009F13DE" w:rsidRPr="000332B8">
        <w:rPr>
          <w:color w:val="auto"/>
          <w:spacing w:val="0"/>
          <w:szCs w:val="28"/>
        </w:rPr>
        <w:t xml:space="preserve">знаков: </w:t>
      </w:r>
      <w:r w:rsidR="009F13DE" w:rsidRPr="000332B8">
        <w:rPr>
          <w:iCs/>
          <w:color w:val="auto"/>
          <w:spacing w:val="0"/>
          <w:szCs w:val="28"/>
        </w:rPr>
        <w:t>п</w:t>
      </w:r>
      <w:r w:rsidRPr="000332B8">
        <w:rPr>
          <w:iCs/>
          <w:color w:val="auto"/>
          <w:spacing w:val="0"/>
          <w:szCs w:val="28"/>
        </w:rPr>
        <w:t>о функциональной направленности</w:t>
      </w:r>
      <w:r w:rsidR="009F13DE" w:rsidRPr="000332B8">
        <w:rPr>
          <w:iCs/>
          <w:color w:val="auto"/>
          <w:spacing w:val="0"/>
          <w:szCs w:val="28"/>
        </w:rPr>
        <w:t>,</w:t>
      </w:r>
      <w:r w:rsidRPr="000332B8">
        <w:rPr>
          <w:iCs/>
          <w:color w:val="auto"/>
          <w:spacing w:val="0"/>
          <w:szCs w:val="28"/>
        </w:rPr>
        <w:t xml:space="preserve"> </w:t>
      </w:r>
      <w:r w:rsidR="009F13DE" w:rsidRPr="000332B8">
        <w:rPr>
          <w:color w:val="auto"/>
          <w:spacing w:val="0"/>
          <w:szCs w:val="28"/>
        </w:rPr>
        <w:t>п</w:t>
      </w:r>
      <w:r w:rsidRPr="000332B8">
        <w:rPr>
          <w:color w:val="auto"/>
          <w:spacing w:val="0"/>
          <w:szCs w:val="28"/>
        </w:rPr>
        <w:t>о целям инвестирования</w:t>
      </w:r>
      <w:r w:rsidR="009F13DE" w:rsidRPr="000332B8">
        <w:rPr>
          <w:color w:val="auto"/>
          <w:spacing w:val="0"/>
          <w:szCs w:val="28"/>
        </w:rPr>
        <w:t>,</w:t>
      </w:r>
      <w:r w:rsidRPr="000332B8">
        <w:rPr>
          <w:color w:val="auto"/>
          <w:spacing w:val="0"/>
          <w:szCs w:val="28"/>
        </w:rPr>
        <w:t xml:space="preserve"> </w:t>
      </w:r>
      <w:r w:rsidR="009F13DE" w:rsidRPr="000332B8">
        <w:rPr>
          <w:color w:val="auto"/>
          <w:spacing w:val="0"/>
          <w:szCs w:val="28"/>
        </w:rPr>
        <w:t>п</w:t>
      </w:r>
      <w:r w:rsidRPr="000332B8">
        <w:rPr>
          <w:color w:val="auto"/>
          <w:spacing w:val="0"/>
          <w:szCs w:val="28"/>
        </w:rPr>
        <w:t>о совместимости реализации</w:t>
      </w:r>
      <w:r w:rsidR="009F13DE" w:rsidRPr="000332B8">
        <w:rPr>
          <w:color w:val="auto"/>
          <w:spacing w:val="0"/>
          <w:szCs w:val="28"/>
        </w:rPr>
        <w:t>,</w:t>
      </w:r>
      <w:r w:rsidRPr="000332B8">
        <w:rPr>
          <w:color w:val="auto"/>
          <w:spacing w:val="0"/>
          <w:szCs w:val="28"/>
        </w:rPr>
        <w:t xml:space="preserve"> </w:t>
      </w:r>
      <w:r w:rsidR="009F13DE" w:rsidRPr="000332B8">
        <w:rPr>
          <w:color w:val="auto"/>
          <w:spacing w:val="0"/>
          <w:szCs w:val="28"/>
        </w:rPr>
        <w:t>п</w:t>
      </w:r>
      <w:r w:rsidRPr="000332B8">
        <w:rPr>
          <w:color w:val="auto"/>
          <w:spacing w:val="0"/>
          <w:szCs w:val="28"/>
        </w:rPr>
        <w:t>о срокам реализации</w:t>
      </w:r>
      <w:r w:rsidR="009F13DE" w:rsidRPr="000332B8">
        <w:rPr>
          <w:color w:val="auto"/>
          <w:spacing w:val="0"/>
          <w:szCs w:val="28"/>
        </w:rPr>
        <w:t>,</w:t>
      </w:r>
      <w:r w:rsidRPr="000332B8">
        <w:rPr>
          <w:color w:val="auto"/>
          <w:spacing w:val="0"/>
          <w:szCs w:val="28"/>
        </w:rPr>
        <w:t xml:space="preserve"> </w:t>
      </w:r>
      <w:r w:rsidR="009F13DE" w:rsidRPr="000332B8">
        <w:rPr>
          <w:color w:val="auto"/>
          <w:spacing w:val="0"/>
          <w:szCs w:val="28"/>
        </w:rPr>
        <w:t>п</w:t>
      </w:r>
      <w:r w:rsidRPr="000332B8">
        <w:rPr>
          <w:color w:val="auto"/>
          <w:spacing w:val="0"/>
          <w:szCs w:val="28"/>
        </w:rPr>
        <w:t>о объему необходимых инвестиционных ресурсов</w:t>
      </w:r>
      <w:r w:rsidR="009F13DE" w:rsidRPr="000332B8">
        <w:rPr>
          <w:color w:val="auto"/>
          <w:spacing w:val="0"/>
          <w:szCs w:val="28"/>
        </w:rPr>
        <w:t>,</w:t>
      </w:r>
      <w:r w:rsidRPr="000332B8">
        <w:rPr>
          <w:color w:val="auto"/>
          <w:spacing w:val="0"/>
          <w:szCs w:val="28"/>
        </w:rPr>
        <w:t xml:space="preserve"> </w:t>
      </w:r>
      <w:r w:rsidR="009F13DE" w:rsidRPr="000332B8">
        <w:rPr>
          <w:color w:val="auto"/>
          <w:spacing w:val="0"/>
          <w:szCs w:val="28"/>
        </w:rPr>
        <w:t>п</w:t>
      </w:r>
      <w:r w:rsidRPr="000332B8">
        <w:rPr>
          <w:color w:val="auto"/>
          <w:spacing w:val="0"/>
          <w:szCs w:val="28"/>
        </w:rPr>
        <w:t>о предполагаемым источникам финансирования</w:t>
      </w:r>
      <w:r w:rsidR="009F13DE" w:rsidRPr="000332B8">
        <w:rPr>
          <w:color w:val="auto"/>
          <w:spacing w:val="0"/>
          <w:szCs w:val="28"/>
        </w:rPr>
        <w:t>.</w:t>
      </w:r>
    </w:p>
    <w:p w:rsidR="004C2EB2" w:rsidRPr="000332B8" w:rsidRDefault="004C2EB2" w:rsidP="000332B8">
      <w:pPr>
        <w:tabs>
          <w:tab w:val="left" w:leader="underscore" w:pos="5558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Основной целью оценки финансового состояния инвестиционного проекта является получение небольшого числа ключевых параметров, дающих объективную и точную картину финансового состояния объекта, в который вкладываются инвестиции.</w:t>
      </w:r>
    </w:p>
    <w:p w:rsidR="004C2EB2" w:rsidRPr="000332B8" w:rsidRDefault="004C2EB2" w:rsidP="000332B8">
      <w:pPr>
        <w:tabs>
          <w:tab w:val="left" w:leader="underscore" w:pos="5520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bCs/>
          <w:color w:val="auto"/>
          <w:spacing w:val="0"/>
          <w:szCs w:val="28"/>
        </w:rPr>
        <w:t xml:space="preserve">Основная задача, </w:t>
      </w:r>
      <w:r w:rsidRPr="000332B8">
        <w:rPr>
          <w:color w:val="auto"/>
          <w:spacing w:val="0"/>
          <w:szCs w:val="28"/>
        </w:rPr>
        <w:t xml:space="preserve">решаемая при определении </w:t>
      </w:r>
      <w:r w:rsidRPr="000332B8">
        <w:rPr>
          <w:bCs/>
          <w:color w:val="auto"/>
          <w:spacing w:val="0"/>
          <w:szCs w:val="28"/>
        </w:rPr>
        <w:t xml:space="preserve">финансовой состоятельности проекта, – </w:t>
      </w:r>
      <w:r w:rsidRPr="000332B8">
        <w:rPr>
          <w:color w:val="auto"/>
          <w:spacing w:val="0"/>
          <w:szCs w:val="28"/>
        </w:rPr>
        <w:t xml:space="preserve">оценка его способности на всех стадиях развития своевременно и в полном объеме отвечать по имеющимся финансовым обязательствам, т.е. оценка платежеспособности </w:t>
      </w:r>
      <w:r w:rsidRPr="000332B8">
        <w:rPr>
          <w:bCs/>
          <w:color w:val="auto"/>
          <w:spacing w:val="0"/>
          <w:szCs w:val="28"/>
        </w:rPr>
        <w:t xml:space="preserve">и </w:t>
      </w:r>
      <w:r w:rsidRPr="000332B8">
        <w:rPr>
          <w:color w:val="auto"/>
          <w:spacing w:val="0"/>
          <w:szCs w:val="28"/>
        </w:rPr>
        <w:t>ликвидности проекта.</w:t>
      </w:r>
    </w:p>
    <w:p w:rsidR="004C2EB2" w:rsidRPr="000332B8" w:rsidRDefault="004C2EB2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Наиболее важный этап в процессе принятия инвестиционных решений – оценка эффективности реальных инвестиций (капитальных вложений). От правильности и объективности такой оценки зависят сроки возврата вложенного капитала и перспективы развития предприятия.</w:t>
      </w:r>
    </w:p>
    <w:p w:rsidR="004C2EB2" w:rsidRPr="000332B8" w:rsidRDefault="00D04900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К</w:t>
      </w:r>
      <w:r w:rsidR="004C2EB2" w:rsidRPr="000332B8">
        <w:rPr>
          <w:color w:val="auto"/>
          <w:spacing w:val="0"/>
          <w:szCs w:val="28"/>
        </w:rPr>
        <w:t xml:space="preserve"> важнейши</w:t>
      </w:r>
      <w:r w:rsidRPr="000332B8">
        <w:rPr>
          <w:color w:val="auto"/>
          <w:spacing w:val="0"/>
          <w:szCs w:val="28"/>
        </w:rPr>
        <w:t>м</w:t>
      </w:r>
      <w:r w:rsidR="004C2EB2" w:rsidRPr="000332B8">
        <w:rPr>
          <w:color w:val="auto"/>
          <w:spacing w:val="0"/>
          <w:szCs w:val="28"/>
        </w:rPr>
        <w:t xml:space="preserve"> принцип</w:t>
      </w:r>
      <w:r w:rsidRPr="000332B8">
        <w:rPr>
          <w:color w:val="auto"/>
          <w:spacing w:val="0"/>
          <w:szCs w:val="28"/>
        </w:rPr>
        <w:t>ам</w:t>
      </w:r>
      <w:r w:rsidR="004C2EB2" w:rsidRPr="000332B8">
        <w:rPr>
          <w:color w:val="auto"/>
          <w:spacing w:val="0"/>
          <w:szCs w:val="28"/>
        </w:rPr>
        <w:t>, применяемы</w:t>
      </w:r>
      <w:r w:rsidRPr="000332B8">
        <w:rPr>
          <w:color w:val="auto"/>
          <w:spacing w:val="0"/>
          <w:szCs w:val="28"/>
        </w:rPr>
        <w:t>м</w:t>
      </w:r>
      <w:r w:rsidR="004C2EB2" w:rsidRPr="000332B8">
        <w:rPr>
          <w:color w:val="auto"/>
          <w:spacing w:val="0"/>
          <w:szCs w:val="28"/>
        </w:rPr>
        <w:t xml:space="preserve"> в международной практике для оценки эффективности капитальных вло</w:t>
      </w:r>
      <w:r w:rsidRPr="000332B8">
        <w:rPr>
          <w:color w:val="auto"/>
          <w:spacing w:val="0"/>
          <w:szCs w:val="28"/>
        </w:rPr>
        <w:t xml:space="preserve">жений относятся: во-первых, </w:t>
      </w:r>
      <w:r w:rsidR="004C2EB2" w:rsidRPr="000332B8">
        <w:rPr>
          <w:color w:val="auto"/>
          <w:spacing w:val="0"/>
          <w:szCs w:val="28"/>
        </w:rPr>
        <w:t>оценка возврата вложенных средств на основе показателя денежного потока, формируемого за счет прибыли и амортизационных отчислений в процессе эксплуатации инвестиционного про</w:t>
      </w:r>
      <w:r w:rsidRPr="000332B8">
        <w:rPr>
          <w:color w:val="auto"/>
          <w:spacing w:val="0"/>
          <w:szCs w:val="28"/>
        </w:rPr>
        <w:t xml:space="preserve">екта; во-вторых, </w:t>
      </w:r>
      <w:r w:rsidR="004C2EB2" w:rsidRPr="000332B8">
        <w:rPr>
          <w:color w:val="auto"/>
          <w:spacing w:val="0"/>
          <w:szCs w:val="28"/>
        </w:rPr>
        <w:t>обязательное приведение к настоящей стоимости, как вложенного капитала, так и величины потока</w:t>
      </w:r>
      <w:r w:rsidRPr="000332B8">
        <w:rPr>
          <w:color w:val="auto"/>
          <w:spacing w:val="0"/>
          <w:szCs w:val="28"/>
        </w:rPr>
        <w:t xml:space="preserve">; в-третьих, </w:t>
      </w:r>
      <w:r w:rsidR="004C2EB2" w:rsidRPr="000332B8">
        <w:rPr>
          <w:color w:val="auto"/>
          <w:spacing w:val="0"/>
          <w:szCs w:val="28"/>
        </w:rPr>
        <w:t>выбор дифференцированного процента (дисконта) в процессе дисконтирования денежного потока для различных инве</w:t>
      </w:r>
      <w:r w:rsidRPr="000332B8">
        <w:rPr>
          <w:color w:val="auto"/>
          <w:spacing w:val="0"/>
          <w:szCs w:val="28"/>
        </w:rPr>
        <w:t xml:space="preserve">стиционных проектов; в-четвертых, </w:t>
      </w:r>
      <w:r w:rsidR="004C2EB2" w:rsidRPr="000332B8">
        <w:rPr>
          <w:color w:val="auto"/>
          <w:spacing w:val="0"/>
          <w:szCs w:val="28"/>
        </w:rPr>
        <w:t>выбираются различные вариации форм используемой ставки процента для дисконтирования исходя из целей оценки.</w:t>
      </w:r>
    </w:p>
    <w:p w:rsidR="004C2EB2" w:rsidRPr="000332B8" w:rsidRDefault="004C2EB2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Для финансовой оценки эффективности реальных инвестиционных проектов используются следующие основные методы</w:t>
      </w:r>
      <w:r w:rsidR="00FA24F2" w:rsidRPr="000332B8">
        <w:rPr>
          <w:color w:val="auto"/>
          <w:spacing w:val="0"/>
          <w:szCs w:val="28"/>
        </w:rPr>
        <w:t>. Во-первых, п</w:t>
      </w:r>
      <w:r w:rsidRPr="000332B8">
        <w:rPr>
          <w:color w:val="auto"/>
          <w:spacing w:val="0"/>
          <w:szCs w:val="28"/>
        </w:rPr>
        <w:t>ростые методы, которые используют учетные, т.е. отражаемые в бухгалтерской отчетности показатели – инвестиционные затраты, прибыль, амортизационные отчисления. К ним отно</w:t>
      </w:r>
      <w:r w:rsidR="00FA24F2" w:rsidRPr="000332B8">
        <w:rPr>
          <w:color w:val="auto"/>
          <w:spacing w:val="0"/>
          <w:szCs w:val="28"/>
        </w:rPr>
        <w:t xml:space="preserve">сятся: метод простой нормы прибыли и </w:t>
      </w:r>
      <w:r w:rsidR="00FA24F2" w:rsidRPr="000332B8">
        <w:rPr>
          <w:bCs/>
          <w:color w:val="auto"/>
          <w:spacing w:val="0"/>
          <w:szCs w:val="28"/>
        </w:rPr>
        <w:t>период</w:t>
      </w:r>
      <w:r w:rsidRPr="000332B8">
        <w:rPr>
          <w:bCs/>
          <w:color w:val="auto"/>
          <w:spacing w:val="0"/>
          <w:szCs w:val="28"/>
        </w:rPr>
        <w:t xml:space="preserve"> </w:t>
      </w:r>
      <w:r w:rsidR="00FA24F2" w:rsidRPr="000332B8">
        <w:rPr>
          <w:color w:val="auto"/>
          <w:spacing w:val="0"/>
          <w:szCs w:val="28"/>
        </w:rPr>
        <w:t>окупаемости. Во-вторых, с</w:t>
      </w:r>
      <w:r w:rsidRPr="000332B8">
        <w:rPr>
          <w:color w:val="auto"/>
          <w:spacing w:val="0"/>
          <w:szCs w:val="28"/>
        </w:rPr>
        <w:t>ложные методы оценки эффективности</w:t>
      </w:r>
      <w:r w:rsidR="00FA24F2" w:rsidRPr="000332B8">
        <w:rPr>
          <w:color w:val="auto"/>
          <w:spacing w:val="0"/>
          <w:szCs w:val="28"/>
        </w:rPr>
        <w:t>, которые</w:t>
      </w:r>
      <w:r w:rsidRPr="000332B8">
        <w:rPr>
          <w:color w:val="auto"/>
          <w:spacing w:val="0"/>
          <w:szCs w:val="28"/>
        </w:rPr>
        <w:t xml:space="preserve"> </w:t>
      </w:r>
      <w:r w:rsidR="00FA24F2" w:rsidRPr="000332B8">
        <w:rPr>
          <w:color w:val="auto"/>
          <w:spacing w:val="0"/>
          <w:szCs w:val="28"/>
        </w:rPr>
        <w:t>используют</w:t>
      </w:r>
      <w:r w:rsidRPr="000332B8">
        <w:rPr>
          <w:color w:val="auto"/>
          <w:spacing w:val="0"/>
          <w:szCs w:val="28"/>
        </w:rPr>
        <w:t xml:space="preserve"> дисконтированные значения показателей инвестиционного проекта.</w:t>
      </w:r>
      <w:r w:rsidR="00FA24F2" w:rsidRPr="000332B8">
        <w:rPr>
          <w:color w:val="auto"/>
          <w:spacing w:val="0"/>
          <w:szCs w:val="28"/>
        </w:rPr>
        <w:t xml:space="preserve"> </w:t>
      </w:r>
      <w:r w:rsidRPr="000332B8">
        <w:rPr>
          <w:color w:val="auto"/>
          <w:spacing w:val="0"/>
          <w:szCs w:val="28"/>
        </w:rPr>
        <w:t xml:space="preserve">Наибольшее применение </w:t>
      </w:r>
      <w:r w:rsidR="00FA24F2" w:rsidRPr="000332B8">
        <w:rPr>
          <w:color w:val="auto"/>
          <w:spacing w:val="0"/>
          <w:szCs w:val="28"/>
        </w:rPr>
        <w:t xml:space="preserve">среди них </w:t>
      </w:r>
      <w:r w:rsidRPr="000332B8">
        <w:rPr>
          <w:color w:val="auto"/>
          <w:spacing w:val="0"/>
          <w:szCs w:val="28"/>
        </w:rPr>
        <w:t xml:space="preserve">нашли </w:t>
      </w:r>
      <w:r w:rsidR="00FA24F2" w:rsidRPr="000332B8">
        <w:rPr>
          <w:color w:val="auto"/>
          <w:spacing w:val="0"/>
          <w:szCs w:val="28"/>
        </w:rPr>
        <w:t xml:space="preserve">такие показатели, как </w:t>
      </w:r>
      <w:r w:rsidRPr="000332B8">
        <w:rPr>
          <w:color w:val="auto"/>
          <w:spacing w:val="0"/>
          <w:szCs w:val="28"/>
        </w:rPr>
        <w:t>чистая текущая (приведенная) стоимость п</w:t>
      </w:r>
      <w:r w:rsidR="00FA24F2" w:rsidRPr="000332B8">
        <w:rPr>
          <w:color w:val="auto"/>
          <w:spacing w:val="0"/>
          <w:szCs w:val="28"/>
        </w:rPr>
        <w:t>роекта</w:t>
      </w:r>
      <w:r w:rsidRPr="000332B8">
        <w:rPr>
          <w:color w:val="auto"/>
          <w:spacing w:val="0"/>
          <w:szCs w:val="28"/>
        </w:rPr>
        <w:t>;</w:t>
      </w:r>
      <w:r w:rsidR="00FA24F2" w:rsidRPr="000332B8">
        <w:rPr>
          <w:color w:val="auto"/>
          <w:spacing w:val="0"/>
          <w:szCs w:val="28"/>
        </w:rPr>
        <w:t xml:space="preserve"> внутренняя норма прибыли</w:t>
      </w:r>
      <w:r w:rsidRPr="000332B8">
        <w:rPr>
          <w:color w:val="auto"/>
          <w:spacing w:val="0"/>
          <w:szCs w:val="28"/>
        </w:rPr>
        <w:t>;</w:t>
      </w:r>
      <w:r w:rsidR="00FA24F2" w:rsidRPr="000332B8">
        <w:rPr>
          <w:color w:val="auto"/>
          <w:spacing w:val="0"/>
          <w:szCs w:val="28"/>
        </w:rPr>
        <w:t xml:space="preserve"> рентабельность инвестиций</w:t>
      </w:r>
      <w:r w:rsidRPr="000332B8">
        <w:rPr>
          <w:color w:val="auto"/>
          <w:spacing w:val="0"/>
          <w:szCs w:val="28"/>
        </w:rPr>
        <w:t>.</w:t>
      </w:r>
    </w:p>
    <w:p w:rsidR="004C2EB2" w:rsidRPr="000332B8" w:rsidRDefault="004C2EB2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Все рассмотренные показатели оценки инвестиционных проектов находятся между собой в тесной взаимосвязи и позволяют оценить эту эффективность с различных сторон. Поэтому при оценке эффективности инвестиционных проектов предприятия их следует рассматривать в комплексе.</w:t>
      </w:r>
    </w:p>
    <w:p w:rsidR="004C2EB2" w:rsidRPr="000332B8" w:rsidRDefault="004C2EB2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bCs/>
          <w:color w:val="auto"/>
          <w:spacing w:val="0"/>
          <w:szCs w:val="28"/>
        </w:rPr>
        <w:t xml:space="preserve">Финансовая реализуемость инвестиционного проекта </w:t>
      </w:r>
      <w:r w:rsidRPr="000332B8">
        <w:rPr>
          <w:color w:val="auto"/>
          <w:spacing w:val="0"/>
          <w:szCs w:val="28"/>
        </w:rPr>
        <w:t>– это обеспечение такой структуры денежных потоков инвестиционного проекта, при которой на каждом шаге рас чета имеется достаточное количество денег для его продолжения.</w:t>
      </w:r>
    </w:p>
    <w:p w:rsidR="004C2EB2" w:rsidRPr="000332B8" w:rsidRDefault="004C2EB2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В настоящее время используется большое количество методов определения финансового состояния предприятия. С целью оценки финансовой привлекательности инвестиционного проекта целесообразно представлять финансовую состоятельность двумя взаимосвязанными группами показателей: платежеспособности и ликвидности.</w:t>
      </w:r>
    </w:p>
    <w:p w:rsidR="004C2EB2" w:rsidRPr="000332B8" w:rsidRDefault="004C2EB2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Платежеспособность проекта означает возможность погашения в срок и в полном объеме долговых обязательств, возникающих в связи с реализацией инвестиционного проекта.</w:t>
      </w:r>
    </w:p>
    <w:p w:rsidR="004C2EB2" w:rsidRPr="000332B8" w:rsidRDefault="004C2EB2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Способность инвестиционного проекта своевременно выполнять текущие (краткосрочные) обязательства, реализуя текущие активы, называется ликвид</w:t>
      </w:r>
      <w:r w:rsidR="007024AF" w:rsidRPr="000332B8">
        <w:rPr>
          <w:color w:val="auto"/>
          <w:spacing w:val="0"/>
          <w:szCs w:val="28"/>
        </w:rPr>
        <w:t>ностью проекта.</w:t>
      </w:r>
    </w:p>
    <w:p w:rsidR="00A762D0" w:rsidRPr="000332B8" w:rsidRDefault="004C2EB2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Ликвидность характеризует скорость превращения активов в денежную форму, так как все текущие платежи осуществляются в денежной форме, полностью сохраняя при этом свою ценность</w:t>
      </w:r>
      <w:r w:rsidR="00A762D0" w:rsidRPr="000332B8">
        <w:rPr>
          <w:color w:val="auto"/>
          <w:spacing w:val="0"/>
          <w:szCs w:val="28"/>
        </w:rPr>
        <w:t>.</w:t>
      </w:r>
    </w:p>
    <w:p w:rsidR="00A762D0" w:rsidRPr="000332B8" w:rsidRDefault="004C2EB2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Итак, оценка финансового состояния проекта опирается на ту же исходную и интегрированную экономическую информацию, которая используется при оценке экономич</w:t>
      </w:r>
      <w:r w:rsidR="00A762D0" w:rsidRPr="000332B8">
        <w:rPr>
          <w:color w:val="auto"/>
          <w:spacing w:val="0"/>
          <w:szCs w:val="28"/>
        </w:rPr>
        <w:t>еской эффективности инвестиций.</w:t>
      </w:r>
    </w:p>
    <w:p w:rsidR="00A762D0" w:rsidRPr="000332B8" w:rsidRDefault="004C2EB2" w:rsidP="000332B8">
      <w:pPr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Финансовая устойчивость инвестиционного проекта – это состояние счетов предприятия, гарантирующее его постоянную платежеспособность в случае осуществления инвестиционной деятельности.</w:t>
      </w:r>
    </w:p>
    <w:p w:rsidR="004C2EB2" w:rsidRPr="000332B8" w:rsidRDefault="004C2EB2" w:rsidP="000332B8">
      <w:pPr>
        <w:tabs>
          <w:tab w:val="left" w:pos="4022"/>
        </w:tabs>
        <w:spacing w:before="0"/>
        <w:ind w:firstLine="709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Неудовлетворительные результаты оценки финансовой надежности инвестиционного проекта требуют изменений в стратегии и тактике инвестиционной деятельности: выхода из неэффективных инвестиционных проектов, если не удастся на основе корректировки исходной информации повысить их эффективность, реинвестирования средств в более выгодные активы.</w:t>
      </w:r>
    </w:p>
    <w:p w:rsidR="00C06D85" w:rsidRPr="000332B8" w:rsidRDefault="00C06D85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</w:p>
    <w:p w:rsidR="00175800" w:rsidRPr="000332B8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br w:type="page"/>
      </w:r>
      <w:r w:rsidR="00175800" w:rsidRPr="000332B8">
        <w:rPr>
          <w:color w:val="auto"/>
          <w:spacing w:val="0"/>
          <w:szCs w:val="28"/>
        </w:rPr>
        <w:t>Список литературы</w:t>
      </w:r>
    </w:p>
    <w:p w:rsidR="00F0270F" w:rsidRDefault="00F0270F" w:rsidP="000332B8">
      <w:pPr>
        <w:shd w:val="clear" w:color="auto" w:fill="auto"/>
        <w:spacing w:before="0"/>
        <w:ind w:firstLine="709"/>
        <w:rPr>
          <w:color w:val="auto"/>
          <w:spacing w:val="0"/>
          <w:szCs w:val="28"/>
        </w:rPr>
      </w:pPr>
    </w:p>
    <w:p w:rsidR="000E37CC" w:rsidRPr="000332B8" w:rsidRDefault="0053241B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1. </w:t>
      </w:r>
      <w:r w:rsidR="000E37CC" w:rsidRPr="000332B8">
        <w:rPr>
          <w:color w:val="auto"/>
          <w:spacing w:val="0"/>
          <w:szCs w:val="28"/>
        </w:rPr>
        <w:t>Федеральны</w:t>
      </w:r>
      <w:r w:rsidR="00515268" w:rsidRPr="000332B8">
        <w:rPr>
          <w:color w:val="auto"/>
          <w:spacing w:val="0"/>
          <w:szCs w:val="28"/>
        </w:rPr>
        <w:t>й закон</w:t>
      </w:r>
      <w:r w:rsidR="000E37CC" w:rsidRPr="000332B8">
        <w:rPr>
          <w:color w:val="auto"/>
          <w:spacing w:val="0"/>
          <w:szCs w:val="28"/>
        </w:rPr>
        <w:t xml:space="preserve"> «Об инвестиционной деятельности в </w:t>
      </w:r>
      <w:r w:rsidRPr="000332B8">
        <w:rPr>
          <w:color w:val="auto"/>
          <w:spacing w:val="0"/>
          <w:szCs w:val="28"/>
        </w:rPr>
        <w:t>РФ</w:t>
      </w:r>
      <w:r w:rsidR="000E37CC" w:rsidRPr="000332B8">
        <w:rPr>
          <w:color w:val="auto"/>
          <w:spacing w:val="0"/>
          <w:szCs w:val="28"/>
        </w:rPr>
        <w:t>, осуществляемой в форме капитальных вложений» №39-ФЗ от 25.02.1999г.</w:t>
      </w:r>
    </w:p>
    <w:p w:rsidR="00DB4DCE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2. </w:t>
      </w:r>
      <w:r w:rsidR="00DB4DCE" w:rsidRPr="000332B8">
        <w:rPr>
          <w:color w:val="auto"/>
          <w:spacing w:val="0"/>
          <w:szCs w:val="28"/>
        </w:rPr>
        <w:t xml:space="preserve">Басовский Л.Е. «Финансовый менеджмент»: учеб. </w:t>
      </w:r>
      <w:r w:rsidRPr="000332B8">
        <w:rPr>
          <w:color w:val="auto"/>
          <w:spacing w:val="0"/>
          <w:szCs w:val="28"/>
        </w:rPr>
        <w:t>п</w:t>
      </w:r>
      <w:r w:rsidR="00DB4DCE" w:rsidRPr="000332B8">
        <w:rPr>
          <w:color w:val="auto"/>
          <w:spacing w:val="0"/>
          <w:szCs w:val="28"/>
        </w:rPr>
        <w:t xml:space="preserve">особие для эк. </w:t>
      </w:r>
      <w:r w:rsidRPr="000332B8">
        <w:rPr>
          <w:color w:val="auto"/>
          <w:spacing w:val="0"/>
          <w:szCs w:val="28"/>
        </w:rPr>
        <w:t>в</w:t>
      </w:r>
      <w:r w:rsidR="00DB4DCE" w:rsidRPr="000332B8">
        <w:rPr>
          <w:color w:val="auto"/>
          <w:spacing w:val="0"/>
          <w:szCs w:val="28"/>
        </w:rPr>
        <w:t>узов / Л.Е. Басовский. – М.: ИНФРА-МЮ 2007 – 240с.</w:t>
      </w:r>
    </w:p>
    <w:p w:rsidR="00DB4DCE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3. </w:t>
      </w:r>
      <w:r w:rsidR="00DB4DCE" w:rsidRPr="000332B8">
        <w:rPr>
          <w:color w:val="auto"/>
          <w:spacing w:val="0"/>
          <w:szCs w:val="28"/>
        </w:rPr>
        <w:t>Басовский Л.Е. «Экономическая оценка инвестиций»: учеб. пособие / Л.Е. Басовский, Е.Н. Басовская. – М.: ИНФРА-М, 2007 – 241с.</w:t>
      </w:r>
    </w:p>
    <w:p w:rsidR="00B40EF9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4. </w:t>
      </w:r>
      <w:r w:rsidR="00B40EF9" w:rsidRPr="000332B8">
        <w:rPr>
          <w:color w:val="auto"/>
          <w:spacing w:val="0"/>
          <w:szCs w:val="28"/>
        </w:rPr>
        <w:t>Бланк И.А. «Управление прибылью». – 3-е изд., перераб. и доп. – К.: Ника-Центр, 2007 – 766с.</w:t>
      </w:r>
    </w:p>
    <w:p w:rsidR="00DB4DCE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5. </w:t>
      </w:r>
      <w:r w:rsidR="00DB4DCE" w:rsidRPr="000332B8">
        <w:rPr>
          <w:color w:val="auto"/>
          <w:spacing w:val="0"/>
          <w:szCs w:val="28"/>
        </w:rPr>
        <w:t>Бланк И.А. «Финансовый менеджмент» : учеб. курс. – 2-е изд., перераб. и доп. – К.: Эльга, Ника-Центр, 2007 – 656с.</w:t>
      </w:r>
    </w:p>
    <w:p w:rsidR="00DB4DCE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6. </w:t>
      </w:r>
      <w:r w:rsidR="00DB4DCE" w:rsidRPr="000332B8">
        <w:rPr>
          <w:color w:val="auto"/>
          <w:spacing w:val="0"/>
          <w:szCs w:val="28"/>
        </w:rPr>
        <w:t>Бочаров В.В. «Финансовый анализ»: учеб. пособие. – СПб.: Питер, 2005 – 232с.</w:t>
      </w:r>
    </w:p>
    <w:p w:rsidR="00DE2248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7. </w:t>
      </w:r>
      <w:r w:rsidR="00DE2248" w:rsidRPr="000332B8">
        <w:rPr>
          <w:color w:val="auto"/>
          <w:spacing w:val="0"/>
          <w:szCs w:val="28"/>
        </w:rPr>
        <w:t xml:space="preserve">Владыка М.В. «Финансовый менеджмент»: учеб. пособие для вузов / М.В. Владыка, Т.В. </w:t>
      </w:r>
      <w:r w:rsidR="0066063B" w:rsidRPr="000332B8">
        <w:rPr>
          <w:color w:val="auto"/>
          <w:spacing w:val="0"/>
          <w:szCs w:val="28"/>
        </w:rPr>
        <w:t>Гончаренко. – М.: КНОРУС, 2006</w:t>
      </w:r>
      <w:r w:rsidR="00DE2248" w:rsidRPr="000332B8">
        <w:rPr>
          <w:color w:val="auto"/>
          <w:spacing w:val="0"/>
          <w:szCs w:val="28"/>
        </w:rPr>
        <w:t xml:space="preserve"> – 264с.</w:t>
      </w:r>
    </w:p>
    <w:p w:rsidR="00DB4DCE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8. </w:t>
      </w:r>
      <w:r w:rsidR="00DB4DCE" w:rsidRPr="000332B8">
        <w:rPr>
          <w:color w:val="auto"/>
          <w:spacing w:val="0"/>
          <w:szCs w:val="28"/>
        </w:rPr>
        <w:t>Дроздов В.В. «Экономический анализ»: учеб. пособие для вузов / В.В, Дроздов, Н.В. Дроздова. – СПб.: Питер, 2006 – 238с.</w:t>
      </w:r>
    </w:p>
    <w:p w:rsidR="00004722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9. Инвестиционная деятельность: учеб. пособие для вузов / под ред. Подшиваленко Г.П., Киселевой Н.В. – М.: КНОРУС, 2005 – 421с.</w:t>
      </w:r>
    </w:p>
    <w:p w:rsidR="00004722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10. Игошин Н.В. «Инвестиции: организация, управление, финансирование»: учеб. для вузов. – 3-е изд., перераб. и доп. – М.: ЮНИТИ-ДАНА, 2005 – 447с.</w:t>
      </w:r>
    </w:p>
    <w:p w:rsidR="00004722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11. Кучарина Е.А. «Инвестици</w:t>
      </w:r>
      <w:r w:rsidR="00515268" w:rsidRPr="000332B8">
        <w:rPr>
          <w:color w:val="auto"/>
          <w:spacing w:val="0"/>
          <w:szCs w:val="28"/>
        </w:rPr>
        <w:t>о</w:t>
      </w:r>
      <w:r w:rsidRPr="000332B8">
        <w:rPr>
          <w:color w:val="auto"/>
          <w:spacing w:val="0"/>
          <w:szCs w:val="28"/>
        </w:rPr>
        <w:t xml:space="preserve">нный анализ»: </w:t>
      </w:r>
      <w:r w:rsidR="00F0270F">
        <w:rPr>
          <w:color w:val="auto"/>
          <w:spacing w:val="0"/>
          <w:szCs w:val="28"/>
        </w:rPr>
        <w:t xml:space="preserve">[учебник] – СПб.: Питер, 2007 </w:t>
      </w:r>
      <w:r w:rsidRPr="000332B8">
        <w:rPr>
          <w:color w:val="auto"/>
          <w:spacing w:val="0"/>
          <w:szCs w:val="28"/>
        </w:rPr>
        <w:t>160с.</w:t>
      </w:r>
    </w:p>
    <w:p w:rsidR="00DE2248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12. Липсиц И.В. «Экономический анализ реальных инвестиций»: учебник. – М.: Магистр, 2007 – 381с.</w:t>
      </w:r>
    </w:p>
    <w:p w:rsidR="00004722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13. Любушин Н.П. «Комплексный экономический анализ хозяйственной деятельности»: учеб. </w:t>
      </w:r>
      <w:r w:rsidR="00515268" w:rsidRPr="000332B8">
        <w:rPr>
          <w:color w:val="auto"/>
          <w:spacing w:val="0"/>
          <w:szCs w:val="28"/>
        </w:rPr>
        <w:t>п</w:t>
      </w:r>
      <w:r w:rsidRPr="000332B8">
        <w:rPr>
          <w:color w:val="auto"/>
          <w:spacing w:val="0"/>
          <w:szCs w:val="28"/>
        </w:rPr>
        <w:t>особие для вузов. – 2-е изд., перераб. и доп. – М.: ЮНИТИ, 2005 – 445с.</w:t>
      </w:r>
    </w:p>
    <w:p w:rsidR="00004722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14. Мазур И.И. «Управление инвестиционными проектами»: учеб. пособие для вузов / под общ. ред. И.И. Мазура. – 3-е изд. – М.: ОМЕГА-Л, 2006 – 664с.</w:t>
      </w:r>
    </w:p>
    <w:p w:rsidR="00004722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>15. Николаев М.А. «Инвестиционная деятельность»: учеб. пособие / М.А. Николаев; Псковский государственный политехнический институт. – Псков: Изд-во ППИ, 2008 – 315с.</w:t>
      </w:r>
    </w:p>
    <w:p w:rsidR="00DE2248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16. </w:t>
      </w:r>
      <w:r w:rsidR="00DE2248" w:rsidRPr="000332B8">
        <w:rPr>
          <w:color w:val="auto"/>
          <w:spacing w:val="0"/>
          <w:szCs w:val="28"/>
        </w:rPr>
        <w:t>Ример М.И. «Экономическая оценка инвестиций»: учеб. пособие для вузов / М.И. Ример, А.Д. Касатов, Н.Н. Матиенко. – 2-е изд. – СПб и др.: Питер</w:t>
      </w:r>
      <w:r w:rsidR="0066063B" w:rsidRPr="000332B8">
        <w:rPr>
          <w:color w:val="auto"/>
          <w:spacing w:val="0"/>
          <w:szCs w:val="28"/>
        </w:rPr>
        <w:t>, 2007</w:t>
      </w:r>
      <w:r w:rsidR="00DE2248" w:rsidRPr="000332B8">
        <w:rPr>
          <w:color w:val="auto"/>
          <w:spacing w:val="0"/>
          <w:szCs w:val="28"/>
        </w:rPr>
        <w:t xml:space="preserve"> – 473с.</w:t>
      </w:r>
    </w:p>
    <w:p w:rsidR="00DE2248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17. </w:t>
      </w:r>
      <w:r w:rsidR="00DE2248" w:rsidRPr="000332B8">
        <w:rPr>
          <w:color w:val="auto"/>
          <w:spacing w:val="0"/>
          <w:szCs w:val="28"/>
        </w:rPr>
        <w:t xml:space="preserve">Финансовый менеджмент: теория и практика: учебник / под ред. Е.С. Стояновой. – 6-е изд. – </w:t>
      </w:r>
      <w:r w:rsidR="0066063B" w:rsidRPr="000332B8">
        <w:rPr>
          <w:color w:val="auto"/>
          <w:spacing w:val="0"/>
          <w:szCs w:val="28"/>
        </w:rPr>
        <w:t>М.: Изд-во «Перспектива», 2006</w:t>
      </w:r>
      <w:r w:rsidR="00DE2248" w:rsidRPr="000332B8">
        <w:rPr>
          <w:color w:val="auto"/>
          <w:spacing w:val="0"/>
          <w:szCs w:val="28"/>
        </w:rPr>
        <w:t xml:space="preserve"> – 656с.</w:t>
      </w:r>
    </w:p>
    <w:p w:rsidR="00DE2248" w:rsidRPr="000332B8" w:rsidRDefault="00004722" w:rsidP="00F0270F">
      <w:pPr>
        <w:shd w:val="clear" w:color="auto" w:fill="auto"/>
        <w:spacing w:before="0"/>
        <w:ind w:firstLine="0"/>
        <w:rPr>
          <w:color w:val="auto"/>
          <w:spacing w:val="0"/>
          <w:szCs w:val="28"/>
        </w:rPr>
      </w:pPr>
      <w:r w:rsidRPr="000332B8">
        <w:rPr>
          <w:color w:val="auto"/>
          <w:spacing w:val="0"/>
          <w:szCs w:val="28"/>
        </w:rPr>
        <w:t xml:space="preserve">18. </w:t>
      </w:r>
      <w:r w:rsidR="00523850" w:rsidRPr="000332B8">
        <w:rPr>
          <w:color w:val="auto"/>
          <w:spacing w:val="0"/>
          <w:szCs w:val="28"/>
        </w:rPr>
        <w:t xml:space="preserve">Сайт с рефератами </w:t>
      </w:r>
      <w:hyperlink r:id="rId137" w:history="1">
        <w:r w:rsidR="00523850" w:rsidRPr="000332B8">
          <w:rPr>
            <w:rStyle w:val="aa"/>
            <w:color w:val="auto"/>
            <w:spacing w:val="0"/>
            <w:szCs w:val="28"/>
            <w:u w:val="none"/>
            <w:lang w:val="en-US"/>
          </w:rPr>
          <w:t>http</w:t>
        </w:r>
        <w:r w:rsidR="00523850" w:rsidRPr="000332B8">
          <w:rPr>
            <w:rStyle w:val="aa"/>
            <w:color w:val="auto"/>
            <w:spacing w:val="0"/>
            <w:szCs w:val="28"/>
            <w:u w:val="none"/>
          </w:rPr>
          <w:t>://5</w:t>
        </w:r>
        <w:r w:rsidR="00523850" w:rsidRPr="000332B8">
          <w:rPr>
            <w:rStyle w:val="aa"/>
            <w:color w:val="auto"/>
            <w:spacing w:val="0"/>
            <w:szCs w:val="28"/>
            <w:u w:val="none"/>
            <w:lang w:val="en-US"/>
          </w:rPr>
          <w:t>ka</w:t>
        </w:r>
        <w:r w:rsidR="00523850" w:rsidRPr="000332B8">
          <w:rPr>
            <w:rStyle w:val="aa"/>
            <w:color w:val="auto"/>
            <w:spacing w:val="0"/>
            <w:szCs w:val="28"/>
            <w:u w:val="none"/>
          </w:rPr>
          <w:t>.</w:t>
        </w:r>
        <w:r w:rsidR="00523850" w:rsidRPr="000332B8">
          <w:rPr>
            <w:rStyle w:val="aa"/>
            <w:color w:val="auto"/>
            <w:spacing w:val="0"/>
            <w:szCs w:val="28"/>
            <w:u w:val="none"/>
            <w:lang w:val="en-US"/>
          </w:rPr>
          <w:t>ru</w:t>
        </w:r>
      </w:hyperlink>
      <w:bookmarkStart w:id="0" w:name="_GoBack"/>
      <w:bookmarkEnd w:id="0"/>
    </w:p>
    <w:sectPr w:rsidR="00DE2248" w:rsidRPr="000332B8" w:rsidSect="00DB68E2">
      <w:headerReference w:type="even" r:id="rId138"/>
      <w:type w:val="continuous"/>
      <w:pgSz w:w="11906" w:h="16838" w:code="9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927" w:rsidRDefault="007A5927">
      <w:pPr>
        <w:widowControl/>
        <w:shd w:val="clear" w:color="auto" w:fill="auto"/>
        <w:spacing w:before="0" w:line="240" w:lineRule="auto"/>
        <w:ind w:firstLine="0"/>
        <w:jc w:val="left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separator/>
      </w:r>
    </w:p>
  </w:endnote>
  <w:endnote w:type="continuationSeparator" w:id="0">
    <w:p w:rsidR="007A5927" w:rsidRDefault="007A5927">
      <w:pPr>
        <w:widowControl/>
        <w:shd w:val="clear" w:color="auto" w:fill="auto"/>
        <w:spacing w:before="0" w:line="240" w:lineRule="auto"/>
        <w:ind w:firstLine="0"/>
        <w:jc w:val="left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927" w:rsidRDefault="007A5927">
      <w:pPr>
        <w:widowControl/>
        <w:shd w:val="clear" w:color="auto" w:fill="auto"/>
        <w:spacing w:before="0" w:line="240" w:lineRule="auto"/>
        <w:ind w:firstLine="0"/>
        <w:jc w:val="left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separator/>
      </w:r>
    </w:p>
  </w:footnote>
  <w:footnote w:type="continuationSeparator" w:id="0">
    <w:p w:rsidR="007A5927" w:rsidRDefault="007A5927">
      <w:pPr>
        <w:widowControl/>
        <w:shd w:val="clear" w:color="auto" w:fill="auto"/>
        <w:spacing w:before="0" w:line="240" w:lineRule="auto"/>
        <w:ind w:firstLine="0"/>
        <w:jc w:val="left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continuationSeparator/>
      </w:r>
    </w:p>
  </w:footnote>
  <w:footnote w:id="1">
    <w:p w:rsidR="00A70C07" w:rsidRDefault="002477A6" w:rsidP="007158F4">
      <w:pPr>
        <w:pStyle w:val="a7"/>
      </w:pPr>
      <w:r>
        <w:rPr>
          <w:rStyle w:val="a9"/>
        </w:rPr>
        <w:footnoteRef/>
      </w:r>
      <w:r>
        <w:t xml:space="preserve"> </w:t>
      </w:r>
      <w:r w:rsidRPr="00A66A9F">
        <w:rPr>
          <w:spacing w:val="-5"/>
        </w:rPr>
        <w:t xml:space="preserve">Условные обозначения: ЧП – чистая прибыль; П — проценты за кредит </w:t>
      </w:r>
      <w:r w:rsidRPr="00A66A9F">
        <w:t xml:space="preserve">(в абсолютном выражении): НП – ставку налога па прибыль; </w:t>
      </w:r>
      <w:r w:rsidRPr="00A66A9F">
        <w:rPr>
          <w:iCs/>
        </w:rPr>
        <w:t>ОА – общие</w:t>
      </w:r>
      <w:r w:rsidRPr="00A66A9F">
        <w:rPr>
          <w:spacing w:val="-16"/>
        </w:rPr>
        <w:t xml:space="preserve"> </w:t>
      </w:r>
      <w:r w:rsidRPr="00A66A9F">
        <w:rPr>
          <w:spacing w:val="-1"/>
        </w:rPr>
        <w:t xml:space="preserve">активы; ИК – инвестированный капитал; УК – уставный капитал, ВР – </w:t>
      </w:r>
      <w:r w:rsidRPr="00A66A9F">
        <w:t>ручка от реализации; ТА – текущие активы.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7A6" w:rsidRDefault="002477A6" w:rsidP="003438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7A6" w:rsidRDefault="002477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A8130E"/>
    <w:lvl w:ilvl="0">
      <w:numFmt w:val="bullet"/>
      <w:lvlText w:val="*"/>
      <w:lvlJc w:val="left"/>
    </w:lvl>
  </w:abstractNum>
  <w:abstractNum w:abstractNumId="1">
    <w:nsid w:val="066D26EB"/>
    <w:multiLevelType w:val="hybridMultilevel"/>
    <w:tmpl w:val="77E40A96"/>
    <w:lvl w:ilvl="0" w:tplc="0419000F">
      <w:start w:val="1"/>
      <w:numFmt w:val="decimal"/>
      <w:lvlText w:val="%1."/>
      <w:lvlJc w:val="left"/>
      <w:pPr>
        <w:tabs>
          <w:tab w:val="num" w:pos="1228"/>
        </w:tabs>
        <w:ind w:left="12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8"/>
        </w:tabs>
        <w:ind w:left="19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8"/>
        </w:tabs>
        <w:ind w:left="41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8"/>
        </w:tabs>
        <w:ind w:left="48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8"/>
        </w:tabs>
        <w:ind w:left="62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8"/>
        </w:tabs>
        <w:ind w:left="6988" w:hanging="180"/>
      </w:pPr>
      <w:rPr>
        <w:rFonts w:cs="Times New Roman"/>
      </w:rPr>
    </w:lvl>
  </w:abstractNum>
  <w:abstractNum w:abstractNumId="2">
    <w:nsid w:val="225C6508"/>
    <w:multiLevelType w:val="hybridMultilevel"/>
    <w:tmpl w:val="AA980F90"/>
    <w:lvl w:ilvl="0" w:tplc="96E66E94">
      <w:start w:val="3"/>
      <w:numFmt w:val="decimal"/>
      <w:lvlText w:val="%1."/>
      <w:lvlJc w:val="left"/>
      <w:pPr>
        <w:tabs>
          <w:tab w:val="num" w:pos="1489"/>
        </w:tabs>
        <w:ind w:left="1489" w:hanging="78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EA822CA"/>
    <w:multiLevelType w:val="singleLevel"/>
    <w:tmpl w:val="A314D5B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2F8C5B11"/>
    <w:multiLevelType w:val="singleLevel"/>
    <w:tmpl w:val="3EC43F88"/>
    <w:lvl w:ilvl="0">
      <w:start w:val="2"/>
      <w:numFmt w:val="decimal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5">
    <w:nsid w:val="381659E2"/>
    <w:multiLevelType w:val="hybridMultilevel"/>
    <w:tmpl w:val="46A206D2"/>
    <w:lvl w:ilvl="0" w:tplc="CB4CB048">
      <w:start w:val="2"/>
      <w:numFmt w:val="decimal"/>
      <w:lvlText w:val="%1."/>
      <w:lvlJc w:val="left"/>
      <w:pPr>
        <w:tabs>
          <w:tab w:val="num" w:pos="1873"/>
        </w:tabs>
        <w:ind w:left="1873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  <w:rPr>
        <w:rFonts w:cs="Times New Roman"/>
      </w:rPr>
    </w:lvl>
  </w:abstractNum>
  <w:abstractNum w:abstractNumId="6">
    <w:nsid w:val="476F42BF"/>
    <w:multiLevelType w:val="singleLevel"/>
    <w:tmpl w:val="2DD46FDA"/>
    <w:lvl w:ilvl="0">
      <w:start w:val="7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7">
    <w:nsid w:val="57EC4CA5"/>
    <w:multiLevelType w:val="hybridMultilevel"/>
    <w:tmpl w:val="A662728E"/>
    <w:lvl w:ilvl="0" w:tplc="AB009A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C771E1"/>
    <w:multiLevelType w:val="hybridMultilevel"/>
    <w:tmpl w:val="2E1C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4D30BF"/>
    <w:multiLevelType w:val="singleLevel"/>
    <w:tmpl w:val="4FC0DF8E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67AD1E27"/>
    <w:multiLevelType w:val="hybridMultilevel"/>
    <w:tmpl w:val="E7789756"/>
    <w:lvl w:ilvl="0" w:tplc="B54EE84A">
      <w:start w:val="7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Arial" w:hAnsi="Arial" w:hint="default"/>
        </w:rPr>
      </w:lvl>
    </w:lvlOverride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A0D"/>
    <w:rsid w:val="00000704"/>
    <w:rsid w:val="00002C9C"/>
    <w:rsid w:val="00004722"/>
    <w:rsid w:val="000055F5"/>
    <w:rsid w:val="00006F8F"/>
    <w:rsid w:val="00007B2A"/>
    <w:rsid w:val="00020769"/>
    <w:rsid w:val="00030D13"/>
    <w:rsid w:val="000332B8"/>
    <w:rsid w:val="0004015F"/>
    <w:rsid w:val="00042179"/>
    <w:rsid w:val="0004233C"/>
    <w:rsid w:val="000469DD"/>
    <w:rsid w:val="00094487"/>
    <w:rsid w:val="000C5123"/>
    <w:rsid w:val="000D285E"/>
    <w:rsid w:val="000D76ED"/>
    <w:rsid w:val="000E37CC"/>
    <w:rsid w:val="00100A74"/>
    <w:rsid w:val="001132FD"/>
    <w:rsid w:val="0012334F"/>
    <w:rsid w:val="00134D05"/>
    <w:rsid w:val="00141672"/>
    <w:rsid w:val="00143321"/>
    <w:rsid w:val="00143C61"/>
    <w:rsid w:val="0014421E"/>
    <w:rsid w:val="00145437"/>
    <w:rsid w:val="001518E0"/>
    <w:rsid w:val="00153A66"/>
    <w:rsid w:val="00164BAC"/>
    <w:rsid w:val="00175800"/>
    <w:rsid w:val="00185420"/>
    <w:rsid w:val="00186946"/>
    <w:rsid w:val="00194572"/>
    <w:rsid w:val="00197AD3"/>
    <w:rsid w:val="001A21F7"/>
    <w:rsid w:val="001A33BF"/>
    <w:rsid w:val="001B0A97"/>
    <w:rsid w:val="001C5B59"/>
    <w:rsid w:val="001C78DF"/>
    <w:rsid w:val="001D1B4B"/>
    <w:rsid w:val="001D3CBA"/>
    <w:rsid w:val="002127A0"/>
    <w:rsid w:val="00215C3A"/>
    <w:rsid w:val="002220FA"/>
    <w:rsid w:val="00234893"/>
    <w:rsid w:val="0023515A"/>
    <w:rsid w:val="002477A6"/>
    <w:rsid w:val="00256980"/>
    <w:rsid w:val="00257978"/>
    <w:rsid w:val="0027525D"/>
    <w:rsid w:val="002A0786"/>
    <w:rsid w:val="002A29C2"/>
    <w:rsid w:val="002A557F"/>
    <w:rsid w:val="002E0F9D"/>
    <w:rsid w:val="002E5D9B"/>
    <w:rsid w:val="003173CF"/>
    <w:rsid w:val="00324107"/>
    <w:rsid w:val="00335D7F"/>
    <w:rsid w:val="0034380C"/>
    <w:rsid w:val="0035332B"/>
    <w:rsid w:val="00363B8F"/>
    <w:rsid w:val="003661A9"/>
    <w:rsid w:val="00385ADA"/>
    <w:rsid w:val="0039533D"/>
    <w:rsid w:val="003958C0"/>
    <w:rsid w:val="003B155E"/>
    <w:rsid w:val="003B48E0"/>
    <w:rsid w:val="003C74B7"/>
    <w:rsid w:val="003D0E1F"/>
    <w:rsid w:val="003D1F26"/>
    <w:rsid w:val="003F4F24"/>
    <w:rsid w:val="00400B58"/>
    <w:rsid w:val="00401CEA"/>
    <w:rsid w:val="004062AC"/>
    <w:rsid w:val="0040772E"/>
    <w:rsid w:val="00421858"/>
    <w:rsid w:val="00450D2E"/>
    <w:rsid w:val="00476FAA"/>
    <w:rsid w:val="00476FC2"/>
    <w:rsid w:val="004A2172"/>
    <w:rsid w:val="004A6EE5"/>
    <w:rsid w:val="004C2EB2"/>
    <w:rsid w:val="004D2EFF"/>
    <w:rsid w:val="004E5DEF"/>
    <w:rsid w:val="004F4053"/>
    <w:rsid w:val="004F42DA"/>
    <w:rsid w:val="00503E29"/>
    <w:rsid w:val="00515268"/>
    <w:rsid w:val="005162FD"/>
    <w:rsid w:val="00521793"/>
    <w:rsid w:val="00523850"/>
    <w:rsid w:val="005273EF"/>
    <w:rsid w:val="005315DC"/>
    <w:rsid w:val="0053241B"/>
    <w:rsid w:val="00534FA0"/>
    <w:rsid w:val="00536A47"/>
    <w:rsid w:val="00543562"/>
    <w:rsid w:val="00556889"/>
    <w:rsid w:val="005612A7"/>
    <w:rsid w:val="0057016A"/>
    <w:rsid w:val="005744F0"/>
    <w:rsid w:val="00575D28"/>
    <w:rsid w:val="005A3F16"/>
    <w:rsid w:val="005B0A20"/>
    <w:rsid w:val="005C0BBF"/>
    <w:rsid w:val="005C393D"/>
    <w:rsid w:val="005C68E1"/>
    <w:rsid w:val="005E1168"/>
    <w:rsid w:val="005F2CD0"/>
    <w:rsid w:val="0062178B"/>
    <w:rsid w:val="00635500"/>
    <w:rsid w:val="00647190"/>
    <w:rsid w:val="0066063B"/>
    <w:rsid w:val="006778FE"/>
    <w:rsid w:val="0068661F"/>
    <w:rsid w:val="00696EE2"/>
    <w:rsid w:val="006A5E11"/>
    <w:rsid w:val="006B14AA"/>
    <w:rsid w:val="006B306B"/>
    <w:rsid w:val="006B5C9D"/>
    <w:rsid w:val="006C2597"/>
    <w:rsid w:val="006D0B96"/>
    <w:rsid w:val="006D13B5"/>
    <w:rsid w:val="006D186C"/>
    <w:rsid w:val="006D43EA"/>
    <w:rsid w:val="006F5C1C"/>
    <w:rsid w:val="007024AF"/>
    <w:rsid w:val="00703024"/>
    <w:rsid w:val="007136CF"/>
    <w:rsid w:val="007158F4"/>
    <w:rsid w:val="007233AB"/>
    <w:rsid w:val="007238DF"/>
    <w:rsid w:val="007347C9"/>
    <w:rsid w:val="0074296C"/>
    <w:rsid w:val="0074452C"/>
    <w:rsid w:val="00751C7B"/>
    <w:rsid w:val="007568F3"/>
    <w:rsid w:val="00756998"/>
    <w:rsid w:val="00767AC0"/>
    <w:rsid w:val="00774B08"/>
    <w:rsid w:val="00787362"/>
    <w:rsid w:val="007A5927"/>
    <w:rsid w:val="007F11C5"/>
    <w:rsid w:val="008021A7"/>
    <w:rsid w:val="00803D0E"/>
    <w:rsid w:val="008137D3"/>
    <w:rsid w:val="00834D6B"/>
    <w:rsid w:val="00842495"/>
    <w:rsid w:val="0085095F"/>
    <w:rsid w:val="00854918"/>
    <w:rsid w:val="00856033"/>
    <w:rsid w:val="0086632C"/>
    <w:rsid w:val="00866C7B"/>
    <w:rsid w:val="008677C4"/>
    <w:rsid w:val="00870206"/>
    <w:rsid w:val="00870AA9"/>
    <w:rsid w:val="00872062"/>
    <w:rsid w:val="00873EB6"/>
    <w:rsid w:val="00880380"/>
    <w:rsid w:val="00880961"/>
    <w:rsid w:val="00890A36"/>
    <w:rsid w:val="008917C9"/>
    <w:rsid w:val="008940D7"/>
    <w:rsid w:val="008A2597"/>
    <w:rsid w:val="008B39BF"/>
    <w:rsid w:val="008D0BFA"/>
    <w:rsid w:val="008F4003"/>
    <w:rsid w:val="0090508F"/>
    <w:rsid w:val="009106AE"/>
    <w:rsid w:val="009408AE"/>
    <w:rsid w:val="00953DE5"/>
    <w:rsid w:val="00960801"/>
    <w:rsid w:val="009632CF"/>
    <w:rsid w:val="00966684"/>
    <w:rsid w:val="00985108"/>
    <w:rsid w:val="00991F33"/>
    <w:rsid w:val="0099382D"/>
    <w:rsid w:val="009B0D7D"/>
    <w:rsid w:val="009B256C"/>
    <w:rsid w:val="009C1578"/>
    <w:rsid w:val="009C3E32"/>
    <w:rsid w:val="009D0F09"/>
    <w:rsid w:val="009D30C6"/>
    <w:rsid w:val="009F01A9"/>
    <w:rsid w:val="009F0BC6"/>
    <w:rsid w:val="009F0E50"/>
    <w:rsid w:val="009F13DE"/>
    <w:rsid w:val="009F7300"/>
    <w:rsid w:val="009F7AC7"/>
    <w:rsid w:val="00A01EA4"/>
    <w:rsid w:val="00A032BE"/>
    <w:rsid w:val="00A035A1"/>
    <w:rsid w:val="00A037E6"/>
    <w:rsid w:val="00A30DA4"/>
    <w:rsid w:val="00A3631C"/>
    <w:rsid w:val="00A413BE"/>
    <w:rsid w:val="00A5039C"/>
    <w:rsid w:val="00A52F50"/>
    <w:rsid w:val="00A540A9"/>
    <w:rsid w:val="00A56DF1"/>
    <w:rsid w:val="00A66A9F"/>
    <w:rsid w:val="00A70C07"/>
    <w:rsid w:val="00A762D0"/>
    <w:rsid w:val="00A96A39"/>
    <w:rsid w:val="00AA3949"/>
    <w:rsid w:val="00AA7687"/>
    <w:rsid w:val="00AB188D"/>
    <w:rsid w:val="00AB6A41"/>
    <w:rsid w:val="00AD4ED6"/>
    <w:rsid w:val="00AF4B37"/>
    <w:rsid w:val="00B136FC"/>
    <w:rsid w:val="00B350D2"/>
    <w:rsid w:val="00B37879"/>
    <w:rsid w:val="00B40EF9"/>
    <w:rsid w:val="00B73888"/>
    <w:rsid w:val="00B765B5"/>
    <w:rsid w:val="00B86127"/>
    <w:rsid w:val="00B876A9"/>
    <w:rsid w:val="00B926B6"/>
    <w:rsid w:val="00B962E6"/>
    <w:rsid w:val="00B96F81"/>
    <w:rsid w:val="00BA3FBC"/>
    <w:rsid w:val="00BA7574"/>
    <w:rsid w:val="00BE23B1"/>
    <w:rsid w:val="00C06D85"/>
    <w:rsid w:val="00C1196A"/>
    <w:rsid w:val="00C121B6"/>
    <w:rsid w:val="00C17067"/>
    <w:rsid w:val="00C2745E"/>
    <w:rsid w:val="00C40E0D"/>
    <w:rsid w:val="00C632AC"/>
    <w:rsid w:val="00C641EF"/>
    <w:rsid w:val="00C66007"/>
    <w:rsid w:val="00C71B9A"/>
    <w:rsid w:val="00C7611E"/>
    <w:rsid w:val="00CA2B07"/>
    <w:rsid w:val="00CA5C4F"/>
    <w:rsid w:val="00CB4742"/>
    <w:rsid w:val="00CB6D24"/>
    <w:rsid w:val="00CC1D0C"/>
    <w:rsid w:val="00CC23F3"/>
    <w:rsid w:val="00CE4619"/>
    <w:rsid w:val="00CE5FBA"/>
    <w:rsid w:val="00CE6C7E"/>
    <w:rsid w:val="00D04900"/>
    <w:rsid w:val="00D1508A"/>
    <w:rsid w:val="00D2171D"/>
    <w:rsid w:val="00D23DA5"/>
    <w:rsid w:val="00D43B36"/>
    <w:rsid w:val="00D52001"/>
    <w:rsid w:val="00D63F77"/>
    <w:rsid w:val="00D67763"/>
    <w:rsid w:val="00D67998"/>
    <w:rsid w:val="00D7697D"/>
    <w:rsid w:val="00D77C0A"/>
    <w:rsid w:val="00D83876"/>
    <w:rsid w:val="00D84406"/>
    <w:rsid w:val="00D84E0C"/>
    <w:rsid w:val="00DA108C"/>
    <w:rsid w:val="00DB4DCE"/>
    <w:rsid w:val="00DB68E2"/>
    <w:rsid w:val="00DC4C6E"/>
    <w:rsid w:val="00DD0E7C"/>
    <w:rsid w:val="00DD67E7"/>
    <w:rsid w:val="00DE2248"/>
    <w:rsid w:val="00DE3446"/>
    <w:rsid w:val="00DE42D8"/>
    <w:rsid w:val="00DF171A"/>
    <w:rsid w:val="00DF545D"/>
    <w:rsid w:val="00DF674D"/>
    <w:rsid w:val="00E10D08"/>
    <w:rsid w:val="00E26910"/>
    <w:rsid w:val="00E27A0D"/>
    <w:rsid w:val="00E3236B"/>
    <w:rsid w:val="00E34940"/>
    <w:rsid w:val="00E37B84"/>
    <w:rsid w:val="00E45650"/>
    <w:rsid w:val="00E57BD3"/>
    <w:rsid w:val="00E61B29"/>
    <w:rsid w:val="00E63111"/>
    <w:rsid w:val="00E64061"/>
    <w:rsid w:val="00E7453E"/>
    <w:rsid w:val="00E84FE2"/>
    <w:rsid w:val="00E859EF"/>
    <w:rsid w:val="00E94627"/>
    <w:rsid w:val="00EA6B0C"/>
    <w:rsid w:val="00EB69B8"/>
    <w:rsid w:val="00EC0142"/>
    <w:rsid w:val="00EE0AB7"/>
    <w:rsid w:val="00F0270F"/>
    <w:rsid w:val="00F12B83"/>
    <w:rsid w:val="00F13B37"/>
    <w:rsid w:val="00F13B61"/>
    <w:rsid w:val="00F175F0"/>
    <w:rsid w:val="00F20EB1"/>
    <w:rsid w:val="00F26DF6"/>
    <w:rsid w:val="00F35E0A"/>
    <w:rsid w:val="00F36108"/>
    <w:rsid w:val="00F5066D"/>
    <w:rsid w:val="00F520F5"/>
    <w:rsid w:val="00F67EDB"/>
    <w:rsid w:val="00F82499"/>
    <w:rsid w:val="00F86408"/>
    <w:rsid w:val="00F97F8B"/>
    <w:rsid w:val="00FA1F51"/>
    <w:rsid w:val="00FA24F2"/>
    <w:rsid w:val="00FA3F24"/>
    <w:rsid w:val="00FA66F5"/>
    <w:rsid w:val="00FB4690"/>
    <w:rsid w:val="00FB4C26"/>
    <w:rsid w:val="00FB71CA"/>
    <w:rsid w:val="00FC4601"/>
    <w:rsid w:val="00FC6DEC"/>
    <w:rsid w:val="00FD01BC"/>
    <w:rsid w:val="00FE660F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</o:shapelayout>
  </w:shapeDefaults>
  <w:decimalSymbol w:val=","/>
  <w:listSeparator w:val=";"/>
  <w14:defaultImageDpi w14:val="0"/>
  <w15:docId w15:val="{83AC2D90-C524-445E-9A82-21007822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066D"/>
    <w:pPr>
      <w:widowControl w:val="0"/>
      <w:shd w:val="clear" w:color="auto" w:fill="FFFFFF"/>
      <w:spacing w:before="340" w:line="360" w:lineRule="auto"/>
      <w:ind w:firstLine="851"/>
      <w:jc w:val="both"/>
    </w:pPr>
    <w:rPr>
      <w:color w:val="000000"/>
      <w:spacing w:val="-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15DC"/>
    <w:pPr>
      <w:widowControl/>
      <w:shd w:val="clear" w:color="auto" w:fill="auto"/>
      <w:tabs>
        <w:tab w:val="center" w:pos="4677"/>
        <w:tab w:val="right" w:pos="9355"/>
      </w:tabs>
      <w:spacing w:before="0" w:line="240" w:lineRule="auto"/>
      <w:ind w:firstLine="0"/>
      <w:jc w:val="left"/>
    </w:pPr>
    <w:rPr>
      <w:color w:val="auto"/>
      <w:spacing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5315DC"/>
    <w:rPr>
      <w:rFonts w:cs="Times New Roman"/>
    </w:rPr>
  </w:style>
  <w:style w:type="table" w:styleId="a6">
    <w:name w:val="Table Grid"/>
    <w:basedOn w:val="a1"/>
    <w:uiPriority w:val="59"/>
    <w:rsid w:val="00F50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7158F4"/>
    <w:pPr>
      <w:shd w:val="clear" w:color="auto" w:fill="auto"/>
      <w:autoSpaceDE w:val="0"/>
      <w:autoSpaceDN w:val="0"/>
      <w:adjustRightInd w:val="0"/>
      <w:spacing w:before="0" w:line="240" w:lineRule="auto"/>
      <w:ind w:firstLine="0"/>
      <w:jc w:val="left"/>
    </w:pPr>
    <w:rPr>
      <w:color w:val="auto"/>
      <w:spacing w:val="0"/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color w:val="000000"/>
      <w:shd w:val="clear" w:color="auto" w:fill="FFFFFF"/>
    </w:rPr>
  </w:style>
  <w:style w:type="character" w:styleId="a9">
    <w:name w:val="footnote reference"/>
    <w:basedOn w:val="a0"/>
    <w:uiPriority w:val="99"/>
    <w:semiHidden/>
    <w:rsid w:val="007158F4"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523850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0332B8"/>
    <w:pPr>
      <w:widowControl/>
      <w:shd w:val="clear" w:color="auto" w:fill="auto"/>
      <w:tabs>
        <w:tab w:val="center" w:pos="4677"/>
        <w:tab w:val="right" w:pos="9355"/>
      </w:tabs>
      <w:spacing w:before="0" w:line="240" w:lineRule="auto"/>
      <w:ind w:firstLine="0"/>
      <w:jc w:val="left"/>
    </w:pPr>
    <w:rPr>
      <w:color w:val="auto"/>
      <w:spacing w:val="0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0332B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7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hyperlink" Target="http://5ka.ru" TargetMode="Externa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10797</Words>
  <Characters>61546</Characters>
  <Application>Microsoft Office Word</Application>
  <DocSecurity>0</DocSecurity>
  <Lines>512</Lines>
  <Paragraphs>144</Paragraphs>
  <ScaleCrop>false</ScaleCrop>
  <Company>Reanimator Extreme Edition</Company>
  <LinksUpToDate>false</LinksUpToDate>
  <CharactersWithSpaces>72199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cp:lastPrinted>2008-12-05T05:34:00Z</cp:lastPrinted>
  <dcterms:created xsi:type="dcterms:W3CDTF">2014-04-09T08:49:00Z</dcterms:created>
  <dcterms:modified xsi:type="dcterms:W3CDTF">2014-04-09T08:49:00Z</dcterms:modified>
</cp:coreProperties>
</file>