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22" w:rsidRPr="00F77E08" w:rsidRDefault="00672F22" w:rsidP="00672F22">
      <w:pPr>
        <w:jc w:val="center"/>
        <w:rPr>
          <w:sz w:val="28"/>
          <w:szCs w:val="28"/>
          <w:lang w:val="uk-UA"/>
        </w:rPr>
      </w:pPr>
      <w:r w:rsidRPr="00F77E08">
        <w:rPr>
          <w:sz w:val="28"/>
          <w:szCs w:val="28"/>
          <w:lang w:val="uk-UA"/>
        </w:rPr>
        <w:t>Міністерство Освіти і Науки України</w:t>
      </w:r>
    </w:p>
    <w:p w:rsidR="00672F22" w:rsidRPr="00F77E08" w:rsidRDefault="00672F22" w:rsidP="00672F22">
      <w:pPr>
        <w:jc w:val="center"/>
        <w:rPr>
          <w:sz w:val="28"/>
          <w:szCs w:val="28"/>
          <w:lang w:val="uk-UA"/>
        </w:rPr>
      </w:pPr>
      <w:r w:rsidRPr="00F77E08">
        <w:rPr>
          <w:sz w:val="28"/>
          <w:szCs w:val="28"/>
          <w:lang w:val="uk-UA"/>
        </w:rPr>
        <w:t>Чернівецький політехнічний технікум</w:t>
      </w:r>
    </w:p>
    <w:p w:rsidR="00672F22" w:rsidRDefault="00672F22" w:rsidP="00672F22">
      <w:pPr>
        <w:jc w:val="center"/>
        <w:rPr>
          <w:lang w:val="uk-UA"/>
        </w:rPr>
      </w:pPr>
    </w:p>
    <w:p w:rsidR="00672F22" w:rsidRDefault="00672F22" w:rsidP="00672F22">
      <w:pPr>
        <w:jc w:val="center"/>
        <w:rPr>
          <w:lang w:val="uk-UA"/>
        </w:rPr>
      </w:pPr>
    </w:p>
    <w:p w:rsidR="00672F22" w:rsidRDefault="00672F22" w:rsidP="00672F22">
      <w:pPr>
        <w:jc w:val="center"/>
        <w:rPr>
          <w:lang w:val="uk-UA"/>
        </w:rPr>
      </w:pPr>
    </w:p>
    <w:p w:rsidR="00672F22" w:rsidRDefault="00672F22" w:rsidP="00672F22">
      <w:pPr>
        <w:jc w:val="center"/>
        <w:rPr>
          <w:lang w:val="uk-UA"/>
        </w:rPr>
      </w:pPr>
    </w:p>
    <w:p w:rsidR="00672F22" w:rsidRDefault="00672F22" w:rsidP="00672F22">
      <w:pPr>
        <w:jc w:val="center"/>
        <w:rPr>
          <w:lang w:val="uk-UA"/>
        </w:rPr>
      </w:pPr>
    </w:p>
    <w:p w:rsidR="00672F22" w:rsidRDefault="00672F22" w:rsidP="00672F22">
      <w:pPr>
        <w:jc w:val="center"/>
        <w:rPr>
          <w:lang w:val="uk-UA"/>
        </w:rPr>
      </w:pPr>
    </w:p>
    <w:p w:rsidR="00672F22" w:rsidRDefault="00672F22" w:rsidP="00672F22">
      <w:pPr>
        <w:jc w:val="center"/>
        <w:rPr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672F22" w:rsidRPr="00E144C4" w:rsidRDefault="00672F22" w:rsidP="00672F22">
      <w:pPr>
        <w:jc w:val="center"/>
        <w:rPr>
          <w:sz w:val="32"/>
          <w:szCs w:val="32"/>
          <w:lang w:val="uk-UA"/>
        </w:rPr>
      </w:pPr>
      <w:r w:rsidRPr="00E144C4">
        <w:rPr>
          <w:sz w:val="32"/>
          <w:szCs w:val="32"/>
          <w:lang w:val="uk-UA"/>
        </w:rPr>
        <w:t>Реферат на тему:</w:t>
      </w:r>
    </w:p>
    <w:p w:rsidR="00E144C4" w:rsidRDefault="00E144C4" w:rsidP="00672F22">
      <w:pPr>
        <w:jc w:val="center"/>
        <w:rPr>
          <w:sz w:val="32"/>
          <w:szCs w:val="32"/>
          <w:lang w:val="uk-UA"/>
        </w:rPr>
      </w:pPr>
      <w:r w:rsidRPr="00E144C4">
        <w:rPr>
          <w:sz w:val="32"/>
          <w:szCs w:val="32"/>
          <w:lang w:val="uk-UA"/>
        </w:rPr>
        <w:t>”Соціальний захист населення в умовах ринкової економіки”</w:t>
      </w: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672F22">
      <w:pPr>
        <w:jc w:val="center"/>
        <w:rPr>
          <w:sz w:val="32"/>
          <w:szCs w:val="32"/>
          <w:lang w:val="uk-UA"/>
        </w:rPr>
      </w:pPr>
    </w:p>
    <w:p w:rsidR="00E144C4" w:rsidRDefault="00E144C4" w:rsidP="00E144C4">
      <w:pPr>
        <w:ind w:left="6372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</w:t>
      </w:r>
      <w:r>
        <w:rPr>
          <w:sz w:val="28"/>
          <w:szCs w:val="28"/>
          <w:lang w:val="uk-UA"/>
        </w:rPr>
        <w:t>Виконала:</w:t>
      </w:r>
    </w:p>
    <w:p w:rsidR="00E144C4" w:rsidRDefault="00E144C4" w:rsidP="00E144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студентка 531 групи</w:t>
      </w:r>
    </w:p>
    <w:p w:rsidR="00E144C4" w:rsidRDefault="00E144C4" w:rsidP="00E144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Паламарик Наталія</w:t>
      </w: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Перевірила:</w:t>
      </w: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Факас М.Е.</w:t>
      </w: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</w:p>
    <w:p w:rsidR="00E144C4" w:rsidRDefault="00E144C4" w:rsidP="00E144C4">
      <w:pPr>
        <w:ind w:left="4956"/>
        <w:jc w:val="center"/>
        <w:rPr>
          <w:sz w:val="28"/>
          <w:szCs w:val="28"/>
          <w:lang w:val="uk-UA"/>
        </w:rPr>
      </w:pPr>
    </w:p>
    <w:p w:rsidR="00E144C4" w:rsidRDefault="00E144C4" w:rsidP="00E144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Чернівці 2006</w:t>
      </w:r>
    </w:p>
    <w:p w:rsidR="00E144C4" w:rsidRDefault="00E144C4" w:rsidP="00E144C4">
      <w:pPr>
        <w:jc w:val="center"/>
        <w:rPr>
          <w:sz w:val="28"/>
          <w:szCs w:val="28"/>
          <w:lang w:val="uk-UA"/>
        </w:rPr>
      </w:pPr>
    </w:p>
    <w:p w:rsidR="00E144C4" w:rsidRDefault="00E144C4" w:rsidP="00E144C4">
      <w:pPr>
        <w:jc w:val="center"/>
        <w:rPr>
          <w:sz w:val="28"/>
          <w:szCs w:val="28"/>
          <w:lang w:val="uk-UA"/>
        </w:rPr>
      </w:pPr>
    </w:p>
    <w:p w:rsidR="00E144C4" w:rsidRDefault="00B53531" w:rsidP="00E144C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1.</w:t>
      </w:r>
      <w:r w:rsidR="00174639">
        <w:rPr>
          <w:b/>
          <w:bCs/>
          <w:lang w:val="uk-UA"/>
        </w:rPr>
        <w:t xml:space="preserve"> </w:t>
      </w:r>
      <w:r w:rsidR="00E144C4">
        <w:rPr>
          <w:b/>
          <w:bCs/>
          <w:lang w:val="uk-UA"/>
        </w:rPr>
        <w:t>Основні причини необхідності соціального захисту населення</w:t>
      </w:r>
    </w:p>
    <w:p w:rsidR="00174639" w:rsidRDefault="00174639" w:rsidP="00E144C4">
      <w:pPr>
        <w:jc w:val="center"/>
        <w:rPr>
          <w:b/>
          <w:bCs/>
          <w:lang w:val="uk-UA"/>
        </w:rPr>
      </w:pPr>
    </w:p>
    <w:p w:rsidR="00E144C4" w:rsidRDefault="00E144C4" w:rsidP="00983341">
      <w:pPr>
        <w:ind w:firstLine="708"/>
        <w:jc w:val="both"/>
        <w:rPr>
          <w:lang w:val="uk-UA"/>
        </w:rPr>
      </w:pPr>
      <w:r>
        <w:rPr>
          <w:lang w:val="uk-UA"/>
        </w:rPr>
        <w:t>Соціальний захист – дуже складна</w:t>
      </w:r>
      <w:r w:rsidR="00983341">
        <w:rPr>
          <w:lang w:val="uk-UA"/>
        </w:rPr>
        <w:t xml:space="preserve"> проблема. Вона не відбиває прямих інтересів приватних власників, підприємців. Соціальним захистом може керувати суспільство в особі спеціальних державних органів, профспілок, громадських організацій, споживчих товариств. Без відповідної уваги до соціального захисту в суспільстві виникатиме соціальна напруженість.</w:t>
      </w:r>
    </w:p>
    <w:p w:rsidR="00A00D49" w:rsidRDefault="00983341" w:rsidP="00983341">
      <w:pPr>
        <w:ind w:firstLine="708"/>
        <w:jc w:val="both"/>
        <w:rPr>
          <w:lang w:val="uk-UA"/>
        </w:rPr>
      </w:pPr>
      <w:r>
        <w:rPr>
          <w:lang w:val="uk-UA"/>
        </w:rPr>
        <w:t>В умовах адміністративно-командно</w:t>
      </w:r>
      <w:r w:rsidR="00F2609C">
        <w:rPr>
          <w:lang w:val="uk-UA"/>
        </w:rPr>
        <w:t>ї системи</w:t>
      </w:r>
      <w:r w:rsidR="00A00D49">
        <w:rPr>
          <w:lang w:val="uk-UA"/>
        </w:rPr>
        <w:t>,</w:t>
      </w:r>
      <w:r w:rsidR="00F2609C">
        <w:rPr>
          <w:lang w:val="uk-UA"/>
        </w:rPr>
        <w:t xml:space="preserve"> панування монополії державної власності добробут людей найбільше залежав від розподільчої політики</w:t>
      </w:r>
      <w:r w:rsidR="00A00D49">
        <w:rPr>
          <w:lang w:val="uk-UA"/>
        </w:rPr>
        <w:t xml:space="preserve"> держави: регулювалась заробітна плата, встановлювалась верхня межа її, проводився курс на стабілізацію цін, тарифів, здійснювались перерозподільчі операції для утримання нерентабельних підприємств за рахунок тих, які добре працювали.</w:t>
      </w:r>
    </w:p>
    <w:p w:rsidR="00E93544" w:rsidRDefault="00E93544" w:rsidP="00E93544">
      <w:pPr>
        <w:ind w:firstLine="708"/>
        <w:jc w:val="both"/>
        <w:rPr>
          <w:lang w:val="uk-UA"/>
        </w:rPr>
      </w:pPr>
      <w:r>
        <w:rPr>
          <w:lang w:val="uk-UA"/>
        </w:rPr>
        <w:t>Ринкова економіка усуває соціальний комфорт у вигляді широкої спини держави, яка захищає робоче місце і певну частку засобів існування незалежно від ставлення людини до праці, до її результатів.</w:t>
      </w:r>
    </w:p>
    <w:p w:rsidR="00926FAE" w:rsidRDefault="00926FAE" w:rsidP="00E93544">
      <w:pPr>
        <w:ind w:firstLine="708"/>
        <w:jc w:val="both"/>
        <w:rPr>
          <w:lang w:val="uk-UA"/>
        </w:rPr>
      </w:pPr>
    </w:p>
    <w:p w:rsidR="00983341" w:rsidRDefault="00B53531" w:rsidP="00E93544">
      <w:pPr>
        <w:ind w:firstLine="70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2.</w:t>
      </w:r>
      <w:r w:rsidR="00926FAE">
        <w:rPr>
          <w:b/>
          <w:bCs/>
          <w:lang w:val="uk-UA"/>
        </w:rPr>
        <w:t xml:space="preserve"> </w:t>
      </w:r>
      <w:r w:rsidR="00E93544">
        <w:rPr>
          <w:b/>
          <w:bCs/>
          <w:lang w:val="uk-UA"/>
        </w:rPr>
        <w:t>Державна служба зайнятості</w:t>
      </w:r>
    </w:p>
    <w:p w:rsidR="00926FAE" w:rsidRDefault="00926FAE" w:rsidP="00E93544">
      <w:pPr>
        <w:ind w:firstLine="708"/>
        <w:jc w:val="center"/>
        <w:rPr>
          <w:b/>
          <w:bCs/>
          <w:lang w:val="uk-UA"/>
        </w:rPr>
      </w:pPr>
    </w:p>
    <w:p w:rsidR="00E93544" w:rsidRDefault="00E93544" w:rsidP="00E93544">
      <w:pPr>
        <w:ind w:firstLine="708"/>
        <w:jc w:val="both"/>
        <w:rPr>
          <w:lang w:val="uk-UA"/>
        </w:rPr>
      </w:pPr>
      <w:r>
        <w:rPr>
          <w:lang w:val="uk-UA"/>
        </w:rPr>
        <w:t>Для реалізації політики зайнятості населення і забезпечення громадян відповідних гарантій на всій території України створена державна служба зайнятості. Її діяльністю керують Міністерство праці України і органи місцевої влади.</w:t>
      </w:r>
    </w:p>
    <w:p w:rsidR="00E93544" w:rsidRDefault="00E93544" w:rsidP="00E93544">
      <w:pPr>
        <w:ind w:firstLine="708"/>
        <w:jc w:val="both"/>
        <w:rPr>
          <w:lang w:val="uk-UA"/>
        </w:rPr>
      </w:pPr>
      <w:r>
        <w:rPr>
          <w:lang w:val="uk-UA"/>
        </w:rPr>
        <w:t xml:space="preserve">Державна служба зайнятості здійснює такі обов’язки  і права: </w:t>
      </w:r>
    </w:p>
    <w:p w:rsidR="00E93544" w:rsidRDefault="00E93544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аналізує  і прогнозує попит і пропозицію на робочу силу, інформує населення і державні органи управління про стан ринку</w:t>
      </w:r>
      <w:r w:rsidR="00767ACC">
        <w:rPr>
          <w:lang w:val="uk-UA"/>
        </w:rPr>
        <w:t xml:space="preserve"> праці;</w:t>
      </w:r>
    </w:p>
    <w:p w:rsidR="00767ACC" w:rsidRDefault="00767ACC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консультує громадян, власників підприємств, установ і організацій або уповноважені ними органи, які звертаються до служби зайнятості, про можливість одержання роботи і забезпечення робочою силою;</w:t>
      </w:r>
    </w:p>
    <w:p w:rsidR="00767ACC" w:rsidRDefault="00767ACC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веде облік вільних місць і громадян, які звертаються з питань працевлаштування;</w:t>
      </w:r>
    </w:p>
    <w:p w:rsidR="00767ACC" w:rsidRDefault="00767ACC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надає допомогу громадянам у підборі роботи і власникам підприємств, установ, організацій або уповноваженим ними органам у підборі працівників;</w:t>
      </w:r>
    </w:p>
    <w:p w:rsidR="00767ACC" w:rsidRDefault="00767ACC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організує при необхідності професійну підготовку і перепідготовку громадян у системі служби зайнятості або направляє їх в інші навчальні заклади, що здійснюють підготовку і перепідготовку працівників, сприяє підприємствам у розвитку і визначенні змісту курсів навчання і перенавчання;</w:t>
      </w:r>
    </w:p>
    <w:p w:rsidR="00767ACC" w:rsidRDefault="00767ACC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надає по</w:t>
      </w:r>
      <w:r w:rsidR="00BD544A">
        <w:rPr>
          <w:lang w:val="uk-UA"/>
        </w:rPr>
        <w:t>слуги з працевлаштування і професійної орієнтації працівникам, що звільняються і незайнятому населенню;</w:t>
      </w:r>
    </w:p>
    <w:p w:rsidR="00BD544A" w:rsidRDefault="00BD544A" w:rsidP="00E9354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реєструє безробітних і надає їм в межах своєї компетенції допомогу, в тому числі грошову;</w:t>
      </w:r>
    </w:p>
    <w:p w:rsidR="00F947B3" w:rsidRDefault="00BD544A" w:rsidP="00F947B3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бере участь у підготовці перспективних і поточних</w:t>
      </w:r>
      <w:r w:rsidR="00F947B3">
        <w:rPr>
          <w:lang w:val="uk-UA"/>
        </w:rPr>
        <w:t xml:space="preserve"> державної й територіальних програм зайнятості та заходів щодо соціального захисту різних груп населення від безробіття.</w:t>
      </w:r>
    </w:p>
    <w:p w:rsidR="00F947B3" w:rsidRDefault="00F947B3" w:rsidP="00F947B3">
      <w:pPr>
        <w:ind w:firstLine="360"/>
        <w:jc w:val="both"/>
        <w:rPr>
          <w:lang w:val="uk-UA"/>
        </w:rPr>
      </w:pPr>
      <w:r>
        <w:rPr>
          <w:lang w:val="uk-UA"/>
        </w:rPr>
        <w:t>У реалізації державної політики зайнятості беруть участь також підприємства, установи і організації незалежно від форм власності. Вони зобов’язані дотримуватись законодавства про працю, а також професійне перенавчання тих, хто підлягає звільненню з виробництва; працевлаштувати осіб, які потребують соціального захисту і неспроможні на однакових умовах конкурувати на ринку праці.</w:t>
      </w:r>
    </w:p>
    <w:p w:rsidR="00926FAE" w:rsidRDefault="00926FAE" w:rsidP="00F947B3">
      <w:pPr>
        <w:ind w:firstLine="360"/>
        <w:jc w:val="both"/>
        <w:rPr>
          <w:lang w:val="uk-UA"/>
        </w:rPr>
      </w:pPr>
    </w:p>
    <w:p w:rsidR="00926FAE" w:rsidRDefault="00926FAE" w:rsidP="00396330">
      <w:pPr>
        <w:ind w:firstLine="360"/>
        <w:jc w:val="center"/>
        <w:rPr>
          <w:b/>
          <w:bCs/>
          <w:lang w:val="uk-UA"/>
        </w:rPr>
      </w:pPr>
    </w:p>
    <w:p w:rsidR="00926FAE" w:rsidRDefault="00926FAE" w:rsidP="00396330">
      <w:pPr>
        <w:ind w:firstLine="360"/>
        <w:jc w:val="center"/>
        <w:rPr>
          <w:b/>
          <w:bCs/>
          <w:lang w:val="uk-UA"/>
        </w:rPr>
      </w:pPr>
    </w:p>
    <w:p w:rsidR="00926FAE" w:rsidRDefault="00926FAE" w:rsidP="00396330">
      <w:pPr>
        <w:ind w:firstLine="360"/>
        <w:jc w:val="center"/>
        <w:rPr>
          <w:b/>
          <w:bCs/>
          <w:lang w:val="uk-UA"/>
        </w:rPr>
      </w:pPr>
    </w:p>
    <w:p w:rsidR="00926FAE" w:rsidRDefault="00926FAE" w:rsidP="00396330">
      <w:pPr>
        <w:ind w:firstLine="360"/>
        <w:jc w:val="center"/>
        <w:rPr>
          <w:b/>
          <w:bCs/>
          <w:lang w:val="uk-UA"/>
        </w:rPr>
      </w:pPr>
    </w:p>
    <w:p w:rsidR="00396330" w:rsidRDefault="00B53531" w:rsidP="00396330">
      <w:pPr>
        <w:ind w:firstLine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3.</w:t>
      </w:r>
      <w:r w:rsidR="00926FAE">
        <w:rPr>
          <w:b/>
          <w:bCs/>
          <w:lang w:val="uk-UA"/>
        </w:rPr>
        <w:t xml:space="preserve"> </w:t>
      </w:r>
      <w:r w:rsidR="00396330">
        <w:rPr>
          <w:b/>
          <w:bCs/>
          <w:lang w:val="uk-UA"/>
        </w:rPr>
        <w:t>Індексація доходів населення</w:t>
      </w:r>
    </w:p>
    <w:p w:rsidR="00926FAE" w:rsidRDefault="00926FAE" w:rsidP="00396330">
      <w:pPr>
        <w:ind w:firstLine="360"/>
        <w:jc w:val="center"/>
        <w:rPr>
          <w:b/>
          <w:bCs/>
          <w:lang w:val="uk-UA"/>
        </w:rPr>
      </w:pPr>
    </w:p>
    <w:p w:rsidR="00396330" w:rsidRDefault="00622594" w:rsidP="00396330">
      <w:pPr>
        <w:ind w:firstLine="360"/>
        <w:jc w:val="both"/>
        <w:rPr>
          <w:lang w:val="uk-UA"/>
        </w:rPr>
      </w:pPr>
      <w:r>
        <w:rPr>
          <w:lang w:val="uk-UA"/>
        </w:rPr>
        <w:t>Вільні ціни впливають на рух реальної заробітної плати, тобто на кількість і якість життєвих засобів, які може придбати працівник за грошову заробітну плату.</w:t>
      </w:r>
    </w:p>
    <w:p w:rsidR="00622594" w:rsidRDefault="00622594" w:rsidP="00396330">
      <w:pPr>
        <w:ind w:firstLine="360"/>
        <w:jc w:val="both"/>
        <w:rPr>
          <w:lang w:val="uk-UA"/>
        </w:rPr>
      </w:pPr>
      <w:r>
        <w:rPr>
          <w:lang w:val="uk-UA"/>
        </w:rPr>
        <w:t>Для соціального захисту населення потрібна індексація доходів. Вона являє собою автоматичне коригування величини грошових доходів фізичних осіб з бюджетних джерел, заробітної плати за місцем роботи, а також грошових заощаджень фізичних осіб у вигляді вкладень в установи державної кредитно-фінансової системи і облігації державних позик з метою часткового відшкодування втрат, пов’язаних зі зростанням цін.</w:t>
      </w:r>
    </w:p>
    <w:p w:rsidR="004D4725" w:rsidRDefault="004D4725" w:rsidP="00396330">
      <w:pPr>
        <w:ind w:firstLine="360"/>
        <w:jc w:val="both"/>
        <w:rPr>
          <w:lang w:val="uk-UA"/>
        </w:rPr>
      </w:pPr>
      <w:r>
        <w:rPr>
          <w:lang w:val="uk-UA"/>
        </w:rPr>
        <w:t>Індексація грошових доходів має здійснюватись залежно від індексу споживчих цін.</w:t>
      </w:r>
    </w:p>
    <w:p w:rsidR="004D4725" w:rsidRDefault="004D4725" w:rsidP="00396330">
      <w:pPr>
        <w:ind w:firstLine="360"/>
        <w:jc w:val="both"/>
        <w:rPr>
          <w:lang w:val="uk-UA"/>
        </w:rPr>
      </w:pPr>
      <w:r>
        <w:rPr>
          <w:lang w:val="uk-UA"/>
        </w:rPr>
        <w:t>Проте чим вищий ступінь індексації, тим важче боротись з інфляцією. Це пояс</w:t>
      </w:r>
      <w:r w:rsidR="009262F1">
        <w:rPr>
          <w:lang w:val="uk-UA"/>
        </w:rPr>
        <w:t>нюється тим, що купівельна спроможність населення залишається досить значною. Отже, і ціни на товари будуть зростати. Треба мати на увазі, що підвищення цін відбувається не тільки під впливом попиту на товари і послуги, а й тому, що зростають витрати виробництва.</w:t>
      </w:r>
    </w:p>
    <w:p w:rsidR="009262F1" w:rsidRDefault="009262F1" w:rsidP="00396330">
      <w:pPr>
        <w:ind w:firstLine="360"/>
        <w:jc w:val="both"/>
        <w:rPr>
          <w:lang w:val="uk-UA"/>
        </w:rPr>
      </w:pPr>
      <w:r>
        <w:rPr>
          <w:lang w:val="uk-UA"/>
        </w:rPr>
        <w:t>Індексація доходів , безумовно, потрібна всім верстам населення. Але форми</w:t>
      </w:r>
      <w:r w:rsidR="00C84AC7">
        <w:rPr>
          <w:lang w:val="uk-UA"/>
        </w:rPr>
        <w:t xml:space="preserve"> і розміри її не можуть бути для всіх однаковими. Інакше розрив між доходами різних груп населення збільшуватиметься.</w:t>
      </w:r>
    </w:p>
    <w:p w:rsidR="00C84AC7" w:rsidRDefault="00C84AC7" w:rsidP="00396330">
      <w:pPr>
        <w:ind w:firstLine="360"/>
        <w:jc w:val="both"/>
        <w:rPr>
          <w:lang w:val="uk-UA"/>
        </w:rPr>
      </w:pPr>
      <w:r>
        <w:rPr>
          <w:lang w:val="uk-UA"/>
        </w:rPr>
        <w:t>Індексація доходів повинна бути частковою не лише тому, що вона визначається лише в певній пропорції по відношенню до індексу цін, а й тому, що доходи різних груп населення зростають неоднаково.</w:t>
      </w:r>
    </w:p>
    <w:p w:rsidR="00C84AC7" w:rsidRDefault="00C84AC7" w:rsidP="00396330">
      <w:pPr>
        <w:ind w:firstLine="360"/>
        <w:jc w:val="both"/>
        <w:rPr>
          <w:lang w:val="uk-UA"/>
        </w:rPr>
      </w:pPr>
      <w:r>
        <w:rPr>
          <w:lang w:val="uk-UA"/>
        </w:rPr>
        <w:t>Для індексації доходів треба правильно визначити індексацію цін на послуги і споживчі товари, набір благ і послуг, так званого споживчого кошика, споживчий бюджет.</w:t>
      </w:r>
    </w:p>
    <w:p w:rsidR="00926FAE" w:rsidRDefault="00926FAE" w:rsidP="00396330">
      <w:pPr>
        <w:ind w:firstLine="360"/>
        <w:jc w:val="both"/>
        <w:rPr>
          <w:lang w:val="uk-UA"/>
        </w:rPr>
      </w:pPr>
    </w:p>
    <w:p w:rsidR="00C84AC7" w:rsidRDefault="00B53531" w:rsidP="00C84AC7">
      <w:pPr>
        <w:ind w:firstLine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4.</w:t>
      </w:r>
      <w:r w:rsidR="00926FAE">
        <w:rPr>
          <w:b/>
          <w:bCs/>
          <w:lang w:val="uk-UA"/>
        </w:rPr>
        <w:t xml:space="preserve"> </w:t>
      </w:r>
      <w:r w:rsidR="00C84AC7">
        <w:rPr>
          <w:b/>
          <w:bCs/>
          <w:lang w:val="uk-UA"/>
        </w:rPr>
        <w:t>Захист споживачів в умовах ринкової економіки</w:t>
      </w:r>
    </w:p>
    <w:p w:rsidR="00926FAE" w:rsidRDefault="00926FAE" w:rsidP="00C84AC7">
      <w:pPr>
        <w:ind w:firstLine="360"/>
        <w:jc w:val="center"/>
        <w:rPr>
          <w:b/>
          <w:bCs/>
          <w:lang w:val="uk-UA"/>
        </w:rPr>
      </w:pPr>
    </w:p>
    <w:p w:rsidR="009F2F03" w:rsidRDefault="00C84AC7" w:rsidP="00C84AC7">
      <w:pPr>
        <w:ind w:firstLine="360"/>
        <w:jc w:val="both"/>
        <w:rPr>
          <w:lang w:val="uk-UA"/>
        </w:rPr>
      </w:pPr>
      <w:r>
        <w:rPr>
          <w:lang w:val="uk-UA"/>
        </w:rPr>
        <w:t>В Україні прийнято закон ”Про захист прав споживачів”. Згідно з ним усі споживачі на території України при придбанні або використанні продукції для задоволення своїх потреб</w:t>
      </w:r>
      <w:r w:rsidR="009F2F03">
        <w:rPr>
          <w:lang w:val="uk-UA"/>
        </w:rPr>
        <w:t xml:space="preserve"> мають право на державний захист своїх інтересів; гарантований рівень споживання; належну якість продукції, торгового та інших видів обслуговування; безпеку продукції; достовірну інформацію про кількість, якість і асортимент продукції; відшкодування збитків, завданих продукцією невідповідної якості; усунення шкоди, що виникла від небезпечної для життя і здоров′я людей продукції; звернення до суду та інших уповноважених державних органів для захисту порушених прав; об’єднання в товариства, союзи та інші громадські формування.</w:t>
      </w:r>
    </w:p>
    <w:p w:rsidR="00EE138B" w:rsidRDefault="009F2F03" w:rsidP="00EE138B">
      <w:pPr>
        <w:ind w:left="360"/>
        <w:jc w:val="both"/>
        <w:rPr>
          <w:lang w:val="uk-UA"/>
        </w:rPr>
      </w:pPr>
      <w:r>
        <w:rPr>
          <w:lang w:val="uk-UA"/>
        </w:rPr>
        <w:t>Законодавством України визначені права споживача</w:t>
      </w:r>
      <w:r w:rsidR="00EE138B">
        <w:rPr>
          <w:lang w:val="uk-UA"/>
        </w:rPr>
        <w:t xml:space="preserve"> у сфері торгового та інших видів обслуговування:</w:t>
      </w:r>
    </w:p>
    <w:p w:rsidR="00C84AC7" w:rsidRDefault="00EE138B" w:rsidP="00EE138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Визначається принцип однаковості прав усіх громадян на задоволення їхніх потреб у сфері торгового та інших видів обслуговування. Це означає заборону будь-яких переваг, прямих чи непрямих обмежень прав споживачів.</w:t>
      </w:r>
    </w:p>
    <w:p w:rsidR="00EE138B" w:rsidRDefault="00EE138B" w:rsidP="00EE138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Споживач має право на вільний вибір</w:t>
      </w:r>
      <w:r w:rsidR="0074493D">
        <w:rPr>
          <w:lang w:val="uk-UA"/>
        </w:rPr>
        <w:t xml:space="preserve"> товарів і послуг у зручний для нього час. Продавець зобов’язаний всемірно сприяти споживачу у вільгому виборі товарів і послуг.</w:t>
      </w:r>
    </w:p>
    <w:p w:rsidR="0074493D" w:rsidRDefault="0074493D" w:rsidP="00EE138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Забороняється примушувати споживача до придбання товарів і послуг неналежної якості або непотрібного йому асортименту.</w:t>
      </w:r>
    </w:p>
    <w:p w:rsidR="0074493D" w:rsidRDefault="0074493D" w:rsidP="00EE138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Продавець зобов’язаний надати </w:t>
      </w:r>
      <w:r w:rsidR="00B175D5">
        <w:rPr>
          <w:lang w:val="uk-UA"/>
        </w:rPr>
        <w:t>споживачу достовірну і наочну інформацію про найменування і належність свого підприємства.</w:t>
      </w:r>
    </w:p>
    <w:p w:rsidR="00B175D5" w:rsidRDefault="00B175D5" w:rsidP="00EE138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Споживач має право на перевірку якості, комплектності, міри, маси і ціни товарів, демонстрацію їхніх властивостей, а також навчання безпечному і правильному користуванню ними. Продавець </w:t>
      </w:r>
      <w:r w:rsidR="00B53531">
        <w:rPr>
          <w:lang w:val="uk-UA"/>
        </w:rPr>
        <w:t>зобов’язаний у цих випадках надавати йому контрольно-вимірювальні прилади, документи про ціну товарів, а при необхідності - сприяти проведенню експертизи товарів.</w:t>
      </w:r>
    </w:p>
    <w:p w:rsidR="00B53531" w:rsidRDefault="00B53531" w:rsidP="00EE138B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При порушенні прав споживача на підприємствах сфери торгового та інших видів обслуговування продавець і персонал цих підприємств несуть відповідальність згідно з законодавством.</w:t>
      </w:r>
    </w:p>
    <w:p w:rsidR="00B53531" w:rsidRDefault="00B53531" w:rsidP="00B53531">
      <w:pPr>
        <w:ind w:firstLine="360"/>
        <w:jc w:val="both"/>
        <w:rPr>
          <w:lang w:val="uk-UA"/>
        </w:rPr>
      </w:pPr>
      <w:r>
        <w:rPr>
          <w:lang w:val="uk-UA"/>
        </w:rPr>
        <w:t>У законодавстві про захист прав споживачів передбачені випадки розв’язання питань у судовому порядку, а також правила визнання умов договорів недійсними, якщо</w:t>
      </w:r>
      <w:r w:rsidR="00926FAE">
        <w:rPr>
          <w:lang w:val="uk-UA"/>
        </w:rPr>
        <w:t xml:space="preserve"> вони обмежують права покупців.</w:t>
      </w:r>
    </w:p>
    <w:p w:rsidR="00926FAE" w:rsidRDefault="00926FAE" w:rsidP="00B53531">
      <w:pPr>
        <w:ind w:firstLine="360"/>
        <w:jc w:val="both"/>
        <w:rPr>
          <w:lang w:val="uk-UA"/>
        </w:rPr>
      </w:pPr>
    </w:p>
    <w:p w:rsidR="00DE58B8" w:rsidRDefault="00DE58B8" w:rsidP="00DE58B8">
      <w:pPr>
        <w:ind w:firstLine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Допомога з тимчасової непрацездатності</w:t>
      </w:r>
      <w:r w:rsidR="00926FAE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(лікарняні)</w:t>
      </w:r>
    </w:p>
    <w:p w:rsidR="00926FAE" w:rsidRDefault="00926FAE" w:rsidP="00DE58B8">
      <w:pPr>
        <w:ind w:firstLine="360"/>
        <w:jc w:val="center"/>
        <w:rPr>
          <w:b/>
          <w:bCs/>
          <w:lang w:val="uk-UA"/>
        </w:rPr>
      </w:pPr>
    </w:p>
    <w:p w:rsidR="00AA26E8" w:rsidRDefault="00AA26E8" w:rsidP="00AA26E8">
      <w:pPr>
        <w:ind w:left="423"/>
        <w:jc w:val="both"/>
        <w:rPr>
          <w:lang w:val="uk-UA"/>
        </w:rPr>
      </w:pPr>
      <w:r>
        <w:rPr>
          <w:i/>
          <w:iCs/>
          <w:lang w:val="uk-UA"/>
        </w:rPr>
        <w:t>Розмір виплати</w:t>
      </w:r>
      <w:r w:rsidRPr="00AA26E8">
        <w:rPr>
          <w:lang w:val="uk-UA"/>
        </w:rPr>
        <w:t xml:space="preserve">: Залежно від страхового стажу у відсотках від середньоденної зарплати(доходу): </w:t>
      </w:r>
      <w:r>
        <w:rPr>
          <w:b/>
          <w:bCs/>
          <w:lang w:val="uk-UA"/>
        </w:rPr>
        <w:t xml:space="preserve">60% - </w:t>
      </w:r>
      <w:r>
        <w:rPr>
          <w:lang w:val="uk-UA"/>
        </w:rPr>
        <w:t xml:space="preserve">стаж до 5 років; </w:t>
      </w:r>
      <w:r>
        <w:rPr>
          <w:b/>
          <w:bCs/>
          <w:lang w:val="uk-UA"/>
        </w:rPr>
        <w:t xml:space="preserve">80% - </w:t>
      </w:r>
      <w:r w:rsidRPr="00AA26E8">
        <w:rPr>
          <w:lang w:val="uk-UA"/>
        </w:rPr>
        <w:t>від</w:t>
      </w:r>
      <w:r>
        <w:rPr>
          <w:lang w:val="uk-UA"/>
        </w:rPr>
        <w:t xml:space="preserve"> 5 – до 8 років; </w:t>
      </w:r>
      <w:r w:rsidRPr="00AA26E8">
        <w:rPr>
          <w:b/>
          <w:bCs/>
          <w:lang w:val="uk-UA"/>
        </w:rPr>
        <w:t>100%</w:t>
      </w:r>
      <w:r>
        <w:rPr>
          <w:b/>
          <w:bCs/>
          <w:lang w:val="uk-UA"/>
        </w:rPr>
        <w:t xml:space="preserve"> - </w:t>
      </w:r>
      <w:r>
        <w:rPr>
          <w:lang w:val="uk-UA"/>
        </w:rPr>
        <w:t>понад 8 років, а також чорнобильцям 1-4 категорій; одному з батьків або особі, що їх замінює та доглядає хвору дитину</w:t>
      </w:r>
      <w:r w:rsidR="00CE3524">
        <w:rPr>
          <w:lang w:val="uk-UA"/>
        </w:rPr>
        <w:t>-чорнобильця віком до 14 років; ветеранам війни та особам, на яких поширюється Закон про ветеранів війни; особам, віднесеним до жертв нацистських переслідувань.</w:t>
      </w:r>
    </w:p>
    <w:p w:rsidR="00926FAE" w:rsidRDefault="00926FAE" w:rsidP="00AA26E8">
      <w:pPr>
        <w:ind w:left="423"/>
        <w:jc w:val="both"/>
        <w:rPr>
          <w:lang w:val="uk-UA"/>
        </w:rPr>
      </w:pPr>
    </w:p>
    <w:p w:rsidR="00CE3524" w:rsidRDefault="00CE3524" w:rsidP="00CE3524">
      <w:pPr>
        <w:ind w:left="423"/>
        <w:jc w:val="center"/>
        <w:rPr>
          <w:b/>
          <w:bCs/>
          <w:lang w:val="uk-UA"/>
        </w:rPr>
      </w:pPr>
      <w:r w:rsidRPr="00CE3524">
        <w:rPr>
          <w:b/>
          <w:bCs/>
          <w:lang w:val="uk-UA"/>
        </w:rPr>
        <w:t>Допомога по вагітності та пологах</w:t>
      </w:r>
    </w:p>
    <w:p w:rsidR="00926FAE" w:rsidRDefault="00926FAE" w:rsidP="00CE3524">
      <w:pPr>
        <w:ind w:left="423"/>
        <w:jc w:val="center"/>
        <w:rPr>
          <w:b/>
          <w:bCs/>
          <w:lang w:val="uk-UA"/>
        </w:rPr>
      </w:pPr>
    </w:p>
    <w:p w:rsidR="00CE3524" w:rsidRDefault="00CE3524" w:rsidP="00CE3524">
      <w:pPr>
        <w:ind w:left="423"/>
        <w:jc w:val="both"/>
        <w:rPr>
          <w:lang w:val="uk-UA"/>
        </w:rPr>
      </w:pPr>
      <w:r w:rsidRPr="00CE3524">
        <w:rPr>
          <w:i/>
          <w:iCs/>
          <w:lang w:val="uk-UA"/>
        </w:rPr>
        <w:t>Розмір виплати:</w:t>
      </w:r>
      <w:r>
        <w:rPr>
          <w:lang w:val="uk-UA"/>
        </w:rPr>
        <w:t xml:space="preserve"> 100% середньої зарплати незалежно від страхового стажу.</w:t>
      </w:r>
    </w:p>
    <w:p w:rsidR="00CE3524" w:rsidRDefault="00CE3524" w:rsidP="00CE3524">
      <w:pPr>
        <w:ind w:left="423"/>
        <w:jc w:val="center"/>
        <w:rPr>
          <w:b/>
          <w:bCs/>
          <w:lang w:val="uk-UA"/>
        </w:rPr>
      </w:pPr>
    </w:p>
    <w:p w:rsidR="00CE3524" w:rsidRDefault="00CE3524" w:rsidP="00CE3524">
      <w:pPr>
        <w:ind w:left="42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Допомога при народженні дитини</w:t>
      </w:r>
    </w:p>
    <w:p w:rsidR="00926FAE" w:rsidRDefault="00926FAE" w:rsidP="00CE3524">
      <w:pPr>
        <w:ind w:left="423"/>
        <w:jc w:val="center"/>
        <w:rPr>
          <w:b/>
          <w:bCs/>
          <w:lang w:val="uk-UA"/>
        </w:rPr>
      </w:pPr>
    </w:p>
    <w:p w:rsidR="00CE3524" w:rsidRDefault="00CE3524" w:rsidP="00CE3524">
      <w:pPr>
        <w:ind w:left="423"/>
        <w:jc w:val="both"/>
        <w:rPr>
          <w:lang w:val="uk-UA"/>
        </w:rPr>
      </w:pPr>
      <w:r>
        <w:rPr>
          <w:i/>
          <w:iCs/>
          <w:lang w:val="uk-UA"/>
        </w:rPr>
        <w:t xml:space="preserve">Розмір виплати: </w:t>
      </w:r>
      <w:r>
        <w:rPr>
          <w:lang w:val="uk-UA"/>
        </w:rPr>
        <w:t>У сумі кратній 22,6 прожиткового мінімуму для дітей до 6 років, встановленого на день народження дитини. На 2006 рік – 8500 грн. Одноразова виплата</w:t>
      </w:r>
      <w:r w:rsidR="00F0320B">
        <w:rPr>
          <w:lang w:val="uk-UA"/>
        </w:rPr>
        <w:t xml:space="preserve"> – 3400 грн., решта – щомісячно протягом 12 місяців по 425 грн.</w:t>
      </w:r>
    </w:p>
    <w:p w:rsidR="00926FAE" w:rsidRDefault="00926FAE" w:rsidP="00CE3524">
      <w:pPr>
        <w:ind w:left="423"/>
        <w:jc w:val="both"/>
        <w:rPr>
          <w:lang w:val="uk-UA"/>
        </w:rPr>
      </w:pPr>
    </w:p>
    <w:p w:rsidR="00F0320B" w:rsidRDefault="00F0320B" w:rsidP="00F0320B">
      <w:pPr>
        <w:ind w:left="42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Допомога по догляду за дитиною до 3-х років</w:t>
      </w:r>
    </w:p>
    <w:p w:rsidR="00926FAE" w:rsidRDefault="00926FAE" w:rsidP="00F0320B">
      <w:pPr>
        <w:ind w:left="423"/>
        <w:jc w:val="center"/>
        <w:rPr>
          <w:b/>
          <w:bCs/>
          <w:lang w:val="uk-UA"/>
        </w:rPr>
      </w:pPr>
    </w:p>
    <w:p w:rsidR="00F0320B" w:rsidRDefault="00F0320B" w:rsidP="00F0320B">
      <w:pPr>
        <w:ind w:left="423"/>
        <w:jc w:val="both"/>
        <w:rPr>
          <w:lang w:val="uk-UA"/>
        </w:rPr>
      </w:pPr>
      <w:r w:rsidRPr="00F0320B">
        <w:rPr>
          <w:i/>
          <w:iCs/>
          <w:lang w:val="uk-UA"/>
        </w:rPr>
        <w:t>Розмір виплати</w:t>
      </w:r>
      <w:r w:rsidRPr="00F0320B">
        <w:rPr>
          <w:lang w:val="uk-UA"/>
        </w:rPr>
        <w:t>: На 2006 рік: мінімальний розмір – 114 грн. на місяць</w:t>
      </w:r>
      <w:r>
        <w:rPr>
          <w:lang w:val="uk-UA"/>
        </w:rPr>
        <w:t>. Підвищений – різниця між 50% прожиткового мінімуму для працездатних осіб та середньомісячним сукупним доходом сім'ї  в розрахунку на одну особу за попередні 6 місяців.</w:t>
      </w:r>
    </w:p>
    <w:p w:rsidR="00926FAE" w:rsidRDefault="00926FAE" w:rsidP="00F0320B">
      <w:pPr>
        <w:ind w:left="423"/>
        <w:jc w:val="both"/>
        <w:rPr>
          <w:lang w:val="uk-UA"/>
        </w:rPr>
      </w:pPr>
    </w:p>
    <w:p w:rsidR="00F0320B" w:rsidRDefault="00F0320B" w:rsidP="00F0320B">
      <w:pPr>
        <w:ind w:left="42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Допомога на поховання</w:t>
      </w:r>
    </w:p>
    <w:p w:rsidR="00926FAE" w:rsidRDefault="00926FAE" w:rsidP="00F0320B">
      <w:pPr>
        <w:ind w:left="423"/>
        <w:jc w:val="center"/>
        <w:rPr>
          <w:b/>
          <w:bCs/>
          <w:lang w:val="uk-UA"/>
        </w:rPr>
      </w:pPr>
    </w:p>
    <w:p w:rsidR="00F0320B" w:rsidRDefault="00F0320B" w:rsidP="00F0320B">
      <w:pPr>
        <w:ind w:left="423"/>
        <w:jc w:val="both"/>
        <w:rPr>
          <w:lang w:val="uk-UA"/>
        </w:rPr>
      </w:pPr>
      <w:r>
        <w:rPr>
          <w:i/>
          <w:iCs/>
          <w:lang w:val="uk-UA"/>
        </w:rPr>
        <w:t>Розмір виплати:</w:t>
      </w:r>
      <w:r>
        <w:rPr>
          <w:lang w:val="uk-UA"/>
        </w:rPr>
        <w:t xml:space="preserve"> На 2006 рік – 1200 грн.</w:t>
      </w:r>
    </w:p>
    <w:p w:rsidR="00926FAE" w:rsidRDefault="00926FAE" w:rsidP="00F0320B">
      <w:pPr>
        <w:ind w:left="423"/>
        <w:jc w:val="both"/>
        <w:rPr>
          <w:lang w:val="uk-UA"/>
        </w:rPr>
      </w:pPr>
    </w:p>
    <w:p w:rsidR="00F0320B" w:rsidRDefault="00F0320B" w:rsidP="00F0320B">
      <w:pPr>
        <w:ind w:left="423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Виплати із </w:t>
      </w:r>
      <w:r w:rsidR="00CE22E1">
        <w:rPr>
          <w:b/>
          <w:bCs/>
          <w:lang w:val="uk-UA"/>
        </w:rPr>
        <w:t>Ф</w:t>
      </w:r>
      <w:r>
        <w:rPr>
          <w:b/>
          <w:bCs/>
          <w:lang w:val="uk-UA"/>
        </w:rPr>
        <w:t>онду страхування від нещасного випадку</w:t>
      </w:r>
    </w:p>
    <w:p w:rsidR="00926FAE" w:rsidRDefault="00926FAE" w:rsidP="00F0320B">
      <w:pPr>
        <w:ind w:left="423"/>
        <w:jc w:val="center"/>
        <w:rPr>
          <w:b/>
          <w:bCs/>
          <w:lang w:val="uk-UA"/>
        </w:rPr>
      </w:pPr>
    </w:p>
    <w:p w:rsidR="00CE22E1" w:rsidRDefault="00CE22E1" w:rsidP="00CE22E1">
      <w:pPr>
        <w:ind w:left="423"/>
        <w:jc w:val="both"/>
        <w:rPr>
          <w:b/>
          <w:bCs/>
          <w:lang w:val="uk-UA"/>
        </w:rPr>
      </w:pPr>
      <w:r>
        <w:rPr>
          <w:i/>
          <w:iCs/>
          <w:lang w:val="uk-UA"/>
        </w:rPr>
        <w:t>Розмір виплат:</w:t>
      </w:r>
    </w:p>
    <w:p w:rsidR="00CE22E1" w:rsidRPr="00CE22E1" w:rsidRDefault="00CE22E1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>
        <w:rPr>
          <w:lang w:val="uk-UA"/>
        </w:rPr>
        <w:t>100% втраченої середньої зарплати за робочі дні згідно з графіком роботи, що припадають на дні тимчасової непрацездатності.</w:t>
      </w:r>
    </w:p>
    <w:p w:rsidR="00CE22E1" w:rsidRPr="00CE22E1" w:rsidRDefault="00CE22E1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Визначається із розрахунку середньої зарплати постраждалого за кожний відсоток втрати професійної працездатності, але не вище за 4- кратний розмір граничної суми зарплати, з якої сплачують внески до Фонду, на момент настання права на виплату.</w:t>
      </w:r>
    </w:p>
    <w:p w:rsidR="00CE22E1" w:rsidRPr="00CE22E1" w:rsidRDefault="00CE22E1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Визначають як частину середньомісячної зарплати постраждалого перед настанням страхового випадку, яку розраховують, враховуючи ступінь втрати професійної працездатності.</w:t>
      </w:r>
    </w:p>
    <w:p w:rsidR="00CE22E1" w:rsidRPr="0094337D" w:rsidRDefault="00CE22E1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Розмір залежить</w:t>
      </w:r>
      <w:r w:rsidR="0094337D">
        <w:rPr>
          <w:lang w:val="uk-UA"/>
        </w:rPr>
        <w:t xml:space="preserve"> від стажу роботи до настання інвалідності та групи інвалідності.</w:t>
      </w:r>
    </w:p>
    <w:p w:rsidR="0094337D" w:rsidRPr="0094337D" w:rsidRDefault="0094337D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Кожний, хто має право на цю виплату, одержить рівну частину від суми середньомісячної зарплати застрахованої особи.</w:t>
      </w:r>
    </w:p>
    <w:p w:rsidR="0094337D" w:rsidRPr="0094337D" w:rsidRDefault="0094337D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Встановлюється в судовому порядку.</w:t>
      </w:r>
    </w:p>
    <w:p w:rsidR="0094337D" w:rsidRPr="0094337D" w:rsidRDefault="0094337D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Зарплата зберігається на рівні середньомісячної, що виплачується до настання страхового випадку.</w:t>
      </w:r>
    </w:p>
    <w:p w:rsidR="0094337D" w:rsidRPr="0094337D" w:rsidRDefault="0094337D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У розмірі середньомісячного заробітку. Перші 14 днів оплачуються за рахунок підприємства, починаючи з 15 дня – за рахунок коштів Фонду.</w:t>
      </w:r>
    </w:p>
    <w:p w:rsidR="0094337D" w:rsidRPr="00F77E08" w:rsidRDefault="0094337D" w:rsidP="00CE22E1">
      <w:pPr>
        <w:numPr>
          <w:ilvl w:val="0"/>
          <w:numId w:val="6"/>
        </w:numPr>
        <w:jc w:val="both"/>
        <w:rPr>
          <w:b/>
          <w:bCs/>
          <w:lang w:val="uk-UA"/>
        </w:rPr>
      </w:pPr>
      <w:r>
        <w:rPr>
          <w:lang w:val="uk-UA"/>
        </w:rPr>
        <w:t>Розмір допомоги сім'ї має бути не менше за 5-річну зарп</w:t>
      </w:r>
      <w:r w:rsidR="00F77E08">
        <w:rPr>
          <w:lang w:val="uk-UA"/>
        </w:rPr>
        <w:t>лату постраждалого і, крім того</w:t>
      </w:r>
      <w:r>
        <w:rPr>
          <w:lang w:val="uk-UA"/>
        </w:rPr>
        <w:t>, не менше за річний заробіток постраждалого</w:t>
      </w:r>
      <w:r w:rsidR="00F77E08">
        <w:rPr>
          <w:lang w:val="uk-UA"/>
        </w:rPr>
        <w:t xml:space="preserve"> на кожну особу, яка знаходилася на його утриманні, а також на його дитину, яка народилась не пізніше 10 місяців після смерті застрахованої особи.</w:t>
      </w: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F77E08">
      <w:pPr>
        <w:jc w:val="both"/>
        <w:rPr>
          <w:lang w:val="uk-UA"/>
        </w:rPr>
      </w:pPr>
    </w:p>
    <w:p w:rsidR="00F77E08" w:rsidRDefault="00F77E08" w:rsidP="00926FAE">
      <w:pPr>
        <w:pageBreakBefore/>
        <w:jc w:val="center"/>
        <w:rPr>
          <w:b/>
          <w:bCs/>
          <w:lang w:val="uk-UA"/>
        </w:rPr>
      </w:pPr>
      <w:r w:rsidRPr="00F77E08">
        <w:rPr>
          <w:b/>
          <w:bCs/>
          <w:lang w:val="uk-UA"/>
        </w:rPr>
        <w:t>Використана література:</w:t>
      </w:r>
    </w:p>
    <w:p w:rsidR="00F77E08" w:rsidRDefault="00F77E08" w:rsidP="00F77E08">
      <w:pPr>
        <w:jc w:val="both"/>
        <w:rPr>
          <w:lang w:val="uk-UA"/>
        </w:rPr>
      </w:pPr>
      <w:r w:rsidRPr="00F77E08">
        <w:rPr>
          <w:lang w:val="uk-UA"/>
        </w:rPr>
        <w:t>1.</w:t>
      </w:r>
      <w:r w:rsidR="00926FAE">
        <w:rPr>
          <w:lang w:val="uk-UA"/>
        </w:rPr>
        <w:t xml:space="preserve"> </w:t>
      </w:r>
      <w:r>
        <w:rPr>
          <w:lang w:val="uk-UA"/>
        </w:rPr>
        <w:t>А.С.Гальчинський, П.С.Єщенко, Ю.І.Палкін – „Основи економічної теорії”  1995р.</w:t>
      </w:r>
    </w:p>
    <w:p w:rsidR="00F77E08" w:rsidRPr="00F77E08" w:rsidRDefault="00F77E08" w:rsidP="00F77E08">
      <w:pPr>
        <w:jc w:val="both"/>
        <w:rPr>
          <w:lang w:val="uk-UA"/>
        </w:rPr>
      </w:pPr>
      <w:r>
        <w:rPr>
          <w:lang w:val="uk-UA"/>
        </w:rPr>
        <w:t>2.</w:t>
      </w:r>
      <w:r w:rsidR="00926FAE">
        <w:rPr>
          <w:lang w:val="uk-UA"/>
        </w:rPr>
        <w:t xml:space="preserve"> </w:t>
      </w:r>
      <w:r>
        <w:rPr>
          <w:lang w:val="uk-UA"/>
        </w:rPr>
        <w:t>Всеукраїнська професійна бухгалтерська газета „Все про бухгалтерський облік”  2006р.</w:t>
      </w:r>
      <w:bookmarkStart w:id="0" w:name="_GoBack"/>
      <w:bookmarkEnd w:id="0"/>
    </w:p>
    <w:sectPr w:rsidR="00F77E08" w:rsidRPr="00F77E08" w:rsidSect="00672F2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810B2"/>
    <w:multiLevelType w:val="hybridMultilevel"/>
    <w:tmpl w:val="A282D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FD724F"/>
    <w:multiLevelType w:val="hybridMultilevel"/>
    <w:tmpl w:val="FE36F7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4C3E1EDA"/>
    <w:multiLevelType w:val="hybridMultilevel"/>
    <w:tmpl w:val="8EACF702"/>
    <w:lvl w:ilvl="0" w:tplc="20107024">
      <w:start w:val="1"/>
      <w:numFmt w:val="decimal"/>
      <w:lvlText w:val="%1."/>
      <w:lvlJc w:val="left"/>
      <w:pPr>
        <w:tabs>
          <w:tab w:val="num" w:pos="1566"/>
        </w:tabs>
        <w:ind w:left="156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">
    <w:nsid w:val="4F6C30F2"/>
    <w:multiLevelType w:val="hybridMultilevel"/>
    <w:tmpl w:val="D78CA476"/>
    <w:lvl w:ilvl="0" w:tplc="0419000F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4">
    <w:nsid w:val="64BB25DA"/>
    <w:multiLevelType w:val="hybridMultilevel"/>
    <w:tmpl w:val="B358CEA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5">
    <w:nsid w:val="6B5D100D"/>
    <w:multiLevelType w:val="hybridMultilevel"/>
    <w:tmpl w:val="A3A478A0"/>
    <w:lvl w:ilvl="0" w:tplc="20107024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F22"/>
    <w:rsid w:val="00061E4D"/>
    <w:rsid w:val="00115100"/>
    <w:rsid w:val="00174639"/>
    <w:rsid w:val="00314A7D"/>
    <w:rsid w:val="00340EF6"/>
    <w:rsid w:val="00396330"/>
    <w:rsid w:val="004D4725"/>
    <w:rsid w:val="00622594"/>
    <w:rsid w:val="00672F22"/>
    <w:rsid w:val="00725DF2"/>
    <w:rsid w:val="00740132"/>
    <w:rsid w:val="0074493D"/>
    <w:rsid w:val="00767ACC"/>
    <w:rsid w:val="008E3EAA"/>
    <w:rsid w:val="009262F1"/>
    <w:rsid w:val="00926FAE"/>
    <w:rsid w:val="0094337D"/>
    <w:rsid w:val="00983341"/>
    <w:rsid w:val="009F2F03"/>
    <w:rsid w:val="00A00D49"/>
    <w:rsid w:val="00AA26E8"/>
    <w:rsid w:val="00B175D5"/>
    <w:rsid w:val="00B53531"/>
    <w:rsid w:val="00BD544A"/>
    <w:rsid w:val="00C03C0B"/>
    <w:rsid w:val="00C84AC7"/>
    <w:rsid w:val="00CE22E1"/>
    <w:rsid w:val="00CE3524"/>
    <w:rsid w:val="00DB4EB7"/>
    <w:rsid w:val="00DE58B8"/>
    <w:rsid w:val="00E144C4"/>
    <w:rsid w:val="00E93544"/>
    <w:rsid w:val="00EE138B"/>
    <w:rsid w:val="00F0320B"/>
    <w:rsid w:val="00F2609C"/>
    <w:rsid w:val="00F77E08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4AD951-B098-48A9-A0C1-08130B7D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dc:description/>
  <cp:lastModifiedBy>admin</cp:lastModifiedBy>
  <cp:revision>2</cp:revision>
  <dcterms:created xsi:type="dcterms:W3CDTF">2014-04-08T17:44:00Z</dcterms:created>
  <dcterms:modified xsi:type="dcterms:W3CDTF">2014-04-08T17:44:00Z</dcterms:modified>
</cp:coreProperties>
</file>