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59" w:rsidRDefault="00547E59" w:rsidP="00AA5106">
      <w:pPr>
        <w:pStyle w:val="af7"/>
        <w:rPr>
          <w:lang w:val="uk-UA"/>
        </w:rPr>
      </w:pPr>
    </w:p>
    <w:p w:rsidR="00372754" w:rsidRPr="00AA5106" w:rsidRDefault="00372754" w:rsidP="00AA5106">
      <w:pPr>
        <w:pStyle w:val="af7"/>
        <w:rPr>
          <w:lang w:val="uk-UA"/>
        </w:rPr>
      </w:pPr>
      <w:r w:rsidRPr="00AA5106">
        <w:rPr>
          <w:lang w:val="uk-UA"/>
        </w:rPr>
        <w:t>МІНІСТЕРСТВО</w:t>
      </w:r>
      <w:r w:rsidR="00AA5106" w:rsidRPr="00AA5106">
        <w:rPr>
          <w:lang w:val="uk-UA"/>
        </w:rPr>
        <w:t xml:space="preserve"> </w:t>
      </w:r>
      <w:r w:rsidRPr="00AA5106">
        <w:rPr>
          <w:lang w:val="uk-UA"/>
        </w:rPr>
        <w:t>ОСВІТИ</w:t>
      </w:r>
      <w:r w:rsidR="00AA5106" w:rsidRPr="00AA5106">
        <w:rPr>
          <w:lang w:val="uk-UA"/>
        </w:rPr>
        <w:t xml:space="preserve"> </w:t>
      </w:r>
      <w:r w:rsidRPr="00AA5106">
        <w:rPr>
          <w:lang w:val="uk-UA"/>
        </w:rPr>
        <w:t>І</w:t>
      </w:r>
      <w:r w:rsidR="00AA5106" w:rsidRPr="00AA5106">
        <w:rPr>
          <w:lang w:val="uk-UA"/>
        </w:rPr>
        <w:t xml:space="preserve"> </w:t>
      </w:r>
      <w:r w:rsidRPr="00AA5106">
        <w:rPr>
          <w:lang w:val="uk-UA"/>
        </w:rPr>
        <w:t>НАУКИ</w:t>
      </w:r>
      <w:r w:rsidR="00AA5106" w:rsidRPr="00AA5106">
        <w:rPr>
          <w:lang w:val="uk-UA"/>
        </w:rPr>
        <w:t xml:space="preserve"> </w:t>
      </w:r>
      <w:r w:rsidRPr="00AA5106">
        <w:rPr>
          <w:lang w:val="uk-UA"/>
        </w:rPr>
        <w:t>УКРАЇНИ</w:t>
      </w:r>
    </w:p>
    <w:p w:rsidR="00AA5106" w:rsidRPr="00AA5106" w:rsidRDefault="00372754" w:rsidP="00AA5106">
      <w:pPr>
        <w:pStyle w:val="af7"/>
        <w:rPr>
          <w:lang w:val="uk-UA"/>
        </w:rPr>
      </w:pPr>
      <w:r w:rsidRPr="00AA5106">
        <w:rPr>
          <w:lang w:val="uk-UA"/>
        </w:rPr>
        <w:t>ЧЕРНІВЕЦЬКИЙ</w:t>
      </w:r>
      <w:r w:rsidR="00AA5106" w:rsidRPr="00AA5106">
        <w:rPr>
          <w:lang w:val="uk-UA"/>
        </w:rPr>
        <w:t xml:space="preserve"> </w:t>
      </w:r>
      <w:r w:rsidRPr="00AA5106">
        <w:rPr>
          <w:lang w:val="uk-UA"/>
        </w:rPr>
        <w:t>НАЦІОНАЛЬНИЙ</w:t>
      </w:r>
      <w:r w:rsidR="00AA5106" w:rsidRPr="00AA5106">
        <w:rPr>
          <w:lang w:val="uk-UA"/>
        </w:rPr>
        <w:t xml:space="preserve"> </w:t>
      </w:r>
      <w:r w:rsidRPr="00AA5106">
        <w:rPr>
          <w:lang w:val="uk-UA"/>
        </w:rPr>
        <w:t>УНІВЕРСИТЕТ</w:t>
      </w:r>
    </w:p>
    <w:p w:rsidR="00AA5106" w:rsidRDefault="00372754" w:rsidP="00AA5106">
      <w:pPr>
        <w:pStyle w:val="af7"/>
        <w:rPr>
          <w:lang w:val="uk-UA"/>
        </w:rPr>
      </w:pPr>
      <w:r w:rsidRPr="00AA5106">
        <w:rPr>
          <w:lang w:val="uk-UA"/>
        </w:rPr>
        <w:t>ІМ</w:t>
      </w:r>
      <w:r w:rsidR="00AA5106" w:rsidRPr="00AA5106">
        <w:rPr>
          <w:lang w:val="uk-UA"/>
        </w:rPr>
        <w:t xml:space="preserve">. </w:t>
      </w:r>
      <w:r w:rsidRPr="00AA5106">
        <w:rPr>
          <w:lang w:val="uk-UA"/>
        </w:rPr>
        <w:t>ЮРІЯ</w:t>
      </w:r>
      <w:r w:rsidR="00AA5106" w:rsidRPr="00AA5106">
        <w:rPr>
          <w:lang w:val="uk-UA"/>
        </w:rPr>
        <w:t xml:space="preserve"> </w:t>
      </w:r>
      <w:r w:rsidRPr="00AA5106">
        <w:rPr>
          <w:lang w:val="uk-UA"/>
        </w:rPr>
        <w:t>ФЕДЬКОВИЧА</w:t>
      </w:r>
    </w:p>
    <w:p w:rsidR="00AA5106" w:rsidRDefault="00372754" w:rsidP="00AA5106">
      <w:pPr>
        <w:pStyle w:val="af7"/>
        <w:rPr>
          <w:szCs w:val="52"/>
          <w:lang w:val="uk-UA"/>
        </w:rPr>
      </w:pPr>
      <w:r w:rsidRPr="00AA5106">
        <w:rPr>
          <w:szCs w:val="52"/>
          <w:lang w:val="uk-UA"/>
        </w:rPr>
        <w:t>ІНДЗ</w:t>
      </w: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Pr="00AA5106" w:rsidRDefault="00AA5106" w:rsidP="00AA5106">
      <w:pPr>
        <w:pStyle w:val="af7"/>
        <w:rPr>
          <w:szCs w:val="36"/>
          <w:lang w:val="uk-UA"/>
        </w:rPr>
      </w:pPr>
      <w:r>
        <w:rPr>
          <w:lang w:val="uk-UA"/>
        </w:rPr>
        <w:t>Т</w:t>
      </w:r>
      <w:r w:rsidR="00372754" w:rsidRPr="00AA5106">
        <w:rPr>
          <w:lang w:val="uk-UA"/>
        </w:rPr>
        <w:t>ести</w:t>
      </w:r>
      <w:r>
        <w:rPr>
          <w:lang w:val="uk-UA"/>
        </w:rPr>
        <w:t xml:space="preserve"> </w:t>
      </w:r>
      <w:r w:rsidR="00372754" w:rsidRPr="00AA5106">
        <w:rPr>
          <w:szCs w:val="36"/>
          <w:lang w:val="uk-UA"/>
        </w:rPr>
        <w:t>на</w:t>
      </w:r>
      <w:r w:rsidRPr="00AA5106">
        <w:rPr>
          <w:szCs w:val="36"/>
          <w:lang w:val="uk-UA"/>
        </w:rPr>
        <w:t xml:space="preserve"> </w:t>
      </w:r>
      <w:r w:rsidR="00372754" w:rsidRPr="00AA5106">
        <w:rPr>
          <w:szCs w:val="36"/>
          <w:lang w:val="uk-UA"/>
        </w:rPr>
        <w:t>тему</w:t>
      </w:r>
      <w:r w:rsidRPr="00AA5106">
        <w:rPr>
          <w:szCs w:val="36"/>
          <w:lang w:val="uk-UA"/>
        </w:rPr>
        <w:t>:</w:t>
      </w:r>
    </w:p>
    <w:p w:rsidR="00AA5106" w:rsidRDefault="00372754" w:rsidP="00AA5106">
      <w:pPr>
        <w:pStyle w:val="af7"/>
        <w:rPr>
          <w:szCs w:val="36"/>
          <w:lang w:val="uk-UA"/>
        </w:rPr>
      </w:pPr>
      <w:r w:rsidRPr="00AA5106">
        <w:rPr>
          <w:szCs w:val="36"/>
          <w:lang w:val="uk-UA"/>
        </w:rPr>
        <w:t>“Фінансове</w:t>
      </w:r>
      <w:r w:rsidR="00AA5106" w:rsidRPr="00AA5106">
        <w:rPr>
          <w:szCs w:val="36"/>
          <w:lang w:val="uk-UA"/>
        </w:rPr>
        <w:t xml:space="preserve"> </w:t>
      </w:r>
      <w:r w:rsidRPr="00AA5106">
        <w:rPr>
          <w:szCs w:val="36"/>
          <w:lang w:val="uk-UA"/>
        </w:rPr>
        <w:t>забезпечення</w:t>
      </w:r>
      <w:r w:rsidR="00AA5106" w:rsidRPr="00AA5106">
        <w:rPr>
          <w:szCs w:val="36"/>
          <w:lang w:val="uk-UA"/>
        </w:rPr>
        <w:t xml:space="preserve"> </w:t>
      </w:r>
      <w:r w:rsidRPr="00AA5106">
        <w:rPr>
          <w:szCs w:val="36"/>
          <w:lang w:val="uk-UA"/>
        </w:rPr>
        <w:t>підприємства</w:t>
      </w:r>
      <w:r w:rsidR="00AA5106" w:rsidRPr="00AA5106">
        <w:rPr>
          <w:szCs w:val="36"/>
          <w:lang w:val="uk-UA"/>
        </w:rPr>
        <w:t xml:space="preserve">. </w:t>
      </w:r>
      <w:r w:rsidRPr="00AA5106">
        <w:rPr>
          <w:szCs w:val="36"/>
          <w:lang w:val="uk-UA"/>
        </w:rPr>
        <w:t>Відтворення</w:t>
      </w:r>
      <w:r w:rsidR="00AA5106" w:rsidRPr="00AA5106">
        <w:rPr>
          <w:szCs w:val="36"/>
          <w:lang w:val="uk-UA"/>
        </w:rPr>
        <w:t xml:space="preserve"> </w:t>
      </w:r>
      <w:r w:rsidRPr="00AA5106">
        <w:rPr>
          <w:szCs w:val="36"/>
          <w:lang w:val="uk-UA"/>
        </w:rPr>
        <w:t>основних</w:t>
      </w:r>
      <w:r w:rsidR="00AA5106" w:rsidRPr="00AA5106">
        <w:rPr>
          <w:szCs w:val="36"/>
          <w:lang w:val="uk-UA"/>
        </w:rPr>
        <w:t xml:space="preserve"> </w:t>
      </w:r>
      <w:r w:rsidRPr="00AA5106">
        <w:rPr>
          <w:szCs w:val="36"/>
          <w:lang w:val="uk-UA"/>
        </w:rPr>
        <w:t>засобів”</w:t>
      </w: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Pr="00AA5106" w:rsidRDefault="00372754" w:rsidP="00AA5106">
      <w:pPr>
        <w:pStyle w:val="af7"/>
        <w:jc w:val="left"/>
        <w:rPr>
          <w:lang w:val="uk-UA"/>
        </w:rPr>
      </w:pPr>
      <w:r w:rsidRPr="00AA5106">
        <w:rPr>
          <w:lang w:val="uk-UA"/>
        </w:rPr>
        <w:t>Підготував</w:t>
      </w:r>
    </w:p>
    <w:p w:rsidR="00372754" w:rsidRPr="00AA5106" w:rsidRDefault="00372754" w:rsidP="00AA5106">
      <w:pPr>
        <w:pStyle w:val="af7"/>
        <w:jc w:val="left"/>
        <w:rPr>
          <w:lang w:val="uk-UA"/>
        </w:rPr>
      </w:pPr>
      <w:r w:rsidRPr="00AA5106">
        <w:rPr>
          <w:lang w:val="uk-UA"/>
        </w:rPr>
        <w:t>студент</w:t>
      </w:r>
      <w:r w:rsidR="00AA5106" w:rsidRPr="00AA5106">
        <w:rPr>
          <w:lang w:val="uk-UA"/>
        </w:rPr>
        <w:t xml:space="preserve"> </w:t>
      </w:r>
      <w:r w:rsidRPr="00AA5106">
        <w:rPr>
          <w:lang w:val="uk-UA"/>
        </w:rPr>
        <w:t>401-к</w:t>
      </w:r>
      <w:r w:rsidR="00AA5106" w:rsidRPr="00AA5106">
        <w:rPr>
          <w:lang w:val="uk-UA"/>
        </w:rPr>
        <w:t xml:space="preserve"> </w:t>
      </w:r>
      <w:r w:rsidRPr="00AA5106">
        <w:rPr>
          <w:lang w:val="uk-UA"/>
        </w:rPr>
        <w:t>групи</w:t>
      </w:r>
    </w:p>
    <w:p w:rsidR="00AA5106" w:rsidRDefault="00372754" w:rsidP="00AA5106">
      <w:pPr>
        <w:pStyle w:val="af7"/>
        <w:jc w:val="left"/>
        <w:rPr>
          <w:lang w:val="uk-UA"/>
        </w:rPr>
      </w:pPr>
      <w:r w:rsidRPr="00AA5106">
        <w:rPr>
          <w:lang w:val="uk-UA"/>
        </w:rPr>
        <w:t>Попович</w:t>
      </w:r>
      <w:r w:rsidR="00AA5106" w:rsidRPr="00AA5106">
        <w:rPr>
          <w:lang w:val="uk-UA"/>
        </w:rPr>
        <w:t xml:space="preserve"> </w:t>
      </w:r>
      <w:r w:rsidRPr="00AA5106">
        <w:rPr>
          <w:lang w:val="uk-UA"/>
        </w:rPr>
        <w:t>Ігор</w:t>
      </w: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Default="00AA5106" w:rsidP="00AA5106">
      <w:pPr>
        <w:pStyle w:val="af7"/>
        <w:rPr>
          <w:lang w:val="uk-UA"/>
        </w:rPr>
      </w:pPr>
    </w:p>
    <w:p w:rsidR="00AA5106" w:rsidRPr="009F63FC" w:rsidRDefault="009F63FC" w:rsidP="009F63FC">
      <w:pPr>
        <w:pStyle w:val="af0"/>
        <w:rPr>
          <w:lang w:val="uk-UA"/>
        </w:rPr>
      </w:pPr>
      <w:r w:rsidRPr="009F63FC">
        <w:rPr>
          <w:lang w:val="uk-UA"/>
        </w:rPr>
        <w:t>основний засіб фонд вартість</w:t>
      </w:r>
    </w:p>
    <w:p w:rsidR="00372754" w:rsidRPr="00AA5106" w:rsidRDefault="00372754" w:rsidP="00AA5106">
      <w:pPr>
        <w:pStyle w:val="af7"/>
        <w:rPr>
          <w:lang w:val="uk-UA"/>
        </w:rPr>
      </w:pPr>
      <w:r w:rsidRPr="00AA5106">
        <w:rPr>
          <w:lang w:val="uk-UA"/>
        </w:rPr>
        <w:t>Чернівці</w:t>
      </w:r>
    </w:p>
    <w:p w:rsidR="00372754" w:rsidRPr="00AA5106" w:rsidRDefault="00372754" w:rsidP="00AA5106">
      <w:pPr>
        <w:pStyle w:val="af7"/>
        <w:rPr>
          <w:lang w:val="uk-UA"/>
        </w:rPr>
      </w:pPr>
      <w:r w:rsidRPr="00AA5106">
        <w:rPr>
          <w:lang w:val="uk-UA"/>
        </w:rPr>
        <w:t>2009</w:t>
      </w:r>
    </w:p>
    <w:p w:rsidR="00AA5106" w:rsidRPr="00AA5106" w:rsidRDefault="00372754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br w:type="page"/>
      </w:r>
      <w:r w:rsidR="00AA5106" w:rsidRPr="00AA5106">
        <w:rPr>
          <w:lang w:val="uk-UA"/>
        </w:rPr>
        <w:t xml:space="preserve">1. </w:t>
      </w:r>
      <w:r w:rsidR="00AA5106" w:rsidRPr="00AA5106">
        <w:t>Матеріально</w:t>
      </w:r>
      <w:r w:rsidR="00AA5106" w:rsidRPr="00AA5106">
        <w:rPr>
          <w:lang w:val="uk-UA"/>
        </w:rPr>
        <w:t>-речові цінності, що використовуються</w:t>
      </w:r>
      <w:r w:rsidR="00AA5106">
        <w:rPr>
          <w:lang w:val="uk-UA"/>
        </w:rPr>
        <w:t xml:space="preserve"> (</w:t>
      </w:r>
      <w:r w:rsidR="00AA5106" w:rsidRPr="00AA5106">
        <w:rPr>
          <w:lang w:val="uk-UA"/>
        </w:rPr>
        <w:t>у виробництві або невиробничій сфері) як засоби праці протягом тривалого часу і мірою зносу частинами переносять свою вартість на вартість вироблюваних товарів, виконуваних робіт, називаються:</w:t>
      </w:r>
    </w:p>
    <w:p w:rsidR="00AA5106" w:rsidRPr="00AA5106" w:rsidRDefault="00AA5106" w:rsidP="00AA510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i/>
          <w:iCs/>
        </w:rPr>
      </w:pPr>
      <w:r w:rsidRPr="00AA5106">
        <w:rPr>
          <w:i/>
          <w:iCs/>
        </w:rPr>
        <w:t>активи підприємства</w:t>
      </w:r>
    </w:p>
    <w:p w:rsidR="00AA5106" w:rsidRPr="00AA5106" w:rsidRDefault="00AA5106" w:rsidP="00AA510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i/>
          <w:iCs/>
        </w:rPr>
      </w:pPr>
      <w:r w:rsidRPr="00AA5106">
        <w:rPr>
          <w:i/>
          <w:iCs/>
        </w:rPr>
        <w:t>основні засоби</w:t>
      </w:r>
    </w:p>
    <w:p w:rsidR="00AA5106" w:rsidRPr="00AA5106" w:rsidRDefault="00AA5106" w:rsidP="00AA510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i/>
          <w:iCs/>
        </w:rPr>
      </w:pPr>
      <w:r w:rsidRPr="00AA5106">
        <w:rPr>
          <w:i/>
          <w:iCs/>
        </w:rPr>
        <w:t>ресурси підприємства</w:t>
      </w:r>
    </w:p>
    <w:p w:rsidR="00AA5106" w:rsidRPr="00AA5106" w:rsidRDefault="00AA5106" w:rsidP="00AA510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i/>
          <w:iCs/>
        </w:rPr>
      </w:pPr>
      <w:r w:rsidRPr="00AA5106">
        <w:rPr>
          <w:i/>
          <w:iCs/>
        </w:rPr>
        <w:t>немає правильної відповіді</w:t>
      </w:r>
    </w:p>
    <w:p w:rsidR="00AA5106" w:rsidRPr="00AA5106" w:rsidRDefault="00AA5106" w:rsidP="00AA5106">
      <w:pPr>
        <w:tabs>
          <w:tab w:val="left" w:pos="726"/>
        </w:tabs>
      </w:pPr>
      <w:r w:rsidRPr="00AA5106">
        <w:rPr>
          <w:lang w:val="uk-UA"/>
        </w:rPr>
        <w:t xml:space="preserve">2. </w:t>
      </w:r>
      <w:r w:rsidRPr="00AA5106">
        <w:t>Основні засоби бувають:</w:t>
      </w:r>
    </w:p>
    <w:p w:rsidR="00AA5106" w:rsidRPr="00AA5106" w:rsidRDefault="00AA5106" w:rsidP="00AA510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i/>
          <w:iCs/>
        </w:rPr>
      </w:pPr>
      <w:r w:rsidRPr="00AA5106">
        <w:rPr>
          <w:i/>
          <w:iCs/>
        </w:rPr>
        <w:t>власні і залучені</w:t>
      </w:r>
    </w:p>
    <w:p w:rsidR="00AA5106" w:rsidRPr="00AA5106" w:rsidRDefault="00AA5106" w:rsidP="00AA510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i/>
          <w:iCs/>
        </w:rPr>
      </w:pPr>
      <w:r w:rsidRPr="00AA5106">
        <w:rPr>
          <w:i/>
          <w:iCs/>
        </w:rPr>
        <w:t>внутрішні і зовнішні</w:t>
      </w:r>
    </w:p>
    <w:p w:rsidR="00AA5106" w:rsidRPr="00AA5106" w:rsidRDefault="00AA5106" w:rsidP="00AA510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i/>
          <w:iCs/>
        </w:rPr>
      </w:pPr>
      <w:r w:rsidRPr="00AA5106">
        <w:rPr>
          <w:i/>
          <w:iCs/>
        </w:rPr>
        <w:t>виробничі і невиробничі</w:t>
      </w:r>
    </w:p>
    <w:p w:rsidR="00AA5106" w:rsidRPr="00AA5106" w:rsidRDefault="00AA5106" w:rsidP="00AA510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i/>
          <w:iCs/>
        </w:rPr>
      </w:pPr>
      <w:r w:rsidRPr="00AA5106">
        <w:rPr>
          <w:i/>
          <w:iCs/>
        </w:rPr>
        <w:t>немає правильної відповіді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 xml:space="preserve">3. </w:t>
      </w:r>
      <w:r w:rsidRPr="00AA5106">
        <w:t xml:space="preserve">Будівлі, споруди, машини, передавальні пристрої - </w:t>
      </w:r>
      <w:r w:rsidRPr="00AA5106">
        <w:rPr>
          <w:lang w:val="uk-UA"/>
        </w:rPr>
        <w:t>це:</w:t>
      </w:r>
    </w:p>
    <w:p w:rsidR="00AA5106" w:rsidRPr="00AA5106" w:rsidRDefault="00AA5106" w:rsidP="00AA510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виробничі ОЗ</w:t>
      </w:r>
    </w:p>
    <w:p w:rsidR="00AA5106" w:rsidRPr="00AA5106" w:rsidRDefault="00AA5106" w:rsidP="00AA510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невиробничі ОЗ</w:t>
      </w:r>
    </w:p>
    <w:p w:rsidR="00AA5106" w:rsidRPr="00AA5106" w:rsidRDefault="00AA5106" w:rsidP="00AA510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матеріально-технічна база підприємства</w:t>
      </w:r>
    </w:p>
    <w:p w:rsidR="00AA5106" w:rsidRPr="00AA5106" w:rsidRDefault="00AA5106" w:rsidP="00AA510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немає правильної відповіді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4. Економічні ресурси підприємства у формі сукупних майнових цінностей, які належать йому на правах власності використовуються для одержання доходу - це</w:t>
      </w:r>
      <w:r>
        <w:rPr>
          <w:lang w:val="uk-UA"/>
        </w:rPr>
        <w:t>.</w:t>
      </w:r>
    </w:p>
    <w:p w:rsidR="00AA5106" w:rsidRPr="00AA5106" w:rsidRDefault="00AA5106" w:rsidP="00AA5106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активи підприємства</w:t>
      </w:r>
    </w:p>
    <w:p w:rsidR="00AA5106" w:rsidRPr="00AA5106" w:rsidRDefault="00AA5106" w:rsidP="00AA5106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основні засоби</w:t>
      </w:r>
    </w:p>
    <w:p w:rsidR="00AA5106" w:rsidRPr="00AA5106" w:rsidRDefault="00AA5106" w:rsidP="00AA5106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ресурси підприємства</w:t>
      </w:r>
    </w:p>
    <w:p w:rsidR="00AA5106" w:rsidRPr="00AA5106" w:rsidRDefault="00AA5106" w:rsidP="00AA510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немає правильної відповіді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5. Існують такі оцінки показників, що характеризують процес використання ОЗ на підприємстві:</w:t>
      </w:r>
    </w:p>
    <w:p w:rsidR="00AA5106" w:rsidRPr="00AA5106" w:rsidRDefault="00AA5106" w:rsidP="00AA5106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первісна вартість</w:t>
      </w:r>
    </w:p>
    <w:p w:rsidR="00AA5106" w:rsidRPr="00AA5106" w:rsidRDefault="00AA5106" w:rsidP="00AA5106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відновлювальна вартість</w:t>
      </w:r>
    </w:p>
    <w:p w:rsidR="00AA5106" w:rsidRPr="00AA5106" w:rsidRDefault="00AA5106" w:rsidP="00AA5106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ліквідаційна вартість</w:t>
      </w:r>
    </w:p>
    <w:p w:rsidR="00AA5106" w:rsidRPr="00AA5106" w:rsidRDefault="00AA5106" w:rsidP="00AA5106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усі відповіді правильні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6. Залишкова вартість - це</w:t>
      </w:r>
      <w:r>
        <w:rPr>
          <w:lang w:val="uk-UA"/>
        </w:rPr>
        <w:t>.</w:t>
      </w:r>
    </w:p>
    <w:p w:rsidR="00AA5106" w:rsidRPr="00AA5106" w:rsidRDefault="00AA5106" w:rsidP="00AA510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сума між вартістю на початок і вартістю на кінець року</w:t>
      </w:r>
    </w:p>
    <w:p w:rsidR="00AA5106" w:rsidRPr="00AA5106" w:rsidRDefault="00AA5106" w:rsidP="00AA510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різниця між первісною вартістю базового року і вартістю на кінець попереднього року</w:t>
      </w:r>
    </w:p>
    <w:p w:rsidR="00AA5106" w:rsidRPr="00AA5106" w:rsidRDefault="00AA5106" w:rsidP="00AA510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різниця між первісною вартістю і сумою зносу</w:t>
      </w:r>
    </w:p>
    <w:p w:rsidR="00AA5106" w:rsidRDefault="00AA5106" w:rsidP="00AA510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немає правильної відповіді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7. Первісна вартість не включає:</w:t>
      </w:r>
    </w:p>
    <w:p w:rsidR="00AA5106" w:rsidRPr="00AA5106" w:rsidRDefault="00AA5106" w:rsidP="00AA5106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i/>
          <w:iCs/>
        </w:rPr>
      </w:pPr>
      <w:r w:rsidRPr="00AA5106">
        <w:rPr>
          <w:i/>
          <w:iCs/>
        </w:rPr>
        <w:t>ціну придбання</w:t>
      </w:r>
    </w:p>
    <w:p w:rsidR="00AA5106" w:rsidRPr="00AA5106" w:rsidRDefault="00AA5106" w:rsidP="00AA5106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i/>
          <w:iCs/>
        </w:rPr>
      </w:pPr>
      <w:r w:rsidRPr="00AA5106">
        <w:rPr>
          <w:i/>
          <w:iCs/>
        </w:rPr>
        <w:t>витрати із страхування</w:t>
      </w:r>
    </w:p>
    <w:p w:rsidR="00AA5106" w:rsidRPr="00AA5106" w:rsidRDefault="00AA5106" w:rsidP="00AA5106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</w:rPr>
        <w:t>реєстраційні збори державного мита та платежі, які здійснені з приводу придбання прав на об</w:t>
      </w:r>
      <w:r w:rsidRPr="00AA5106">
        <w:rPr>
          <w:i/>
          <w:iCs/>
          <w:lang w:val="en-US"/>
        </w:rPr>
        <w:t>`</w:t>
      </w:r>
      <w:r w:rsidRPr="00AA5106">
        <w:rPr>
          <w:i/>
          <w:iCs/>
          <w:lang w:val="uk-UA"/>
        </w:rPr>
        <w:t>єкт</w:t>
      </w:r>
    </w:p>
    <w:p w:rsidR="00AA5106" w:rsidRPr="00AA5106" w:rsidRDefault="00AA5106" w:rsidP="00AA5106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немає вірної відповіді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en-US"/>
        </w:rPr>
        <w:t xml:space="preserve">8. </w:t>
      </w:r>
      <w:r w:rsidRPr="00AA5106">
        <w:rPr>
          <w:lang w:val="uk-UA"/>
        </w:rPr>
        <w:t>Ринкова ціна, за якою товари чи послуги передаються іншому власнику, за умови, що продавець бажає продати такі товари, а покупець бажає їх отримати без будь-якого примусу - це:</w:t>
      </w:r>
    </w:p>
    <w:p w:rsidR="00AA5106" w:rsidRPr="00AA5106" w:rsidRDefault="00AA5106" w:rsidP="00AA510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первісна вартість</w:t>
      </w:r>
    </w:p>
    <w:p w:rsidR="00AA5106" w:rsidRPr="00AA5106" w:rsidRDefault="00AA5106" w:rsidP="00AA510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справедлива вартість</w:t>
      </w:r>
    </w:p>
    <w:p w:rsidR="00AA5106" w:rsidRPr="00AA5106" w:rsidRDefault="00AA5106" w:rsidP="00AA510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ціна за якої здійснюється операція купівлі-продажу</w:t>
      </w:r>
    </w:p>
    <w:p w:rsidR="00AA5106" w:rsidRPr="00AA5106" w:rsidRDefault="00AA5106" w:rsidP="00AA510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немає вірної відповіді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9. До показників забезпеченості підприємства не належать:</w:t>
      </w:r>
    </w:p>
    <w:p w:rsidR="00AA5106" w:rsidRPr="00AA5106" w:rsidRDefault="00AA5106" w:rsidP="00AA5106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фондомісткість</w:t>
      </w:r>
    </w:p>
    <w:p w:rsidR="00AA5106" w:rsidRPr="00AA5106" w:rsidRDefault="00AA5106" w:rsidP="00AA5106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фондоозброєність</w:t>
      </w:r>
    </w:p>
    <w:p w:rsidR="00AA5106" w:rsidRPr="00AA5106" w:rsidRDefault="00AA5106" w:rsidP="00AA5106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матеріаломісткість</w:t>
      </w:r>
    </w:p>
    <w:p w:rsidR="00AA5106" w:rsidRPr="00AA5106" w:rsidRDefault="00AA5106" w:rsidP="00AA5106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вартості основних фондів у майні підприємства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10. Показник, що характеризує частку вартості основних фондів, яка списується на витрати виробництва називається:</w:t>
      </w:r>
    </w:p>
    <w:p w:rsidR="00AA5106" w:rsidRPr="00AA5106" w:rsidRDefault="00AA5106" w:rsidP="00AA5106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>
        <w:rPr>
          <w:i/>
          <w:iCs/>
          <w:lang w:val="uk-UA"/>
        </w:rPr>
        <w:t>коефіціє</w:t>
      </w:r>
      <w:r w:rsidRPr="00AA5106">
        <w:rPr>
          <w:i/>
          <w:iCs/>
          <w:lang w:val="uk-UA"/>
        </w:rPr>
        <w:t>нт вартості основних фондів у майні підприємства</w:t>
      </w:r>
    </w:p>
    <w:p w:rsidR="00AA5106" w:rsidRPr="00AA5106" w:rsidRDefault="00AA5106" w:rsidP="00AA5106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зносу</w:t>
      </w:r>
    </w:p>
    <w:p w:rsidR="00AA5106" w:rsidRPr="00AA5106" w:rsidRDefault="00AA5106" w:rsidP="00AA5106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придатності</w:t>
      </w:r>
    </w:p>
    <w:p w:rsidR="00AA5106" w:rsidRPr="00AA5106" w:rsidRDefault="00AA5106" w:rsidP="00AA5106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оновлення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11. Коефіці</w:t>
      </w:r>
      <w:r>
        <w:rPr>
          <w:lang w:val="uk-UA"/>
        </w:rPr>
        <w:t>є</w:t>
      </w:r>
      <w:r w:rsidRPr="00AA5106">
        <w:rPr>
          <w:lang w:val="uk-UA"/>
        </w:rPr>
        <w:t>нт росту - це показник обернений до:</w:t>
      </w:r>
    </w:p>
    <w:p w:rsidR="00AA5106" w:rsidRPr="00AA5106" w:rsidRDefault="00AA5106" w:rsidP="00AA5106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вартості основних фондів у майні підприємства</w:t>
      </w:r>
    </w:p>
    <w:p w:rsidR="00AA5106" w:rsidRPr="00AA5106" w:rsidRDefault="00AA5106" w:rsidP="00AA5106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зносу</w:t>
      </w:r>
    </w:p>
    <w:p w:rsidR="00AA5106" w:rsidRPr="00AA5106" w:rsidRDefault="00AA5106" w:rsidP="00AA5106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придатності</w:t>
      </w:r>
    </w:p>
    <w:p w:rsidR="00AA5106" w:rsidRPr="00AA5106" w:rsidRDefault="00AA5106" w:rsidP="00AA5106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оновлення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12. Коефіці</w:t>
      </w:r>
      <w:r>
        <w:rPr>
          <w:lang w:val="uk-UA"/>
        </w:rPr>
        <w:t>є</w:t>
      </w:r>
      <w:r w:rsidRPr="00AA5106">
        <w:rPr>
          <w:lang w:val="uk-UA"/>
        </w:rPr>
        <w:t>нт оновлення розраховується як:</w:t>
      </w:r>
    </w:p>
    <w:p w:rsidR="00AA5106" w:rsidRPr="00AA5106" w:rsidRDefault="00AA5106" w:rsidP="00AA5106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відношення вартості основних фондів на початок року до їх вартості на кінець року</w:t>
      </w:r>
    </w:p>
    <w:p w:rsidR="00AA5106" w:rsidRPr="00AA5106" w:rsidRDefault="00AA5106" w:rsidP="00AA5106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відношення основних фондів що вибули до введених основних фондів</w:t>
      </w:r>
    </w:p>
    <w:p w:rsidR="00AA5106" w:rsidRPr="00AA5106" w:rsidRDefault="00AA5106" w:rsidP="00AA5106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відношення 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нту масштабності оновлення до 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нту вибуття</w:t>
      </w:r>
    </w:p>
    <w:p w:rsidR="00AA5106" w:rsidRPr="00AA5106" w:rsidRDefault="00AA5106" w:rsidP="00AA5106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i/>
          <w:iCs/>
          <w:lang w:val="en-US"/>
        </w:rPr>
      </w:pPr>
      <w:r w:rsidRPr="00AA5106">
        <w:rPr>
          <w:i/>
          <w:iCs/>
          <w:lang w:val="uk-UA"/>
        </w:rPr>
        <w:t>прав</w:t>
      </w:r>
      <w:r>
        <w:rPr>
          <w:i/>
          <w:iCs/>
          <w:lang w:val="uk-UA"/>
        </w:rPr>
        <w:t>и</w:t>
      </w:r>
      <w:r w:rsidRPr="00AA5106">
        <w:rPr>
          <w:i/>
          <w:iCs/>
          <w:lang w:val="uk-UA"/>
        </w:rPr>
        <w:t xml:space="preserve">льні відповіді </w:t>
      </w:r>
      <w:r w:rsidRPr="00AA5106">
        <w:rPr>
          <w:i/>
          <w:iCs/>
          <w:lang w:val="en-US"/>
        </w:rPr>
        <w:t>a), b)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13. Що є джерелом формування фондів ОЗ?</w:t>
      </w:r>
    </w:p>
    <w:p w:rsidR="00AA5106" w:rsidRPr="00AA5106" w:rsidRDefault="00AA5106" w:rsidP="00AA5106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статутний фонд</w:t>
      </w:r>
    </w:p>
    <w:p w:rsidR="00AA5106" w:rsidRPr="00AA5106" w:rsidRDefault="00AA5106" w:rsidP="00AA5106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банківський кредит</w:t>
      </w:r>
    </w:p>
    <w:p w:rsidR="00AA5106" w:rsidRPr="00AA5106" w:rsidRDefault="00AA5106" w:rsidP="00AA5106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емісія цінних паперів</w:t>
      </w:r>
    </w:p>
    <w:p w:rsidR="00AA5106" w:rsidRPr="00AA5106" w:rsidRDefault="00AA5106" w:rsidP="00AA5106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усі відповіді правильні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14. Витрати, які здійснюються за рахунок централізованих джерел фінансування - коштів державного бюджету або тих, які надаються підприємству в системі внутрішньогалузевого перерозподілу відповідними органами управління називаються:</w:t>
      </w:r>
    </w:p>
    <w:p w:rsidR="00AA5106" w:rsidRPr="00AA5106" w:rsidRDefault="00AA5106" w:rsidP="00AA5106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централізованими капітальними вкладеннями</w:t>
      </w:r>
    </w:p>
    <w:p w:rsidR="00AA5106" w:rsidRPr="00AA5106" w:rsidRDefault="00AA5106" w:rsidP="00AA5106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децентралізованими капітальними вкладеннями</w:t>
      </w:r>
    </w:p>
    <w:p w:rsidR="00AA5106" w:rsidRPr="00AA5106" w:rsidRDefault="00AA5106" w:rsidP="00AA5106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невиробничими основними засобами</w:t>
      </w:r>
    </w:p>
    <w:p w:rsidR="00AA5106" w:rsidRPr="00AA5106" w:rsidRDefault="00AA5106" w:rsidP="00AA5106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немає вірної відповіді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15. До методів амортизації ОЗ відносять:</w:t>
      </w:r>
    </w:p>
    <w:p w:rsidR="00AA5106" w:rsidRPr="00AA5106" w:rsidRDefault="00AA5106" w:rsidP="00AA5106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виробничий</w:t>
      </w:r>
    </w:p>
    <w:p w:rsidR="00AA5106" w:rsidRPr="00AA5106" w:rsidRDefault="00AA5106" w:rsidP="00AA5106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</w:t>
      </w:r>
      <w:r>
        <w:rPr>
          <w:i/>
          <w:iCs/>
          <w:lang w:val="uk-UA"/>
        </w:rPr>
        <w:t>у</w:t>
      </w:r>
      <w:r w:rsidRPr="00AA5106">
        <w:rPr>
          <w:i/>
          <w:iCs/>
          <w:lang w:val="uk-UA"/>
        </w:rPr>
        <w:t>мулятивний</w:t>
      </w:r>
    </w:p>
    <w:p w:rsidR="00AA5106" w:rsidRPr="00AA5106" w:rsidRDefault="00AA5106" w:rsidP="00AA5106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прямолінійний</w:t>
      </w:r>
    </w:p>
    <w:p w:rsidR="00AA5106" w:rsidRPr="00AA5106" w:rsidRDefault="00AA5106" w:rsidP="00AA5106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усі відповіді правильні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16. Коефіці</w:t>
      </w:r>
      <w:r>
        <w:rPr>
          <w:lang w:val="uk-UA"/>
        </w:rPr>
        <w:t>є</w:t>
      </w:r>
      <w:r w:rsidRPr="00AA5106">
        <w:rPr>
          <w:lang w:val="uk-UA"/>
        </w:rPr>
        <w:t>нт масштабності оновлення розраховується як:</w:t>
      </w:r>
    </w:p>
    <w:p w:rsidR="00AA5106" w:rsidRPr="00AA5106" w:rsidRDefault="00AA5106" w:rsidP="00AA5106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відношення вартості введених основних фондів до вартості основних фондів на кінець року</w:t>
      </w:r>
    </w:p>
    <w:p w:rsidR="00AA5106" w:rsidRPr="00AA5106" w:rsidRDefault="00AA5106" w:rsidP="00AA5106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відношення вартості введених основних фондів до вартості основних фондів на початок року</w:t>
      </w:r>
    </w:p>
    <w:p w:rsidR="00AA5106" w:rsidRPr="00AA5106" w:rsidRDefault="00AA5106" w:rsidP="00AA5106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добутку 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нту співвідношення та 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нту вибуття</w:t>
      </w:r>
    </w:p>
    <w:p w:rsidR="00AA5106" w:rsidRPr="00AA5106" w:rsidRDefault="00AA5106" w:rsidP="00AA5106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  <w:rPr>
          <w:i/>
          <w:iCs/>
          <w:lang w:val="en-US"/>
        </w:rPr>
      </w:pPr>
      <w:r w:rsidRPr="00AA5106">
        <w:rPr>
          <w:i/>
          <w:iCs/>
          <w:lang w:val="uk-UA"/>
        </w:rPr>
        <w:t xml:space="preserve">правильні відповіді </w:t>
      </w:r>
      <w:r w:rsidRPr="00AA5106">
        <w:rPr>
          <w:i/>
          <w:iCs/>
          <w:lang w:val="en-US"/>
        </w:rPr>
        <w:t>b), c)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17. Первісна вартість включає сума ввізного мита.</w:t>
      </w:r>
    </w:p>
    <w:p w:rsidR="00AA5106" w:rsidRPr="00AA5106" w:rsidRDefault="00AA5106" w:rsidP="00AA5106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Так</w:t>
      </w:r>
    </w:p>
    <w:p w:rsidR="00AA5106" w:rsidRPr="00AA5106" w:rsidRDefault="00AA5106" w:rsidP="00AA5106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ні</w:t>
      </w:r>
    </w:p>
    <w:p w:rsidR="00AA5106" w:rsidRPr="00AA5106" w:rsidRDefault="00AA5106" w:rsidP="00AA5106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тільки на підакцизні товари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18. Основний капітал - це</w:t>
      </w:r>
      <w:r>
        <w:rPr>
          <w:lang w:val="uk-UA"/>
        </w:rPr>
        <w:t>.</w:t>
      </w:r>
    </w:p>
    <w:p w:rsidR="00AA5106" w:rsidRPr="00AA5106" w:rsidRDefault="00AA5106" w:rsidP="00AA5106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оборотні активи</w:t>
      </w:r>
    </w:p>
    <w:p w:rsidR="00AA5106" w:rsidRPr="00AA5106" w:rsidRDefault="00AA5106" w:rsidP="00AA5106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необоротні активи</w:t>
      </w:r>
    </w:p>
    <w:p w:rsidR="00AA5106" w:rsidRPr="00AA5106" w:rsidRDefault="00AA5106" w:rsidP="00AA5106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кошти статутного фонду</w:t>
      </w:r>
    </w:p>
    <w:p w:rsidR="00AA5106" w:rsidRPr="00AA5106" w:rsidRDefault="00AA5106" w:rsidP="00AA5106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немає правильної відповіді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>19. Для характеристики оновлення доцільно розраховувати:</w:t>
      </w:r>
    </w:p>
    <w:p w:rsidR="00AA5106" w:rsidRPr="00AA5106" w:rsidRDefault="00AA5106" w:rsidP="00AA5106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інтенсивності оновлення</w:t>
      </w:r>
    </w:p>
    <w:p w:rsidR="00AA5106" w:rsidRPr="00AA5106" w:rsidRDefault="00AA5106" w:rsidP="00AA5106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оновлення</w:t>
      </w:r>
    </w:p>
    <w:p w:rsidR="00AA5106" w:rsidRPr="00AA5106" w:rsidRDefault="00AA5106" w:rsidP="00AA5106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співвідношення</w:t>
      </w:r>
    </w:p>
    <w:p w:rsidR="00AA5106" w:rsidRPr="00AA5106" w:rsidRDefault="00AA5106" w:rsidP="00AA5106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усі відповіді правильні</w:t>
      </w:r>
    </w:p>
    <w:p w:rsidR="00AA5106" w:rsidRPr="00AA5106" w:rsidRDefault="00AA5106" w:rsidP="00AA5106">
      <w:pPr>
        <w:tabs>
          <w:tab w:val="left" w:pos="726"/>
        </w:tabs>
        <w:rPr>
          <w:lang w:val="uk-UA"/>
        </w:rPr>
      </w:pPr>
      <w:r w:rsidRPr="00AA5106">
        <w:rPr>
          <w:lang w:val="uk-UA"/>
        </w:rPr>
        <w:t xml:space="preserve">20. Відношення введених </w:t>
      </w:r>
      <w:r>
        <w:rPr>
          <w:lang w:val="uk-UA"/>
        </w:rPr>
        <w:t>о</w:t>
      </w:r>
      <w:r w:rsidRPr="00AA5106">
        <w:rPr>
          <w:lang w:val="uk-UA"/>
        </w:rPr>
        <w:t>сновних фондів до вибулих основних фондів - це</w:t>
      </w:r>
      <w:r>
        <w:rPr>
          <w:lang w:val="uk-UA"/>
        </w:rPr>
        <w:t>.</w:t>
      </w:r>
    </w:p>
    <w:p w:rsidR="00AA5106" w:rsidRPr="00AA5106" w:rsidRDefault="00AA5106" w:rsidP="00AA5106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інтенсивності оновлення</w:t>
      </w:r>
    </w:p>
    <w:p w:rsidR="00AA5106" w:rsidRPr="00AA5106" w:rsidRDefault="00AA5106" w:rsidP="00AA5106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</w:t>
      </w:r>
      <w:r>
        <w:rPr>
          <w:i/>
          <w:iCs/>
          <w:lang w:val="uk-UA"/>
        </w:rPr>
        <w:t>е</w:t>
      </w:r>
      <w:r w:rsidRPr="00AA5106">
        <w:rPr>
          <w:i/>
          <w:iCs/>
          <w:lang w:val="uk-UA"/>
        </w:rPr>
        <w:t>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оновлення</w:t>
      </w:r>
    </w:p>
    <w:p w:rsidR="00AA5106" w:rsidRPr="00AA5106" w:rsidRDefault="00AA5106" w:rsidP="00AA5106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коефіці</w:t>
      </w:r>
      <w:r>
        <w:rPr>
          <w:i/>
          <w:iCs/>
          <w:lang w:val="uk-UA"/>
        </w:rPr>
        <w:t>є</w:t>
      </w:r>
      <w:r w:rsidRPr="00AA5106">
        <w:rPr>
          <w:i/>
          <w:iCs/>
          <w:lang w:val="uk-UA"/>
        </w:rPr>
        <w:t>нт співвідношення</w:t>
      </w:r>
    </w:p>
    <w:p w:rsidR="00AA5106" w:rsidRDefault="00AA5106" w:rsidP="00AA5106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i/>
          <w:iCs/>
          <w:lang w:val="uk-UA"/>
        </w:rPr>
      </w:pPr>
      <w:r w:rsidRPr="00AA5106">
        <w:rPr>
          <w:i/>
          <w:iCs/>
          <w:lang w:val="uk-UA"/>
        </w:rPr>
        <w:t>немає вірної відповіді</w:t>
      </w:r>
    </w:p>
    <w:p w:rsidR="00AA5106" w:rsidRPr="00AA5106" w:rsidRDefault="00AA5106" w:rsidP="00AA5106">
      <w:pPr>
        <w:pStyle w:val="af0"/>
      </w:pPr>
      <w:bookmarkStart w:id="0" w:name="_GoBack"/>
      <w:bookmarkEnd w:id="0"/>
    </w:p>
    <w:sectPr w:rsidR="00AA5106" w:rsidRPr="00AA5106" w:rsidSect="00AA5106">
      <w:headerReference w:type="default" r:id="rId7"/>
      <w:type w:val="continuous"/>
      <w:pgSz w:w="11905" w:h="16837"/>
      <w:pgMar w:top="1134" w:right="850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06" w:rsidRDefault="00AA5106">
      <w:r>
        <w:separator/>
      </w:r>
    </w:p>
  </w:endnote>
  <w:endnote w:type="continuationSeparator" w:id="0">
    <w:p w:rsidR="00AA5106" w:rsidRDefault="00A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06" w:rsidRDefault="00AA5106">
      <w:r>
        <w:separator/>
      </w:r>
    </w:p>
  </w:footnote>
  <w:footnote w:type="continuationSeparator" w:id="0">
    <w:p w:rsidR="00AA5106" w:rsidRDefault="00AA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06" w:rsidRPr="00AA5106" w:rsidRDefault="00AA5106" w:rsidP="00AA5106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809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209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FC29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C0D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0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FC9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9E5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809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CC6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083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00000015"/>
    <w:multiLevelType w:val="multilevel"/>
    <w:tmpl w:val="0000001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754"/>
    <w:rsid w:val="002D570E"/>
    <w:rsid w:val="00372754"/>
    <w:rsid w:val="00547E59"/>
    <w:rsid w:val="00790D23"/>
    <w:rsid w:val="009F63FC"/>
    <w:rsid w:val="00AA5106"/>
    <w:rsid w:val="00BA6DE8"/>
    <w:rsid w:val="00C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E1857-A91B-4FE2-B945-503D51E4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A510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AA510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AA510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AA510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AA510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AA510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AA510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AA510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AA510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AA51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a6"/>
    <w:autoRedefine/>
    <w:rsid w:val="00AA510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AA5106"/>
  </w:style>
  <w:style w:type="character" w:customStyle="1" w:styleId="a7">
    <w:name w:val="Верхний колонтитул Знак"/>
    <w:basedOn w:val="a1"/>
    <w:rsid w:val="00AA5106"/>
    <w:rPr>
      <w:rFonts w:cs="Times New Roman"/>
      <w:kern w:val="16"/>
      <w:sz w:val="28"/>
      <w:szCs w:val="28"/>
    </w:rPr>
  </w:style>
  <w:style w:type="character" w:customStyle="1" w:styleId="a6">
    <w:name w:val="Верхній колонтитул Знак"/>
    <w:basedOn w:val="a1"/>
    <w:link w:val="a4"/>
    <w:semiHidden/>
    <w:locked/>
    <w:rsid w:val="00AA510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basedOn w:val="a1"/>
    <w:semiHidden/>
    <w:rsid w:val="00AA5106"/>
    <w:rPr>
      <w:rFonts w:cs="Times New Roman"/>
      <w:vertAlign w:val="superscript"/>
    </w:rPr>
  </w:style>
  <w:style w:type="character" w:styleId="a9">
    <w:name w:val="footnote reference"/>
    <w:basedOn w:val="a1"/>
    <w:semiHidden/>
    <w:rsid w:val="00AA510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AA5106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AA5106"/>
    <w:pPr>
      <w:ind w:firstLine="0"/>
    </w:pPr>
    <w:rPr>
      <w:iCs/>
    </w:rPr>
  </w:style>
  <w:style w:type="character" w:styleId="ab">
    <w:name w:val="page number"/>
    <w:basedOn w:val="a1"/>
    <w:rsid w:val="00AA5106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rsid w:val="00AA5106"/>
    <w:rPr>
      <w:rFonts w:cs="Times New Roman"/>
      <w:sz w:val="28"/>
      <w:szCs w:val="28"/>
    </w:rPr>
  </w:style>
  <w:style w:type="paragraph" w:styleId="ad">
    <w:name w:val="Normal (Web)"/>
    <w:basedOn w:val="a0"/>
    <w:autoRedefine/>
    <w:rsid w:val="00AA5106"/>
    <w:rPr>
      <w:lang w:val="uk-UA" w:eastAsia="uk-UA"/>
    </w:rPr>
  </w:style>
  <w:style w:type="paragraph" w:customStyle="1" w:styleId="ae">
    <w:name w:val="Обычный +"/>
    <w:basedOn w:val="a0"/>
    <w:autoRedefine/>
    <w:rsid w:val="00AA5106"/>
    <w:rPr>
      <w:szCs w:val="20"/>
    </w:rPr>
  </w:style>
  <w:style w:type="paragraph" w:styleId="10">
    <w:name w:val="toc 1"/>
    <w:basedOn w:val="a0"/>
    <w:next w:val="a0"/>
    <w:autoRedefine/>
    <w:semiHidden/>
    <w:rsid w:val="00AA510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rsid w:val="00AA5106"/>
    <w:pPr>
      <w:shd w:val="clear" w:color="auto" w:fill="FFFFFF"/>
      <w:spacing w:before="192"/>
      <w:ind w:right="-5" w:firstLine="360"/>
    </w:pPr>
  </w:style>
  <w:style w:type="paragraph" w:customStyle="1" w:styleId="af0">
    <w:name w:val="размещено"/>
    <w:basedOn w:val="a0"/>
    <w:autoRedefine/>
    <w:rsid w:val="00AA5106"/>
    <w:rPr>
      <w:color w:val="FFFFFF"/>
    </w:rPr>
  </w:style>
  <w:style w:type="paragraph" w:customStyle="1" w:styleId="af1">
    <w:name w:val="содержание"/>
    <w:rsid w:val="00AA510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1">
    <w:name w:val="Стиль таблицы1"/>
    <w:rsid w:val="00AA510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rsid w:val="00AA5106"/>
    <w:pPr>
      <w:jc w:val="center"/>
    </w:pPr>
  </w:style>
  <w:style w:type="paragraph" w:customStyle="1" w:styleId="af3">
    <w:name w:val="ТАБЛИЦА"/>
    <w:next w:val="a0"/>
    <w:autoRedefine/>
    <w:rsid w:val="00AA5106"/>
    <w:pPr>
      <w:spacing w:line="360" w:lineRule="auto"/>
    </w:pPr>
    <w:rPr>
      <w:color w:val="000000"/>
    </w:rPr>
  </w:style>
  <w:style w:type="paragraph" w:styleId="af4">
    <w:name w:val="endnote text"/>
    <w:basedOn w:val="a0"/>
    <w:autoRedefine/>
    <w:semiHidden/>
    <w:rsid w:val="00AA5106"/>
    <w:rPr>
      <w:sz w:val="20"/>
      <w:szCs w:val="20"/>
    </w:rPr>
  </w:style>
  <w:style w:type="paragraph" w:styleId="af5">
    <w:name w:val="footnote text"/>
    <w:basedOn w:val="a0"/>
    <w:link w:val="af6"/>
    <w:autoRedefine/>
    <w:semiHidden/>
    <w:rsid w:val="00AA5106"/>
    <w:rPr>
      <w:color w:val="auto"/>
      <w:sz w:val="20"/>
      <w:szCs w:val="20"/>
    </w:rPr>
  </w:style>
  <w:style w:type="character" w:customStyle="1" w:styleId="af6">
    <w:name w:val="Текст виноски Знак"/>
    <w:basedOn w:val="a1"/>
    <w:link w:val="af5"/>
    <w:locked/>
    <w:rsid w:val="00AA5106"/>
    <w:rPr>
      <w:rFonts w:cs="Times New Roman"/>
      <w:lang w:val="ru-RU" w:eastAsia="ru-RU" w:bidi="ar-SA"/>
    </w:rPr>
  </w:style>
  <w:style w:type="paragraph" w:customStyle="1" w:styleId="af7">
    <w:name w:val="титут"/>
    <w:autoRedefine/>
    <w:rsid w:val="00AA5106"/>
    <w:pPr>
      <w:spacing w:line="360" w:lineRule="auto"/>
      <w:jc w:val="center"/>
    </w:pPr>
    <w:rPr>
      <w:noProof/>
      <w:sz w:val="28"/>
      <w:szCs w:val="28"/>
    </w:rPr>
  </w:style>
  <w:style w:type="paragraph" w:styleId="af8">
    <w:name w:val="footer"/>
    <w:basedOn w:val="a0"/>
    <w:rsid w:val="00AA510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Diapsalmata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11 </dc:creator>
  <cp:keywords/>
  <dc:description/>
  <cp:lastModifiedBy>Irina</cp:lastModifiedBy>
  <cp:revision>2</cp:revision>
  <cp:lastPrinted>2009-12-05T17:09:00Z</cp:lastPrinted>
  <dcterms:created xsi:type="dcterms:W3CDTF">2014-10-31T11:35:00Z</dcterms:created>
  <dcterms:modified xsi:type="dcterms:W3CDTF">2014-10-31T11:35:00Z</dcterms:modified>
</cp:coreProperties>
</file>