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30" w:rsidRDefault="005A5730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86753A" w:rsidRDefault="0086753A" w:rsidP="0086753A">
      <w:pPr>
        <w:pStyle w:val="aff1"/>
        <w:rPr>
          <w:lang w:val="uk-UA"/>
        </w:rPr>
      </w:pPr>
    </w:p>
    <w:p w:rsidR="005A5730" w:rsidRPr="005A5730" w:rsidRDefault="000059A6" w:rsidP="0086753A">
      <w:pPr>
        <w:pStyle w:val="aff1"/>
        <w:rPr>
          <w:lang w:val="uk-UA"/>
        </w:rPr>
      </w:pPr>
      <w:r w:rsidRPr="005A5730">
        <w:rPr>
          <w:lang w:val="uk-UA"/>
        </w:rPr>
        <w:t>Контрольна робота з господарського права</w:t>
      </w:r>
    </w:p>
    <w:p w:rsidR="000059A6" w:rsidRPr="005A5730" w:rsidRDefault="000059A6" w:rsidP="0086753A">
      <w:pPr>
        <w:pStyle w:val="aff1"/>
        <w:rPr>
          <w:lang w:val="uk-UA"/>
        </w:rPr>
      </w:pPr>
      <w:r w:rsidRPr="005A5730">
        <w:rPr>
          <w:lang w:val="uk-UA"/>
        </w:rPr>
        <w:t>Правове регулювання відновлення платоспроможності боржника або визнання його банкрутом</w:t>
      </w:r>
      <w:r w:rsidR="005A5730" w:rsidRPr="005A5730">
        <w:rPr>
          <w:lang w:val="uk-UA"/>
        </w:rPr>
        <w:t xml:space="preserve">. </w:t>
      </w:r>
      <w:r w:rsidR="00264E50" w:rsidRPr="005A5730">
        <w:rPr>
          <w:lang w:val="uk-UA"/>
        </w:rPr>
        <w:t>Господарсько-правова відповідальність</w:t>
      </w:r>
    </w:p>
    <w:p w:rsidR="005A5730" w:rsidRDefault="000059A6" w:rsidP="0086753A">
      <w:pPr>
        <w:pStyle w:val="af9"/>
        <w:rPr>
          <w:lang w:val="uk-UA"/>
        </w:rPr>
      </w:pPr>
      <w:r w:rsidRPr="005A5730">
        <w:rPr>
          <w:lang w:val="uk-UA"/>
        </w:rPr>
        <w:br w:type="page"/>
      </w:r>
      <w:r w:rsidR="005A5730">
        <w:rPr>
          <w:lang w:val="uk-UA"/>
        </w:rPr>
        <w:t>Зміст</w:t>
      </w:r>
    </w:p>
    <w:p w:rsidR="0086753A" w:rsidRDefault="0086753A" w:rsidP="0086753A">
      <w:pPr>
        <w:pStyle w:val="af9"/>
        <w:rPr>
          <w:lang w:val="uk-UA"/>
        </w:rPr>
      </w:pP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1. Правове регулювання відновлення платоспроможності боржника або визнання його банкрутом</w:t>
      </w: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1.1 Поняття платоспроможності та банкрутства</w:t>
      </w: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1.2 Учасники справи про банкрутство</w:t>
      </w: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1.3 Розгляд справ про банкрутство в господарському суді</w:t>
      </w: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2. Господарсько-правова відповідальність</w:t>
      </w: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2.1 Поняття відповідальності в господарському праві</w:t>
      </w: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2.2 Поняття та види санкцій за господарським правом</w:t>
      </w: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2.3 Форми та види господарсько-правової відповідальності</w:t>
      </w:r>
    </w:p>
    <w:p w:rsidR="0086753A" w:rsidRDefault="0086753A">
      <w:pPr>
        <w:pStyle w:val="22"/>
        <w:rPr>
          <w:smallCaps w:val="0"/>
          <w:noProof/>
          <w:sz w:val="24"/>
          <w:szCs w:val="24"/>
        </w:rPr>
      </w:pPr>
      <w:r w:rsidRPr="00340CC8">
        <w:rPr>
          <w:rStyle w:val="af2"/>
          <w:noProof/>
          <w:lang w:val="uk-UA"/>
        </w:rPr>
        <w:t>Список літератури</w:t>
      </w:r>
    </w:p>
    <w:p w:rsidR="0086753A" w:rsidRPr="005A5730" w:rsidRDefault="0086753A" w:rsidP="0086753A">
      <w:pPr>
        <w:pStyle w:val="af9"/>
        <w:rPr>
          <w:lang w:val="uk-UA"/>
        </w:rPr>
      </w:pPr>
    </w:p>
    <w:p w:rsidR="000059A6" w:rsidRPr="005A5730" w:rsidRDefault="000059A6" w:rsidP="0086753A">
      <w:pPr>
        <w:pStyle w:val="2"/>
        <w:rPr>
          <w:lang w:val="uk-UA"/>
        </w:rPr>
      </w:pPr>
      <w:r w:rsidRPr="005A5730">
        <w:rPr>
          <w:lang w:val="uk-UA"/>
        </w:rPr>
        <w:br w:type="page"/>
      </w:r>
      <w:bookmarkStart w:id="0" w:name="_Toc233609496"/>
      <w:r w:rsidRPr="005A5730">
        <w:rPr>
          <w:lang w:val="uk-UA"/>
        </w:rPr>
        <w:t>1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Правове регулювання відновлення платоспроможності боржника або визнання його банкрутом</w:t>
      </w:r>
      <w:bookmarkEnd w:id="0"/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b/>
          <w:bCs/>
          <w:lang w:val="uk-UA"/>
        </w:rPr>
      </w:pPr>
    </w:p>
    <w:p w:rsidR="005A5730" w:rsidRPr="005A5730" w:rsidRDefault="005A5730" w:rsidP="0086753A">
      <w:pPr>
        <w:pStyle w:val="2"/>
        <w:rPr>
          <w:lang w:val="uk-UA"/>
        </w:rPr>
      </w:pPr>
      <w:bookmarkStart w:id="1" w:name="_Toc233609497"/>
      <w:r>
        <w:rPr>
          <w:lang w:val="uk-UA"/>
        </w:rPr>
        <w:t>1.1</w:t>
      </w:r>
      <w:r w:rsidR="000059A6" w:rsidRPr="005A5730">
        <w:rPr>
          <w:lang w:val="uk-UA"/>
        </w:rPr>
        <w:t xml:space="preserve"> Поняття п</w:t>
      </w:r>
      <w:r w:rsidR="00CC3153" w:rsidRPr="005A5730">
        <w:rPr>
          <w:lang w:val="uk-UA"/>
        </w:rPr>
        <w:t>латоспроможності та банкрутства</w:t>
      </w:r>
      <w:bookmarkEnd w:id="1"/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5730" w:rsidRDefault="00134FE1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Інститут банкрутства приходить на допомогу кредиторам тоді, коли інші норми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інститути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господарського права вже не можуть нічого зробити для виконання грошових зобов’язань боржником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Таке становище боржника є неплатоспроможністю</w:t>
      </w:r>
      <w:r w:rsidR="005A5730" w:rsidRPr="005A5730">
        <w:rPr>
          <w:lang w:val="uk-UA"/>
        </w:rPr>
        <w:t>.</w:t>
      </w:r>
    </w:p>
    <w:p w:rsidR="005A5730" w:rsidRDefault="00134FE1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Абсолютна неплатоспроможність полягає в неможливості боржника через повний розвал фінансового становища сплатити борги кредиторам, обійшовши судові процедури банкрутства</w:t>
      </w:r>
      <w:r w:rsidR="005A5730" w:rsidRPr="005A5730">
        <w:rPr>
          <w:lang w:val="uk-UA"/>
        </w:rPr>
        <w:t>.</w:t>
      </w:r>
    </w:p>
    <w:p w:rsidR="005A5730" w:rsidRDefault="00134FE1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Відносна неплатоспроможність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>полягає в неможливості погашення боргів кредиторів через тимчасові фінансові ускладнення та наявність майнових активів, що перевищують кредиторську заборгованість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 цьому випадку кредитори реалізують свої можливості права через виконавче впровадження, обходячи інститути банкрутства</w:t>
      </w:r>
      <w:r w:rsidR="005A5730" w:rsidRPr="005A5730">
        <w:rPr>
          <w:lang w:val="uk-UA"/>
        </w:rPr>
        <w:t>.</w:t>
      </w:r>
    </w:p>
    <w:p w:rsidR="005A5730" w:rsidRDefault="00134FE1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Відповідно до ЗУ „Про відновлення платоспроможності боржника або визнання його банкрутом</w:t>
      </w:r>
      <w:r w:rsidR="005A5730">
        <w:rPr>
          <w:lang w:val="uk-UA"/>
        </w:rPr>
        <w:t xml:space="preserve">", </w:t>
      </w:r>
      <w:r w:rsidRPr="005A5730">
        <w:rPr>
          <w:lang w:val="uk-UA"/>
        </w:rPr>
        <w:t>неплатоспроможність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 xml:space="preserve">це неспроможність суб’єкта підприємницької діяльності виконати </w:t>
      </w:r>
      <w:r w:rsidR="00EE2860" w:rsidRPr="005A5730">
        <w:rPr>
          <w:lang w:val="uk-UA"/>
        </w:rPr>
        <w:t>після настання встановленого терміну їх оплати грошові зобов’язання перед кредиторами, в тому числі по заробітній платі а також виконати зобов’язання зі сплати податків і зборів</w:t>
      </w:r>
      <w:r w:rsidR="005A5730">
        <w:rPr>
          <w:lang w:val="uk-UA"/>
        </w:rPr>
        <w:t xml:space="preserve"> (</w:t>
      </w:r>
      <w:r w:rsidR="00EE2860" w:rsidRPr="005A5730">
        <w:rPr>
          <w:lang w:val="uk-UA"/>
        </w:rPr>
        <w:t>обов’язкових платежів</w:t>
      </w:r>
      <w:r w:rsidR="005A5730" w:rsidRPr="005A5730">
        <w:rPr>
          <w:lang w:val="uk-UA"/>
        </w:rPr>
        <w:t xml:space="preserve">) </w:t>
      </w:r>
      <w:r w:rsidR="00EE2860" w:rsidRPr="005A5730">
        <w:rPr>
          <w:lang w:val="uk-UA"/>
        </w:rPr>
        <w:t>не інакше, як через відновлення платоспроможності</w:t>
      </w:r>
      <w:r w:rsidR="005A5730" w:rsidRPr="005A5730">
        <w:rPr>
          <w:lang w:val="uk-UA"/>
        </w:rPr>
        <w:t>.</w:t>
      </w:r>
    </w:p>
    <w:p w:rsidR="005A5730" w:rsidRDefault="00EE2860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Закон встановив такі критерії абсолютної неплатоспроможності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розмір заборгованості та строк несплати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Розмір заборгованості встановлений в сумі 300 мінімальних розмірів</w:t>
      </w:r>
      <w:r w:rsidR="00134FE1" w:rsidRPr="005A5730">
        <w:rPr>
          <w:lang w:val="uk-UA"/>
        </w:rPr>
        <w:t xml:space="preserve"> </w:t>
      </w:r>
      <w:r w:rsidRPr="005A5730">
        <w:rPr>
          <w:lang w:val="uk-UA"/>
        </w:rPr>
        <w:t>заробітної плати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Боржником визнається суб’єкт підприємницької діяльності, не здатний виконати свої грошові зобов’язання перед кредиторами, в тому числі зобов’язання зі сплати податків і зборів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обов’язкових платежів</w:t>
      </w:r>
      <w:r w:rsidR="005A5730" w:rsidRPr="005A5730">
        <w:rPr>
          <w:lang w:val="uk-UA"/>
        </w:rPr>
        <w:t>),</w:t>
      </w:r>
      <w:r w:rsidRPr="005A5730">
        <w:rPr>
          <w:lang w:val="uk-UA"/>
        </w:rPr>
        <w:t xml:space="preserve"> протягом тих місяців після настання встановленого строку їх сплати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Такі зовнішні ознаки неплатоспроможності боржника характеризують її абсолютність і дають підстави ініціювати процедуру банкрутства</w:t>
      </w:r>
      <w:r w:rsidR="005A5730" w:rsidRPr="005A5730">
        <w:rPr>
          <w:lang w:val="uk-UA"/>
        </w:rPr>
        <w:t>.</w:t>
      </w:r>
    </w:p>
    <w:p w:rsidR="005A5730" w:rsidRDefault="00EE2860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 свою чергу абсолютна неплатоспроможність буває 2 видів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поворотна та безповоротна</w:t>
      </w:r>
      <w:r w:rsidR="005A5730" w:rsidRPr="005A5730">
        <w:rPr>
          <w:lang w:val="uk-UA"/>
        </w:rPr>
        <w:t>.</w:t>
      </w:r>
    </w:p>
    <w:p w:rsidR="005A5730" w:rsidRDefault="00EE2860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Поворотна неплатоспроможність характеризується можливістю відновлення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реанімації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 xml:space="preserve">платоспроможності </w:t>
      </w:r>
      <w:r w:rsidR="0032503B" w:rsidRPr="005A5730">
        <w:rPr>
          <w:lang w:val="uk-UA"/>
        </w:rPr>
        <w:t>боржника через різноманітні сана</w:t>
      </w:r>
      <w:r w:rsidRPr="005A5730">
        <w:rPr>
          <w:lang w:val="uk-UA"/>
        </w:rPr>
        <w:t>ційні механізми процедури банкрутства</w:t>
      </w:r>
      <w:r w:rsidR="005A5730" w:rsidRPr="005A5730">
        <w:rPr>
          <w:lang w:val="uk-UA"/>
        </w:rPr>
        <w:t>.</w:t>
      </w:r>
    </w:p>
    <w:p w:rsidR="005A5730" w:rsidRDefault="0056507F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Безповоротна неплатоспроможність означає ймовірне відновлення платоспроможності боржника виключно шляхом ліквідаційної процедури</w:t>
      </w:r>
      <w:r w:rsidR="005A5730" w:rsidRPr="005A5730">
        <w:rPr>
          <w:lang w:val="uk-UA"/>
        </w:rPr>
        <w:t>.</w:t>
      </w:r>
    </w:p>
    <w:p w:rsidR="005A5730" w:rsidRDefault="0056507F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Така </w:t>
      </w:r>
      <w:r w:rsidR="004D63F3" w:rsidRPr="005A5730">
        <w:rPr>
          <w:lang w:val="uk-UA"/>
        </w:rPr>
        <w:t>не</w:t>
      </w:r>
      <w:r w:rsidRPr="005A5730">
        <w:rPr>
          <w:lang w:val="uk-UA"/>
        </w:rPr>
        <w:t>платоспроможність встановлюється судом шляхом визнання боржника банкрутом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Тільки господарський суд може оголосити боржника банкрутом</w:t>
      </w:r>
      <w:r w:rsidR="005A5730" w:rsidRPr="005A5730">
        <w:rPr>
          <w:lang w:val="uk-UA"/>
        </w:rPr>
        <w:t>.</w:t>
      </w:r>
    </w:p>
    <w:p w:rsidR="005A5730" w:rsidRDefault="000059A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Б</w:t>
      </w:r>
      <w:r w:rsidR="004D63F3" w:rsidRPr="005A5730">
        <w:rPr>
          <w:lang w:val="uk-UA"/>
        </w:rPr>
        <w:t>анкрутство</w:t>
      </w:r>
      <w:r w:rsidR="005A5730" w:rsidRPr="005A5730">
        <w:rPr>
          <w:lang w:val="uk-UA"/>
        </w:rPr>
        <w:t xml:space="preserve"> - </w:t>
      </w:r>
      <w:r w:rsidR="004D63F3" w:rsidRPr="005A5730">
        <w:rPr>
          <w:lang w:val="uk-UA"/>
        </w:rPr>
        <w:t>визнана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господарським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судом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неспроможність боржника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відновити свою платоспроможність та задовольнити визнані судом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вимоги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кредиторів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не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інакше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як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через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застосування ліквідаційної процедури</w:t>
      </w:r>
      <w:r w:rsidR="005A5730" w:rsidRPr="005A5730">
        <w:rPr>
          <w:lang w:val="uk-UA"/>
        </w:rPr>
        <w:t>;</w:t>
      </w:r>
    </w:p>
    <w:p w:rsidR="005A5730" w:rsidRDefault="0056507F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При абсолютній поворотній </w:t>
      </w:r>
      <w:r w:rsidR="004D63F3" w:rsidRPr="005A5730">
        <w:rPr>
          <w:lang w:val="uk-UA"/>
        </w:rPr>
        <w:t>не</w:t>
      </w:r>
      <w:r w:rsidRPr="005A5730">
        <w:rPr>
          <w:lang w:val="uk-UA"/>
        </w:rPr>
        <w:t>платоспроможності боржник може фінансово оздоровитись, розрахуватися з боржниками і повернутися до звичайного стану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Визнання ж боржника банкрутом означає його ліквідацію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Можливостей вийти з ліквідаційної процедури банкрутства вільним від боргів у боржника практично немає</w:t>
      </w:r>
      <w:r w:rsidR="005A5730" w:rsidRPr="005A5730">
        <w:rPr>
          <w:lang w:val="uk-UA"/>
        </w:rPr>
        <w:t>.</w:t>
      </w:r>
    </w:p>
    <w:p w:rsidR="005A5730" w:rsidRDefault="0056507F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Ліквідація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>це крайній захід, що застосовується до боржника в тому випадку, якщо заходи з фінансового оздоровлення не принесли позитивного результату</w:t>
      </w:r>
      <w:r w:rsidR="005A5730" w:rsidRPr="005A5730">
        <w:rPr>
          <w:lang w:val="uk-UA"/>
        </w:rPr>
        <w:t>.</w:t>
      </w:r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b/>
          <w:bCs/>
          <w:lang w:val="uk-UA"/>
        </w:rPr>
      </w:pPr>
    </w:p>
    <w:p w:rsidR="005A5730" w:rsidRDefault="005A5730" w:rsidP="0086753A">
      <w:pPr>
        <w:pStyle w:val="2"/>
        <w:rPr>
          <w:lang w:val="uk-UA"/>
        </w:rPr>
      </w:pPr>
      <w:bookmarkStart w:id="2" w:name="_Toc233609498"/>
      <w:r>
        <w:rPr>
          <w:lang w:val="uk-UA"/>
        </w:rPr>
        <w:t xml:space="preserve">1.2 </w:t>
      </w:r>
      <w:r w:rsidR="000059A6" w:rsidRPr="005A5730">
        <w:rPr>
          <w:lang w:val="uk-UA"/>
        </w:rPr>
        <w:t>Учасники справи про банкрутство</w:t>
      </w:r>
      <w:bookmarkEnd w:id="2"/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5730" w:rsidRDefault="0056507F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Відповідно до ст</w:t>
      </w:r>
      <w:r w:rsidR="005A5730">
        <w:rPr>
          <w:lang w:val="uk-UA"/>
        </w:rPr>
        <w:t>.1</w:t>
      </w:r>
      <w:r w:rsidRPr="005A5730">
        <w:rPr>
          <w:lang w:val="uk-UA"/>
        </w:rPr>
        <w:t xml:space="preserve"> ЗУ „Про відновлення платоспроможності боржника або визнання його банкрутом</w:t>
      </w:r>
      <w:r w:rsidR="005A5730">
        <w:rPr>
          <w:lang w:val="uk-UA"/>
        </w:rPr>
        <w:t>" (</w:t>
      </w:r>
      <w:r w:rsidRPr="005A5730">
        <w:rPr>
          <w:lang w:val="uk-UA"/>
        </w:rPr>
        <w:t>далі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>закон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учасником справи про банкрутство є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кредитори, боржник, арбітражний керуючий, власник майна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орган, уповноважений керувати майном</w:t>
      </w:r>
      <w:r w:rsidR="005A5730" w:rsidRPr="005A5730">
        <w:rPr>
          <w:lang w:val="uk-UA"/>
        </w:rPr>
        <w:t xml:space="preserve">). </w:t>
      </w:r>
      <w:r w:rsidR="007F0AE4" w:rsidRPr="005A5730">
        <w:rPr>
          <w:lang w:val="uk-UA"/>
        </w:rPr>
        <w:t>В деяких випадках, передбачених Законом, беруть участь й інші особи</w:t>
      </w:r>
      <w:r w:rsidR="005A5730" w:rsidRPr="005A5730">
        <w:rPr>
          <w:lang w:val="uk-UA"/>
        </w:rPr>
        <w:t xml:space="preserve">: </w:t>
      </w:r>
      <w:r w:rsidR="007F0AE4" w:rsidRPr="005A5730">
        <w:rPr>
          <w:lang w:val="uk-UA"/>
        </w:rPr>
        <w:t>фонд держмайна України, державний орган з питань банкрутства, представник органу місцевого самоврядування, центральний орган виконавчої влади, представник працівників боржника</w:t>
      </w:r>
      <w:r w:rsidR="005A5730" w:rsidRPr="005A5730">
        <w:rPr>
          <w:lang w:val="uk-UA"/>
        </w:rPr>
        <w:t>.</w:t>
      </w:r>
    </w:p>
    <w:p w:rsidR="005A5730" w:rsidRDefault="000D64D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Основними діючими особами процедури банкрутства є сторони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кредитори та боржники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та арбітражний керуючий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 xml:space="preserve">Інші учасники справи про банкрутство залучаються епізодично, у вказаних в Законі </w:t>
      </w:r>
      <w:r w:rsidR="005A60A1" w:rsidRPr="005A5730">
        <w:rPr>
          <w:lang w:val="uk-UA"/>
        </w:rPr>
        <w:t>випадках</w:t>
      </w:r>
      <w:r w:rsidR="005A5730" w:rsidRPr="005A5730">
        <w:rPr>
          <w:lang w:val="uk-UA"/>
        </w:rPr>
        <w:t>.</w:t>
      </w:r>
    </w:p>
    <w:p w:rsidR="005A5730" w:rsidRDefault="005A60A1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Кредитори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основні процесуальні фігури справи про банкрутство, адже від їх ініціативи, участі багато в чому залежить доля боржника і всієї справи</w:t>
      </w:r>
      <w:r w:rsidR="005A5730" w:rsidRPr="005A5730">
        <w:rPr>
          <w:lang w:val="uk-UA"/>
        </w:rPr>
        <w:t xml:space="preserve">. </w:t>
      </w:r>
      <w:r w:rsidR="004D63F3" w:rsidRPr="005A5730">
        <w:rPr>
          <w:lang w:val="uk-UA"/>
        </w:rPr>
        <w:t>кредитор</w:t>
      </w:r>
      <w:r w:rsidR="005A5730" w:rsidRPr="005A5730">
        <w:rPr>
          <w:lang w:val="uk-UA"/>
        </w:rPr>
        <w:t xml:space="preserve"> - </w:t>
      </w:r>
      <w:r w:rsidR="004D63F3" w:rsidRPr="005A5730">
        <w:rPr>
          <w:lang w:val="uk-UA"/>
        </w:rPr>
        <w:t>юридична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або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фізична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особа,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яка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має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у встановленому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порядку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підтверджені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документами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вимоги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щодо грошових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зобов'язань до боржника,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щодо виплати заборгованості із заробітної плати працівникам боржника,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а також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органи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державної податкової служби та інші державні органи, які здійснюють контроль за правильністю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та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своєчасністю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справляння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податків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і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зборів</w:t>
      </w:r>
      <w:r w:rsidR="005A5730">
        <w:rPr>
          <w:lang w:val="uk-UA"/>
        </w:rPr>
        <w:t xml:space="preserve"> (</w:t>
      </w:r>
      <w:r w:rsidR="004D63F3" w:rsidRPr="005A5730">
        <w:rPr>
          <w:lang w:val="uk-UA"/>
        </w:rPr>
        <w:t>обов'язкових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платежів</w:t>
      </w:r>
      <w:r w:rsidR="005A5730" w:rsidRPr="005A5730">
        <w:rPr>
          <w:lang w:val="uk-UA"/>
        </w:rPr>
        <w:t xml:space="preserve">). </w:t>
      </w:r>
      <w:r w:rsidR="004D63F3" w:rsidRPr="005A5730">
        <w:rPr>
          <w:lang w:val="uk-UA"/>
        </w:rPr>
        <w:t>Конкурсні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кредитори</w:t>
      </w:r>
      <w:r w:rsidR="005A5730" w:rsidRPr="005A5730">
        <w:rPr>
          <w:lang w:val="uk-UA"/>
        </w:rPr>
        <w:t xml:space="preserve"> - </w:t>
      </w:r>
      <w:r w:rsidR="004D63F3" w:rsidRPr="005A5730">
        <w:rPr>
          <w:lang w:val="uk-UA"/>
        </w:rPr>
        <w:t>кредитори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за вимогами до боржника,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які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виникли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до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порушення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провадження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у справі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про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банкрутство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та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вимоги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яких не забезпечені заставою майна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боржника</w:t>
      </w:r>
      <w:r w:rsidR="005A5730" w:rsidRPr="005A5730">
        <w:rPr>
          <w:lang w:val="uk-UA"/>
        </w:rPr>
        <w:t xml:space="preserve">. </w:t>
      </w:r>
      <w:r w:rsidR="004D63F3" w:rsidRPr="005A5730">
        <w:rPr>
          <w:lang w:val="uk-UA"/>
        </w:rPr>
        <w:t>До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конкурсних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кредиторів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відносяться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також кредитори,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вимоги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яких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до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боржника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виникли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внаслідок правонаступництва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за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умови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виникнення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таких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вимог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до порушення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провадження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у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справі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про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банкрутство</w:t>
      </w:r>
      <w:r w:rsidR="005A5730" w:rsidRPr="005A5730">
        <w:rPr>
          <w:lang w:val="uk-UA"/>
        </w:rPr>
        <w:t xml:space="preserve">. </w:t>
      </w:r>
      <w:r w:rsidR="004D63F3" w:rsidRPr="005A5730">
        <w:rPr>
          <w:lang w:val="uk-UA"/>
        </w:rPr>
        <w:t>Поточні кредитори</w:t>
      </w:r>
      <w:r w:rsidR="005A5730" w:rsidRPr="005A5730">
        <w:rPr>
          <w:lang w:val="uk-UA"/>
        </w:rPr>
        <w:t xml:space="preserve"> - </w:t>
      </w:r>
      <w:r w:rsidR="004D63F3" w:rsidRPr="005A5730">
        <w:rPr>
          <w:lang w:val="uk-UA"/>
        </w:rPr>
        <w:t>кредитори за вимогами до боржника,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які виникли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після порушення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провадження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у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справі</w:t>
      </w:r>
      <w:r w:rsidR="000059A6"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про банкрутство</w:t>
      </w:r>
      <w:r w:rsidR="005A5730" w:rsidRPr="005A5730">
        <w:rPr>
          <w:lang w:val="uk-UA"/>
        </w:rPr>
        <w:t>.</w:t>
      </w:r>
    </w:p>
    <w:p w:rsidR="005A5730" w:rsidRDefault="000059A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Б</w:t>
      </w:r>
      <w:r w:rsidR="004D63F3" w:rsidRPr="005A5730">
        <w:rPr>
          <w:lang w:val="uk-UA"/>
        </w:rPr>
        <w:t>оржник</w:t>
      </w:r>
      <w:r w:rsidR="005A5730" w:rsidRPr="005A5730">
        <w:rPr>
          <w:lang w:val="uk-UA"/>
        </w:rPr>
        <w:t xml:space="preserve"> - </w:t>
      </w:r>
      <w:r w:rsidR="004D63F3" w:rsidRPr="005A5730">
        <w:rPr>
          <w:lang w:val="uk-UA"/>
        </w:rPr>
        <w:t>суб'єкт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підприємницької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діяльності,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неспроможний виконати свої грошові зобов'язання перед кредиторами, у тому числі зобов'язання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щодо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сплати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податків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і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зборів</w:t>
      </w:r>
      <w:r w:rsidR="005A5730">
        <w:rPr>
          <w:lang w:val="uk-UA"/>
        </w:rPr>
        <w:t xml:space="preserve"> (</w:t>
      </w:r>
      <w:r w:rsidR="004D63F3" w:rsidRPr="005A5730">
        <w:rPr>
          <w:lang w:val="uk-UA"/>
        </w:rPr>
        <w:t>обов'язкових платежів</w:t>
      </w:r>
      <w:r w:rsidR="005A5730" w:rsidRPr="005A5730">
        <w:rPr>
          <w:lang w:val="uk-UA"/>
        </w:rPr>
        <w:t>),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протягом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трьох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місяців</w:t>
      </w:r>
      <w:r w:rsidRPr="005A5730">
        <w:rPr>
          <w:lang w:val="uk-UA"/>
        </w:rPr>
        <w:t xml:space="preserve"> </w:t>
      </w:r>
      <w:r w:rsidR="004D63F3" w:rsidRPr="005A5730">
        <w:rPr>
          <w:lang w:val="uk-UA"/>
        </w:rPr>
        <w:t>після настання встановленого строку їх сплати</w:t>
      </w:r>
      <w:r w:rsidR="005A5730" w:rsidRPr="005A5730">
        <w:rPr>
          <w:lang w:val="uk-UA"/>
        </w:rPr>
        <w:t>;</w:t>
      </w:r>
    </w:p>
    <w:p w:rsidR="005A5730" w:rsidRDefault="004240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Банкрут</w:t>
      </w:r>
      <w:r w:rsidR="005A60A1" w:rsidRPr="005A5730">
        <w:rPr>
          <w:lang w:val="uk-UA"/>
        </w:rPr>
        <w:t xml:space="preserve">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боржник, неспроможність якого виконати свої грошові зобов’язання встановлена господарським судом</w:t>
      </w:r>
      <w:r w:rsidR="005A5730" w:rsidRPr="005A5730">
        <w:rPr>
          <w:lang w:val="uk-UA"/>
        </w:rPr>
        <w:t>.</w:t>
      </w:r>
    </w:p>
    <w:p w:rsidR="005A5730" w:rsidRDefault="004240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Арбітражний керуючий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фізична особа, яка призначається господарським судом для здійснення процедури банкрутства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 xml:space="preserve">Така особа виступає як розпорядник майна, </w:t>
      </w:r>
      <w:r w:rsidR="003A6936" w:rsidRPr="005A5730">
        <w:rPr>
          <w:lang w:val="uk-UA"/>
        </w:rPr>
        <w:t>керуючий сан</w:t>
      </w:r>
      <w:r w:rsidR="004D63F3" w:rsidRPr="005A5730">
        <w:rPr>
          <w:lang w:val="uk-UA"/>
        </w:rPr>
        <w:t>а</w:t>
      </w:r>
      <w:r w:rsidR="003A6936" w:rsidRPr="005A5730">
        <w:rPr>
          <w:lang w:val="uk-UA"/>
        </w:rPr>
        <w:t>цією та ліквідатор</w:t>
      </w:r>
      <w:r w:rsidR="005A5730" w:rsidRPr="005A5730">
        <w:rPr>
          <w:lang w:val="uk-UA"/>
        </w:rPr>
        <w:t xml:space="preserve">. </w:t>
      </w:r>
      <w:r w:rsidR="003A6936" w:rsidRPr="005A5730">
        <w:rPr>
          <w:lang w:val="uk-UA"/>
        </w:rPr>
        <w:t>Закон встановлює особливі вимоги до кандидатури арбітражного керуючого</w:t>
      </w:r>
      <w:r w:rsidR="005A5730" w:rsidRPr="005A5730">
        <w:rPr>
          <w:lang w:val="uk-UA"/>
        </w:rPr>
        <w:t>.</w:t>
      </w:r>
    </w:p>
    <w:p w:rsidR="005A5730" w:rsidRDefault="003A693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Це повинна бити фізична особа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суб’єкт підприємницької діяльності, яка має спеціальні знання, відповідну ліцензію і не є зацікавленою особою відносно боржника та кредитора</w:t>
      </w:r>
      <w:r w:rsidR="005A5730" w:rsidRPr="005A5730">
        <w:rPr>
          <w:lang w:val="uk-UA"/>
        </w:rPr>
        <w:t>.</w:t>
      </w:r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b/>
          <w:bCs/>
          <w:lang w:val="uk-UA"/>
        </w:rPr>
      </w:pPr>
    </w:p>
    <w:p w:rsidR="005A5730" w:rsidRDefault="005A5730" w:rsidP="0086753A">
      <w:pPr>
        <w:pStyle w:val="2"/>
        <w:rPr>
          <w:lang w:val="uk-UA"/>
        </w:rPr>
      </w:pPr>
      <w:bookmarkStart w:id="3" w:name="_Toc233609499"/>
      <w:r>
        <w:rPr>
          <w:lang w:val="uk-UA"/>
        </w:rPr>
        <w:t xml:space="preserve">1.3 </w:t>
      </w:r>
      <w:r w:rsidR="000059A6" w:rsidRPr="005A5730">
        <w:rPr>
          <w:lang w:val="uk-UA"/>
        </w:rPr>
        <w:t>Розгляд справ про банкрутство в господарському суді</w:t>
      </w:r>
      <w:bookmarkEnd w:id="3"/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5730" w:rsidRDefault="003A693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Процедура банкрутства </w:t>
      </w:r>
      <w:r w:rsidR="00707B77" w:rsidRPr="005A5730">
        <w:rPr>
          <w:lang w:val="uk-UA"/>
        </w:rPr>
        <w:t>виникає тоді, коли вичерпані всі можливості отримання з</w:t>
      </w:r>
      <w:r w:rsidR="003E6313" w:rsidRPr="005A5730">
        <w:rPr>
          <w:lang w:val="uk-UA"/>
        </w:rPr>
        <w:t xml:space="preserve">аборгованості шляхом позовного </w:t>
      </w:r>
      <w:r w:rsidR="00707B77" w:rsidRPr="005A5730">
        <w:rPr>
          <w:lang w:val="uk-UA"/>
        </w:rPr>
        <w:t>провадження або іншого досудового врегулювання</w:t>
      </w:r>
      <w:r w:rsidR="005A5730" w:rsidRPr="005A5730">
        <w:rPr>
          <w:lang w:val="uk-UA"/>
        </w:rPr>
        <w:t>.</w:t>
      </w:r>
    </w:p>
    <w:p w:rsidR="005A5730" w:rsidRDefault="00707B77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Підставою для порушення справи про банкрутство є заява боржника або кредитора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При цьому справа про банкрутство порушується господарським судом при наявності таких умов</w:t>
      </w:r>
      <w:r w:rsidR="005A5730" w:rsidRPr="005A5730">
        <w:rPr>
          <w:lang w:val="uk-UA"/>
        </w:rPr>
        <w:t>:</w:t>
      </w:r>
    </w:p>
    <w:p w:rsidR="005A5730" w:rsidRDefault="00707B77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вимоги кредитора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кредиторів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 xml:space="preserve">до боржника </w:t>
      </w:r>
      <w:r w:rsidR="00BE2238" w:rsidRPr="005A5730">
        <w:rPr>
          <w:lang w:val="uk-UA"/>
        </w:rPr>
        <w:t>за грошовими зобов’язаннями, в тому числі по виплаті заробітної плати, сплаті податків та зборів</w:t>
      </w:r>
      <w:r w:rsidR="005A5730">
        <w:rPr>
          <w:lang w:val="uk-UA"/>
        </w:rPr>
        <w:t xml:space="preserve"> (</w:t>
      </w:r>
      <w:r w:rsidR="00BE2238" w:rsidRPr="005A5730">
        <w:rPr>
          <w:lang w:val="uk-UA"/>
        </w:rPr>
        <w:t>обов’язкових платежів</w:t>
      </w:r>
      <w:r w:rsidR="005A5730" w:rsidRPr="005A5730">
        <w:rPr>
          <w:lang w:val="uk-UA"/>
        </w:rPr>
        <w:t>),</w:t>
      </w:r>
      <w:r w:rsidR="00BE2238" w:rsidRPr="005A5730">
        <w:rPr>
          <w:lang w:val="uk-UA"/>
        </w:rPr>
        <w:t xml:space="preserve"> в сукупності складають не лише 300 мінімальних розмірів заробітної плати</w:t>
      </w:r>
      <w:r w:rsidR="005A5730" w:rsidRPr="005A5730">
        <w:rPr>
          <w:lang w:val="uk-UA"/>
        </w:rPr>
        <w:t>;</w:t>
      </w:r>
    </w:p>
    <w:p w:rsidR="005A5730" w:rsidRDefault="00BE2238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вимоги є безспірними</w:t>
      </w:r>
      <w:r w:rsidR="005A5730" w:rsidRPr="005A5730">
        <w:rPr>
          <w:lang w:val="uk-UA"/>
        </w:rPr>
        <w:t>;</w:t>
      </w:r>
    </w:p>
    <w:p w:rsidR="005A5730" w:rsidRDefault="00BE2238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вимоги не були задоволені боржником протягом трьох місяців від строку, встановленого для їх погашення</w:t>
      </w:r>
      <w:r w:rsidR="005A5730" w:rsidRPr="005A5730">
        <w:rPr>
          <w:lang w:val="uk-UA"/>
        </w:rPr>
        <w:t>.</w:t>
      </w:r>
    </w:p>
    <w:p w:rsidR="005A5730" w:rsidRDefault="00BE2238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Закон встановлює вимоги до заяви про порушення справи про банкрутство, </w:t>
      </w:r>
      <w:r w:rsidR="00194711" w:rsidRPr="005A5730">
        <w:rPr>
          <w:lang w:val="uk-UA"/>
        </w:rPr>
        <w:t>недотримання яких є підставою для повернення судом заяви</w:t>
      </w:r>
      <w:r w:rsidR="005A5730">
        <w:rPr>
          <w:lang w:val="uk-UA"/>
        </w:rPr>
        <w:t xml:space="preserve"> (</w:t>
      </w:r>
      <w:r w:rsidR="00194711" w:rsidRPr="005A5730">
        <w:rPr>
          <w:lang w:val="uk-UA"/>
        </w:rPr>
        <w:t>п</w:t>
      </w:r>
      <w:r w:rsidR="005A5730">
        <w:rPr>
          <w:lang w:val="uk-UA"/>
        </w:rPr>
        <w:t>.1</w:t>
      </w:r>
      <w:r w:rsidR="00194711" w:rsidRPr="005A5730">
        <w:rPr>
          <w:lang w:val="uk-UA"/>
        </w:rPr>
        <w:t xml:space="preserve"> ст</w:t>
      </w:r>
      <w:r w:rsidR="005A5730">
        <w:rPr>
          <w:lang w:val="uk-UA"/>
        </w:rPr>
        <w:t>.7</w:t>
      </w:r>
      <w:r w:rsidR="00194711" w:rsidRPr="005A5730">
        <w:rPr>
          <w:lang w:val="uk-UA"/>
        </w:rPr>
        <w:t xml:space="preserve"> Закону</w:t>
      </w:r>
      <w:r w:rsidR="005A5730" w:rsidRPr="005A5730">
        <w:rPr>
          <w:lang w:val="uk-UA"/>
        </w:rPr>
        <w:t>).</w:t>
      </w:r>
    </w:p>
    <w:p w:rsidR="005A5730" w:rsidRDefault="00194711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Окрім загальних закон встановлює особливі вимоги до заяви боржника та кредитора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п</w:t>
      </w:r>
      <w:r w:rsidR="005A5730">
        <w:rPr>
          <w:lang w:val="uk-UA"/>
        </w:rPr>
        <w:t>.2</w:t>
      </w:r>
      <w:r w:rsidRPr="005A5730">
        <w:rPr>
          <w:lang w:val="uk-UA"/>
        </w:rPr>
        <w:t>, п</w:t>
      </w:r>
      <w:r w:rsidR="005A5730">
        <w:rPr>
          <w:lang w:val="uk-UA"/>
        </w:rPr>
        <w:t>.7</w:t>
      </w:r>
      <w:r w:rsidRPr="005A5730">
        <w:rPr>
          <w:lang w:val="uk-UA"/>
        </w:rPr>
        <w:t xml:space="preserve"> ст</w:t>
      </w:r>
      <w:r w:rsidR="005A5730">
        <w:rPr>
          <w:lang w:val="uk-UA"/>
        </w:rPr>
        <w:t>.7</w:t>
      </w:r>
      <w:r w:rsidRPr="005A5730">
        <w:rPr>
          <w:lang w:val="uk-UA"/>
        </w:rPr>
        <w:t xml:space="preserve"> Закону</w:t>
      </w:r>
      <w:r w:rsidR="005A5730" w:rsidRPr="005A5730">
        <w:rPr>
          <w:lang w:val="uk-UA"/>
        </w:rPr>
        <w:t xml:space="preserve">). </w:t>
      </w:r>
      <w:r w:rsidRPr="005A5730">
        <w:rPr>
          <w:lang w:val="uk-UA"/>
        </w:rPr>
        <w:t>При цьому боржник вправі ініціювати справу про банкрутство лише за наявності у нього майна, достатнього для покриття судових витрат</w:t>
      </w:r>
      <w:r w:rsidR="005A5730" w:rsidRPr="005A5730">
        <w:rPr>
          <w:lang w:val="uk-UA"/>
        </w:rPr>
        <w:t>.</w:t>
      </w:r>
    </w:p>
    <w:p w:rsidR="005A5730" w:rsidRDefault="0091344E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Боржник зобов’язаний</w:t>
      </w:r>
      <w:r w:rsidR="000059A6" w:rsidRPr="005A5730">
        <w:rPr>
          <w:lang w:val="uk-UA"/>
        </w:rPr>
        <w:t xml:space="preserve"> </w:t>
      </w:r>
      <w:r w:rsidRPr="005A5730">
        <w:rPr>
          <w:lang w:val="uk-UA"/>
        </w:rPr>
        <w:t>в місячний строк звернутися до господарського суду про порушення справи про банкрутство за настання таких обставин</w:t>
      </w:r>
      <w:r w:rsidR="005A5730" w:rsidRPr="005A5730">
        <w:rPr>
          <w:lang w:val="uk-UA"/>
        </w:rPr>
        <w:t>:</w:t>
      </w:r>
    </w:p>
    <w:p w:rsidR="005A5730" w:rsidRDefault="0091344E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а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якщо задоволення вимог одного або декількох кредиторів призведе до неможливості виконання грошових зобов’язань боржника в повному обсязі перед іншим кредиторами</w:t>
      </w:r>
      <w:r w:rsidR="005A5730" w:rsidRPr="005A5730">
        <w:rPr>
          <w:lang w:val="uk-UA"/>
        </w:rPr>
        <w:t>;</w:t>
      </w:r>
    </w:p>
    <w:p w:rsidR="005A5730" w:rsidRDefault="0091344E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б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к</w:t>
      </w:r>
      <w:r w:rsidR="00C870A9" w:rsidRPr="005A5730">
        <w:rPr>
          <w:lang w:val="uk-UA"/>
        </w:rPr>
        <w:t>оли орган боржника, уповноважений відповідно до установчих документів чи законодавства приймати рішення про ліквідацію, прийняв рішення</w:t>
      </w:r>
      <w:r w:rsidR="000059A6" w:rsidRPr="005A5730">
        <w:rPr>
          <w:lang w:val="uk-UA"/>
        </w:rPr>
        <w:t xml:space="preserve"> </w:t>
      </w:r>
      <w:r w:rsidR="00C870A9" w:rsidRPr="005A5730">
        <w:rPr>
          <w:lang w:val="uk-UA"/>
        </w:rPr>
        <w:t>про звернення</w:t>
      </w:r>
      <w:r w:rsidR="000059A6" w:rsidRPr="005A5730">
        <w:rPr>
          <w:lang w:val="uk-UA"/>
        </w:rPr>
        <w:t xml:space="preserve"> </w:t>
      </w:r>
      <w:r w:rsidR="00C870A9" w:rsidRPr="005A5730">
        <w:rPr>
          <w:lang w:val="uk-UA"/>
        </w:rPr>
        <w:t>до господарського суду із заявою боржника про порушення справи про банкрутство</w:t>
      </w:r>
      <w:r w:rsidR="005A5730" w:rsidRPr="005A5730">
        <w:rPr>
          <w:lang w:val="uk-UA"/>
        </w:rPr>
        <w:t>;</w:t>
      </w:r>
    </w:p>
    <w:p w:rsidR="005A5730" w:rsidRDefault="00C870A9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при ліквідації боржника не у зв’язку з процедурою банкрутства встановлена неможливість боржника задовільнити вимоги кредиторів у повному обсязі</w:t>
      </w:r>
      <w:r w:rsidR="005A5730">
        <w:rPr>
          <w:lang w:val="uk-UA"/>
        </w:rPr>
        <w:t xml:space="preserve"> (</w:t>
      </w:r>
      <w:r w:rsidR="007B73CA" w:rsidRPr="005A5730">
        <w:rPr>
          <w:lang w:val="uk-UA"/>
        </w:rPr>
        <w:t>ст</w:t>
      </w:r>
      <w:r w:rsidR="005A5730">
        <w:rPr>
          <w:lang w:val="uk-UA"/>
        </w:rPr>
        <w:t>.5</w:t>
      </w:r>
      <w:r w:rsidR="007B73CA" w:rsidRPr="005A5730">
        <w:rPr>
          <w:lang w:val="uk-UA"/>
        </w:rPr>
        <w:t>1 Закону</w:t>
      </w:r>
      <w:r w:rsidR="005A5730" w:rsidRPr="005A5730">
        <w:rPr>
          <w:lang w:val="uk-UA"/>
        </w:rPr>
        <w:t>).</w:t>
      </w:r>
    </w:p>
    <w:p w:rsidR="005A5730" w:rsidRDefault="007B73C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До заяви боржника та кредитора в загальному порядку додаються документи, вказані в ст</w:t>
      </w:r>
      <w:r w:rsidR="005A5730">
        <w:rPr>
          <w:lang w:val="uk-UA"/>
        </w:rPr>
        <w:t>.7</w:t>
      </w:r>
      <w:r w:rsidRPr="005A5730">
        <w:rPr>
          <w:lang w:val="uk-UA"/>
        </w:rPr>
        <w:t xml:space="preserve"> Закону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 іншому випадку господарський суд не ініціює справу про банкрутство</w:t>
      </w:r>
      <w:r w:rsidR="005A5730" w:rsidRPr="005A5730">
        <w:rPr>
          <w:lang w:val="uk-UA"/>
        </w:rPr>
        <w:t>.</w:t>
      </w:r>
    </w:p>
    <w:p w:rsidR="005A5730" w:rsidRDefault="007B73C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Кредитори можуть об’єднати свої вимоги до боржника і звернутися до суду з однією заявою</w:t>
      </w:r>
      <w:r w:rsidR="005A5730" w:rsidRPr="005A5730">
        <w:rPr>
          <w:lang w:val="uk-UA"/>
        </w:rPr>
        <w:t xml:space="preserve">. </w:t>
      </w:r>
      <w:r w:rsidR="00211C93" w:rsidRPr="005A5730">
        <w:rPr>
          <w:lang w:val="uk-UA"/>
        </w:rPr>
        <w:t>Закон встановлює випадки, коли суд відмовляє в прийнятті заяви про порушення справи про банкрутство</w:t>
      </w:r>
      <w:r w:rsidR="005A5730">
        <w:rPr>
          <w:lang w:val="uk-UA"/>
        </w:rPr>
        <w:t xml:space="preserve"> (</w:t>
      </w:r>
      <w:r w:rsidR="00211C93" w:rsidRPr="005A5730">
        <w:rPr>
          <w:lang w:val="uk-UA"/>
        </w:rPr>
        <w:t>п</w:t>
      </w:r>
      <w:r w:rsidR="005A5730">
        <w:rPr>
          <w:lang w:val="uk-UA"/>
        </w:rPr>
        <w:t>.2</w:t>
      </w:r>
      <w:r w:rsidR="005A5730" w:rsidRPr="005A5730">
        <w:rPr>
          <w:lang w:val="uk-UA"/>
        </w:rPr>
        <w:t xml:space="preserve">. </w:t>
      </w:r>
      <w:r w:rsidR="00211C93" w:rsidRPr="005A5730">
        <w:rPr>
          <w:lang w:val="uk-UA"/>
        </w:rPr>
        <w:t>ст</w:t>
      </w:r>
      <w:r w:rsidR="005A5730">
        <w:rPr>
          <w:lang w:val="uk-UA"/>
        </w:rPr>
        <w:t>.8</w:t>
      </w:r>
      <w:r w:rsidR="00211C93" w:rsidRPr="005A5730">
        <w:rPr>
          <w:lang w:val="uk-UA"/>
        </w:rPr>
        <w:t xml:space="preserve"> Закону</w:t>
      </w:r>
      <w:r w:rsidR="005A5730" w:rsidRPr="005A5730">
        <w:rPr>
          <w:lang w:val="uk-UA"/>
        </w:rPr>
        <w:t>).</w:t>
      </w:r>
    </w:p>
    <w:p w:rsidR="005A5730" w:rsidRDefault="00211C9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Відмова в прийнятті заяви оформляється ухвалою господарського суду</w:t>
      </w:r>
      <w:r w:rsidR="005A5730" w:rsidRPr="005A5730">
        <w:rPr>
          <w:lang w:val="uk-UA"/>
        </w:rPr>
        <w:t>.</w:t>
      </w:r>
    </w:p>
    <w:p w:rsidR="005A5730" w:rsidRDefault="00211C9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заява про порушення справи про банкрутство не оформлена відповідно до вимог Закону і ГПК України, то суд повертає її у випадках, передбачених в ст</w:t>
      </w:r>
      <w:r w:rsidR="005A5730">
        <w:rPr>
          <w:lang w:val="uk-UA"/>
        </w:rPr>
        <w:t>.9</w:t>
      </w:r>
      <w:r w:rsidRPr="005A5730">
        <w:rPr>
          <w:lang w:val="uk-UA"/>
        </w:rPr>
        <w:t xml:space="preserve"> Закону</w:t>
      </w:r>
      <w:r w:rsidR="005A5730" w:rsidRPr="005A5730">
        <w:rPr>
          <w:lang w:val="uk-UA"/>
        </w:rPr>
        <w:t>.</w:t>
      </w:r>
    </w:p>
    <w:p w:rsidR="005A5730" w:rsidRDefault="00211C9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Коли заяву подано з дотриманням вимог Закону та ГПК, суддя господарського суду не пізніше п’яти днів з дня надходження приймає і вносить ухвалу про порушення справи про банкрутство</w:t>
      </w:r>
      <w:r w:rsidR="005A5730" w:rsidRPr="005A5730">
        <w:rPr>
          <w:lang w:val="uk-UA"/>
        </w:rPr>
        <w:t>.</w:t>
      </w:r>
    </w:p>
    <w:p w:rsidR="005A5730" w:rsidRDefault="00211C9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Розпорядження майном боржника</w:t>
      </w:r>
      <w:r w:rsidR="005A5730" w:rsidRPr="005A5730">
        <w:rPr>
          <w:lang w:val="uk-UA"/>
        </w:rPr>
        <w:t>.</w:t>
      </w:r>
    </w:p>
    <w:p w:rsidR="005A5730" w:rsidRDefault="00211C9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Відповідно до ст</w:t>
      </w:r>
      <w:r w:rsidR="005A5730">
        <w:rPr>
          <w:lang w:val="uk-UA"/>
        </w:rPr>
        <w:t>.1</w:t>
      </w:r>
      <w:r w:rsidRPr="005A5730">
        <w:rPr>
          <w:lang w:val="uk-UA"/>
        </w:rPr>
        <w:t xml:space="preserve"> Закону розпорядження майном боржника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>це система заходів по нагляду і контролю за управлінням та розпорядженням майном боржника з метою забезпечення збереження та ефективного використання майнових активів боржника та проведення аналізу його фінансового стану</w:t>
      </w:r>
      <w:r w:rsidR="005A5730" w:rsidRPr="005A5730">
        <w:rPr>
          <w:lang w:val="uk-UA"/>
        </w:rPr>
        <w:t xml:space="preserve">. </w:t>
      </w:r>
      <w:r w:rsidR="00C57F52" w:rsidRPr="005A5730">
        <w:rPr>
          <w:lang w:val="uk-UA"/>
        </w:rPr>
        <w:t>Це найперша судова процедура, що застосовується до боржника</w:t>
      </w:r>
      <w:r w:rsidR="005A5730" w:rsidRPr="005A5730">
        <w:rPr>
          <w:lang w:val="uk-UA"/>
        </w:rPr>
        <w:t xml:space="preserve">. </w:t>
      </w:r>
      <w:r w:rsidR="00C57F52" w:rsidRPr="005A5730">
        <w:rPr>
          <w:lang w:val="uk-UA"/>
        </w:rPr>
        <w:t>Вона не проводиться лише у випадках спрощеного порядку банкрутства</w:t>
      </w:r>
      <w:r w:rsidR="005A5730">
        <w:rPr>
          <w:lang w:val="uk-UA"/>
        </w:rPr>
        <w:t xml:space="preserve"> (</w:t>
      </w:r>
      <w:r w:rsidR="00C57F52" w:rsidRPr="005A5730">
        <w:rPr>
          <w:lang w:val="uk-UA"/>
        </w:rPr>
        <w:t>ст</w:t>
      </w:r>
      <w:r w:rsidR="005A5730">
        <w:rPr>
          <w:lang w:val="uk-UA"/>
        </w:rPr>
        <w:t>.5</w:t>
      </w:r>
      <w:r w:rsidR="00C57F52" w:rsidRPr="005A5730">
        <w:rPr>
          <w:lang w:val="uk-UA"/>
        </w:rPr>
        <w:t>1, 52 Закону</w:t>
      </w:r>
      <w:r w:rsidR="005A5730" w:rsidRPr="005A5730">
        <w:rPr>
          <w:lang w:val="uk-UA"/>
        </w:rPr>
        <w:t>),</w:t>
      </w:r>
      <w:r w:rsidR="00C57F52" w:rsidRPr="005A5730">
        <w:rPr>
          <w:lang w:val="uk-UA"/>
        </w:rPr>
        <w:t xml:space="preserve"> відносно громадян-підприємців</w:t>
      </w:r>
      <w:r w:rsidR="005A5730">
        <w:rPr>
          <w:lang w:val="uk-UA"/>
        </w:rPr>
        <w:t xml:space="preserve"> (</w:t>
      </w:r>
      <w:r w:rsidR="00C57F52" w:rsidRPr="005A5730">
        <w:rPr>
          <w:lang w:val="uk-UA"/>
        </w:rPr>
        <w:t>ст</w:t>
      </w:r>
      <w:r w:rsidR="005A5730">
        <w:rPr>
          <w:lang w:val="uk-UA"/>
        </w:rPr>
        <w:t>.4</w:t>
      </w:r>
      <w:r w:rsidR="00C57F52" w:rsidRPr="005A5730">
        <w:rPr>
          <w:lang w:val="uk-UA"/>
        </w:rPr>
        <w:t>8</w:t>
      </w:r>
      <w:r w:rsidR="005A5730" w:rsidRPr="005A5730">
        <w:rPr>
          <w:lang w:val="uk-UA"/>
        </w:rPr>
        <w:t>).</w:t>
      </w:r>
    </w:p>
    <w:p w:rsidR="005A5730" w:rsidRDefault="00C57F52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Задачі процедури розпорядження полягають в</w:t>
      </w:r>
      <w:r w:rsidR="005A5730" w:rsidRPr="005A5730">
        <w:rPr>
          <w:lang w:val="uk-UA"/>
        </w:rPr>
        <w:t>:</w:t>
      </w:r>
    </w:p>
    <w:p w:rsidR="005A5730" w:rsidRDefault="00C57F52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збереженні майнових активів боржника</w:t>
      </w:r>
      <w:r w:rsidR="005A5730" w:rsidRPr="005A5730">
        <w:rPr>
          <w:lang w:val="uk-UA"/>
        </w:rPr>
        <w:t>;</w:t>
      </w:r>
    </w:p>
    <w:p w:rsidR="005A5730" w:rsidRDefault="00C57F52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виявленні кредиторів</w:t>
      </w:r>
      <w:r w:rsidR="005A5730" w:rsidRPr="005A5730">
        <w:rPr>
          <w:lang w:val="uk-UA"/>
        </w:rPr>
        <w:t>;</w:t>
      </w:r>
    </w:p>
    <w:p w:rsidR="005A5730" w:rsidRDefault="00C57F52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складанні та затвердженні реєстру грошових вимог кредиторів</w:t>
      </w:r>
      <w:r w:rsidR="005A5730" w:rsidRPr="005A5730">
        <w:rPr>
          <w:lang w:val="uk-UA"/>
        </w:rPr>
        <w:t>;</w:t>
      </w:r>
    </w:p>
    <w:p w:rsidR="005A5730" w:rsidRDefault="00C57F52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проведенні перших загальних зборів кредиторів</w:t>
      </w:r>
      <w:r w:rsidR="005A5730" w:rsidRPr="005A5730">
        <w:rPr>
          <w:lang w:val="uk-UA"/>
        </w:rPr>
        <w:t>;</w:t>
      </w:r>
    </w:p>
    <w:p w:rsidR="005A5730" w:rsidRDefault="00C57F52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прийняття рішення про перехід на наступну стадію процедури банкрутства</w:t>
      </w:r>
      <w:r w:rsidR="005A5730" w:rsidRPr="005A5730">
        <w:rPr>
          <w:lang w:val="uk-UA"/>
        </w:rPr>
        <w:t>.</w:t>
      </w:r>
    </w:p>
    <w:p w:rsidR="005A5730" w:rsidRDefault="00A07D2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Строк цієї процедури складає 6 місяців і може бути продовжений або скорочений судом за клопотанням комітету кредиторів, розпорядника майна або власника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органу, уповноваженого керувати майном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п</w:t>
      </w:r>
      <w:r w:rsidR="005A5730">
        <w:rPr>
          <w:lang w:val="uk-UA"/>
        </w:rPr>
        <w:t>.7</w:t>
      </w:r>
      <w:r w:rsidRPr="005A5730">
        <w:rPr>
          <w:lang w:val="uk-UA"/>
        </w:rPr>
        <w:t>, ст</w:t>
      </w:r>
      <w:r w:rsidR="005A5730">
        <w:rPr>
          <w:lang w:val="uk-UA"/>
        </w:rPr>
        <w:t>.1</w:t>
      </w:r>
      <w:r w:rsidRPr="005A5730">
        <w:rPr>
          <w:lang w:val="uk-UA"/>
        </w:rPr>
        <w:t>3 Закону</w:t>
      </w:r>
      <w:r w:rsidR="005A5730" w:rsidRPr="005A5730">
        <w:rPr>
          <w:lang w:val="uk-UA"/>
        </w:rPr>
        <w:t>).</w:t>
      </w:r>
    </w:p>
    <w:p w:rsidR="005A5730" w:rsidRDefault="00A07D2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Початок процедури розпорядження співпадає з призначенням судом розпорядника майна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Права та обов’язки розпорядника майна закріплені в п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</w:t>
      </w:r>
      <w:r w:rsidR="005A5730">
        <w:rPr>
          <w:lang w:val="uk-UA"/>
        </w:rPr>
        <w:t>.8</w:t>
      </w:r>
      <w:r w:rsidRPr="005A5730">
        <w:rPr>
          <w:lang w:val="uk-UA"/>
        </w:rPr>
        <w:t>,9 ст</w:t>
      </w:r>
      <w:r w:rsidR="005A5730">
        <w:rPr>
          <w:lang w:val="uk-UA"/>
        </w:rPr>
        <w:t>.1</w:t>
      </w:r>
      <w:r w:rsidRPr="005A5730">
        <w:rPr>
          <w:lang w:val="uk-UA"/>
        </w:rPr>
        <w:t>3 Закону</w:t>
      </w:r>
      <w:r w:rsidR="005A5730" w:rsidRPr="005A5730">
        <w:rPr>
          <w:lang w:val="uk-UA"/>
        </w:rPr>
        <w:t>.</w:t>
      </w:r>
    </w:p>
    <w:p w:rsidR="005A5730" w:rsidRDefault="00A07D2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 моменту порушення справи про банкрутство суд вводить мораторій на задоволення майнових вимог кредиторів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Виконання боржником грошових зобов’язань, строк виконання яких настав до дня введення мораторію, призупиняється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ст</w:t>
      </w:r>
      <w:r w:rsidR="005A5730">
        <w:rPr>
          <w:lang w:val="uk-UA"/>
        </w:rPr>
        <w:t>.1</w:t>
      </w:r>
      <w:r w:rsidRPr="005A5730">
        <w:rPr>
          <w:lang w:val="uk-UA"/>
        </w:rPr>
        <w:t xml:space="preserve"> Закону</w:t>
      </w:r>
      <w:r w:rsidR="005A5730" w:rsidRPr="005A5730">
        <w:rPr>
          <w:lang w:val="uk-UA"/>
        </w:rPr>
        <w:t xml:space="preserve">). </w:t>
      </w:r>
      <w:r w:rsidRPr="005A5730">
        <w:rPr>
          <w:lang w:val="uk-UA"/>
        </w:rPr>
        <w:t>Це означає, що боржник не вправі самостійно виконувати грошові зобов’язання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Виплата такої заборгованості можлива в порядку</w:t>
      </w:r>
      <w:r w:rsidR="00D7503C" w:rsidRPr="005A5730">
        <w:rPr>
          <w:lang w:val="uk-UA"/>
        </w:rPr>
        <w:t>, встановленому пунктами 3, 4 ст</w:t>
      </w:r>
      <w:r w:rsidR="005A5730">
        <w:rPr>
          <w:lang w:val="uk-UA"/>
        </w:rPr>
        <w:t>.1</w:t>
      </w:r>
      <w:r w:rsidR="00D7503C" w:rsidRPr="005A5730">
        <w:rPr>
          <w:lang w:val="uk-UA"/>
        </w:rPr>
        <w:t>4 Закону</w:t>
      </w:r>
      <w:r w:rsidR="005A5730" w:rsidRPr="005A5730">
        <w:rPr>
          <w:lang w:val="uk-UA"/>
        </w:rPr>
        <w:t xml:space="preserve">. </w:t>
      </w:r>
      <w:r w:rsidR="00D7503C" w:rsidRPr="005A5730">
        <w:rPr>
          <w:lang w:val="uk-UA"/>
        </w:rPr>
        <w:t>Для цього необхідна згода кредиторів та узгодження з розпорядником майна, а зобов’язання боржник повинен виконувати одночасно та пропорційно вимогам всіх кредиторів відповідно до реєстру</w:t>
      </w:r>
      <w:r w:rsidR="005A5730" w:rsidRPr="005A5730">
        <w:rPr>
          <w:lang w:val="uk-UA"/>
        </w:rPr>
        <w:t xml:space="preserve">. </w:t>
      </w:r>
      <w:r w:rsidR="00D7503C" w:rsidRPr="005A5730">
        <w:rPr>
          <w:lang w:val="uk-UA"/>
        </w:rPr>
        <w:t>Мораторій закінчується тоді, коли припиняється провадження у справі</w:t>
      </w:r>
      <w:r w:rsidR="005A5730" w:rsidRPr="005A5730">
        <w:rPr>
          <w:lang w:val="uk-UA"/>
        </w:rPr>
        <w:t xml:space="preserve">. </w:t>
      </w:r>
      <w:r w:rsidR="00D7503C" w:rsidRPr="005A5730">
        <w:rPr>
          <w:lang w:val="uk-UA"/>
        </w:rPr>
        <w:t>На деякі вимоги кредиторів дія мораторію не поширюється</w:t>
      </w:r>
      <w:r w:rsidR="005A5730" w:rsidRPr="005A5730">
        <w:rPr>
          <w:lang w:val="uk-UA"/>
        </w:rPr>
        <w:t xml:space="preserve">. </w:t>
      </w:r>
      <w:r w:rsidR="00D7503C" w:rsidRPr="005A5730">
        <w:rPr>
          <w:lang w:val="uk-UA"/>
        </w:rPr>
        <w:t>Це</w:t>
      </w:r>
      <w:r w:rsidR="005A5730" w:rsidRPr="005A5730">
        <w:rPr>
          <w:lang w:val="uk-UA"/>
        </w:rPr>
        <w:t xml:space="preserve">: </w:t>
      </w:r>
      <w:r w:rsidR="00D7503C" w:rsidRPr="005A5730">
        <w:rPr>
          <w:lang w:val="uk-UA"/>
        </w:rPr>
        <w:t>заробітна плата</w:t>
      </w:r>
      <w:r w:rsidR="005A5730" w:rsidRPr="005A5730">
        <w:rPr>
          <w:lang w:val="uk-UA"/>
        </w:rPr>
        <w:t xml:space="preserve">; </w:t>
      </w:r>
      <w:r w:rsidR="00D7503C" w:rsidRPr="005A5730">
        <w:rPr>
          <w:lang w:val="uk-UA"/>
        </w:rPr>
        <w:t>аліменти</w:t>
      </w:r>
      <w:r w:rsidR="005A5730" w:rsidRPr="005A5730">
        <w:rPr>
          <w:lang w:val="uk-UA"/>
        </w:rPr>
        <w:t xml:space="preserve">; </w:t>
      </w:r>
      <w:r w:rsidR="00D7503C" w:rsidRPr="005A5730">
        <w:rPr>
          <w:lang w:val="uk-UA"/>
        </w:rPr>
        <w:t>відшкодування шкоди, завданої здоров’ю чи життю громадян</w:t>
      </w:r>
      <w:r w:rsidR="005A5730" w:rsidRPr="005A5730">
        <w:rPr>
          <w:lang w:val="uk-UA"/>
        </w:rPr>
        <w:t xml:space="preserve">; </w:t>
      </w:r>
      <w:r w:rsidR="00D7503C" w:rsidRPr="005A5730">
        <w:rPr>
          <w:lang w:val="uk-UA"/>
        </w:rPr>
        <w:t>авторська винагорода</w:t>
      </w:r>
      <w:r w:rsidR="005A5730" w:rsidRPr="005A5730">
        <w:rPr>
          <w:lang w:val="uk-UA"/>
        </w:rPr>
        <w:t xml:space="preserve">; </w:t>
      </w:r>
      <w:r w:rsidR="00D7503C" w:rsidRPr="005A5730">
        <w:rPr>
          <w:lang w:val="uk-UA"/>
        </w:rPr>
        <w:t>вимоги щодо поточної заборгованості</w:t>
      </w:r>
      <w:r w:rsidR="005A5730">
        <w:rPr>
          <w:lang w:val="uk-UA"/>
        </w:rPr>
        <w:t xml:space="preserve"> (</w:t>
      </w:r>
      <w:r w:rsidR="00D7503C" w:rsidRPr="005A5730">
        <w:rPr>
          <w:lang w:val="uk-UA"/>
        </w:rPr>
        <w:t>розпорядження та санація</w:t>
      </w:r>
      <w:r w:rsidR="005A5730" w:rsidRPr="005A5730">
        <w:rPr>
          <w:lang w:val="uk-UA"/>
        </w:rPr>
        <w:t>).</w:t>
      </w:r>
    </w:p>
    <w:p w:rsidR="005A5730" w:rsidRDefault="00D7503C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Виключним заходом є припинення повноважень керівника боржника або органу</w:t>
      </w:r>
      <w:r w:rsidR="000059A6" w:rsidRPr="005A5730">
        <w:rPr>
          <w:lang w:val="uk-UA"/>
        </w:rPr>
        <w:t xml:space="preserve"> </w:t>
      </w:r>
      <w:r w:rsidRPr="005A5730">
        <w:rPr>
          <w:lang w:val="uk-UA"/>
        </w:rPr>
        <w:t>управління боржника у випадку, якщо ними не приймаються заходи по забезпеченню збереження майна боржника, створюються перепони діям розпорядника майна або допускаються інші порушення законодавства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п</w:t>
      </w:r>
      <w:r w:rsidR="005A5730">
        <w:rPr>
          <w:lang w:val="uk-UA"/>
        </w:rPr>
        <w:t>.6</w:t>
      </w:r>
      <w:r w:rsidRPr="005A5730">
        <w:rPr>
          <w:lang w:val="uk-UA"/>
        </w:rPr>
        <w:t>, ст</w:t>
      </w:r>
      <w:r w:rsidR="005A5730">
        <w:rPr>
          <w:lang w:val="uk-UA"/>
        </w:rPr>
        <w:t>.1</w:t>
      </w:r>
      <w:r w:rsidRPr="005A5730">
        <w:rPr>
          <w:lang w:val="uk-UA"/>
        </w:rPr>
        <w:t>3 Закону</w:t>
      </w:r>
      <w:r w:rsidR="005A5730" w:rsidRPr="005A5730">
        <w:rPr>
          <w:lang w:val="uk-UA"/>
        </w:rPr>
        <w:t>).</w:t>
      </w:r>
    </w:p>
    <w:p w:rsidR="005A5730" w:rsidRDefault="0032411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Після порушення справи про банкрутство боржник зобов’язаний подати до господарського суду та заявнику відгук на заяву про порушення справи про банкрутство</w:t>
      </w:r>
      <w:r w:rsidR="005A5730" w:rsidRPr="005A5730">
        <w:rPr>
          <w:lang w:val="uk-UA"/>
        </w:rPr>
        <w:t>.</w:t>
      </w:r>
    </w:p>
    <w:p w:rsidR="005A5730" w:rsidRDefault="0032411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Відсутність відгуку боржника не є перепоною для проведення підготовчого засідання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 підготовчому засіданні, яке повинно відбутися не пізніше, ніж на 30 день від дня прийняття заяви про порушення справи про банкрутство, суд дає правову оцінку поданим документам в частині без спірності вимог, несплати їх повністю на момент розгляду, заслуховує пояснення сторін, розглядає обґрунтованість заперечень боржника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Остаточно вияснивши всі обставини як по суті грошових зобов’язань, так і відносно сторін у справі, господарський суд виносить ухвалу за результатами підготовчого засідання</w:t>
      </w:r>
      <w:r w:rsidR="005A5730" w:rsidRPr="005A5730">
        <w:rPr>
          <w:lang w:val="uk-UA"/>
        </w:rPr>
        <w:t>.</w:t>
      </w:r>
    </w:p>
    <w:p w:rsidR="005A5730" w:rsidRDefault="0032411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Публікація в офіційному друкованому органі оголошення про порушення справи про банкрутство</w:t>
      </w:r>
      <w:r w:rsidR="00B14626" w:rsidRPr="005A5730">
        <w:rPr>
          <w:lang w:val="uk-UA"/>
        </w:rPr>
        <w:t xml:space="preserve"> означає, що процедура банкрутства переходить до наступного етапу</w:t>
      </w:r>
      <w:r w:rsidR="005A5730" w:rsidRPr="005A5730">
        <w:rPr>
          <w:lang w:val="uk-UA"/>
        </w:rPr>
        <w:t>-</w:t>
      </w:r>
      <w:r w:rsidR="00B14626" w:rsidRPr="005A5730">
        <w:rPr>
          <w:lang w:val="uk-UA"/>
        </w:rPr>
        <w:t>виявлення кредиторів</w:t>
      </w:r>
      <w:r w:rsidR="005A5730" w:rsidRPr="005A5730">
        <w:rPr>
          <w:lang w:val="uk-UA"/>
        </w:rPr>
        <w:t>.</w:t>
      </w:r>
    </w:p>
    <w:p w:rsidR="005A5730" w:rsidRDefault="00B1462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Після публікації всі кредитори, незалежно від настання строку виконання зобов’язань зобов’язані у місячний термін звернутися до господарського суду з заявами щодо вимог до боржника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Якщо кредитори не звернулися у вказаний термін, то вони втрачають право на отримання заборгованості в рамках справи про банкрутство</w:t>
      </w:r>
      <w:r w:rsidR="005A5730" w:rsidRPr="005A5730">
        <w:rPr>
          <w:lang w:val="uk-UA"/>
        </w:rPr>
        <w:t>.</w:t>
      </w:r>
    </w:p>
    <w:p w:rsidR="005A5730" w:rsidRDefault="00B1462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Заключним етапом процедури розпорядження є засідання суду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На засіданні приймається рішення про введення процедури санації або відкриття ліквідаційної процедури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Якщо до початку засідання суду було укладено мирову угоду або погашено борг перед кредиторами, то провадження у справі про банкрутство припиняється</w:t>
      </w:r>
      <w:r w:rsidR="005A5730" w:rsidRPr="005A5730">
        <w:rPr>
          <w:lang w:val="uk-UA"/>
        </w:rPr>
        <w:t>.</w:t>
      </w:r>
    </w:p>
    <w:p w:rsidR="005A5730" w:rsidRDefault="00B1462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Санація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Санація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>це система заходів, що здійснюються під час провадження у справі про банкрутство з метою попередження визнання боржника банкрутом та його ліквідації</w:t>
      </w:r>
      <w:r w:rsidR="008E0F80" w:rsidRPr="005A5730">
        <w:rPr>
          <w:lang w:val="uk-UA"/>
        </w:rPr>
        <w:t>, спрямованих на оздоровлення фінансово-господарського становища боржника, а також задоволення у повному обсязі або частково вимог кредиторів шляхом кредитування, реструктуризації підприємства, боргів і капіталу та/або зміну організаційно-правової та виробничої структури боржника</w:t>
      </w:r>
      <w:r w:rsidR="005A5730">
        <w:rPr>
          <w:lang w:val="uk-UA"/>
        </w:rPr>
        <w:t xml:space="preserve"> (</w:t>
      </w:r>
      <w:r w:rsidR="008E0F80" w:rsidRPr="005A5730">
        <w:rPr>
          <w:lang w:val="uk-UA"/>
        </w:rPr>
        <w:t>ст</w:t>
      </w:r>
      <w:r w:rsidR="005A5730">
        <w:rPr>
          <w:lang w:val="uk-UA"/>
        </w:rPr>
        <w:t>.1</w:t>
      </w:r>
      <w:r w:rsidR="008E0F80" w:rsidRPr="005A5730">
        <w:rPr>
          <w:lang w:val="uk-UA"/>
        </w:rPr>
        <w:t xml:space="preserve"> Закону</w:t>
      </w:r>
      <w:r w:rsidR="005A5730" w:rsidRPr="005A5730">
        <w:rPr>
          <w:lang w:val="uk-UA"/>
        </w:rPr>
        <w:t xml:space="preserve">). </w:t>
      </w:r>
      <w:r w:rsidR="008E0F80" w:rsidRPr="005A5730">
        <w:rPr>
          <w:lang w:val="uk-UA"/>
        </w:rPr>
        <w:t>Санація можлива у випадку, якщо у боржника є реальна можливість відновити свою платоспроможність</w:t>
      </w:r>
      <w:r w:rsidR="005A5730" w:rsidRPr="005A5730">
        <w:rPr>
          <w:lang w:val="uk-UA"/>
        </w:rPr>
        <w:t>.</w:t>
      </w:r>
    </w:p>
    <w:p w:rsidR="005A5730" w:rsidRDefault="008E0F80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Важливою процесуальною фігурою в процедурі санації є керуючий санацією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Він призначається господарським судом одночасно з введенням процедури санації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Кандидат на посаду керуючого санацією повинен бути незацікавленою особою відносно як боржника, так і кредиторів і мати ліцензію арбітражного керуючого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за виключенням керівника підприємства</w:t>
      </w:r>
      <w:r w:rsidR="005A5730" w:rsidRPr="005A5730">
        <w:rPr>
          <w:lang w:val="uk-UA"/>
        </w:rPr>
        <w:t>).</w:t>
      </w:r>
    </w:p>
    <w:p w:rsidR="005A5730" w:rsidRDefault="008E0F80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Керуючий санацією суттєво відрізняється від розпорядника майна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Якщо розпорядник майна здійснює свої повноваження поряд з керівником підприємства, то для виконання функцій керуючого</w:t>
      </w:r>
      <w:r w:rsidR="003347E4" w:rsidRPr="005A5730">
        <w:rPr>
          <w:lang w:val="uk-UA"/>
        </w:rPr>
        <w:t xml:space="preserve"> санацією необхідна концентрація в руках однієї особи повноважень як керівника, так і органів управління боржника</w:t>
      </w:r>
      <w:r w:rsidR="005A5730" w:rsidRPr="005A5730">
        <w:rPr>
          <w:lang w:val="uk-UA"/>
        </w:rPr>
        <w:t>.</w:t>
      </w:r>
    </w:p>
    <w:p w:rsidR="005A5730" w:rsidRDefault="003347E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Процедура санації боржника реалізується через план санації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План санації</w:t>
      </w:r>
      <w:r w:rsidR="005A5730" w:rsidRPr="005A5730">
        <w:rPr>
          <w:lang w:val="uk-UA"/>
        </w:rPr>
        <w:t xml:space="preserve"> - </w:t>
      </w:r>
      <w:r w:rsidRPr="005A5730">
        <w:rPr>
          <w:lang w:val="uk-UA"/>
        </w:rPr>
        <w:t>це комплексна програма фінансового оздоровлення боржника та застосування спеціальних заходів по відновленню його платоспроможності з вказанням терміну їх реалізації</w:t>
      </w:r>
      <w:r w:rsidR="005A5730" w:rsidRPr="005A5730">
        <w:rPr>
          <w:lang w:val="uk-UA"/>
        </w:rPr>
        <w:t>.</w:t>
      </w:r>
    </w:p>
    <w:p w:rsidR="005A5730" w:rsidRDefault="003347E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 плані санації в обов’язковому порядку повинні бути передбачені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умови участі інвесторів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за їх наявності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в повному або частковому задоволенні вимог кредиторів, в тому числі шляхом переведення боргу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частини боргу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на інвестора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строк та черговість виплати інвестором боргу кредиторам та умови відповідальності інвестора за невиконання взятих на себе відповідно до плану санації зобов’язань</w:t>
      </w:r>
      <w:r w:rsidR="005A5730" w:rsidRPr="005A5730">
        <w:rPr>
          <w:lang w:val="uk-UA"/>
        </w:rPr>
        <w:t>.</w:t>
      </w:r>
    </w:p>
    <w:p w:rsidR="005A5730" w:rsidRDefault="003347E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санація здійснюється за рахунок внутрішніх джерел боржника, то в плані санації вказується строк та черговість оплати боржником боргу кредиторам</w:t>
      </w:r>
      <w:r w:rsidR="005A5730" w:rsidRPr="005A5730">
        <w:rPr>
          <w:lang w:val="uk-UA"/>
        </w:rPr>
        <w:t>.</w:t>
      </w:r>
    </w:p>
    <w:p w:rsidR="005A5730" w:rsidRDefault="003347E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 плані санації повинен передбачатися термін відновлення платоспроможності</w:t>
      </w:r>
      <w:r w:rsidR="005A5730" w:rsidRPr="005A5730">
        <w:rPr>
          <w:lang w:val="uk-UA"/>
        </w:rPr>
        <w:t>.</w:t>
      </w:r>
    </w:p>
    <w:p w:rsidR="005A5730" w:rsidRDefault="00A11CC8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Заходами відновлення платоспроможності можуть бути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реструктуризація підприємства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перепрофілювання виробництва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закриття нерентабельних виробництв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ліквідація дебіторської заборгованості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продаж частини майна боржника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виконання зобов’язань боржника власником або інвестором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продаж майна боржника як цілісного майнового комплексу та інші способи</w:t>
      </w:r>
      <w:r w:rsidR="005A5730" w:rsidRPr="005A5730">
        <w:rPr>
          <w:lang w:val="uk-UA"/>
        </w:rPr>
        <w:t>.</w:t>
      </w:r>
    </w:p>
    <w:p w:rsidR="005A5730" w:rsidRDefault="00A11CC8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протягом 6 місяців від дня введення процедури санації не буде подано до суду план санації, то суд приймає рішення про визнання боржника банкрутом та про відкриття ліквідаційної процедури</w:t>
      </w:r>
      <w:r w:rsidR="005A5730" w:rsidRPr="005A5730">
        <w:rPr>
          <w:lang w:val="uk-UA"/>
        </w:rPr>
        <w:t>.</w:t>
      </w:r>
    </w:p>
    <w:p w:rsidR="005A5730" w:rsidRDefault="00A11CC8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 підсумками процедури санації арбітражний керуючий подає письмовий звіт зборам комітету кредиторів не пізніше ніж за 15 днів до закінчення встановленого строку процедури</w:t>
      </w:r>
      <w:r w:rsidR="00A32C7D" w:rsidRPr="005A5730">
        <w:rPr>
          <w:lang w:val="uk-UA"/>
        </w:rPr>
        <w:t xml:space="preserve"> санації або за наявності підстав для його дострокового припинення</w:t>
      </w:r>
      <w:r w:rsidR="005A5730" w:rsidRPr="005A5730">
        <w:rPr>
          <w:lang w:val="uk-UA"/>
        </w:rPr>
        <w:t>.</w:t>
      </w:r>
    </w:p>
    <w:p w:rsidR="005A5730" w:rsidRDefault="00A32C7D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платоспроможність боржника дійсно відновлена, то суд затверджує звіт керуючого санацією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Затвердження судом звіту керуючого санацією є підставою для припинення провадження у справі, за виключенням проведення розрахунків з кредиторами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У цьому випадку суд встановлює кінцевий строк розрахунків з кредиторами, який не повинен перевищувати 6</w:t>
      </w:r>
      <w:r w:rsidR="000059A6" w:rsidRPr="005A5730">
        <w:rPr>
          <w:lang w:val="uk-UA"/>
        </w:rPr>
        <w:t xml:space="preserve"> </w:t>
      </w:r>
      <w:r w:rsidRPr="005A5730">
        <w:rPr>
          <w:lang w:val="uk-UA"/>
        </w:rPr>
        <w:t>місяців від дня винесення судом про це ухвали, а після повної сплати боргу припиняє провадження у справі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Перебіг вказаного строку починається з дня затвердження судом звіту керуючого санацією</w:t>
      </w:r>
      <w:r w:rsidR="005A5730" w:rsidRPr="005A5730">
        <w:rPr>
          <w:lang w:val="uk-UA"/>
        </w:rPr>
        <w:t>.</w:t>
      </w:r>
    </w:p>
    <w:p w:rsidR="005A5730" w:rsidRDefault="00A32C7D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У випадку клопотання зборів кредиторів, відмови в затвердженні звіту керуючого, неподання такого звіту у встановлений строк або не проведення розрахунків з кредиторами у визначені строки господарський суд визна</w:t>
      </w:r>
      <w:r w:rsidR="0086753A">
        <w:rPr>
          <w:lang w:val="uk-UA"/>
        </w:rPr>
        <w:t>ючи</w:t>
      </w:r>
      <w:r w:rsidRPr="005A5730">
        <w:rPr>
          <w:lang w:val="uk-UA"/>
        </w:rPr>
        <w:t xml:space="preserve"> боржника банкрутом і відкриває ліквідаційну процедуру</w:t>
      </w:r>
      <w:r w:rsidR="005A5730" w:rsidRPr="005A5730">
        <w:rPr>
          <w:lang w:val="uk-UA"/>
        </w:rPr>
        <w:t>.</w:t>
      </w:r>
    </w:p>
    <w:p w:rsidR="005A5730" w:rsidRDefault="00A32C7D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Ліквідація</w:t>
      </w:r>
      <w:r w:rsidR="005A5730" w:rsidRPr="005A5730">
        <w:rPr>
          <w:lang w:val="uk-UA"/>
        </w:rPr>
        <w:t xml:space="preserve">. </w:t>
      </w:r>
      <w:r w:rsidR="00926C94" w:rsidRPr="005A5730">
        <w:rPr>
          <w:lang w:val="uk-UA"/>
        </w:rPr>
        <w:t>Ліквідація</w:t>
      </w:r>
      <w:r w:rsidR="005A5730" w:rsidRPr="005A5730">
        <w:rPr>
          <w:lang w:val="uk-UA"/>
        </w:rPr>
        <w:t xml:space="preserve"> - </w:t>
      </w:r>
      <w:r w:rsidR="00926C94" w:rsidRPr="005A5730">
        <w:rPr>
          <w:lang w:val="uk-UA"/>
        </w:rPr>
        <w:t>це припинення діяльності суб’єкта підприємницької діяльності, визнаного господарським судом банкрутом, з метою здійснення заходів по задоволенню визнаних судом вимог кредиторів шляхом продажу його майна</w:t>
      </w:r>
      <w:r w:rsidR="005A5730" w:rsidRPr="005A5730">
        <w:rPr>
          <w:lang w:val="uk-UA"/>
        </w:rPr>
        <w:t>.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Ця процедура є заключною у справі про банкрутство, і вийти з неї можливо лише через мирову угоду</w:t>
      </w:r>
      <w:r w:rsidR="005A5730" w:rsidRPr="005A5730">
        <w:rPr>
          <w:lang w:val="uk-UA"/>
        </w:rPr>
        <w:t>.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Процедура ліквідації складається з таких етапів</w:t>
      </w:r>
      <w:r w:rsidR="005A5730" w:rsidRPr="005A5730">
        <w:rPr>
          <w:lang w:val="uk-UA"/>
        </w:rPr>
        <w:t>: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введення процедури</w:t>
      </w:r>
      <w:r w:rsidR="005A5730" w:rsidRPr="005A5730">
        <w:rPr>
          <w:lang w:val="uk-UA"/>
        </w:rPr>
        <w:t>;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виявлення та оцінка ліквідаційної маси</w:t>
      </w:r>
      <w:r w:rsidR="005A5730" w:rsidRPr="005A5730">
        <w:rPr>
          <w:lang w:val="uk-UA"/>
        </w:rPr>
        <w:t>;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реалізація майна боржника</w:t>
      </w:r>
      <w:r w:rsidR="005A5730" w:rsidRPr="005A5730">
        <w:rPr>
          <w:lang w:val="uk-UA"/>
        </w:rPr>
        <w:t>;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задоволення вимог кредиторів</w:t>
      </w:r>
      <w:r w:rsidR="005A5730" w:rsidRPr="005A5730">
        <w:rPr>
          <w:lang w:val="uk-UA"/>
        </w:rPr>
        <w:t>;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затвердження звіту ліквідатора</w:t>
      </w:r>
      <w:r w:rsidR="005A5730" w:rsidRPr="005A5730">
        <w:rPr>
          <w:lang w:val="uk-UA"/>
        </w:rPr>
        <w:t>.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Основною процесуальною фігурою в ліквідації є ліквідатор, який призначається господарським судом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Порядок призначення ліквідатора такий же, як і керуючого санацією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 той же час ліквідатором може бути призначено особу, яка раніше виконувала обв’язки розпорядника майна або керуючого санацією боржника</w:t>
      </w:r>
      <w:r w:rsidR="005A5730" w:rsidRPr="005A5730">
        <w:rPr>
          <w:lang w:val="uk-UA"/>
        </w:rPr>
        <w:t>.</w:t>
      </w:r>
    </w:p>
    <w:p w:rsidR="005A5730" w:rsidRDefault="00926C94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Поряд з ліквідатором господарський суд може призначити членів ліквідаційної комісії</w:t>
      </w:r>
      <w:r w:rsidR="005A5730" w:rsidRPr="005A5730">
        <w:rPr>
          <w:lang w:val="uk-UA"/>
        </w:rPr>
        <w:t>.</w:t>
      </w:r>
    </w:p>
    <w:p w:rsidR="005A5730" w:rsidRDefault="007F5B22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 моменту визнання боржника банкрутом і відкриття ліквідаційної процедури всі права керівника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органів управління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юридичної особи-банкрута переходять до ліквідатора, який зобов’язаний протягом п’яти днів від дня винесення постанови суду, подати до офіційного друкованого органу відомості про визнання боржника банкрутом та відкриття ліквідаційної процедури</w:t>
      </w:r>
      <w:r w:rsidR="005A5730" w:rsidRPr="005A5730">
        <w:rPr>
          <w:lang w:val="uk-UA"/>
        </w:rPr>
        <w:t>.</w:t>
      </w:r>
    </w:p>
    <w:p w:rsidR="005A5730" w:rsidRDefault="0064370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 місячний термін від дня публікації об’яви про визнання боржника, що ліквідується, банкрутом кредитори зобов’язані заявити свої претензії до боржника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п</w:t>
      </w:r>
      <w:r w:rsidR="005A5730">
        <w:rPr>
          <w:lang w:val="uk-UA"/>
        </w:rPr>
        <w:t>.3</w:t>
      </w:r>
      <w:r w:rsidRPr="005A5730">
        <w:rPr>
          <w:lang w:val="uk-UA"/>
        </w:rPr>
        <w:t>, ст</w:t>
      </w:r>
      <w:r w:rsidR="005A5730">
        <w:rPr>
          <w:lang w:val="uk-UA"/>
        </w:rPr>
        <w:t>.5</w:t>
      </w:r>
      <w:r w:rsidRPr="005A5730">
        <w:rPr>
          <w:lang w:val="uk-UA"/>
        </w:rPr>
        <w:t>1 Закону</w:t>
      </w:r>
      <w:r w:rsidR="005A5730" w:rsidRPr="005A5730">
        <w:rPr>
          <w:lang w:val="uk-UA"/>
        </w:rPr>
        <w:t>).</w:t>
      </w:r>
    </w:p>
    <w:p w:rsidR="005A5730" w:rsidRDefault="00643706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Заключним етапом процедури ліквідації є затвердження звіту ліквідатора, який подається до суду разом з ліквідаційним балансом після завершення всіх розрахунків з кредиторами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Суд може затвердити звіт та ліквідаційний баланс або призначити нового ліквідатора, якщо попередній не виявив або не реалізував всі належні майнові активи ліквідаційної маси боржника</w:t>
      </w:r>
      <w:r w:rsidR="005A5730" w:rsidRPr="005A5730">
        <w:rPr>
          <w:lang w:val="uk-UA"/>
        </w:rPr>
        <w:t>.</w:t>
      </w:r>
    </w:p>
    <w:p w:rsidR="005A5730" w:rsidRDefault="00AF187B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Затвердження господарським судом звіту та ліквідаційного балансу є підставою для припинення провадження у справі про банкрутство</w:t>
      </w:r>
      <w:r w:rsidR="005A5730" w:rsidRPr="005A5730">
        <w:rPr>
          <w:lang w:val="uk-UA"/>
        </w:rPr>
        <w:t>.</w:t>
      </w:r>
    </w:p>
    <w:p w:rsidR="005A5730" w:rsidRDefault="00AF187B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Подальша доля юридичної особи-боржника залежить від наявності у нього майна, що залишилося після ліквідаційної процедури</w:t>
      </w:r>
      <w:r w:rsidR="005A5730" w:rsidRPr="005A5730">
        <w:rPr>
          <w:lang w:val="uk-UA"/>
        </w:rPr>
        <w:t>.</w:t>
      </w:r>
    </w:p>
    <w:p w:rsidR="005A5730" w:rsidRDefault="00AF187B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майна не залишилось, то суд ліквідує юридичну особу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Копії ухвали суду направляються органу, який здійснив державну реєстрацію банкрута, та органам держстатистики для виключення з Єдиного державного реєстру підприємств та організацій України</w:t>
      </w:r>
      <w:r w:rsidR="005A5730" w:rsidRPr="005A5730">
        <w:rPr>
          <w:lang w:val="uk-UA"/>
        </w:rPr>
        <w:t>.</w:t>
      </w:r>
    </w:p>
    <w:p w:rsidR="005A5730" w:rsidRDefault="00AF187B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Якщо майна банкрута вистачило для задоволення вимог кредиторів, то він вважається таким, що не має боргів і може продовжувати свою підприємницьку діяльність</w:t>
      </w:r>
      <w:r w:rsidR="005A5730" w:rsidRPr="005A5730">
        <w:rPr>
          <w:lang w:val="uk-UA"/>
        </w:rPr>
        <w:t>.</w:t>
      </w:r>
    </w:p>
    <w:p w:rsidR="005A5730" w:rsidRDefault="00AF187B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Мирова угода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Мирова угода</w:t>
      </w:r>
      <w:r w:rsidR="005A5730" w:rsidRPr="005A5730">
        <w:rPr>
          <w:lang w:val="uk-UA"/>
        </w:rPr>
        <w:t xml:space="preserve"> - </w:t>
      </w:r>
      <w:r w:rsidRPr="005A5730">
        <w:rPr>
          <w:lang w:val="uk-UA"/>
        </w:rPr>
        <w:t>це домовленість між боржником та кредиторами відносно відстрочення та/або розстрочення, а також прощення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списання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 xml:space="preserve">кредиторами боргів боржника, яка </w:t>
      </w:r>
      <w:r w:rsidR="00FD744D" w:rsidRPr="005A5730">
        <w:rPr>
          <w:lang w:val="uk-UA"/>
        </w:rPr>
        <w:t>оформляється угодою сторін</w:t>
      </w:r>
      <w:r w:rsidR="005A5730" w:rsidRPr="005A5730">
        <w:rPr>
          <w:lang w:val="uk-UA"/>
        </w:rPr>
        <w:t>.</w:t>
      </w:r>
    </w:p>
    <w:p w:rsidR="005A5730" w:rsidRDefault="00FD744D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Мирова угода укладається в письмовій формі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Вона підписується з боку боржника керівником або арбітражним керуючим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керуючим санацією, ліквідатором</w:t>
      </w:r>
      <w:r w:rsidR="005A5730" w:rsidRPr="005A5730">
        <w:rPr>
          <w:lang w:val="uk-UA"/>
        </w:rPr>
        <w:t>),</w:t>
      </w:r>
      <w:r w:rsidRPr="005A5730">
        <w:rPr>
          <w:lang w:val="uk-UA"/>
        </w:rPr>
        <w:t xml:space="preserve"> а від імені кредиторів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>головою комітету кредиторів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Після того, як мирову угоду буде підписано всіма діючими сторонами, заява про її затвердження передається арбітражним керуючим в 5-денний строк до господарського суду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Якщо мирова угода відповідає переліченим в Законі вимогам, то господарський суд її затверджує і припиняє провадження у справі про банкрутство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Укладення мирової угоди регулюється розділом 4 Закону</w:t>
      </w:r>
      <w:r w:rsidR="005A5730" w:rsidRPr="005A5730">
        <w:rPr>
          <w:lang w:val="uk-UA"/>
        </w:rPr>
        <w:t>.</w:t>
      </w:r>
    </w:p>
    <w:p w:rsidR="00CC3153" w:rsidRPr="005A5730" w:rsidRDefault="000059A6" w:rsidP="0086753A">
      <w:pPr>
        <w:pStyle w:val="2"/>
        <w:rPr>
          <w:lang w:val="uk-UA"/>
        </w:rPr>
      </w:pPr>
      <w:r w:rsidRPr="005A5730">
        <w:rPr>
          <w:lang w:val="uk-UA"/>
        </w:rPr>
        <w:br w:type="page"/>
      </w:r>
      <w:bookmarkStart w:id="4" w:name="_Toc233609500"/>
      <w:r w:rsidR="00CC3153" w:rsidRPr="005A5730">
        <w:rPr>
          <w:lang w:val="uk-UA"/>
        </w:rPr>
        <w:t>2</w:t>
      </w:r>
      <w:r w:rsidR="005A5730" w:rsidRPr="005A5730">
        <w:rPr>
          <w:lang w:val="uk-UA"/>
        </w:rPr>
        <w:t xml:space="preserve">. </w:t>
      </w:r>
      <w:r w:rsidR="00CC3153" w:rsidRPr="005A5730">
        <w:rPr>
          <w:lang w:val="uk-UA"/>
        </w:rPr>
        <w:t>Господарсько-правова відповідальність</w:t>
      </w:r>
      <w:bookmarkEnd w:id="4"/>
    </w:p>
    <w:p w:rsidR="0086753A" w:rsidRDefault="0086753A" w:rsidP="0086753A">
      <w:pPr>
        <w:pStyle w:val="2"/>
        <w:rPr>
          <w:lang w:val="uk-UA"/>
        </w:rPr>
      </w:pPr>
    </w:p>
    <w:p w:rsidR="005A5730" w:rsidRPr="005A5730" w:rsidRDefault="005A5730" w:rsidP="0086753A">
      <w:pPr>
        <w:pStyle w:val="2"/>
        <w:rPr>
          <w:lang w:val="uk-UA"/>
        </w:rPr>
      </w:pPr>
      <w:bookmarkStart w:id="5" w:name="_Toc233609501"/>
      <w:r>
        <w:rPr>
          <w:lang w:val="uk-UA"/>
        </w:rPr>
        <w:t xml:space="preserve">2.1 </w:t>
      </w:r>
      <w:r w:rsidR="00CC3153" w:rsidRPr="005A5730">
        <w:rPr>
          <w:lang w:val="uk-UA"/>
        </w:rPr>
        <w:t>Поняття відповідальності в господарському праві</w:t>
      </w:r>
      <w:bookmarkEnd w:id="5"/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Господарсько-правова відповідальність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певний механізм перекладання несприятливих наслідків з одного учасника господарських відносин на іншого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Вона дещо відрізняється від відповідальності економічної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Економічна відповідальність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понесення господарюючим суб’єктом негативних економічних наслідків не чужої, а своєї неефективної господарської діяльності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бездіяльності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через відображення цих наслідків на його майновій сфері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Господарсько-правова відповідальність відрізняється сукупністю таких ознак</w:t>
      </w:r>
      <w:r w:rsidR="005A5730" w:rsidRPr="005A5730">
        <w:rPr>
          <w:lang w:val="uk-UA"/>
        </w:rPr>
        <w:t>: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суб’єктами відповідальності є як суб’єкти господарювання та їх структурні підрозділи, так і учасники господарських відносин, в тому числі міністерства, відомства та їх органи, що здійснюють контроль за дотриманням правил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або умов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ведення господарської діяльності</w:t>
      </w:r>
      <w:r w:rsidR="005A5730" w:rsidRPr="005A5730">
        <w:rPr>
          <w:lang w:val="uk-UA"/>
        </w:rPr>
        <w:t>;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при притягненні до неї мова йде про несення несприятливих наслідків економічного характеру, незалежно від того, чи застосовуються лише грошові санкції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неустойка, штраф, пеня, відшкодування збитків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або також такі, які обмежують правоздатність господарюючого суб’єкта</w:t>
      </w:r>
      <w:r w:rsidR="005A5730" w:rsidRPr="005A5730">
        <w:rPr>
          <w:lang w:val="uk-UA"/>
        </w:rPr>
        <w:t>;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вона застосовується у формі певної системи економічних санкцій, передбачених і господарським законодавством, і укладеними договорами, і локальними нормативними актами суб’єктів господарювання</w:t>
      </w:r>
      <w:r w:rsidR="005A5730" w:rsidRPr="005A5730">
        <w:rPr>
          <w:lang w:val="uk-UA"/>
        </w:rPr>
        <w:t>;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вона застосовується тільки у випадку правопорушення, тобто на такій юридичній підставі як об’єктивні протиправні дії або бездіяльність правопорушника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При цьому мова йде про правопорушення, що виражаються як в невиконанні або неналежному виконанні зобов'язань перед контрагентами або у внутрішньогосподарських відносинах, так і в порушенні правил здійснення господарської діяльності</w:t>
      </w:r>
      <w:r w:rsidR="005A5730" w:rsidRPr="005A5730">
        <w:rPr>
          <w:lang w:val="uk-UA"/>
        </w:rPr>
        <w:t>;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на відміну від відповідальності цивільно-правової, адміністративно-правової, відповідальності за трудовим правом і </w:t>
      </w:r>
      <w:r w:rsidR="005A5730">
        <w:rPr>
          <w:lang w:val="uk-UA"/>
        </w:rPr>
        <w:t>т.д.</w:t>
      </w:r>
      <w:r w:rsidR="005A5730" w:rsidRPr="005A5730">
        <w:rPr>
          <w:lang w:val="uk-UA"/>
        </w:rPr>
        <w:t xml:space="preserve"> </w:t>
      </w:r>
      <w:r w:rsidRPr="005A5730">
        <w:rPr>
          <w:lang w:val="uk-UA"/>
        </w:rPr>
        <w:t>вона наступає незалежно від вини правопорушника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Як правило, лише обставини, які відносяться до непереборної сили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форс-мажорні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виключають господарсько-правову відповідальність суб’єкта господарювання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 порядку виключення законом або договором може бути встановлена відповідальність і за вину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 точки зору форми дана відповідальність є юридичною, оскільки являє собою вплив потерпілого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суб’єкта господарювання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або іншого учасника господарських відносин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державного органу управління або контролю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на правопорушника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суб’єкта господарювання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безпосередньо або з допомогою господарського суду, суду загальної юрисдикції третейського суду</w:t>
      </w:r>
      <w:r w:rsidR="005A5730" w:rsidRPr="005A5730">
        <w:rPr>
          <w:lang w:val="uk-UA"/>
        </w:rPr>
        <w:t>.</w:t>
      </w:r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5730" w:rsidRPr="005A5730" w:rsidRDefault="005A5730" w:rsidP="0086753A">
      <w:pPr>
        <w:pStyle w:val="2"/>
        <w:rPr>
          <w:lang w:val="uk-UA"/>
        </w:rPr>
      </w:pPr>
      <w:bookmarkStart w:id="6" w:name="_Toc233609502"/>
      <w:r>
        <w:rPr>
          <w:lang w:val="uk-UA"/>
        </w:rPr>
        <w:t xml:space="preserve">2.2 </w:t>
      </w:r>
      <w:r w:rsidR="00CC3153" w:rsidRPr="005A5730">
        <w:rPr>
          <w:lang w:val="uk-UA"/>
        </w:rPr>
        <w:t>Поняття та види санкцій за господарським правом</w:t>
      </w:r>
      <w:bookmarkEnd w:id="6"/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У господарському праві санкція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міра відповідальності, міра примусового впливу на інтереси правопорушника, як наслідок, передбачений законом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договором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у випадку не виконання його приписів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 характером наслідків з боку правопорушника більшість господарсько-правових санкцій можна поділити на чотири види</w:t>
      </w:r>
      <w:r w:rsidR="005A5730" w:rsidRPr="005A5730">
        <w:rPr>
          <w:lang w:val="uk-UA"/>
        </w:rPr>
        <w:t>:</w:t>
      </w:r>
    </w:p>
    <w:p w:rsidR="005A5730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 xml:space="preserve">1. </w:t>
      </w:r>
      <w:r w:rsidR="00CC3153" w:rsidRPr="005A5730">
        <w:rPr>
          <w:lang w:val="uk-UA"/>
        </w:rPr>
        <w:t>Санкції, покликані усунути незаконно досягнуті суб’єктами господарювання економічні</w:t>
      </w:r>
      <w:r w:rsidR="005A5730">
        <w:rPr>
          <w:lang w:val="uk-UA"/>
        </w:rPr>
        <w:t xml:space="preserve"> (</w:t>
      </w:r>
      <w:r w:rsidR="00CC3153" w:rsidRPr="005A5730">
        <w:rPr>
          <w:lang w:val="uk-UA"/>
        </w:rPr>
        <w:t>фінансові</w:t>
      </w:r>
      <w:r w:rsidR="005A5730" w:rsidRPr="005A5730">
        <w:rPr>
          <w:lang w:val="uk-UA"/>
        </w:rPr>
        <w:t xml:space="preserve">) </w:t>
      </w:r>
      <w:r w:rsidR="00CC3153" w:rsidRPr="005A5730">
        <w:rPr>
          <w:lang w:val="uk-UA"/>
        </w:rPr>
        <w:t>результати шляхом порушення договірних зобов’язань або умов господарювання</w:t>
      </w:r>
      <w:r w:rsidR="005A5730">
        <w:rPr>
          <w:lang w:val="uk-UA"/>
        </w:rPr>
        <w:t xml:space="preserve"> (</w:t>
      </w:r>
      <w:r w:rsidR="00CC3153" w:rsidRPr="005A5730">
        <w:rPr>
          <w:lang w:val="uk-UA"/>
        </w:rPr>
        <w:t xml:space="preserve">наприклад, вилучення в доход бюджету грошових сум, конфіскація матеріальних цінностей і </w:t>
      </w:r>
      <w:r w:rsidR="005A5730">
        <w:rPr>
          <w:lang w:val="uk-UA"/>
        </w:rPr>
        <w:t>т.п.)</w:t>
      </w:r>
      <w:r w:rsidR="005A5730" w:rsidRPr="005A5730">
        <w:rPr>
          <w:lang w:val="uk-UA"/>
        </w:rPr>
        <w:t xml:space="preserve">. </w:t>
      </w:r>
      <w:r w:rsidR="00CC3153" w:rsidRPr="005A5730">
        <w:rPr>
          <w:lang w:val="uk-UA"/>
        </w:rPr>
        <w:t xml:space="preserve">Мета </w:t>
      </w:r>
      <w:r w:rsidR="005A5730">
        <w:rPr>
          <w:lang w:val="uk-UA"/>
        </w:rPr>
        <w:t>-</w:t>
      </w:r>
      <w:r w:rsidR="00CC3153" w:rsidRPr="005A5730">
        <w:rPr>
          <w:lang w:val="uk-UA"/>
        </w:rPr>
        <w:t xml:space="preserve"> позбавити правопорушника тих незаконних вигод, які він отримав в резуль</w:t>
      </w:r>
      <w:r>
        <w:rPr>
          <w:lang w:val="uk-UA"/>
        </w:rPr>
        <w:t>таті незалежного здійснення су</w:t>
      </w:r>
      <w:r w:rsidR="00CC3153" w:rsidRPr="005A5730">
        <w:rPr>
          <w:lang w:val="uk-UA"/>
        </w:rPr>
        <w:t>б</w:t>
      </w:r>
      <w:r w:rsidR="00CC3153" w:rsidRPr="005A5730">
        <w:t>’є</w:t>
      </w:r>
      <w:r w:rsidR="00CC3153" w:rsidRPr="005A5730">
        <w:rPr>
          <w:lang w:val="uk-UA"/>
        </w:rPr>
        <w:t>ктивного права або неналежного виконання своїх обов’язків</w:t>
      </w:r>
      <w:r w:rsidR="005A5730" w:rsidRPr="005A5730">
        <w:rPr>
          <w:lang w:val="uk-UA"/>
        </w:rPr>
        <w:t>.</w:t>
      </w:r>
    </w:p>
    <w:p w:rsidR="005A5730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 xml:space="preserve">2. </w:t>
      </w:r>
      <w:r w:rsidR="00CC3153" w:rsidRPr="005A5730">
        <w:rPr>
          <w:lang w:val="uk-UA"/>
        </w:rPr>
        <w:t xml:space="preserve">Санкції, спрямовані на ліквідацію конкретного суб’єктивного права, тобто на обмеження правоздатності правопорушника </w:t>
      </w:r>
      <w:r w:rsidR="005A5730">
        <w:rPr>
          <w:lang w:val="uk-UA"/>
        </w:rPr>
        <w:t>-</w:t>
      </w:r>
      <w:r w:rsidR="00CC3153" w:rsidRPr="005A5730">
        <w:rPr>
          <w:lang w:val="uk-UA"/>
        </w:rPr>
        <w:t xml:space="preserve"> суб’єкта господарювання</w:t>
      </w:r>
      <w:r w:rsidR="005A5730" w:rsidRPr="005A5730">
        <w:rPr>
          <w:lang w:val="uk-UA"/>
        </w:rPr>
        <w:t xml:space="preserve">. </w:t>
      </w:r>
      <w:r w:rsidR="00CC3153" w:rsidRPr="005A5730">
        <w:rPr>
          <w:lang w:val="uk-UA"/>
        </w:rPr>
        <w:t>До них можна віднести такі санкції, як призупинення дії ліцензії або її анулювання</w:t>
      </w:r>
      <w:r w:rsidR="005A5730" w:rsidRPr="005A5730">
        <w:rPr>
          <w:lang w:val="uk-UA"/>
        </w:rPr>
        <w:t xml:space="preserve">; </w:t>
      </w:r>
      <w:r w:rsidR="00CC3153" w:rsidRPr="005A5730">
        <w:rPr>
          <w:lang w:val="uk-UA"/>
        </w:rPr>
        <w:t>зупинення роботи підприємства, підрозділу, цеху, обладнання</w:t>
      </w:r>
      <w:r w:rsidR="005A5730" w:rsidRPr="005A5730">
        <w:rPr>
          <w:lang w:val="uk-UA"/>
        </w:rPr>
        <w:t xml:space="preserve">; </w:t>
      </w:r>
      <w:r w:rsidR="00CC3153" w:rsidRPr="005A5730">
        <w:rPr>
          <w:lang w:val="uk-UA"/>
        </w:rPr>
        <w:t>призупинення операцій на рахунках у банку</w:t>
      </w:r>
      <w:r w:rsidR="005A5730" w:rsidRPr="005A5730">
        <w:rPr>
          <w:lang w:val="uk-UA"/>
        </w:rPr>
        <w:t xml:space="preserve">; </w:t>
      </w:r>
      <w:r w:rsidR="00CC3153" w:rsidRPr="005A5730">
        <w:rPr>
          <w:lang w:val="uk-UA"/>
        </w:rPr>
        <w:t>примусовий поділ монопольного утворення та ін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 залежності від того, кому надано право в односторонньому порядку застосовувати ці санкції, вони в свою чергу поділяються на дві групи</w:t>
      </w:r>
      <w:r w:rsidR="005A5730" w:rsidRPr="005A5730">
        <w:rPr>
          <w:lang w:val="uk-UA"/>
        </w:rPr>
        <w:t>: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до перших слід віднести ті санкції, які застосовуються іншою стороною договірного зобов’язання у випадку його невиконання або неналежного виконання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оперативно-господарські санкції</w:t>
      </w:r>
      <w:r w:rsidR="005A5730" w:rsidRPr="005A5730">
        <w:rPr>
          <w:lang w:val="uk-UA"/>
        </w:rPr>
        <w:t>).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</w:pPr>
      <w:r w:rsidRPr="005A5730">
        <w:t>Вони застосовуються лише у випадках, передбачених законом або договором, носять характер односторонньої дії потерпілої особи, а у випадку їх безпідставного застосування закон надає зобов’язаній стороні право оскаржити правильність їх застосування в судовому порядку</w:t>
      </w:r>
      <w:r w:rsidR="005A5730" w:rsidRPr="005A5730">
        <w:t>.</w:t>
      </w:r>
    </w:p>
    <w:p w:rsidR="005A5730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Д</w:t>
      </w:r>
      <w:r w:rsidR="00CC3153" w:rsidRPr="005A5730">
        <w:rPr>
          <w:lang w:val="uk-UA"/>
        </w:rPr>
        <w:t>руга група цих санкцій включає ті, які в чітко окреслених законом випадках застосовуються державними органами управління та контролю</w:t>
      </w:r>
      <w:r w:rsidR="005A5730">
        <w:rPr>
          <w:lang w:val="uk-UA"/>
        </w:rPr>
        <w:t xml:space="preserve"> (</w:t>
      </w:r>
      <w:r w:rsidR="00CC3153" w:rsidRPr="005A5730">
        <w:rPr>
          <w:lang w:val="uk-UA"/>
        </w:rPr>
        <w:t xml:space="preserve">антимонопольними органами, органами стандартизації і </w:t>
      </w:r>
      <w:r w:rsidR="005A5730">
        <w:rPr>
          <w:lang w:val="uk-UA"/>
        </w:rPr>
        <w:t>т.п.)</w:t>
      </w:r>
      <w:r w:rsidR="005A5730" w:rsidRPr="005A5730">
        <w:rPr>
          <w:lang w:val="uk-UA"/>
        </w:rPr>
        <w:t xml:space="preserve">. </w:t>
      </w:r>
      <w:r w:rsidR="00CC3153" w:rsidRPr="005A5730">
        <w:rPr>
          <w:lang w:val="uk-UA"/>
        </w:rPr>
        <w:t>Їх також називають адміністративно-господарськими</w:t>
      </w:r>
      <w:r w:rsidR="005A5730" w:rsidRPr="005A5730">
        <w:rPr>
          <w:lang w:val="uk-UA"/>
        </w:rPr>
        <w:t xml:space="preserve">. </w:t>
      </w:r>
      <w:r w:rsidR="00CC3153" w:rsidRPr="005A5730">
        <w:rPr>
          <w:lang w:val="uk-UA"/>
        </w:rPr>
        <w:t>Специфікація їх у тому, що вони застосовуються, по-перше, виключно у вертикальних відносинах, по-друге, не за порушення договірних зобов’язань, а за порушення встановлених державою правил здійснення господарської діяльності, по-третє, в чітко окреслених законом випадках і правильність їх застосування може бути оскаржена в судовому порядку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Відновлення правопорядку, в тому числі реальне виконання невиконаних обов’язків, в ряді випадків не може бути досягнуто застосуванням перших двох груп санкцій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Для подібних випадків законодавством передбачено третій вид санкцій</w:t>
      </w:r>
      <w:r w:rsidR="005A5730" w:rsidRPr="005A5730">
        <w:rPr>
          <w:lang w:val="uk-UA"/>
        </w:rPr>
        <w:t>:</w:t>
      </w:r>
    </w:p>
    <w:p w:rsidR="005A5730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 xml:space="preserve">3. </w:t>
      </w:r>
      <w:r w:rsidR="00CC3153" w:rsidRPr="005A5730">
        <w:rPr>
          <w:lang w:val="uk-UA"/>
        </w:rPr>
        <w:t>Санкції, завданням яких є спонукання порушника до заданої поведінки шляхом прямого ущемлення його майнової бази</w:t>
      </w:r>
      <w:r w:rsidR="005A5730" w:rsidRPr="005A5730">
        <w:rPr>
          <w:lang w:val="uk-UA"/>
        </w:rPr>
        <w:t xml:space="preserve">. </w:t>
      </w:r>
      <w:r w:rsidR="00CC3153" w:rsidRPr="005A5730">
        <w:rPr>
          <w:lang w:val="uk-UA"/>
        </w:rPr>
        <w:t>До них можна віднести практично всі неустойки</w:t>
      </w:r>
      <w:r w:rsidR="005A5730">
        <w:rPr>
          <w:lang w:val="uk-UA"/>
        </w:rPr>
        <w:t xml:space="preserve"> (</w:t>
      </w:r>
      <w:r w:rsidR="00CC3153" w:rsidRPr="005A5730">
        <w:rPr>
          <w:lang w:val="uk-UA"/>
        </w:rPr>
        <w:t>штрафи, пені</w:t>
      </w:r>
      <w:r w:rsidR="005A5730" w:rsidRPr="005A5730">
        <w:rPr>
          <w:lang w:val="uk-UA"/>
        </w:rPr>
        <w:t>),</w:t>
      </w:r>
      <w:r w:rsidR="00CC3153" w:rsidRPr="005A5730">
        <w:rPr>
          <w:lang w:val="uk-UA"/>
        </w:rPr>
        <w:t xml:space="preserve"> а також таку санкцію, як відшкодування завданих іншому суб’єкту господарювання збитків</w:t>
      </w:r>
      <w:r w:rsidR="005A5730" w:rsidRPr="005A5730">
        <w:rPr>
          <w:lang w:val="uk-UA"/>
        </w:rPr>
        <w:t xml:space="preserve">. </w:t>
      </w:r>
      <w:r w:rsidR="00CC3153" w:rsidRPr="005A5730">
        <w:rPr>
          <w:lang w:val="uk-UA"/>
        </w:rPr>
        <w:t>Ці санкції називають ще “грошовими”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Законодавство розрізняє три види штрафних економічних санкцій і штраф, пеню та неустойку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Розмір штрафу як економічної санкції встановлюється в законодавстві трьома способами</w:t>
      </w:r>
      <w:r w:rsidR="005A5730" w:rsidRPr="005A5730">
        <w:rPr>
          <w:lang w:val="uk-UA"/>
        </w:rPr>
        <w:t>: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штраф у відсотковому відношенні до суми всього зобов’язання або невиконаної частини зобов’язання</w:t>
      </w:r>
      <w:r w:rsidR="005A5730" w:rsidRPr="005A5730">
        <w:rPr>
          <w:lang w:val="uk-UA"/>
        </w:rPr>
        <w:t>;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штраф в фіксованій сумі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Найчастіше він застосовується за порушення правил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умов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здійснення господарської діяльності</w:t>
      </w:r>
      <w:r w:rsidR="005A5730" w:rsidRPr="005A5730">
        <w:rPr>
          <w:lang w:val="uk-UA"/>
        </w:rPr>
        <w:t>;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штраф у кратному розмірі до вартості предмету, який заміщується штрафом, або до суми невиконаного зобов’язання</w:t>
      </w:r>
      <w:r w:rsidR="005A5730" w:rsidRPr="005A5730">
        <w:rPr>
          <w:lang w:val="uk-UA"/>
        </w:rPr>
        <w:t>.</w:t>
      </w:r>
    </w:p>
    <w:p w:rsidR="005A5730" w:rsidRP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Пеня 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 xml:space="preserve"> це різновид штрафної економічної санкції, яка застосовується в основному у випадку прострочення виконання грошових зобов’язань суб’єктом господарювання</w:t>
      </w:r>
      <w:r w:rsidR="005A5730" w:rsidRPr="005A5730">
        <w:rPr>
          <w:lang w:val="uk-UA"/>
        </w:rPr>
        <w:t>.</w:t>
      </w:r>
    </w:p>
    <w:p w:rsidR="005A5730" w:rsidRP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Неустойка </w:t>
      </w:r>
      <w:r w:rsidR="005A5730" w:rsidRPr="005A5730">
        <w:rPr>
          <w:lang w:val="uk-UA"/>
        </w:rPr>
        <w:t>-</w:t>
      </w:r>
      <w:r w:rsidRPr="005A5730">
        <w:rPr>
          <w:lang w:val="uk-UA"/>
        </w:rPr>
        <w:t xml:space="preserve"> це різновид штрафної економічної санкції, розмір якої визначається в господарських відносинах законом або договором у відсотковому відношенні до суми невиконаної частини зобов’язання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</w:pPr>
      <w:r w:rsidRPr="005A5730">
        <w:t>В залежності від того, кому надано право застосування “грошові” санкції, вони можуть бути поділені на дві групи</w:t>
      </w:r>
      <w:r w:rsidR="005A5730" w:rsidRPr="005A5730">
        <w:t xml:space="preserve">. </w:t>
      </w:r>
      <w:r w:rsidRPr="005A5730">
        <w:t>До першої належать грошові санкції, якими користуються кредитори</w:t>
      </w:r>
      <w:r w:rsidR="005A5730">
        <w:t xml:space="preserve"> (</w:t>
      </w:r>
      <w:r w:rsidRPr="005A5730">
        <w:t>суб’єкти господарювання</w:t>
      </w:r>
      <w:r w:rsidR="005A5730" w:rsidRPr="005A5730">
        <w:t xml:space="preserve">) </w:t>
      </w:r>
      <w:r w:rsidRPr="005A5730">
        <w:t xml:space="preserve">у випадку порушення договірних зобов’язань, тобто у горизонтальних відносинах, а до другої </w:t>
      </w:r>
      <w:r w:rsidR="005A5730">
        <w:t>-</w:t>
      </w:r>
      <w:r w:rsidRPr="005A5730">
        <w:t xml:space="preserve"> ті, які накладаються відповідним державним органом за порушення правил</w:t>
      </w:r>
      <w:r w:rsidR="005A5730">
        <w:t xml:space="preserve"> (</w:t>
      </w:r>
      <w:r w:rsidRPr="005A5730">
        <w:t>умов</w:t>
      </w:r>
      <w:r w:rsidR="005A5730" w:rsidRPr="005A5730">
        <w:t xml:space="preserve">) </w:t>
      </w:r>
      <w:r w:rsidRPr="005A5730">
        <w:t>здійснення господарської діяльності в чітко обумовлених законом випадках</w:t>
      </w:r>
      <w:r w:rsidR="005A5730" w:rsidRPr="005A5730">
        <w:t xml:space="preserve">. </w:t>
      </w:r>
      <w:r w:rsidRPr="005A5730">
        <w:t>Правильність їх застосування може бути оскаржена в судовому порядку</w:t>
      </w:r>
      <w:r w:rsidR="005A5730" w:rsidRPr="005A5730">
        <w:t>.</w:t>
      </w:r>
    </w:p>
    <w:p w:rsidR="005A5730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 xml:space="preserve">4. </w:t>
      </w:r>
      <w:r w:rsidR="00CC3153" w:rsidRPr="005A5730">
        <w:rPr>
          <w:lang w:val="uk-UA"/>
        </w:rPr>
        <w:t>До четвертої групи можна віднести таку санкцію, як визнання господарюючого суб’єкта банкрутом</w:t>
      </w:r>
      <w:r w:rsidR="005A5730" w:rsidRPr="005A5730">
        <w:rPr>
          <w:lang w:val="uk-UA"/>
        </w:rPr>
        <w:t xml:space="preserve">. </w:t>
      </w:r>
      <w:r w:rsidR="00CC3153" w:rsidRPr="005A5730">
        <w:rPr>
          <w:lang w:val="uk-UA"/>
        </w:rPr>
        <w:t xml:space="preserve">Її мета </w:t>
      </w:r>
      <w:r w:rsidR="005A5730">
        <w:rPr>
          <w:lang w:val="uk-UA"/>
        </w:rPr>
        <w:t>-</w:t>
      </w:r>
      <w:r w:rsidR="00CC3153" w:rsidRPr="005A5730">
        <w:rPr>
          <w:lang w:val="uk-UA"/>
        </w:rPr>
        <w:t xml:space="preserve"> припинення господарської діяльності суб’єкта права, що недобросовісно виконував свої зобов’язання перед контрагентами або грубо порушував встановлені державою правила господарювання</w:t>
      </w:r>
      <w:r w:rsidR="005A5730" w:rsidRPr="005A5730">
        <w:rPr>
          <w:lang w:val="uk-UA"/>
        </w:rPr>
        <w:t>.</w:t>
      </w:r>
    </w:p>
    <w:p w:rsidR="005A5730" w:rsidRPr="005A5730" w:rsidRDefault="0086753A" w:rsidP="0086753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7" w:name="_Toc233609503"/>
      <w:r w:rsidR="005A5730">
        <w:rPr>
          <w:lang w:val="uk-UA"/>
        </w:rPr>
        <w:t xml:space="preserve">2.3 </w:t>
      </w:r>
      <w:r w:rsidR="00CC3153" w:rsidRPr="005A5730">
        <w:rPr>
          <w:lang w:val="uk-UA"/>
        </w:rPr>
        <w:t>Форми та види господарсько-правової відповідальності</w:t>
      </w:r>
      <w:bookmarkEnd w:id="7"/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 залежності від змісту економічних санкцій, що застосовуються до правопорушника і тих несприятливих наслідків, які він змушений нести в результаті їх застосування, виділяють такі форми господарсько-правової відповідальності</w:t>
      </w:r>
      <w:r w:rsidR="005A5730" w:rsidRPr="005A5730">
        <w:rPr>
          <w:lang w:val="uk-UA"/>
        </w:rPr>
        <w:t>: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відповідальність у формі відшкодування збитків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Збитки поділяються на два види</w:t>
      </w:r>
      <w:r w:rsidR="005A5730" w:rsidRPr="005A5730">
        <w:rPr>
          <w:lang w:val="uk-UA"/>
        </w:rPr>
        <w:t>: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позитивна шкода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зменшення майнової маси, що належала потерпілій стороні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упущена вигода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ненадходження до потерпілого суб’єкта господарювання того майна, яке повинно було йому надійти, якщо б не відбулося правопорушення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відповідальність у формі оплати штрафних санкцій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Особливість її у тому, що вона застосовується лише в тих випадках, коли передбачена законом або договором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відповідальність у формі обмеження правоздатності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Також може бути застосована лише у випадках, коли це прямо передбачено законом або договором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відповідальність у формі застосування оціночних санкцій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Застосовується лише до державних підприємств та їх структурних підрозділів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Це відповідальність за загальні незадовільні підсумки роботи у звітному періоді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Лише за негативну оцінку цих результатів до підприємства, структурного підрозділу застосовуються економічні санкції у формі зниження розміру заохочувальних фондів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оціночні санкції</w:t>
      </w:r>
      <w:r w:rsidR="005A5730" w:rsidRPr="005A5730">
        <w:rPr>
          <w:lang w:val="uk-UA"/>
        </w:rPr>
        <w:t>).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відповідальність у формі визнання суб’єкта господарювання банкрутом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 xml:space="preserve">Застосовується тільки в одному випадку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неспроможності суб’єкта господарювання задовольнити у встановлений строк вимоги кредиторів та виконати зобов’язання перед бюджетом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В залежності від структури правопорушень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участь у зобов’язанні декількох суб’єктів господарювання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та розподілу між ними відповідальності виділяють такі види відповідальності</w:t>
      </w:r>
      <w:r w:rsidR="005A5730" w:rsidRPr="005A5730">
        <w:rPr>
          <w:lang w:val="uk-UA"/>
        </w:rPr>
        <w:t>: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Дольова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наступає за порушення зобов’язань декількома суб’єктами і визначається долею участі в ньому, тобто кожен учасник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боржник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>відповідає за певну частину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Солідарна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може застосовуватись у випадках, встановлених законом або договором, і можлива тільки тоді, коли є декілька суб’єктів господарювання на боці боржника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За наявності такої умови кредитор має право вибору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він може вимагати сплатити штрафні санкції або відшкодувати збитки як від будь-якого боржника, так і від усіх їх, разом взятих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Субсидіарна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додаткова</w:t>
      </w:r>
      <w:r w:rsidR="005A5730" w:rsidRPr="005A5730">
        <w:rPr>
          <w:lang w:val="uk-UA"/>
        </w:rPr>
        <w:t xml:space="preserve">) </w:t>
      </w:r>
      <w:r w:rsidRPr="005A5730">
        <w:rPr>
          <w:lang w:val="uk-UA"/>
        </w:rPr>
        <w:t xml:space="preserve">відповідальність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відповідальність третьої особи за боржника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Вона також встановлюється законом або договором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>За обсягом відповідальності правопорушника виділяють такі види відповідальності</w:t>
      </w:r>
      <w:r w:rsidR="005A5730" w:rsidRPr="005A5730">
        <w:rPr>
          <w:lang w:val="uk-UA"/>
        </w:rPr>
        <w:t>: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Повна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це відшкодування контрагенту або державі всіх видів збитків, понесених ними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Обмежена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встановлюється або в нормах права, що визначають обмежений розмір відповідальності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встановлює максимальний розмір збитків, що підлягають відшкодуванню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або ж в них міститься припис не стягувати з боржника конкретні види збитків</w:t>
      </w:r>
      <w:r w:rsidR="005A5730" w:rsidRPr="005A5730">
        <w:rPr>
          <w:lang w:val="uk-UA"/>
        </w:rPr>
        <w:t>.</w:t>
      </w:r>
    </w:p>
    <w:p w:rsidR="005A5730" w:rsidRDefault="00CC3153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A5730">
        <w:rPr>
          <w:lang w:val="uk-UA"/>
        </w:rPr>
        <w:t xml:space="preserve">Підвищена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вводиться законодавцем для особливо серйозних правопорушень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наприклад, відшкодування в подвійному розмірі завданої шкоди</w:t>
      </w:r>
      <w:r w:rsidR="005A5730" w:rsidRPr="005A5730">
        <w:rPr>
          <w:lang w:val="uk-UA"/>
        </w:rPr>
        <w:t xml:space="preserve">; </w:t>
      </w:r>
      <w:r w:rsidRPr="005A5730">
        <w:rPr>
          <w:lang w:val="uk-UA"/>
        </w:rPr>
        <w:t>крім вилучення незаконно отриманого прибутку ще й стягнення в доход бюджету штрафу</w:t>
      </w:r>
      <w:r w:rsidR="005A5730" w:rsidRPr="005A5730">
        <w:rPr>
          <w:lang w:val="uk-UA"/>
        </w:rPr>
        <w:t>).</w:t>
      </w:r>
    </w:p>
    <w:p w:rsidR="005A5730" w:rsidRPr="005A5730" w:rsidRDefault="0086753A" w:rsidP="0086753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8" w:name="_Toc233609504"/>
      <w:r w:rsidR="00AE428A" w:rsidRPr="005A5730">
        <w:rPr>
          <w:lang w:val="uk-UA"/>
        </w:rPr>
        <w:t>Список літератури</w:t>
      </w:r>
      <w:bookmarkEnd w:id="8"/>
    </w:p>
    <w:p w:rsidR="0086753A" w:rsidRDefault="0086753A" w:rsidP="005A5730">
      <w:pPr>
        <w:widowControl w:val="0"/>
        <w:autoSpaceDE w:val="0"/>
        <w:autoSpaceDN w:val="0"/>
        <w:adjustRightInd w:val="0"/>
        <w:ind w:firstLine="709"/>
        <w:rPr>
          <w:noProof/>
          <w:lang w:val="uk-UA"/>
        </w:rPr>
      </w:pPr>
    </w:p>
    <w:p w:rsidR="005A5730" w:rsidRDefault="00AE428A" w:rsidP="0086753A">
      <w:pPr>
        <w:pStyle w:val="a1"/>
        <w:rPr>
          <w:lang w:val="uk-UA"/>
        </w:rPr>
      </w:pPr>
      <w:r w:rsidRPr="005A5730">
        <w:rPr>
          <w:lang w:val="uk-UA"/>
        </w:rPr>
        <w:t>Балюк І</w:t>
      </w:r>
      <w:r w:rsidR="005A5730">
        <w:rPr>
          <w:lang w:val="uk-UA"/>
        </w:rPr>
        <w:t xml:space="preserve">.А. </w:t>
      </w:r>
      <w:r w:rsidRPr="005A5730">
        <w:rPr>
          <w:lang w:val="uk-UA"/>
        </w:rPr>
        <w:t>Господарське процесуальне право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навч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посібник / Державний вищий навчальний заклад</w:t>
      </w:r>
      <w:r w:rsidR="005A5730">
        <w:rPr>
          <w:lang w:val="uk-UA"/>
        </w:rPr>
        <w:t xml:space="preserve"> "</w:t>
      </w:r>
      <w:r w:rsidRPr="005A5730">
        <w:rPr>
          <w:lang w:val="uk-UA"/>
        </w:rPr>
        <w:t>Київський національний економічний ун-т ім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Вадима Гетьмана</w:t>
      </w:r>
      <w:r w:rsidR="005A5730">
        <w:rPr>
          <w:lang w:val="uk-UA"/>
        </w:rPr>
        <w:t>". -</w:t>
      </w:r>
      <w:r w:rsidRPr="005A5730">
        <w:rPr>
          <w:lang w:val="uk-UA"/>
        </w:rPr>
        <w:t xml:space="preserve"> К</w:t>
      </w:r>
      <w:r w:rsidR="005A5730">
        <w:rPr>
          <w:lang w:val="uk-UA"/>
        </w:rPr>
        <w:t>.:</w:t>
      </w:r>
      <w:r w:rsidR="005A5730" w:rsidRPr="005A5730">
        <w:rPr>
          <w:lang w:val="uk-UA"/>
        </w:rPr>
        <w:t xml:space="preserve"> </w:t>
      </w:r>
      <w:r w:rsidRPr="005A5730">
        <w:rPr>
          <w:lang w:val="uk-UA"/>
        </w:rPr>
        <w:t>КНЕУ, 2008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224с</w:t>
      </w:r>
      <w:r w:rsidR="005A5730" w:rsidRPr="005A5730">
        <w:rPr>
          <w:lang w:val="uk-UA"/>
        </w:rPr>
        <w:t>.</w:t>
      </w:r>
    </w:p>
    <w:p w:rsidR="005A5730" w:rsidRDefault="00AE428A" w:rsidP="0086753A">
      <w:pPr>
        <w:pStyle w:val="a1"/>
        <w:rPr>
          <w:lang w:val="uk-UA"/>
        </w:rPr>
      </w:pPr>
      <w:r w:rsidRPr="005A5730">
        <w:rPr>
          <w:lang w:val="uk-UA"/>
        </w:rPr>
        <w:t>Булгакова І</w:t>
      </w:r>
      <w:r w:rsidR="005A5730">
        <w:rPr>
          <w:lang w:val="uk-UA"/>
        </w:rPr>
        <w:t xml:space="preserve">.В. </w:t>
      </w:r>
      <w:r w:rsidRPr="005A5730">
        <w:rPr>
          <w:lang w:val="uk-UA"/>
        </w:rPr>
        <w:t>Господарське право України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Навч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посіб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/ Академія адвокатури України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К</w:t>
      </w:r>
      <w:r w:rsidR="005A5730">
        <w:rPr>
          <w:lang w:val="uk-UA"/>
        </w:rPr>
        <w:t>.:</w:t>
      </w:r>
      <w:r w:rsidR="005A5730" w:rsidRPr="005A5730">
        <w:rPr>
          <w:lang w:val="uk-UA"/>
        </w:rPr>
        <w:t xml:space="preserve"> </w:t>
      </w:r>
      <w:r w:rsidRPr="005A5730">
        <w:rPr>
          <w:lang w:val="uk-UA"/>
        </w:rPr>
        <w:t>Прецедент, 2006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347с</w:t>
      </w:r>
      <w:r w:rsidR="005A5730" w:rsidRPr="005A5730">
        <w:rPr>
          <w:lang w:val="uk-UA"/>
        </w:rPr>
        <w:t>.</w:t>
      </w:r>
    </w:p>
    <w:p w:rsidR="005A5730" w:rsidRDefault="00AE428A" w:rsidP="0086753A">
      <w:pPr>
        <w:pStyle w:val="a1"/>
        <w:rPr>
          <w:lang w:val="uk-UA"/>
        </w:rPr>
      </w:pPr>
      <w:r w:rsidRPr="005A5730">
        <w:rPr>
          <w:lang w:val="uk-UA"/>
        </w:rPr>
        <w:t>Вінник О</w:t>
      </w:r>
      <w:r w:rsidR="005A5730">
        <w:rPr>
          <w:lang w:val="uk-UA"/>
        </w:rPr>
        <w:t xml:space="preserve">.М. </w:t>
      </w:r>
      <w:r w:rsidRPr="005A5730">
        <w:rPr>
          <w:lang w:val="uk-UA"/>
        </w:rPr>
        <w:t>Господарське право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Курс лекцій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К</w:t>
      </w:r>
      <w:r w:rsidR="005A5730">
        <w:rPr>
          <w:lang w:val="uk-UA"/>
        </w:rPr>
        <w:t>.:</w:t>
      </w:r>
      <w:r w:rsidR="005A5730" w:rsidRPr="005A5730">
        <w:rPr>
          <w:lang w:val="uk-UA"/>
        </w:rPr>
        <w:t xml:space="preserve"> </w:t>
      </w:r>
      <w:r w:rsidRPr="005A5730">
        <w:rPr>
          <w:lang w:val="uk-UA"/>
        </w:rPr>
        <w:t>Атіка, 2005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623с</w:t>
      </w:r>
      <w:r w:rsidR="005A5730" w:rsidRPr="005A5730">
        <w:rPr>
          <w:lang w:val="uk-UA"/>
        </w:rPr>
        <w:t>.</w:t>
      </w:r>
    </w:p>
    <w:p w:rsidR="00AE428A" w:rsidRPr="005A5730" w:rsidRDefault="00AE428A" w:rsidP="0086753A">
      <w:pPr>
        <w:pStyle w:val="a1"/>
        <w:rPr>
          <w:lang w:val="uk-UA"/>
        </w:rPr>
      </w:pPr>
      <w:r w:rsidRPr="005A5730">
        <w:rPr>
          <w:lang w:val="uk-UA"/>
        </w:rPr>
        <w:t>Віхров О</w:t>
      </w:r>
      <w:r w:rsidR="005A5730">
        <w:rPr>
          <w:lang w:val="uk-UA"/>
        </w:rPr>
        <w:t xml:space="preserve">.П. </w:t>
      </w:r>
      <w:r w:rsidRPr="005A5730">
        <w:rPr>
          <w:lang w:val="uk-UA"/>
        </w:rPr>
        <w:t>Господарське право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Спеціальна частина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навч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посібник для студ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вищ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навч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закладів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К</w:t>
      </w:r>
      <w:r w:rsidR="005A5730">
        <w:rPr>
          <w:lang w:val="uk-UA"/>
        </w:rPr>
        <w:t>.:</w:t>
      </w:r>
      <w:r w:rsidR="005A5730" w:rsidRPr="005A5730">
        <w:rPr>
          <w:lang w:val="uk-UA"/>
        </w:rPr>
        <w:t xml:space="preserve"> </w:t>
      </w:r>
      <w:r w:rsidRPr="005A5730">
        <w:rPr>
          <w:lang w:val="uk-UA"/>
        </w:rPr>
        <w:t>Слово, 2006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344с</w:t>
      </w:r>
    </w:p>
    <w:p w:rsidR="005A5730" w:rsidRDefault="00AE428A" w:rsidP="0086753A">
      <w:pPr>
        <w:pStyle w:val="a1"/>
        <w:rPr>
          <w:lang w:val="uk-UA"/>
        </w:rPr>
      </w:pPr>
      <w:r w:rsidRPr="005A5730">
        <w:rPr>
          <w:lang w:val="uk-UA"/>
        </w:rPr>
        <w:t>Голяк Л</w:t>
      </w:r>
      <w:r w:rsidR="005A5730">
        <w:rPr>
          <w:lang w:val="uk-UA"/>
        </w:rPr>
        <w:t xml:space="preserve">.В. </w:t>
      </w:r>
      <w:r w:rsidRPr="005A5730">
        <w:rPr>
          <w:lang w:val="uk-UA"/>
        </w:rPr>
        <w:t>Господарське право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Навч</w:t>
      </w:r>
      <w:r w:rsidR="005A5730" w:rsidRPr="005A5730">
        <w:rPr>
          <w:lang w:val="uk-UA"/>
        </w:rPr>
        <w:t xml:space="preserve">. - </w:t>
      </w:r>
      <w:r w:rsidRPr="005A5730">
        <w:rPr>
          <w:lang w:val="uk-UA"/>
        </w:rPr>
        <w:t>метод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посібник / Міжрегіональна академія управління персоналом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К</w:t>
      </w:r>
      <w:r w:rsidR="005A5730">
        <w:rPr>
          <w:lang w:val="uk-UA"/>
        </w:rPr>
        <w:t>.:</w:t>
      </w:r>
      <w:r w:rsidR="005A5730" w:rsidRPr="005A5730">
        <w:rPr>
          <w:lang w:val="uk-UA"/>
        </w:rPr>
        <w:t xml:space="preserve"> </w:t>
      </w:r>
      <w:r w:rsidRPr="005A5730">
        <w:rPr>
          <w:lang w:val="uk-UA"/>
        </w:rPr>
        <w:t>МАУП, 2006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194с</w:t>
      </w:r>
      <w:r w:rsidR="005A5730" w:rsidRPr="005A5730">
        <w:rPr>
          <w:lang w:val="uk-UA"/>
        </w:rPr>
        <w:t>.</w:t>
      </w:r>
    </w:p>
    <w:p w:rsidR="005A5730" w:rsidRDefault="00AE428A" w:rsidP="0086753A">
      <w:pPr>
        <w:pStyle w:val="a1"/>
      </w:pPr>
      <w:r w:rsidRPr="005A5730">
        <w:t>Господарський кодекс України від 16 січня 2003р</w:t>
      </w:r>
      <w:r w:rsidR="005A5730" w:rsidRPr="005A5730">
        <w:t xml:space="preserve">. </w:t>
      </w:r>
      <w:r w:rsidRPr="005A5730">
        <w:t>/ Все про бухгалтерський облік</w:t>
      </w:r>
      <w:r w:rsidR="005A5730" w:rsidRPr="005A5730">
        <w:t>. -</w:t>
      </w:r>
      <w:r w:rsidR="005A5730">
        <w:t xml:space="preserve"> </w:t>
      </w:r>
      <w:r w:rsidRPr="005A5730">
        <w:t>2003</w:t>
      </w:r>
      <w:r w:rsidR="005A5730" w:rsidRPr="005A5730">
        <w:t>. -</w:t>
      </w:r>
      <w:r w:rsidR="005A5730">
        <w:t xml:space="preserve"> </w:t>
      </w:r>
      <w:r w:rsidRPr="005A5730">
        <w:t>№ 67</w:t>
      </w:r>
      <w:r w:rsidR="005A5730" w:rsidRPr="005A5730">
        <w:t>.</w:t>
      </w:r>
    </w:p>
    <w:p w:rsidR="005A5730" w:rsidRDefault="00AE428A" w:rsidP="0086753A">
      <w:pPr>
        <w:pStyle w:val="a1"/>
        <w:rPr>
          <w:lang w:val="uk-UA"/>
        </w:rPr>
      </w:pPr>
      <w:r w:rsidRPr="005A5730">
        <w:rPr>
          <w:lang w:val="uk-UA"/>
        </w:rPr>
        <w:t>Крупка Ю</w:t>
      </w:r>
      <w:r w:rsidR="005A5730">
        <w:rPr>
          <w:lang w:val="uk-UA"/>
        </w:rPr>
        <w:t xml:space="preserve">.М. </w:t>
      </w:r>
      <w:r w:rsidRPr="005A5730">
        <w:rPr>
          <w:lang w:val="uk-UA"/>
        </w:rPr>
        <w:t>Господарське право України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навч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посібник для дистанц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навч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/ Відкритий міжнародний ун-т розвитку людини</w:t>
      </w:r>
      <w:r w:rsidR="005A5730">
        <w:rPr>
          <w:lang w:val="uk-UA"/>
        </w:rPr>
        <w:t xml:space="preserve"> "</w:t>
      </w:r>
      <w:r w:rsidRPr="005A5730">
        <w:rPr>
          <w:lang w:val="uk-UA"/>
        </w:rPr>
        <w:t>Україна</w:t>
      </w:r>
      <w:r w:rsidR="005A5730">
        <w:rPr>
          <w:lang w:val="uk-UA"/>
        </w:rPr>
        <w:t xml:space="preserve">" </w:t>
      </w:r>
      <w:r w:rsidRPr="005A5730">
        <w:rPr>
          <w:lang w:val="uk-UA"/>
        </w:rPr>
        <w:t>/ Н</w:t>
      </w:r>
      <w:r w:rsidR="005A5730">
        <w:rPr>
          <w:lang w:val="uk-UA"/>
        </w:rPr>
        <w:t xml:space="preserve">.Р. </w:t>
      </w:r>
      <w:r w:rsidRPr="005A5730">
        <w:rPr>
          <w:lang w:val="uk-UA"/>
        </w:rPr>
        <w:t>Малишева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ред</w:t>
      </w:r>
      <w:r w:rsidR="005A5730" w:rsidRPr="005A5730">
        <w:rPr>
          <w:lang w:val="uk-UA"/>
        </w:rPr>
        <w:t xml:space="preserve">).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К</w:t>
      </w:r>
      <w:r w:rsidR="005A5730">
        <w:rPr>
          <w:lang w:val="uk-UA"/>
        </w:rPr>
        <w:t>.:</w:t>
      </w:r>
      <w:r w:rsidR="005A5730" w:rsidRPr="005A5730">
        <w:rPr>
          <w:lang w:val="uk-UA"/>
        </w:rPr>
        <w:t xml:space="preserve"> </w:t>
      </w:r>
      <w:r w:rsidRPr="005A5730">
        <w:rPr>
          <w:lang w:val="uk-UA"/>
        </w:rPr>
        <w:t>Університет</w:t>
      </w:r>
      <w:r w:rsidR="005A5730">
        <w:rPr>
          <w:lang w:val="uk-UA"/>
        </w:rPr>
        <w:t xml:space="preserve"> "</w:t>
      </w:r>
      <w:r w:rsidRPr="005A5730">
        <w:rPr>
          <w:lang w:val="uk-UA"/>
        </w:rPr>
        <w:t>Україна</w:t>
      </w:r>
      <w:r w:rsidR="005A5730">
        <w:rPr>
          <w:lang w:val="uk-UA"/>
        </w:rPr>
        <w:t xml:space="preserve">", </w:t>
      </w:r>
      <w:r w:rsidRPr="005A5730">
        <w:rPr>
          <w:lang w:val="uk-UA"/>
        </w:rPr>
        <w:t>2007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342с</w:t>
      </w:r>
      <w:r w:rsidR="005A5730" w:rsidRPr="005A5730">
        <w:rPr>
          <w:lang w:val="uk-UA"/>
        </w:rPr>
        <w:t>.</w:t>
      </w:r>
    </w:p>
    <w:p w:rsidR="005A5730" w:rsidRDefault="00AE428A" w:rsidP="0086753A">
      <w:pPr>
        <w:pStyle w:val="a1"/>
      </w:pPr>
      <w:r w:rsidRPr="005A5730">
        <w:t>Цив</w:t>
      </w:r>
      <w:r w:rsidRPr="005A5730">
        <w:rPr>
          <w:lang w:val="uk-UA"/>
        </w:rPr>
        <w:t>іл</w:t>
      </w:r>
      <w:r w:rsidRPr="005A5730">
        <w:t>ьний кодекс Укра</w:t>
      </w:r>
      <w:r w:rsidRPr="005A5730">
        <w:rPr>
          <w:lang w:val="uk-UA"/>
        </w:rPr>
        <w:t xml:space="preserve">їни від </w:t>
      </w:r>
      <w:r w:rsidRPr="005A5730">
        <w:t>16 с</w:t>
      </w:r>
      <w:r w:rsidRPr="005A5730">
        <w:rPr>
          <w:lang w:val="uk-UA"/>
        </w:rPr>
        <w:t>і</w:t>
      </w:r>
      <w:r w:rsidRPr="005A5730">
        <w:t>чня 2003</w:t>
      </w:r>
      <w:r w:rsidRPr="005A5730">
        <w:rPr>
          <w:lang w:val="uk-UA"/>
        </w:rPr>
        <w:t xml:space="preserve"> </w:t>
      </w:r>
      <w:r w:rsidRPr="005A5730">
        <w:t>р</w:t>
      </w:r>
      <w:r w:rsidR="005A5730" w:rsidRPr="005A5730">
        <w:t xml:space="preserve">. </w:t>
      </w:r>
      <w:r w:rsidRPr="005A5730">
        <w:t>/ Все про бухгалтерс</w:t>
      </w:r>
      <w:r w:rsidRPr="005A5730">
        <w:rPr>
          <w:lang w:val="uk-UA"/>
        </w:rPr>
        <w:t>ь</w:t>
      </w:r>
      <w:r w:rsidRPr="005A5730">
        <w:t>кий обл</w:t>
      </w:r>
      <w:r w:rsidRPr="005A5730">
        <w:rPr>
          <w:lang w:val="uk-UA"/>
        </w:rPr>
        <w:t>ік</w:t>
      </w:r>
      <w:r w:rsidR="005A5730" w:rsidRPr="005A5730">
        <w:t>. -</w:t>
      </w:r>
      <w:r w:rsidR="005A5730">
        <w:t xml:space="preserve"> </w:t>
      </w:r>
      <w:r w:rsidRPr="005A5730">
        <w:t>2003</w:t>
      </w:r>
      <w:r w:rsidR="005A5730" w:rsidRPr="005A5730">
        <w:t>. -</w:t>
      </w:r>
      <w:r w:rsidR="005A5730">
        <w:t xml:space="preserve"> </w:t>
      </w:r>
      <w:r w:rsidRPr="005A5730">
        <w:t>№</w:t>
      </w:r>
      <w:r w:rsidRPr="005A5730">
        <w:rPr>
          <w:lang w:val="uk-UA"/>
        </w:rPr>
        <w:t xml:space="preserve"> </w:t>
      </w:r>
      <w:r w:rsidRPr="005A5730">
        <w:t>85</w:t>
      </w:r>
      <w:r w:rsidR="005A5730" w:rsidRPr="005A5730">
        <w:t>.</w:t>
      </w:r>
    </w:p>
    <w:p w:rsidR="005A5730" w:rsidRDefault="00AE428A" w:rsidP="0086753A">
      <w:pPr>
        <w:pStyle w:val="a1"/>
        <w:rPr>
          <w:lang w:val="uk-UA"/>
        </w:rPr>
      </w:pPr>
      <w:r w:rsidRPr="005A5730">
        <w:rPr>
          <w:lang w:val="uk-UA"/>
        </w:rPr>
        <w:t>Чернадчук В</w:t>
      </w:r>
      <w:r w:rsidR="005A5730">
        <w:rPr>
          <w:lang w:val="uk-UA"/>
        </w:rPr>
        <w:t xml:space="preserve">.Д., </w:t>
      </w:r>
      <w:r w:rsidRPr="005A5730">
        <w:rPr>
          <w:lang w:val="uk-UA"/>
        </w:rPr>
        <w:t>Сухонос В</w:t>
      </w:r>
      <w:r w:rsidR="005A5730">
        <w:rPr>
          <w:lang w:val="uk-UA"/>
        </w:rPr>
        <w:t xml:space="preserve">.В., </w:t>
      </w:r>
      <w:r w:rsidRPr="005A5730">
        <w:rPr>
          <w:lang w:val="uk-UA"/>
        </w:rPr>
        <w:t>Нагребельний В</w:t>
      </w:r>
      <w:r w:rsidR="005A5730">
        <w:rPr>
          <w:lang w:val="uk-UA"/>
        </w:rPr>
        <w:t xml:space="preserve">.П., </w:t>
      </w:r>
      <w:r w:rsidRPr="005A5730">
        <w:rPr>
          <w:lang w:val="uk-UA"/>
        </w:rPr>
        <w:t>Лук'янець Д</w:t>
      </w:r>
      <w:r w:rsidR="005A5730">
        <w:rPr>
          <w:lang w:val="uk-UA"/>
        </w:rPr>
        <w:t xml:space="preserve">.М. </w:t>
      </w:r>
      <w:r w:rsidRPr="005A5730">
        <w:rPr>
          <w:lang w:val="uk-UA"/>
        </w:rPr>
        <w:t>Господарське процесуальне право України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Підруч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для студ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вищ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навч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закл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/ Національний банк України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Українська академія банківської справи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Юридичний факультет / В</w:t>
      </w:r>
      <w:r w:rsidR="005A5730">
        <w:rPr>
          <w:lang w:val="uk-UA"/>
        </w:rPr>
        <w:t xml:space="preserve">.Д. </w:t>
      </w:r>
      <w:r w:rsidRPr="005A5730">
        <w:rPr>
          <w:lang w:val="uk-UA"/>
        </w:rPr>
        <w:t>Чернадчук</w:t>
      </w:r>
      <w:r w:rsidR="005A5730">
        <w:rPr>
          <w:lang w:val="uk-UA"/>
        </w:rPr>
        <w:t xml:space="preserve"> (</w:t>
      </w:r>
      <w:r w:rsidRPr="005A5730">
        <w:rPr>
          <w:lang w:val="uk-UA"/>
        </w:rPr>
        <w:t>заг</w:t>
      </w:r>
      <w:r w:rsidR="005A5730" w:rsidRPr="005A5730">
        <w:rPr>
          <w:lang w:val="uk-UA"/>
        </w:rPr>
        <w:t xml:space="preserve">. </w:t>
      </w:r>
      <w:r w:rsidRPr="005A5730">
        <w:rPr>
          <w:lang w:val="uk-UA"/>
        </w:rPr>
        <w:t>ред</w:t>
      </w:r>
      <w:r w:rsidR="005A5730" w:rsidRPr="005A5730">
        <w:rPr>
          <w:lang w:val="uk-UA"/>
        </w:rPr>
        <w:t xml:space="preserve">).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Суми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Університетська книга, 2006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331с</w:t>
      </w:r>
      <w:r w:rsidR="005A5730" w:rsidRPr="005A5730">
        <w:rPr>
          <w:lang w:val="uk-UA"/>
        </w:rPr>
        <w:t>.</w:t>
      </w:r>
    </w:p>
    <w:p w:rsidR="005A5730" w:rsidRDefault="00AE428A" w:rsidP="0086753A">
      <w:pPr>
        <w:pStyle w:val="a1"/>
        <w:rPr>
          <w:lang w:val="uk-UA"/>
        </w:rPr>
      </w:pPr>
      <w:r w:rsidRPr="005A5730">
        <w:rPr>
          <w:lang w:val="uk-UA"/>
        </w:rPr>
        <w:t>Щербина В</w:t>
      </w:r>
      <w:r w:rsidR="005A5730">
        <w:rPr>
          <w:lang w:val="uk-UA"/>
        </w:rPr>
        <w:t xml:space="preserve">.С. </w:t>
      </w:r>
      <w:r w:rsidRPr="005A5730">
        <w:rPr>
          <w:lang w:val="uk-UA"/>
        </w:rPr>
        <w:t>Cуб`єкти господарського права</w:t>
      </w:r>
      <w:r w:rsidR="005A5730" w:rsidRPr="005A5730">
        <w:rPr>
          <w:lang w:val="uk-UA"/>
        </w:rPr>
        <w:t xml:space="preserve">: </w:t>
      </w:r>
      <w:r w:rsidRPr="005A5730">
        <w:rPr>
          <w:lang w:val="uk-UA"/>
        </w:rPr>
        <w:t>монографія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К</w:t>
      </w:r>
      <w:r w:rsidR="005A5730">
        <w:rPr>
          <w:lang w:val="uk-UA"/>
        </w:rPr>
        <w:t>.:</w:t>
      </w:r>
      <w:r w:rsidR="005A5730" w:rsidRPr="005A5730">
        <w:rPr>
          <w:lang w:val="uk-UA"/>
        </w:rPr>
        <w:t xml:space="preserve"> </w:t>
      </w:r>
      <w:r w:rsidRPr="005A5730">
        <w:rPr>
          <w:lang w:val="uk-UA"/>
        </w:rPr>
        <w:t>Юрінком Інтер, 2008</w:t>
      </w:r>
      <w:r w:rsidR="005A5730" w:rsidRPr="005A5730">
        <w:rPr>
          <w:lang w:val="uk-UA"/>
        </w:rPr>
        <w:t xml:space="preserve">. </w:t>
      </w:r>
      <w:r w:rsidR="005A5730">
        <w:rPr>
          <w:lang w:val="uk-UA"/>
        </w:rPr>
        <w:t>-</w:t>
      </w:r>
      <w:r w:rsidRPr="005A5730">
        <w:rPr>
          <w:lang w:val="uk-UA"/>
        </w:rPr>
        <w:t xml:space="preserve"> 264c</w:t>
      </w:r>
      <w:r w:rsidR="005A5730" w:rsidRPr="005A5730">
        <w:rPr>
          <w:lang w:val="uk-UA"/>
        </w:rPr>
        <w:t>.</w:t>
      </w:r>
    </w:p>
    <w:p w:rsidR="00AE428A" w:rsidRPr="005A5730" w:rsidRDefault="005A5730" w:rsidP="0086753A">
      <w:pPr>
        <w:pStyle w:val="a1"/>
        <w:rPr>
          <w:lang w:val="fr-FR"/>
        </w:rPr>
      </w:pPr>
      <w:r w:rsidRPr="005A5730">
        <w:rPr>
          <w:lang w:val="fr-FR"/>
        </w:rPr>
        <w:t>http://</w:t>
      </w:r>
      <w:r w:rsidR="00AE428A" w:rsidRPr="005A5730">
        <w:rPr>
          <w:lang w:val="fr-FR"/>
        </w:rPr>
        <w:t>pravo</w:t>
      </w:r>
      <w:r w:rsidRPr="005A5730">
        <w:rPr>
          <w:lang w:val="fr-FR"/>
        </w:rPr>
        <w:t xml:space="preserve">. </w:t>
      </w:r>
      <w:r w:rsidR="00AE428A" w:rsidRPr="005A5730">
        <w:rPr>
          <w:lang w:val="fr-FR"/>
        </w:rPr>
        <w:t>biz</w:t>
      </w:r>
      <w:r w:rsidRPr="005A5730">
        <w:rPr>
          <w:lang w:val="fr-FR"/>
        </w:rPr>
        <w:t xml:space="preserve">. </w:t>
      </w:r>
      <w:r w:rsidR="00AE428A" w:rsidRPr="005A5730">
        <w:rPr>
          <w:lang w:val="fr-FR"/>
        </w:rPr>
        <w:t>ua</w:t>
      </w:r>
      <w:r w:rsidRPr="005A5730">
        <w:rPr>
          <w:lang w:val="fr-FR"/>
        </w:rPr>
        <w:t xml:space="preserve">. </w:t>
      </w:r>
    </w:p>
    <w:p w:rsidR="00AE428A" w:rsidRPr="005A5730" w:rsidRDefault="005A5730" w:rsidP="0086753A">
      <w:pPr>
        <w:pStyle w:val="a1"/>
        <w:rPr>
          <w:lang w:val="fr-FR"/>
        </w:rPr>
      </w:pPr>
      <w:r w:rsidRPr="005A5730">
        <w:rPr>
          <w:lang w:val="fr-FR"/>
        </w:rPr>
        <w:t>http://www.</w:t>
      </w:r>
      <w:r w:rsidR="00AE428A" w:rsidRPr="005A5730">
        <w:rPr>
          <w:lang w:val="fr-FR"/>
        </w:rPr>
        <w:t>pravoznavec</w:t>
      </w:r>
      <w:r w:rsidRPr="005A5730">
        <w:rPr>
          <w:lang w:val="fr-FR"/>
        </w:rPr>
        <w:t xml:space="preserve">.com. </w:t>
      </w:r>
      <w:r w:rsidR="00AE428A" w:rsidRPr="005A5730">
        <w:rPr>
          <w:lang w:val="fr-FR"/>
        </w:rPr>
        <w:t>ua</w:t>
      </w:r>
    </w:p>
    <w:p w:rsidR="005A5730" w:rsidRDefault="005A5730" w:rsidP="0086753A">
      <w:pPr>
        <w:pStyle w:val="a1"/>
        <w:rPr>
          <w:lang w:val="uk-UA"/>
        </w:rPr>
      </w:pPr>
      <w:r>
        <w:t>http://</w:t>
      </w:r>
      <w:r w:rsidR="00AE428A" w:rsidRPr="005A5730">
        <w:t>zakon</w:t>
      </w:r>
      <w:r w:rsidRPr="005A5730">
        <w:rPr>
          <w:lang w:val="uk-UA"/>
        </w:rPr>
        <w:t xml:space="preserve">. </w:t>
      </w:r>
      <w:r w:rsidR="00AE428A" w:rsidRPr="005A5730">
        <w:t>rada</w:t>
      </w:r>
      <w:r w:rsidRPr="005A5730">
        <w:rPr>
          <w:lang w:val="uk-UA"/>
        </w:rPr>
        <w:t xml:space="preserve">. </w:t>
      </w:r>
      <w:r w:rsidR="00AE428A" w:rsidRPr="005A5730">
        <w:t>gov</w:t>
      </w:r>
      <w:r w:rsidRPr="005A5730">
        <w:rPr>
          <w:lang w:val="uk-UA"/>
        </w:rPr>
        <w:t xml:space="preserve">. </w:t>
      </w:r>
      <w:r w:rsidR="00AE428A" w:rsidRPr="005A5730">
        <w:t>ua</w:t>
      </w:r>
    </w:p>
    <w:p w:rsidR="00FD744D" w:rsidRPr="005A5730" w:rsidRDefault="00FD744D" w:rsidP="005A57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9" w:name="_GoBack"/>
      <w:bookmarkEnd w:id="9"/>
    </w:p>
    <w:sectPr w:rsidR="00FD744D" w:rsidRPr="005A5730" w:rsidSect="005A5730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1E" w:rsidRDefault="0004511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4511E" w:rsidRDefault="0004511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30" w:rsidRDefault="005A5730" w:rsidP="0086753A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1E" w:rsidRDefault="0004511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4511E" w:rsidRDefault="0004511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30" w:rsidRDefault="00340CC8" w:rsidP="005A573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5A5730" w:rsidRDefault="005A5730" w:rsidP="0086753A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B751DC"/>
    <w:multiLevelType w:val="hybridMultilevel"/>
    <w:tmpl w:val="70E46D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D381A88"/>
    <w:multiLevelType w:val="hybridMultilevel"/>
    <w:tmpl w:val="50948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A7E76"/>
    <w:multiLevelType w:val="hybridMultilevel"/>
    <w:tmpl w:val="EF20323A"/>
    <w:lvl w:ilvl="0" w:tplc="39A034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E688A"/>
    <w:multiLevelType w:val="hybridMultilevel"/>
    <w:tmpl w:val="8D9295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22F51"/>
    <w:multiLevelType w:val="hybridMultilevel"/>
    <w:tmpl w:val="FB9673B0"/>
    <w:lvl w:ilvl="0" w:tplc="8D046D26">
      <w:start w:val="1"/>
      <w:numFmt w:val="bullet"/>
      <w:lvlText w:val=""/>
      <w:lvlJc w:val="left"/>
      <w:pPr>
        <w:tabs>
          <w:tab w:val="num" w:pos="859"/>
        </w:tabs>
        <w:ind w:left="34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30BB24EC"/>
    <w:multiLevelType w:val="multilevel"/>
    <w:tmpl w:val="679C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E1BF5"/>
    <w:multiLevelType w:val="hybridMultilevel"/>
    <w:tmpl w:val="7F9281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A5F68DD"/>
    <w:multiLevelType w:val="hybridMultilevel"/>
    <w:tmpl w:val="65CC9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176440"/>
    <w:multiLevelType w:val="hybridMultilevel"/>
    <w:tmpl w:val="C56C4208"/>
    <w:lvl w:ilvl="0" w:tplc="286AD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62056A"/>
    <w:multiLevelType w:val="hybridMultilevel"/>
    <w:tmpl w:val="A15A9806"/>
    <w:lvl w:ilvl="0" w:tplc="4F3C19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283E6D"/>
    <w:multiLevelType w:val="hybridMultilevel"/>
    <w:tmpl w:val="73A4E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157AB"/>
    <w:multiLevelType w:val="hybridMultilevel"/>
    <w:tmpl w:val="11FA1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B662FC"/>
    <w:multiLevelType w:val="hybridMultilevel"/>
    <w:tmpl w:val="5E14AD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12530C"/>
    <w:multiLevelType w:val="hybridMultilevel"/>
    <w:tmpl w:val="7F9C0AC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6">
    <w:nsid w:val="77B823E3"/>
    <w:multiLevelType w:val="hybridMultilevel"/>
    <w:tmpl w:val="9DC4CDF4"/>
    <w:lvl w:ilvl="0" w:tplc="1E481512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82317A7"/>
    <w:multiLevelType w:val="hybridMultilevel"/>
    <w:tmpl w:val="35149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C19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16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  <w:num w:numId="13">
    <w:abstractNumId w:val="17"/>
  </w:num>
  <w:num w:numId="14">
    <w:abstractNumId w:val="15"/>
  </w:num>
  <w:num w:numId="15">
    <w:abstractNumId w:val="14"/>
  </w:num>
  <w:num w:numId="16">
    <w:abstractNumId w:val="13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E19"/>
    <w:rsid w:val="000059A6"/>
    <w:rsid w:val="00042D32"/>
    <w:rsid w:val="0004511E"/>
    <w:rsid w:val="000A04C3"/>
    <w:rsid w:val="000D64D4"/>
    <w:rsid w:val="00132746"/>
    <w:rsid w:val="00134FE1"/>
    <w:rsid w:val="0018640C"/>
    <w:rsid w:val="00194711"/>
    <w:rsid w:val="00211C93"/>
    <w:rsid w:val="00264E50"/>
    <w:rsid w:val="00324116"/>
    <w:rsid w:val="0032503B"/>
    <w:rsid w:val="003347E4"/>
    <w:rsid w:val="00340CC8"/>
    <w:rsid w:val="003A6936"/>
    <w:rsid w:val="003E6313"/>
    <w:rsid w:val="00424053"/>
    <w:rsid w:val="004D63F3"/>
    <w:rsid w:val="00504356"/>
    <w:rsid w:val="0056507F"/>
    <w:rsid w:val="005A5730"/>
    <w:rsid w:val="005A60A1"/>
    <w:rsid w:val="00643706"/>
    <w:rsid w:val="00707B77"/>
    <w:rsid w:val="007B73CA"/>
    <w:rsid w:val="007F0AE4"/>
    <w:rsid w:val="007F5B22"/>
    <w:rsid w:val="00851D05"/>
    <w:rsid w:val="0086753A"/>
    <w:rsid w:val="008D14E8"/>
    <w:rsid w:val="008E0F80"/>
    <w:rsid w:val="0091344E"/>
    <w:rsid w:val="00926C94"/>
    <w:rsid w:val="00941E19"/>
    <w:rsid w:val="00966F62"/>
    <w:rsid w:val="00A05DDE"/>
    <w:rsid w:val="00A07D2A"/>
    <w:rsid w:val="00A11CC8"/>
    <w:rsid w:val="00A22DC6"/>
    <w:rsid w:val="00A32C7D"/>
    <w:rsid w:val="00A70DF7"/>
    <w:rsid w:val="00AD05A1"/>
    <w:rsid w:val="00AE428A"/>
    <w:rsid w:val="00AF187B"/>
    <w:rsid w:val="00B14626"/>
    <w:rsid w:val="00BE2238"/>
    <w:rsid w:val="00BE3F0B"/>
    <w:rsid w:val="00C57F52"/>
    <w:rsid w:val="00C870A9"/>
    <w:rsid w:val="00CC3153"/>
    <w:rsid w:val="00CC4B9F"/>
    <w:rsid w:val="00D7503C"/>
    <w:rsid w:val="00E166C7"/>
    <w:rsid w:val="00EB28A3"/>
    <w:rsid w:val="00EE2860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5D198E-AA68-4EC0-8BF8-E4B135D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A57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573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573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A573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573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573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573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573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573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5A573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5A573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5A573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5A5730"/>
  </w:style>
  <w:style w:type="paragraph" w:customStyle="1" w:styleId="Just">
    <w:name w:val="Just"/>
    <w:uiPriority w:val="99"/>
    <w:rsid w:val="00AE428A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customStyle="1" w:styleId="ad">
    <w:name w:val="Знак Знак Знак"/>
    <w:basedOn w:val="a2"/>
    <w:uiPriority w:val="99"/>
    <w:rsid w:val="00AE428A"/>
    <w:pPr>
      <w:widowControl w:val="0"/>
      <w:autoSpaceDE w:val="0"/>
      <w:autoSpaceDN w:val="0"/>
      <w:adjustRightInd w:val="0"/>
      <w:spacing w:after="160" w:line="240" w:lineRule="exact"/>
      <w:ind w:firstLine="709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Table Web 1"/>
    <w:basedOn w:val="a4"/>
    <w:uiPriority w:val="99"/>
    <w:rsid w:val="005A57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e"/>
    <w:link w:val="aa"/>
    <w:uiPriority w:val="99"/>
    <w:rsid w:val="005A57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5A5730"/>
    <w:rPr>
      <w:vertAlign w:val="superscript"/>
    </w:rPr>
  </w:style>
  <w:style w:type="paragraph" w:styleId="ae">
    <w:name w:val="Body Text"/>
    <w:basedOn w:val="a2"/>
    <w:link w:val="af0"/>
    <w:uiPriority w:val="99"/>
    <w:rsid w:val="005A5730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A57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A5730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5A57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5A57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A573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5A5730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A573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A5730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A5730"/>
    <w:rPr>
      <w:sz w:val="28"/>
      <w:szCs w:val="28"/>
    </w:rPr>
  </w:style>
  <w:style w:type="paragraph" w:styleId="af7">
    <w:name w:val="Normal (Web)"/>
    <w:basedOn w:val="a2"/>
    <w:uiPriority w:val="99"/>
    <w:rsid w:val="005A573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A573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A573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573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573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573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A573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A573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5A573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5A57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5730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5730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A573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A573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A573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5730"/>
    <w:rPr>
      <w:i/>
      <w:iCs/>
    </w:rPr>
  </w:style>
  <w:style w:type="paragraph" w:customStyle="1" w:styleId="afa">
    <w:name w:val="ТАБЛИЦА"/>
    <w:next w:val="a2"/>
    <w:autoRedefine/>
    <w:uiPriority w:val="99"/>
    <w:rsid w:val="005A573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A5730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5A5730"/>
  </w:style>
  <w:style w:type="table" w:customStyle="1" w:styleId="14">
    <w:name w:val="Стиль таблицы1"/>
    <w:basedOn w:val="a4"/>
    <w:uiPriority w:val="99"/>
    <w:rsid w:val="005A573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A573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A573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A573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5A573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9</vt:lpstr>
    </vt:vector>
  </TitlesOfParts>
  <Company>Obshaga</Company>
  <LinksUpToDate>false</LinksUpToDate>
  <CharactersWithSpaces>31125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9</dc:title>
  <dc:subject/>
  <dc:creator>Krendelic</dc:creator>
  <cp:keywords/>
  <dc:description/>
  <cp:lastModifiedBy>admin</cp:lastModifiedBy>
  <cp:revision>2</cp:revision>
  <cp:lastPrinted>2004-11-15T12:48:00Z</cp:lastPrinted>
  <dcterms:created xsi:type="dcterms:W3CDTF">2014-03-06T21:45:00Z</dcterms:created>
  <dcterms:modified xsi:type="dcterms:W3CDTF">2014-03-06T21:45:00Z</dcterms:modified>
</cp:coreProperties>
</file>