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Министерство образования Российской Федерации</w:t>
      </w: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Кубанский государственный технологический университет</w:t>
      </w: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Кафедра автоматизации производственных процессов</w:t>
      </w: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ТЕХНОЛОГИЧЕСКИЕ ИЗМЕРЕНИЯ</w:t>
      </w: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Методические указания к лабораторной работе 2.8</w:t>
      </w:r>
    </w:p>
    <w:p w:rsidR="00414959" w:rsidRDefault="00CF009A">
      <w:pPr>
        <w:pStyle w:val="1"/>
        <w:spacing w:line="240" w:lineRule="auto"/>
        <w:ind w:firstLine="0"/>
        <w:jc w:val="center"/>
      </w:pPr>
      <w:r>
        <w:t xml:space="preserve">МОДЕЛИРОВАНИЕ </w:t>
      </w:r>
    </w:p>
    <w:p w:rsidR="00414959" w:rsidRDefault="00CF009A">
      <w:pPr>
        <w:pStyle w:val="1"/>
        <w:spacing w:line="240" w:lineRule="auto"/>
        <w:ind w:firstLine="0"/>
        <w:jc w:val="center"/>
        <w:rPr>
          <w:snapToGrid/>
        </w:rPr>
      </w:pPr>
      <w:r>
        <w:rPr>
          <w:snapToGrid/>
        </w:rPr>
        <w:t>ТЕРМОЭЛЕКТРИЧЕСКОГО ТЕРМОМЕТРА</w:t>
      </w:r>
    </w:p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для студентов специальности 210100 - Управление</w:t>
      </w:r>
    </w:p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и информатика в технических системах</w:t>
      </w: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Краснодар</w:t>
      </w:r>
    </w:p>
    <w:p w:rsidR="00414959" w:rsidRDefault="00CF009A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2003</w:t>
      </w:r>
    </w:p>
    <w:p w:rsidR="00414959" w:rsidRDefault="00414959">
      <w:pPr>
        <w:jc w:val="center"/>
        <w:rPr>
          <w:snapToGrid w:val="0"/>
          <w:sz w:val="28"/>
        </w:rPr>
      </w:pPr>
    </w:p>
    <w:p w:rsidR="00414959" w:rsidRDefault="00CF009A">
      <w:pPr>
        <w:pStyle w:val="1"/>
        <w:spacing w:line="240" w:lineRule="auto"/>
      </w:pPr>
      <w:r>
        <w:br w:type="page"/>
      </w:r>
      <w:r>
        <w:lastRenderedPageBreak/>
        <w:t xml:space="preserve">Составитель  канд. техн. наук доцент В.В.Осокин 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Технологические измерения: Методические указания к лабораторной работе 2.8 - Моделирование термоэлектрического термометра- для студентов специальности 210100-Управление и информатика в технических системах дневной и заочной форм обучения /Кубан. гос. технол. ун-т; Сост. В.В. Осокин. - Краснодар, 2003.- 9 с. 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pStyle w:val="a5"/>
        <w:spacing w:line="240" w:lineRule="auto"/>
      </w:pPr>
      <w:r>
        <w:t>Приведены цели лабораторной работы и общие сведения, содержащие основные теоретические положения, относящиеся к рассматриваемым вопросам; дано описание лабораторной установки; указаны требования техники безопасности; приведен порядок выполнения работы; сформулированы требования к оформлению отчета, контрольные вопросы; дан список рекомендуемой литературы.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Продолжительность лабораторной работы составляет 4 академических часа, в том числе: экспериментальная часть - 2 часа, расчетно-аналитическая часть - 2 часа.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Библиогр.: 3 назв. 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Рецензент  канд. техн. наук, доцент Шелишпанский Б.В. 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pStyle w:val="1"/>
        <w:spacing w:line="240" w:lineRule="auto"/>
        <w:ind w:firstLine="0"/>
        <w:jc w:val="center"/>
      </w:pPr>
      <w:r>
        <w:br w:type="page"/>
        <w:t>Нормативные ссылки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методических указаниях к лабораторной работе 2.8 - Моделирование термоэлектрического термометра - использованы ссылки на следующие нормативные документы: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2.301-68 ЕСКД. Форматы.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21.101-97 СПДС. Основные требования к проектной и рабочей документации.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6616-74 Преобразователи термоэлектрические ГСП. Общие технические условия.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ГОСТ 13384-81 Преобразователи измерительные для термоэлектрических преобразователей и термопреобразователей сопротивления ГСП. Общие технические условия.</w:t>
      </w:r>
    </w:p>
    <w:p w:rsidR="00414959" w:rsidRDefault="00CF009A">
      <w:pPr>
        <w:ind w:right="-1" w:firstLine="851"/>
        <w:jc w:val="both"/>
        <w:rPr>
          <w:sz w:val="28"/>
        </w:rPr>
      </w:pPr>
      <w:r>
        <w:rPr>
          <w:sz w:val="28"/>
        </w:rPr>
        <w:t>ГОСТ Р 50431-92 (МЭК 584-1-77) Термопары. Часть 1. Номинальные статические характеристики преобразования.</w:t>
      </w:r>
    </w:p>
    <w:p w:rsidR="00414959" w:rsidRDefault="00414959">
      <w:pPr>
        <w:ind w:firstLine="851"/>
        <w:jc w:val="both"/>
        <w:rPr>
          <w:snapToGrid w:val="0"/>
          <w:sz w:val="28"/>
          <w:lang w:val="en-US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 Цели работы</w:t>
      </w:r>
    </w:p>
    <w:p w:rsidR="00414959" w:rsidRDefault="00414959">
      <w:pPr>
        <w:ind w:right="352" w:firstLine="851"/>
        <w:jc w:val="both"/>
        <w:rPr>
          <w:snapToGrid w:val="0"/>
          <w:sz w:val="28"/>
          <w:lang w:val="en-US"/>
        </w:rPr>
      </w:pPr>
    </w:p>
    <w:p w:rsidR="00414959" w:rsidRDefault="00CF009A">
      <w:pPr>
        <w:pStyle w:val="30"/>
        <w:ind w:right="0"/>
      </w:pPr>
      <w:r>
        <w:t>Изучить методику моделирования термоэлектрического термометра с использованием пакета TUTS</w:t>
      </w:r>
      <w:r>
        <w:rPr>
          <w:lang w:val="en-US"/>
        </w:rPr>
        <w:t>I</w:t>
      </w:r>
      <w:r>
        <w:t>M.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Изучить методику обработки экспериментальных данных и методику анализа результатов моделирования.</w:t>
      </w:r>
    </w:p>
    <w:p w:rsidR="00414959" w:rsidRDefault="00414959">
      <w:pPr>
        <w:ind w:firstLine="851"/>
        <w:jc w:val="both"/>
        <w:rPr>
          <w:snapToGrid w:val="0"/>
          <w:sz w:val="28"/>
          <w:lang w:val="en-US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 Общие сведения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2.1 Сведения о термоэлектрическом термометре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Термоэлектрический термометр, исследуемый в лабораторной работе, включает в себя: датчик – термоэлектрический преобразователь типа ТХК-0515 по ГОСТ 6616, нормирующий преобразователь типа ПТ-ТП-68 по ГОСТ 13384 и вторичный цифровой микропроцессорный прибор типа ТРМ1-</w:t>
      </w:r>
      <w:r>
        <w:rPr>
          <w:snapToGrid w:val="0"/>
          <w:sz w:val="28"/>
          <w:lang w:val="en-US"/>
        </w:rPr>
        <w:t>PiC [ 1 ]</w:t>
      </w:r>
      <w:r>
        <w:rPr>
          <w:snapToGrid w:val="0"/>
          <w:sz w:val="28"/>
        </w:rPr>
        <w:t>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Термоэлектрический преобразователь ТХК-0515 имеет номинальную статическую характеристику преобразования ХК(</w:t>
      </w:r>
      <w:r>
        <w:rPr>
          <w:snapToGrid w:val="0"/>
          <w:sz w:val="28"/>
          <w:lang w:val="en-US"/>
        </w:rPr>
        <w:t xml:space="preserve">L) по </w:t>
      </w:r>
      <w:r>
        <w:rPr>
          <w:sz w:val="28"/>
        </w:rPr>
        <w:t>ГОСТ Р 50431</w:t>
      </w:r>
      <w:r>
        <w:rPr>
          <w:snapToGrid w:val="0"/>
          <w:sz w:val="28"/>
        </w:rPr>
        <w:t>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Нормирующий преобразователь типа ПТ-ТП-68 имеет диапазон измерений: по температуре от 0 до 300 </w:t>
      </w:r>
      <w:r>
        <w:rPr>
          <w:snapToGrid w:val="0"/>
          <w:sz w:val="32"/>
          <w:vertAlign w:val="superscript"/>
        </w:rPr>
        <w:t>о</w:t>
      </w:r>
      <w:r>
        <w:rPr>
          <w:snapToGrid w:val="0"/>
          <w:sz w:val="28"/>
        </w:rPr>
        <w:t>С, по термоЭДС - от 0 до 22,839 мВ.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Вторичный цифровой микропроцессорный прибор типа ТРМ1-</w:t>
      </w:r>
      <w:r>
        <w:rPr>
          <w:snapToGrid w:val="0"/>
          <w:sz w:val="28"/>
          <w:lang w:val="en-US"/>
        </w:rPr>
        <w:t xml:space="preserve">PiC </w:t>
      </w:r>
      <w:r>
        <w:rPr>
          <w:snapToGrid w:val="0"/>
          <w:sz w:val="28"/>
        </w:rPr>
        <w:t>настроен на показания значений постоянного тока, изменяющиеся в диапазоне от 0 до 5 мА.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лабораторной работе используется математическая модель динамики термометра, полученная при выполнении предшествующей лабораторной работы 5.4-Идентификация термоэлектрического термометра </w:t>
      </w:r>
      <w:r>
        <w:rPr>
          <w:snapToGrid w:val="0"/>
          <w:sz w:val="28"/>
          <w:lang w:val="en-US"/>
        </w:rPr>
        <w:t>[ 2 ]</w:t>
      </w:r>
      <w:r>
        <w:rPr>
          <w:snapToGrid w:val="0"/>
          <w:sz w:val="28"/>
        </w:rPr>
        <w:t>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Математическая модель динамики представлена в виде дифференциального уравнения второго порядка</w:t>
      </w:r>
    </w:p>
    <w:p w:rsidR="00414959" w:rsidRDefault="00CF009A">
      <w:pPr>
        <w:spacing w:before="120"/>
        <w:ind w:firstLine="851"/>
        <w:jc w:val="both"/>
        <w:rPr>
          <w:snapToGrid w:val="0"/>
          <w:sz w:val="28"/>
        </w:rPr>
      </w:pPr>
      <w:r>
        <w:rPr>
          <w:snapToGrid w:val="0"/>
          <w:position w:val="-30"/>
          <w:sz w:val="28"/>
        </w:rPr>
        <w:object w:dxaOrig="43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51pt" o:ole="" fillcolor="window">
            <v:imagedata r:id="rId6" o:title=""/>
          </v:shape>
          <o:OLEObject Type="Embed" ProgID="Equation.3" ShapeID="_x0000_i1025" DrawAspect="Content" ObjectID="_1471377924" r:id="rId7"/>
        </w:object>
      </w:r>
      <w:r>
        <w:rPr>
          <w:snapToGrid w:val="0"/>
          <w:sz w:val="28"/>
          <w:lang w:val="en-US"/>
        </w:rPr>
        <w:tab/>
      </w:r>
      <w:r>
        <w:rPr>
          <w:snapToGrid w:val="0"/>
          <w:sz w:val="28"/>
          <w:lang w:val="en-US"/>
        </w:rPr>
        <w:tab/>
      </w:r>
      <w:r>
        <w:rPr>
          <w:snapToGrid w:val="0"/>
          <w:sz w:val="28"/>
          <w:lang w:val="en-US"/>
        </w:rPr>
        <w:tab/>
      </w:r>
      <w:r>
        <w:rPr>
          <w:snapToGrid w:val="0"/>
          <w:sz w:val="28"/>
        </w:rPr>
        <w:t>(1)</w:t>
      </w:r>
    </w:p>
    <w:p w:rsidR="00414959" w:rsidRDefault="00CF009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где       </w:t>
      </w:r>
      <w:r>
        <w:rPr>
          <w:i/>
          <w:snapToGrid w:val="0"/>
          <w:sz w:val="32"/>
          <w:lang w:val="en-US"/>
        </w:rPr>
        <w:t>T</w:t>
      </w:r>
      <w:r>
        <w:rPr>
          <w:i/>
          <w:snapToGrid w:val="0"/>
          <w:sz w:val="32"/>
          <w:vertAlign w:val="subscript"/>
        </w:rPr>
        <w:t>2</w:t>
      </w:r>
      <w:r>
        <w:rPr>
          <w:i/>
          <w:snapToGrid w:val="0"/>
          <w:sz w:val="32"/>
          <w:vertAlign w:val="superscript"/>
        </w:rPr>
        <w:t>2</w:t>
      </w:r>
      <w:r>
        <w:rPr>
          <w:snapToGrid w:val="0"/>
          <w:sz w:val="32"/>
        </w:rPr>
        <w:t xml:space="preserve"> </w:t>
      </w:r>
      <w:r>
        <w:rPr>
          <w:snapToGrid w:val="0"/>
          <w:sz w:val="28"/>
        </w:rPr>
        <w:t>- постоянная времени, с</w:t>
      </w:r>
      <w:r>
        <w:rPr>
          <w:snapToGrid w:val="0"/>
          <w:sz w:val="32"/>
          <w:vertAlign w:val="superscript"/>
        </w:rPr>
        <w:t>2</w:t>
      </w:r>
      <w:r>
        <w:rPr>
          <w:snapToGrid w:val="0"/>
          <w:sz w:val="32"/>
        </w:rPr>
        <w:t>;</w:t>
      </w:r>
    </w:p>
    <w:p w:rsidR="00414959" w:rsidRDefault="00CF009A">
      <w:pPr>
        <w:tabs>
          <w:tab w:val="left" w:pos="1510"/>
        </w:tabs>
        <w:ind w:firstLine="851"/>
        <w:jc w:val="both"/>
        <w:rPr>
          <w:snapToGrid w:val="0"/>
          <w:sz w:val="28"/>
        </w:rPr>
      </w:pPr>
      <w:r>
        <w:rPr>
          <w:i/>
          <w:snapToGrid w:val="0"/>
          <w:sz w:val="32"/>
          <w:lang w:val="en-US"/>
        </w:rPr>
        <w:t>T</w:t>
      </w:r>
      <w:r>
        <w:rPr>
          <w:i/>
          <w:snapToGrid w:val="0"/>
          <w:sz w:val="32"/>
          <w:vertAlign w:val="subscript"/>
        </w:rPr>
        <w:t>1</w:t>
      </w:r>
      <w:r>
        <w:rPr>
          <w:i/>
          <w:snapToGrid w:val="0"/>
          <w:sz w:val="28"/>
        </w:rPr>
        <w:t xml:space="preserve"> </w:t>
      </w:r>
      <w:r>
        <w:rPr>
          <w:snapToGrid w:val="0"/>
          <w:sz w:val="28"/>
        </w:rPr>
        <w:t>- постоянная времени, с;</w:t>
      </w:r>
    </w:p>
    <w:p w:rsidR="00414959" w:rsidRDefault="00CF009A">
      <w:pPr>
        <w:tabs>
          <w:tab w:val="left" w:pos="1510"/>
        </w:tabs>
        <w:ind w:firstLine="851"/>
        <w:jc w:val="both"/>
        <w:rPr>
          <w:snapToGrid w:val="0"/>
          <w:sz w:val="28"/>
        </w:rPr>
      </w:pPr>
      <w:r>
        <w:rPr>
          <w:i/>
          <w:snapToGrid w:val="0"/>
          <w:sz w:val="28"/>
        </w:rPr>
        <w:t>К</w:t>
      </w:r>
      <w:r>
        <w:rPr>
          <w:snapToGrid w:val="0"/>
          <w:sz w:val="28"/>
        </w:rPr>
        <w:t xml:space="preserve"> - коэффициент передачи, мА/</w:t>
      </w:r>
      <w:r>
        <w:rPr>
          <w:snapToGrid w:val="0"/>
          <w:sz w:val="32"/>
          <w:vertAlign w:val="superscript"/>
        </w:rPr>
        <w:t>о</w:t>
      </w:r>
      <w:r>
        <w:rPr>
          <w:snapToGrid w:val="0"/>
          <w:sz w:val="28"/>
        </w:rPr>
        <w:t>С;</w:t>
      </w:r>
    </w:p>
    <w:p w:rsidR="00414959" w:rsidRDefault="00CF009A">
      <w:pPr>
        <w:ind w:left="1985" w:hanging="1134"/>
        <w:jc w:val="both"/>
        <w:rPr>
          <w:snapToGrid w:val="0"/>
          <w:sz w:val="28"/>
        </w:rPr>
      </w:pPr>
      <w:r>
        <w:rPr>
          <w:snapToGrid w:val="0"/>
          <w:sz w:val="32"/>
          <w:lang w:val="en-US"/>
        </w:rPr>
        <w:sym w:font="Symbol" w:char="F044"/>
      </w:r>
      <w:r>
        <w:rPr>
          <w:i/>
          <w:snapToGrid w:val="0"/>
          <w:sz w:val="32"/>
          <w:lang w:val="en-US"/>
        </w:rPr>
        <w:t>N</w:t>
      </w:r>
      <w:r>
        <w:rPr>
          <w:i/>
          <w:snapToGrid w:val="0"/>
          <w:sz w:val="32"/>
        </w:rPr>
        <w:t>(</w:t>
      </w:r>
      <w:r>
        <w:rPr>
          <w:i/>
          <w:snapToGrid w:val="0"/>
          <w:sz w:val="32"/>
          <w:lang w:val="en-US"/>
        </w:rPr>
        <w:t>t</w:t>
      </w:r>
      <w:r>
        <w:rPr>
          <w:i/>
          <w:snapToGrid w:val="0"/>
          <w:sz w:val="28"/>
        </w:rPr>
        <w:t>)</w:t>
      </w:r>
      <w:r>
        <w:rPr>
          <w:snapToGrid w:val="0"/>
          <w:sz w:val="28"/>
        </w:rPr>
        <w:t xml:space="preserve"> - временная функция изменения показаний вторичного прибора (выходной величины);</w:t>
      </w:r>
    </w:p>
    <w:p w:rsidR="00414959" w:rsidRDefault="00CF009A">
      <w:pPr>
        <w:ind w:left="1843" w:hanging="992"/>
        <w:jc w:val="both"/>
        <w:rPr>
          <w:snapToGrid w:val="0"/>
          <w:sz w:val="28"/>
          <w:lang w:val="en-US"/>
        </w:rPr>
      </w:pPr>
      <w:r>
        <w:rPr>
          <w:snapToGrid w:val="0"/>
          <w:sz w:val="32"/>
        </w:rPr>
        <w:sym w:font="Symbol" w:char="F044"/>
      </w:r>
      <w:r>
        <w:rPr>
          <w:i/>
          <w:snapToGrid w:val="0"/>
          <w:sz w:val="32"/>
        </w:rPr>
        <w:sym w:font="Symbol" w:char="F071"/>
      </w:r>
      <w:r>
        <w:rPr>
          <w:i/>
          <w:snapToGrid w:val="0"/>
          <w:sz w:val="32"/>
        </w:rPr>
        <w:t xml:space="preserve"> (</w:t>
      </w:r>
      <w:r>
        <w:rPr>
          <w:i/>
          <w:snapToGrid w:val="0"/>
          <w:sz w:val="32"/>
          <w:lang w:val="en-US"/>
        </w:rPr>
        <w:t>t</w:t>
      </w:r>
      <w:r>
        <w:rPr>
          <w:i/>
          <w:snapToGrid w:val="0"/>
          <w:sz w:val="28"/>
        </w:rPr>
        <w:t>)</w:t>
      </w:r>
      <w:r>
        <w:rPr>
          <w:snapToGrid w:val="0"/>
          <w:sz w:val="28"/>
        </w:rPr>
        <w:t xml:space="preserve"> - временная функция изменения температуры (входной величины).</w:t>
      </w:r>
    </w:p>
    <w:p w:rsidR="00414959" w:rsidRDefault="00414959">
      <w:pPr>
        <w:ind w:left="1843" w:firstLine="851"/>
        <w:jc w:val="both"/>
        <w:rPr>
          <w:snapToGrid w:val="0"/>
          <w:sz w:val="28"/>
          <w:lang w:val="en-US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Коэффициент передачи </w:t>
      </w:r>
      <w:r>
        <w:rPr>
          <w:i/>
          <w:snapToGrid w:val="0"/>
          <w:sz w:val="28"/>
        </w:rPr>
        <w:t>К</w:t>
      </w:r>
      <w:r>
        <w:rPr>
          <w:snapToGrid w:val="0"/>
          <w:sz w:val="28"/>
        </w:rPr>
        <w:t xml:space="preserve"> и постоянные времени </w:t>
      </w:r>
      <w:r>
        <w:rPr>
          <w:i/>
          <w:snapToGrid w:val="0"/>
          <w:sz w:val="28"/>
          <w:lang w:val="en-US"/>
        </w:rPr>
        <w:t>T</w:t>
      </w:r>
      <w:r>
        <w:rPr>
          <w:i/>
          <w:snapToGrid w:val="0"/>
          <w:sz w:val="28"/>
          <w:vertAlign w:val="subscript"/>
        </w:rPr>
        <w:t>2</w:t>
      </w:r>
      <w:r>
        <w:rPr>
          <w:i/>
          <w:snapToGrid w:val="0"/>
          <w:sz w:val="28"/>
          <w:vertAlign w:val="superscript"/>
        </w:rPr>
        <w:t>2</w:t>
      </w:r>
      <w:r>
        <w:rPr>
          <w:snapToGrid w:val="0"/>
          <w:sz w:val="28"/>
        </w:rPr>
        <w:t xml:space="preserve"> и </w:t>
      </w:r>
      <w:r>
        <w:rPr>
          <w:i/>
          <w:snapToGrid w:val="0"/>
          <w:sz w:val="28"/>
          <w:lang w:val="en-US"/>
        </w:rPr>
        <w:t>T</w:t>
      </w:r>
      <w:r>
        <w:rPr>
          <w:i/>
          <w:snapToGrid w:val="0"/>
          <w:sz w:val="28"/>
          <w:vertAlign w:val="subscript"/>
        </w:rPr>
        <w:t>1</w:t>
      </w:r>
      <w:r>
        <w:rPr>
          <w:snapToGrid w:val="0"/>
          <w:sz w:val="28"/>
        </w:rPr>
        <w:t xml:space="preserve"> - это параметры математической модели, значения которых были получены при выполнении лабораторной работы 5.4.</w:t>
      </w:r>
    </w:p>
    <w:p w:rsidR="00414959" w:rsidRDefault="00414959">
      <w:pPr>
        <w:pStyle w:val="a5"/>
        <w:spacing w:line="240" w:lineRule="auto"/>
      </w:pPr>
    </w:p>
    <w:p w:rsidR="00414959" w:rsidRDefault="00CF009A">
      <w:pPr>
        <w:pStyle w:val="a5"/>
        <w:spacing w:line="240" w:lineRule="auto"/>
      </w:pPr>
      <w:r>
        <w:t>2.2 Сведения о процессе моделирования</w:t>
      </w:r>
    </w:p>
    <w:p w:rsidR="00414959" w:rsidRDefault="00414959">
      <w:pPr>
        <w:pStyle w:val="a5"/>
        <w:spacing w:line="240" w:lineRule="auto"/>
      </w:pPr>
    </w:p>
    <w:p w:rsidR="00414959" w:rsidRDefault="00CF009A">
      <w:pPr>
        <w:pStyle w:val="a5"/>
        <w:spacing w:line="240" w:lineRule="auto"/>
      </w:pPr>
      <w:r>
        <w:t>2.2.1 Процедуры моделирования</w:t>
      </w:r>
    </w:p>
    <w:p w:rsidR="00414959" w:rsidRDefault="00CF009A">
      <w:pPr>
        <w:pStyle w:val="a5"/>
        <w:spacing w:line="240" w:lineRule="auto"/>
      </w:pPr>
      <w:r>
        <w:t>Процесс моделирования с использованием пакета TUTS</w:t>
      </w:r>
      <w:r>
        <w:rPr>
          <w:lang w:val="en-US"/>
        </w:rPr>
        <w:t>I</w:t>
      </w:r>
      <w:r>
        <w:t>M складывается из следующих процедур, выполняемых на компьютере в диалоговом режиме: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1) вход в систему моделирования;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2) выбор и установка структуры модели;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3) выбор и установка параметров модели;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4) выбор и установка выходных сигналов блоков и диапазонов изменений сигналов;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5) выбор и установка времени моделирования;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6) запуск эмуляции.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2.2.2 Вход в систему моделирования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Вход в систему предусматривает три возможных варианта начала диалога пользователя с компьютером: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ввод новой модели с клавиатуры;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ввод существующей модели с диска;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продолжение работы с введенной ранее моделью.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лабораторной работе вход в систему будет осуществляться путем вода существующей модели с диска.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2.2.3 Выбор и установка структуры модели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Выбор структуры модели производится с учетом структурной схемы термометра, моделирование которого предполагается осуществить.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лабораторной работе предстоит моделирование термометра с передаточной функцией</w:t>
      </w:r>
    </w:p>
    <w:p w:rsidR="00414959" w:rsidRDefault="00CF009A">
      <w:pPr>
        <w:spacing w:before="120"/>
        <w:ind w:firstLine="851"/>
        <w:jc w:val="both"/>
        <w:rPr>
          <w:snapToGrid w:val="0"/>
          <w:sz w:val="28"/>
          <w:lang w:val="en-US"/>
        </w:rPr>
      </w:pPr>
      <w:r>
        <w:rPr>
          <w:snapToGrid w:val="0"/>
          <w:position w:val="-38"/>
          <w:sz w:val="28"/>
          <w:lang w:val="en-US"/>
        </w:rPr>
        <w:object w:dxaOrig="3940" w:dyaOrig="760">
          <v:shape id="_x0000_i1026" type="#_x0000_t75" style="width:245.25pt;height:47.25pt" o:ole="" fillcolor="window">
            <v:imagedata r:id="rId8" o:title=""/>
          </v:shape>
          <o:OLEObject Type="Embed" ProgID="Equation.3" ShapeID="_x0000_i1026" DrawAspect="Content" ObjectID="_1471377925" r:id="rId9"/>
        </w:object>
      </w:r>
      <w:r>
        <w:rPr>
          <w:snapToGrid w:val="0"/>
          <w:sz w:val="28"/>
          <w:lang w:val="en-US"/>
        </w:rPr>
        <w:tab/>
      </w:r>
      <w:r>
        <w:rPr>
          <w:snapToGrid w:val="0"/>
          <w:sz w:val="28"/>
          <w:lang w:val="en-US"/>
        </w:rPr>
        <w:tab/>
      </w:r>
      <w:r>
        <w:rPr>
          <w:snapToGrid w:val="0"/>
          <w:sz w:val="28"/>
          <w:lang w:val="en-US"/>
        </w:rPr>
        <w:tab/>
      </w:r>
      <w:r>
        <w:rPr>
          <w:snapToGrid w:val="0"/>
          <w:sz w:val="28"/>
          <w:lang w:val="en-US"/>
        </w:rPr>
        <w:tab/>
        <w:t>(2)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Числовые значения параметров термометра:</w:t>
      </w:r>
    </w:p>
    <w:p w:rsidR="00414959" w:rsidRDefault="00CF009A">
      <w:pPr>
        <w:tabs>
          <w:tab w:val="left" w:pos="5590"/>
        </w:tabs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K=0,014 мА/</w:t>
      </w:r>
      <w:r>
        <w:rPr>
          <w:snapToGrid w:val="0"/>
          <w:position w:val="6"/>
          <w:sz w:val="28"/>
        </w:rPr>
        <w:t>о</w:t>
      </w:r>
      <w:r>
        <w:rPr>
          <w:snapToGrid w:val="0"/>
          <w:sz w:val="28"/>
        </w:rPr>
        <w:t>С;  T</w:t>
      </w:r>
      <w:r>
        <w:rPr>
          <w:snapToGrid w:val="0"/>
          <w:position w:val="-6"/>
          <w:sz w:val="28"/>
        </w:rPr>
        <w:t>01</w:t>
      </w:r>
      <w:r>
        <w:rPr>
          <w:snapToGrid w:val="0"/>
          <w:sz w:val="28"/>
        </w:rPr>
        <w:t>=16,39 с;  T</w:t>
      </w:r>
      <w:r>
        <w:rPr>
          <w:snapToGrid w:val="0"/>
          <w:position w:val="-6"/>
          <w:sz w:val="28"/>
        </w:rPr>
        <w:t>02</w:t>
      </w:r>
      <w:r>
        <w:rPr>
          <w:snapToGrid w:val="0"/>
          <w:sz w:val="28"/>
        </w:rPr>
        <w:t>=3,37 с.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Структурная схема моделирующей системы (реализованная в символах TUTS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</w:rPr>
        <w:t>M), показана на рисунке 1.</w:t>
      </w:r>
    </w:p>
    <w:p w:rsidR="00414959" w:rsidRDefault="0059651B">
      <w:pPr>
        <w:jc w:val="both"/>
        <w:rPr>
          <w:snapToGrid w:val="0"/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374.8pt;margin-top:12pt;width:26pt;height:26pt;z-index:251663872;mso-position-horizontal:absolute;mso-position-horizontal-relative:text;mso-position-vertical:absolute;mso-position-vertical-relative:text" o:allowincell="f" stroked="f">
            <v:textbox>
              <w:txbxContent>
                <w:p w:rsidR="00414959" w:rsidRDefault="00CF009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107" type="#_x0000_t202" style="position:absolute;left:0;text-align:left;margin-left:295.8pt;margin-top:14pt;width:26pt;height:26pt;z-index:251662848;mso-position-horizontal:absolute;mso-position-horizontal-relative:text;mso-position-vertical:absolute;mso-position-vertical-relative:text" o:allowincell="f" stroked="f">
            <v:textbox>
              <w:txbxContent>
                <w:p w:rsidR="00414959" w:rsidRDefault="00CF009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106" type="#_x0000_t202" style="position:absolute;left:0;text-align:left;margin-left:217.8pt;margin-top:13pt;width:26pt;height:26pt;z-index:251661824;mso-position-horizontal:absolute;mso-position-horizontal-relative:text;mso-position-vertical:absolute;mso-position-vertical-relative:text" o:allowincell="f" stroked="f">
            <v:textbox>
              <w:txbxContent>
                <w:p w:rsidR="00414959" w:rsidRDefault="00CF009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105" type="#_x0000_t202" style="position:absolute;left:0;text-align:left;margin-left:135.8pt;margin-top:13pt;width:26pt;height:26pt;z-index:251660800;mso-position-horizontal:absolute;mso-position-horizontal-relative:text;mso-position-vertical:absolute;mso-position-vertical-relative:text" o:allowincell="f" stroked="f">
            <v:textbox>
              <w:txbxContent>
                <w:p w:rsidR="00414959" w:rsidRDefault="00CF009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104" type="#_x0000_t202" style="position:absolute;left:0;text-align:left;margin-left:58.8pt;margin-top:13pt;width:26pt;height:26pt;z-index:251659776;mso-position-horizontal:absolute;mso-position-horizontal-relative:text;mso-position-vertical:absolute;mso-position-vertical-relative:text" o:allowincell="f" stroked="f">
            <v:textbox>
              <w:txbxContent>
                <w:p w:rsidR="00414959" w:rsidRDefault="00CF009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414959" w:rsidRDefault="0059651B">
      <w:pPr>
        <w:jc w:val="both"/>
        <w:rPr>
          <w:snapToGrid w:val="0"/>
          <w:sz w:val="28"/>
        </w:rPr>
      </w:pPr>
      <w:r>
        <w:rPr>
          <w:noProof/>
          <w:sz w:val="28"/>
        </w:rPr>
        <w:pict>
          <v:shape id="_x0000_s1109" type="#_x0000_t202" style="position:absolute;left:0;text-align:left;margin-left:419.8pt;margin-top:13pt;width:33pt;height:26pt;z-index:251664896;mso-position-horizontal:absolute;mso-position-horizontal-relative:text;mso-position-vertical:absolute;mso-position-vertical-relative:text" o:allowincell="f" stroked="f">
            <v:textbox>
              <w:txbxContent>
                <w:p w:rsidR="00414959" w:rsidRDefault="00CF009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Y2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110" type="#_x0000_t202" style="position:absolute;left:0;text-align:left;margin-left:253.8pt;margin-top:12pt;width:33pt;height:26pt;z-index:251665920;mso-position-horizontal:absolute;mso-position-horizontal-relative:text;mso-position-vertical:absolute;mso-position-vertical-relative:text" o:allowincell="f" stroked="f">
            <v:textbox>
              <w:txbxContent>
                <w:p w:rsidR="00414959" w:rsidRDefault="00CF009A">
                  <w:pPr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Y1</w:t>
                  </w:r>
                </w:p>
              </w:txbxContent>
            </v:textbox>
          </v:shape>
        </w:pict>
      </w:r>
    </w:p>
    <w:p w:rsidR="00414959" w:rsidRDefault="0059651B">
      <w:pPr>
        <w:jc w:val="both"/>
        <w:rPr>
          <w:snapToGrid w:val="0"/>
          <w:sz w:val="28"/>
        </w:rPr>
      </w:pPr>
      <w:r>
        <w:rPr>
          <w:noProof/>
          <w:sz w:val="28"/>
        </w:rPr>
        <w:pict>
          <v:rect id="_x0000_s1097" style="position:absolute;left:0;text-align:left;margin-left:286.3pt;margin-top:10.5pt;width:45pt;height:37pt;z-index:251652608;mso-position-horizontal:absolute;mso-position-horizontal-relative:text;mso-position-vertical:absolute;mso-position-vertical-relative:text" o:allowincell="f">
            <v:textbox>
              <w:txbxContent>
                <w:p w:rsidR="00414959" w:rsidRDefault="00CF009A">
                  <w:pPr>
                    <w:spacing w:before="120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FIO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96" style="position:absolute;left:0;text-align:left;margin-left:207.8pt;margin-top:10.5pt;width:45pt;height:37pt;z-index:251651584;mso-position-horizontal:absolute;mso-position-horizontal-relative:text;mso-position-vertical:absolute;mso-position-vertical-relative:text" o:allowincell="f">
            <v:textbox>
              <w:txbxContent>
                <w:p w:rsidR="00414959" w:rsidRDefault="00CF009A">
                  <w:pPr>
                    <w:spacing w:before="120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SIN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95" style="position:absolute;left:0;text-align:left;margin-left:50.8pt;margin-top:10.5pt;width:45pt;height:37pt;z-index:251650560;mso-position-horizontal:absolute;mso-position-horizontal-relative:text;mso-position-vertical:absolute;mso-position-vertical-relative:text" o:allowincell="f">
            <v:textbox>
              <w:txbxContent>
                <w:p w:rsidR="00414959" w:rsidRDefault="00CF009A">
                  <w:pPr>
                    <w:spacing w:before="120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TIM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94" style="position:absolute;left:0;text-align:left;margin-left:129.3pt;margin-top:10.5pt;width:45pt;height:37pt;z-index:251649536;mso-position-horizontal:absolute;mso-position-horizontal-relative:text;mso-position-vertical:absolute;mso-position-vertical-relative:text" o:allowincell="f">
            <v:textbox>
              <w:txbxContent>
                <w:p w:rsidR="00414959" w:rsidRDefault="00CF009A">
                  <w:pPr>
                    <w:spacing w:before="120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GAI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98" style="position:absolute;left:0;text-align:left;margin-left:364.8pt;margin-top:10.5pt;width:45pt;height:37pt;z-index:251653632;mso-position-horizontal:absolute;mso-position-horizontal-relative:text;mso-position-vertical:absolute;mso-position-vertical-relative:text" o:allowincell="f">
            <v:textbox>
              <w:txbxContent>
                <w:p w:rsidR="00414959" w:rsidRDefault="00CF009A">
                  <w:pPr>
                    <w:spacing w:before="120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  <w:lang w:val="en-US"/>
                    </w:rPr>
                    <w:t>FIO</w:t>
                  </w:r>
                </w:p>
              </w:txbxContent>
            </v:textbox>
          </v:rect>
        </w:pict>
      </w:r>
    </w:p>
    <w:p w:rsidR="00414959" w:rsidRDefault="0059651B">
      <w:pPr>
        <w:jc w:val="both"/>
        <w:rPr>
          <w:snapToGrid w:val="0"/>
          <w:sz w:val="28"/>
        </w:rPr>
      </w:pPr>
      <w:r>
        <w:rPr>
          <w:noProof/>
          <w:sz w:val="28"/>
        </w:rPr>
        <w:pict>
          <v:line id="_x0000_s1103" style="position:absolute;left:0;text-align:left;z-index:251658752;mso-position-horizontal:absolute;mso-position-horizontal-relative:text;mso-position-vertical:absolute;mso-position-vertical-relative:text" from="412.8pt,14pt" to="441.8pt,14pt" o:allowincell="f">
            <v:stroke endarrow="block"/>
          </v:line>
        </w:pict>
      </w:r>
      <w:r>
        <w:rPr>
          <w:noProof/>
          <w:sz w:val="28"/>
        </w:rPr>
        <w:pict>
          <v:line id="_x0000_s1102" style="position:absolute;left:0;text-align:left;z-index:251657728;mso-position-horizontal:absolute;mso-position-horizontal-relative:text;mso-position-vertical:absolute;mso-position-vertical-relative:text" from="334.8pt,13pt" to="363.8pt,13pt" o:allowincell="f">
            <v:stroke endarrow="block"/>
          </v:line>
        </w:pict>
      </w:r>
      <w:r>
        <w:rPr>
          <w:noProof/>
          <w:sz w:val="28"/>
        </w:rPr>
        <w:pict>
          <v:line id="_x0000_s1101" style="position:absolute;left:0;text-align:left;z-index:251656704;mso-position-horizontal:absolute;mso-position-horizontal-relative:text;mso-position-vertical:absolute;mso-position-vertical-relative:text" from="256.8pt,13pt" to="285.8pt,13pt" o:allowincell="f">
            <v:stroke endarrow="block"/>
          </v:line>
        </w:pict>
      </w:r>
      <w:r>
        <w:rPr>
          <w:noProof/>
          <w:sz w:val="28"/>
        </w:rPr>
        <w:pict>
          <v:line id="_x0000_s1100" style="position:absolute;left:0;text-align:left;z-index:251655680;mso-position-horizontal:absolute;mso-position-horizontal-relative:text;mso-position-vertical:absolute;mso-position-vertical-relative:text" from="178.8pt,13pt" to="207.8pt,13pt" o:allowincell="f">
            <v:stroke endarrow="block"/>
          </v:line>
        </w:pict>
      </w:r>
      <w:r>
        <w:rPr>
          <w:noProof/>
          <w:sz w:val="28"/>
        </w:rPr>
        <w:pict>
          <v:line id="_x0000_s1099" style="position:absolute;left:0;text-align:left;z-index:251654656;mso-position-horizontal:absolute;mso-position-horizontal-relative:text;mso-position-vertical:absolute;mso-position-vertical-relative:text" from="99.8pt,14pt" to="128.8pt,14pt" o:allowincell="f">
            <v:stroke endarrow="block"/>
          </v:line>
        </w:pict>
      </w:r>
    </w:p>
    <w:p w:rsidR="00414959" w:rsidRDefault="00414959">
      <w:pPr>
        <w:jc w:val="both"/>
        <w:rPr>
          <w:snapToGrid w:val="0"/>
          <w:sz w:val="28"/>
        </w:rPr>
      </w:pPr>
    </w:p>
    <w:p w:rsidR="00414959" w:rsidRDefault="00414959">
      <w:pPr>
        <w:jc w:val="both"/>
        <w:rPr>
          <w:snapToGrid w:val="0"/>
          <w:sz w:val="28"/>
        </w:rPr>
      </w:pPr>
    </w:p>
    <w:p w:rsidR="00414959" w:rsidRDefault="00CF009A">
      <w:pPr>
        <w:pStyle w:val="4"/>
      </w:pPr>
      <w:r>
        <w:t>Рисунок 1 - Структурная схема моделирующей системы</w:t>
      </w:r>
    </w:p>
    <w:p w:rsidR="00414959" w:rsidRDefault="00414959">
      <w:pPr>
        <w:ind w:firstLine="851"/>
        <w:jc w:val="both"/>
        <w:rPr>
          <w:snapToGrid w:val="0"/>
          <w:sz w:val="28"/>
          <w:lang w:val="en-US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 этой схеме используются следующие блоки: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а) </w:t>
      </w:r>
      <w:r>
        <w:rPr>
          <w:snapToGrid w:val="0"/>
          <w:sz w:val="28"/>
          <w:lang w:val="en-US"/>
        </w:rPr>
        <w:t>TIM</w:t>
      </w:r>
      <w:r>
        <w:rPr>
          <w:snapToGrid w:val="0"/>
          <w:sz w:val="28"/>
        </w:rPr>
        <w:t xml:space="preserve"> - блок "Источник линейно возрастающего времени", реализующий функцию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y(t) = t 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Блок 1 предназначен для создания непрерывного во времени входного воздействия для блока 3, реализующего при этом на своем выходе синусоидальные колебания с единичной амплитудой и частотой (в радианах в единицу времени).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б) </w:t>
      </w:r>
      <w:r>
        <w:rPr>
          <w:snapToGrid w:val="0"/>
          <w:sz w:val="28"/>
          <w:lang w:val="en-US"/>
        </w:rPr>
        <w:t>GAI</w:t>
      </w:r>
      <w:r>
        <w:rPr>
          <w:snapToGrid w:val="0"/>
          <w:sz w:val="28"/>
        </w:rPr>
        <w:t xml:space="preserve"> - блок "Пропорциональное звено", реализующий функцию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y(t) = К</w:t>
      </w:r>
      <w:r>
        <w:rPr>
          <w:snapToGrid w:val="0"/>
          <w:sz w:val="28"/>
        </w:rPr>
        <w:sym w:font="Symbol" w:char="F0B4"/>
      </w:r>
      <w:r>
        <w:rPr>
          <w:snapToGrid w:val="0"/>
          <w:sz w:val="28"/>
        </w:rPr>
        <w:t>Sх(t) .</w:t>
      </w:r>
    </w:p>
    <w:p w:rsidR="00414959" w:rsidRDefault="00CF009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где К – коэффициент усиления,</w:t>
      </w:r>
    </w:p>
    <w:p w:rsidR="00414959" w:rsidRDefault="00CF009A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Sx - сумма входных сигналов.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Блок 2 предназначен для изменения скорости изменения во времени входного сигнала блока 3 и тем самым изменения частоты его выходных колебаний.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в) </w:t>
      </w:r>
      <w:r>
        <w:rPr>
          <w:snapToGrid w:val="0"/>
          <w:sz w:val="28"/>
          <w:lang w:val="en-US"/>
        </w:rPr>
        <w:t xml:space="preserve">SIN – </w:t>
      </w:r>
      <w:r>
        <w:rPr>
          <w:snapToGrid w:val="0"/>
          <w:sz w:val="28"/>
        </w:rPr>
        <w:t xml:space="preserve">блок "Функция синуса", реализующий функцию 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y(t) = </w:t>
      </w:r>
      <w:r>
        <w:rPr>
          <w:snapToGrid w:val="0"/>
          <w:sz w:val="28"/>
          <w:lang w:val="en-US"/>
        </w:rPr>
        <w:t>sin(</w:t>
      </w:r>
      <w:r>
        <w:rPr>
          <w:snapToGrid w:val="0"/>
          <w:sz w:val="28"/>
        </w:rPr>
        <w:t>Sх</w:t>
      </w:r>
      <w:r>
        <w:rPr>
          <w:snapToGrid w:val="0"/>
          <w:sz w:val="28"/>
          <w:lang w:val="en-US"/>
        </w:rPr>
        <w:t>)</w:t>
      </w:r>
      <w:r>
        <w:rPr>
          <w:snapToGrid w:val="0"/>
          <w:sz w:val="28"/>
        </w:rPr>
        <w:t xml:space="preserve"> .</w:t>
      </w:r>
    </w:p>
    <w:p w:rsidR="00414959" w:rsidRDefault="00CF009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где Sх – сумма входных сигналов (величина задается в радианах).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Блок предназначен для создания синусоидальных колебаний на входе модели термометра при определении его частотных характеристик.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г) FIO - блок "Инерционное звено", реализующий функцию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position w:val="-34"/>
          <w:sz w:val="28"/>
        </w:rPr>
        <w:object w:dxaOrig="3180" w:dyaOrig="760">
          <v:shape id="_x0000_i1027" type="#_x0000_t75" style="width:159pt;height:38.25pt" o:ole="" fillcolor="window">
            <v:imagedata r:id="rId10" o:title=""/>
          </v:shape>
          <o:OLEObject Type="Embed" ProgID="Equation.3" ShapeID="_x0000_i1027" DrawAspect="Content" ObjectID="_1471377926" r:id="rId11"/>
        </w:object>
      </w:r>
    </w:p>
    <w:p w:rsidR="00414959" w:rsidRDefault="00CF009A">
      <w:pPr>
        <w:tabs>
          <w:tab w:val="left" w:pos="1560"/>
        </w:tabs>
        <w:jc w:val="both"/>
        <w:rPr>
          <w:snapToGrid w:val="0"/>
          <w:sz w:val="28"/>
        </w:rPr>
      </w:pPr>
      <w:r>
        <w:rPr>
          <w:snapToGrid w:val="0"/>
          <w:sz w:val="28"/>
        </w:rPr>
        <w:t>где  Y(p) - изображение Лапласа выходной величины блока;</w:t>
      </w:r>
    </w:p>
    <w:p w:rsidR="00414959" w:rsidRDefault="00CF009A">
      <w:pPr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Sх(p) - изображение Лапласа суммы входных величин блока; </w:t>
      </w:r>
    </w:p>
    <w:p w:rsidR="00414959" w:rsidRDefault="00CF009A">
      <w:pPr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K - коэффициент передачи блока;</w:t>
      </w:r>
    </w:p>
    <w:p w:rsidR="00414959" w:rsidRDefault="00CF009A">
      <w:pPr>
        <w:tabs>
          <w:tab w:val="left" w:pos="1510"/>
        </w:tabs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T - постоянная времени блока;</w:t>
      </w:r>
    </w:p>
    <w:p w:rsidR="00414959" w:rsidRDefault="00CF009A">
      <w:pPr>
        <w:tabs>
          <w:tab w:val="left" w:pos="1510"/>
        </w:tabs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N - начальные условия. 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Блоки 4 и 5 служат для получения передаточной функции инерционного звена второго порядка, имеющей две постоянные времени.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2.2.4 Выбор параметров блоков модели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Блоки 1, 2, 3 должны моделировать изменение внешнего синусоидального воздействия на входе термометра – с единичной амплитудой и настраиваемой частотой.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Блоки 4, 5 должны моделировать термометр с указанными выше значениями параметров.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2.2.5 Выбор выходных сигналов блоков и диапазонов изменений </w:t>
      </w:r>
    </w:p>
    <w:p w:rsidR="00414959" w:rsidRDefault="00CF009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сигналов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Предусматривается одновременное отображение на экране дисплея выходных сигналов блоков 3 и 5.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Диапазоны изменений моделируемых сигналов: на выходе блока 3 - от минус 1 до 1</w:t>
      </w:r>
      <w:r>
        <w:rPr>
          <w:snapToGrid w:val="0"/>
          <w:position w:val="6"/>
          <w:sz w:val="28"/>
        </w:rPr>
        <w:t>о</w:t>
      </w:r>
      <w:r>
        <w:rPr>
          <w:snapToGrid w:val="0"/>
          <w:sz w:val="28"/>
        </w:rPr>
        <w:t>С , на выходе блока 5 - от минус 0,025 до 0,025 мА.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Диапазон изменения времени моделирования на экране дисплея - от 0 до 100 с.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2.2.6 Выбор времени эмуляции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Время эмуляции выбирается равным полному диапазону изменения времени моделирования, отображаемому на экране дисплея. Дискретность изменения времени (дискретность отображения точек графиков изменений величин) принимается равной 1 с.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2.2.7 Запуск эмуляции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Эмуляция может осуществляться в двух режимах: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с выводом на экран дисплея графиков изменений величин;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с выводом на экран дисплея цифровых значений величин.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3 Описание лабораторной установки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Функции лабораторной установки выполняет компьютер с программным обеспечением, содержащим пакет TUTS</w:t>
      </w:r>
      <w:r>
        <w:rPr>
          <w:snapToGrid w:val="0"/>
          <w:sz w:val="28"/>
          <w:lang w:val="en-US"/>
        </w:rPr>
        <w:t>I</w:t>
      </w:r>
      <w:r>
        <w:rPr>
          <w:snapToGrid w:val="0"/>
          <w:sz w:val="28"/>
        </w:rPr>
        <w:t>M.</w:t>
      </w:r>
    </w:p>
    <w:p w:rsidR="00414959" w:rsidRDefault="00414959">
      <w:pPr>
        <w:ind w:firstLine="851"/>
        <w:jc w:val="both"/>
        <w:rPr>
          <w:snapToGrid w:val="0"/>
          <w:sz w:val="28"/>
          <w:lang w:val="en-US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4 Техника безопасности при выполнении лабораторной работы 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Включение и выключение питания компьютера производит  преподаватель.</w:t>
      </w:r>
    </w:p>
    <w:p w:rsidR="00414959" w:rsidRDefault="00CF009A">
      <w:pPr>
        <w:ind w:firstLine="851"/>
        <w:jc w:val="both"/>
        <w:rPr>
          <w:sz w:val="28"/>
        </w:rPr>
      </w:pPr>
      <w:r>
        <w:rPr>
          <w:snapToGrid w:val="0"/>
          <w:sz w:val="28"/>
        </w:rPr>
        <w:t xml:space="preserve">Автоматический выключатель, с помощью которого подается напряжение </w:t>
      </w:r>
      <w:r>
        <w:rPr>
          <w:sz w:val="28"/>
        </w:rPr>
        <w:t>питания к компьютеру, запрещается включать без разрешения преподавателя.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При проведении работы категорически запрещается прикасаться к токоведущим частям установки.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лабораторном столе не должно быть лишних посторонних предметов (пакетов, сумок, одежды, пищевых продуктов).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Категорически запрещается выполнять какие-либо переключения в блоках компьютера без согласования с преподавателем.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 Порядок выполнения работы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5.1 Проведите моделирование термометра, используя уже существующую модель, выполните для этого следующие операции: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после включения питания компьютера и загрузки операционной системы выберите из каталога TUTSIM файл tutsim.exe и нажмите клавишу Enter.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запрос системы INPUT FROM? (Откуда вводится модель?) введите после двоеточия заглавную латинскую букву F, что предусматривает последующий ввод модели с диска.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На экране появится сообщение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MODEL FILE INPUT FROM FLOPPY DISK 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TYPE FILE NAME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введите имя файла, указанное преподавателем;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на запрос системы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GIVE COMMAND</w:t>
      </w:r>
    </w:p>
    <w:p w:rsidR="00414959" w:rsidRDefault="00CF009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введите команду вывода на дисплей описания модели</w:t>
      </w:r>
    </w:p>
    <w:p w:rsidR="00414959" w:rsidRDefault="00CF009A">
      <w:pPr>
        <w:pStyle w:val="1"/>
        <w:spacing w:line="240" w:lineRule="auto"/>
        <w:rPr>
          <w:lang w:val="en-US"/>
        </w:rPr>
      </w:pPr>
      <w:r>
        <w:rPr>
          <w:lang w:val="en-US"/>
        </w:rPr>
        <w:t>L</w:t>
      </w:r>
    </w:p>
    <w:p w:rsidR="00414959" w:rsidRDefault="00CF009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и запишите значения параметров эмуляции, параметров блоков и значения диапазонов изменения сигналов;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нажмите клавишу Enter и на запрос системы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GIVE COMMAND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введите команду изменения параметров модели - для установки полученных ранее значений параметров модели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CP</w:t>
      </w:r>
    </w:p>
    <w:p w:rsidR="00414959" w:rsidRDefault="00CF009A">
      <w:pPr>
        <w:pStyle w:val="a6"/>
      </w:pPr>
      <w:r>
        <w:t>после нажатия Enter нужно ввести значения коэффициентов усиления и постоянных времени блоков 4 и 5;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нажмите клавишу Enter и на запрос системы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GIVE COMMAND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введите команду для построения на экране рамки (осей координат)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GD</w:t>
      </w:r>
    </w:p>
    <w:p w:rsidR="00414959" w:rsidRDefault="00CF009A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после нажатия  Enter появится пустая рамка - уберите ее с экрана, нажав клавишу Enter - появится приглашение</w:t>
      </w:r>
    </w:p>
    <w:p w:rsidR="00414959" w:rsidRDefault="00CF009A">
      <w:pPr>
        <w:pStyle w:val="1"/>
      </w:pPr>
      <w:r>
        <w:t>GIVE COMMAND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введите команду для эмуляции модели с выводом на экран дисплея графиков изменений величин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SD</w:t>
      </w:r>
    </w:p>
    <w:p w:rsidR="00414959" w:rsidRDefault="00CF009A">
      <w:pPr>
        <w:pStyle w:val="a6"/>
      </w:pPr>
      <w:r>
        <w:t>после нажатия Enter появится рамка и графики изменений сигналов в компьютерной модели.</w:t>
      </w:r>
    </w:p>
    <w:p w:rsidR="00414959" w:rsidRDefault="00CF009A">
      <w:pPr>
        <w:pStyle w:val="1"/>
        <w:spacing w:line="240" w:lineRule="auto"/>
      </w:pPr>
      <w:r>
        <w:t>После повторного нажатия Enter появится приглашение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GIVE COMMAND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измените время эмуляции – с учетом моментов окончания периодов входных и выходных колебаний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СТ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:1,80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выведите цифровые значения величин - командой</w:t>
      </w:r>
    </w:p>
    <w:p w:rsidR="00414959" w:rsidRDefault="00CF009A">
      <w:pPr>
        <w:pStyle w:val="1"/>
        <w:spacing w:line="240" w:lineRule="auto"/>
      </w:pPr>
      <w:r>
        <w:t>SN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отображенные на экране амплитудные значения синусоидальных величин и сдвиг по времени между ними необходимо переписать в рабочую тетрадь;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введите команду изменения параметров модели - для получения другого значения частоты равного 0,2 рад/с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CP</w:t>
      </w:r>
    </w:p>
    <w:p w:rsidR="00414959" w:rsidRDefault="00CF009A">
      <w:pPr>
        <w:pStyle w:val="a6"/>
      </w:pPr>
      <w:r>
        <w:t>после нажатия Enter нужно ввести увеличенное значение коэффициента усиления блока 2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:2,0.2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очистите экран командой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CL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введите команду для построения на экране рамки (осей координат)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GD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уберите рамку с экрана, нажав клавишу Enter;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проведите процедуру эмуляции - введите команду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SD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и вывелите цифровые значения величин - командой</w:t>
      </w:r>
    </w:p>
    <w:p w:rsidR="00414959" w:rsidRDefault="00CF009A">
      <w:pPr>
        <w:pStyle w:val="1"/>
        <w:spacing w:line="240" w:lineRule="auto"/>
      </w:pPr>
      <w:r>
        <w:t>SN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отображенные на экране амплитудные значения синусоидальных величин и сдвиг по времени между ними необходимо переписать в рабочую тетрадь.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аналогичным образом последовательно изменяйте параметры моделирования и определяйте амплитудные значения синусоидальных величин и сдвиг по времени между ними для частот: 0,3; 0,4; 0,5 рад/с.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сообщите преподавателю о завершении выполнения лабораторной работы;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- для выхода из среды TUTSIM в MS DOS введите команду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:A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  <w:lang w:val="en-US"/>
        </w:rPr>
      </w:pPr>
      <w:r>
        <w:rPr>
          <w:snapToGrid w:val="0"/>
          <w:sz w:val="28"/>
        </w:rPr>
        <w:t>5.2 Проведите расшифровку и анализ полученных результатов: для каждой из трех частот 0,1; 0,2; 0,3; 0,4; 0,5 рад/с определите значения отношения амплитуд выходных и входных колебаний, а также значения разности фаз этих колебаний. Постройте частотные характеристики термометра (АЧХ, ФЧХ, АФХ) для диапазона частот от 0 до 0,5 рад/с.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6 Содержание отчета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pStyle w:val="a5"/>
        <w:spacing w:line="240" w:lineRule="auto"/>
      </w:pPr>
      <w:r>
        <w:rPr>
          <w:snapToGrid/>
        </w:rPr>
        <w:t xml:space="preserve">Отчет о лабораторной работе должен содержать название работы и следующие разделы: цели работы; перечень используемых </w:t>
      </w:r>
      <w:r>
        <w:t>средств компьютерной техники; инструкцию для оператора по выполнению работы; результаты работы: данные для построения частотных характеристик и частотные характеристики термометра – АЧХ, ФЧХ, АФХ.</w:t>
      </w:r>
    </w:p>
    <w:p w:rsidR="00414959" w:rsidRDefault="00CF009A">
      <w:pPr>
        <w:pStyle w:val="a5"/>
        <w:spacing w:line="240" w:lineRule="auto"/>
        <w:rPr>
          <w:lang w:val="en-US"/>
        </w:rPr>
      </w:pPr>
      <w:r>
        <w:t>Отчет должен быть оформлен на листах бумаги формата А4 по ГОСТ 2.301, снабженных рамкой и основной надписью по ГОСТ 21.101.</w:t>
      </w:r>
    </w:p>
    <w:p w:rsidR="00414959" w:rsidRDefault="00414959">
      <w:pPr>
        <w:ind w:firstLine="851"/>
        <w:jc w:val="both"/>
        <w:rPr>
          <w:snapToGrid w:val="0"/>
          <w:sz w:val="28"/>
          <w:lang w:val="en-US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7 Контрольные вопросы</w:t>
      </w:r>
    </w:p>
    <w:p w:rsidR="00414959" w:rsidRDefault="00414959">
      <w:pPr>
        <w:ind w:firstLine="851"/>
        <w:jc w:val="both"/>
        <w:rPr>
          <w:snapToGrid w:val="0"/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1) В каких видах может быть представлена динамическая характеристика термометра?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2) Что называется передаточной функцией термометра?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3) Что называется АФХ термометра;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4) Что называется АЧХ термометра?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5) Что называется ФЧХ термометра?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6) Как связаны между собой различные виды динамических характеристик термометра?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7) Как могут быть представлены различные динамические характеристики термометра в аналитической, табличной и графической формах?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8) Как аналитически решается дифференциальное уравнение второго порядка?</w:t>
      </w:r>
    </w:p>
    <w:p w:rsidR="00414959" w:rsidRDefault="00CF009A">
      <w:pPr>
        <w:pStyle w:val="a5"/>
        <w:spacing w:line="240" w:lineRule="auto"/>
      </w:pPr>
      <w:r>
        <w:t>9) Как можно получить значение показателя тепловой инерции термоэлектрического преобразователя по кривой разгона термометра?</w:t>
      </w: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z w:val="28"/>
        </w:rPr>
        <w:t xml:space="preserve">10) </w:t>
      </w:r>
      <w:r>
        <w:rPr>
          <w:snapToGrid w:val="0"/>
          <w:sz w:val="28"/>
        </w:rPr>
        <w:t>Как аналитически решается дифференциальное уравнение первого порядка?</w:t>
      </w:r>
    </w:p>
    <w:p w:rsidR="00414959" w:rsidRDefault="00414959">
      <w:pPr>
        <w:pStyle w:val="a5"/>
        <w:spacing w:line="240" w:lineRule="auto"/>
      </w:pPr>
    </w:p>
    <w:p w:rsidR="00414959" w:rsidRDefault="00CF009A">
      <w:pPr>
        <w:pStyle w:val="2"/>
        <w:spacing w:line="240" w:lineRule="auto"/>
      </w:pPr>
      <w:r>
        <w:t>Список литературы</w:t>
      </w:r>
    </w:p>
    <w:p w:rsidR="00414959" w:rsidRDefault="00414959">
      <w:pPr>
        <w:rPr>
          <w:sz w:val="28"/>
        </w:rPr>
      </w:pPr>
    </w:p>
    <w:p w:rsidR="00414959" w:rsidRDefault="00CF009A">
      <w:pPr>
        <w:ind w:firstLine="851"/>
        <w:jc w:val="both"/>
        <w:rPr>
          <w:snapToGrid w:val="0"/>
          <w:sz w:val="28"/>
        </w:rPr>
      </w:pPr>
      <w:r>
        <w:rPr>
          <w:snapToGrid w:val="0"/>
          <w:sz w:val="28"/>
        </w:rPr>
        <w:t>1 Фарзане Н.Г. Технологические измерения и приборы/., Л.В.Илясов, А.Ю.Азим-Заде.-М.: Высш. школа, 1989.-456 с.</w:t>
      </w:r>
    </w:p>
    <w:p w:rsidR="00414959" w:rsidRDefault="00CF009A">
      <w:pPr>
        <w:pStyle w:val="a5"/>
        <w:spacing w:line="240" w:lineRule="auto"/>
      </w:pPr>
      <w:r>
        <w:t>2 Стефани Е.П. Основы расчета настройки регуляторов теплоэнергетических процессов.-М.: Энергия, 1972.-376 с.</w:t>
      </w:r>
    </w:p>
    <w:p w:rsidR="00414959" w:rsidRDefault="00CF009A">
      <w:pPr>
        <w:pStyle w:val="a5"/>
        <w:spacing w:line="240" w:lineRule="auto"/>
      </w:pPr>
      <w:r>
        <w:t xml:space="preserve">3 Описание пакета </w:t>
      </w:r>
      <w:r>
        <w:rPr>
          <w:lang w:val="en-US"/>
        </w:rPr>
        <w:t>TUTSIM.</w:t>
      </w:r>
      <w:bookmarkStart w:id="0" w:name="_GoBack"/>
      <w:bookmarkEnd w:id="0"/>
    </w:p>
    <w:sectPr w:rsidR="00414959">
      <w:headerReference w:type="even" r:id="rId12"/>
      <w:headerReference w:type="default" r:id="rId13"/>
      <w:pgSz w:w="11907" w:h="16840" w:code="9"/>
      <w:pgMar w:top="1440" w:right="1134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59" w:rsidRDefault="00CF009A">
      <w:r>
        <w:separator/>
      </w:r>
    </w:p>
  </w:endnote>
  <w:endnote w:type="continuationSeparator" w:id="0">
    <w:p w:rsidR="00414959" w:rsidRDefault="00C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59" w:rsidRDefault="00CF009A">
      <w:r>
        <w:separator/>
      </w:r>
    </w:p>
  </w:footnote>
  <w:footnote w:type="continuationSeparator" w:id="0">
    <w:p w:rsidR="00414959" w:rsidRDefault="00CF0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59" w:rsidRDefault="00CF00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14959" w:rsidRDefault="0041495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59" w:rsidRDefault="00CF009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414959" w:rsidRDefault="00414959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09A"/>
    <w:rsid w:val="00414959"/>
    <w:rsid w:val="0059651B"/>
    <w:rsid w:val="00C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5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E8F8CC83-1445-4F49-B2C7-26D3D6EC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00" w:lineRule="exact"/>
      <w:ind w:firstLine="851"/>
      <w:jc w:val="both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pPr>
      <w:keepNext/>
      <w:spacing w:line="400" w:lineRule="exact"/>
      <w:jc w:val="center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pPr>
      <w:keepNext/>
      <w:spacing w:line="400" w:lineRule="exact"/>
      <w:ind w:hanging="1320"/>
      <w:jc w:val="both"/>
      <w:outlineLvl w:val="2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ind w:firstLine="1418"/>
      <w:jc w:val="both"/>
      <w:outlineLvl w:val="3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400" w:lineRule="exact"/>
      <w:ind w:left="550" w:right="1408"/>
      <w:jc w:val="both"/>
    </w:pPr>
    <w:rPr>
      <w:snapToGrid w:val="0"/>
      <w:sz w:val="28"/>
    </w:rPr>
  </w:style>
  <w:style w:type="paragraph" w:styleId="a4">
    <w:name w:val="Title"/>
    <w:basedOn w:val="a"/>
    <w:qFormat/>
    <w:pPr>
      <w:spacing w:line="400" w:lineRule="exact"/>
      <w:jc w:val="center"/>
    </w:pPr>
    <w:rPr>
      <w:snapToGrid w:val="0"/>
      <w:sz w:val="28"/>
    </w:rPr>
  </w:style>
  <w:style w:type="paragraph" w:styleId="a5">
    <w:name w:val="Body Text Indent"/>
    <w:basedOn w:val="a"/>
    <w:semiHidden/>
    <w:pPr>
      <w:spacing w:line="400" w:lineRule="exact"/>
      <w:ind w:firstLine="851"/>
      <w:jc w:val="both"/>
    </w:pPr>
    <w:rPr>
      <w:snapToGrid w:val="0"/>
      <w:sz w:val="28"/>
    </w:rPr>
  </w:style>
  <w:style w:type="paragraph" w:styleId="20">
    <w:name w:val="Body Text Indent 2"/>
    <w:basedOn w:val="a"/>
    <w:semiHidden/>
    <w:pPr>
      <w:spacing w:line="400" w:lineRule="exact"/>
      <w:ind w:left="426" w:hanging="426"/>
    </w:pPr>
    <w:rPr>
      <w:snapToGrid w:val="0"/>
      <w:sz w:val="28"/>
    </w:rPr>
  </w:style>
  <w:style w:type="paragraph" w:styleId="a6">
    <w:name w:val="Body Text"/>
    <w:basedOn w:val="a"/>
    <w:semiHidden/>
    <w:pPr>
      <w:jc w:val="both"/>
    </w:pPr>
    <w:rPr>
      <w:snapToGrid w:val="0"/>
      <w:sz w:val="28"/>
    </w:rPr>
  </w:style>
  <w:style w:type="paragraph" w:styleId="30">
    <w:name w:val="Body Text Indent 3"/>
    <w:basedOn w:val="a"/>
    <w:semiHidden/>
    <w:pPr>
      <w:ind w:right="352" w:firstLine="851"/>
      <w:jc w:val="both"/>
    </w:pPr>
    <w:rPr>
      <w:snapToGrid w:val="0"/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 </vt:lpstr>
    </vt:vector>
  </TitlesOfParts>
  <Company>2</Company>
  <LinksUpToDate>false</LinksUpToDate>
  <CharactersWithSpaces>12620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 </dc:title>
  <dc:subject/>
  <dc:creator>1</dc:creator>
  <cp:keywords/>
  <dc:description/>
  <cp:lastModifiedBy>Irina</cp:lastModifiedBy>
  <cp:revision>2</cp:revision>
  <dcterms:created xsi:type="dcterms:W3CDTF">2014-09-04T20:19:00Z</dcterms:created>
  <dcterms:modified xsi:type="dcterms:W3CDTF">2014-09-04T20:19:00Z</dcterms:modified>
</cp:coreProperties>
</file>