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5" w:rsidRDefault="0055608A">
      <w:pPr>
        <w:pStyle w:val="1"/>
        <w:jc w:val="center"/>
      </w:pPr>
      <w:r>
        <w:t>Лермонтов м. ю. - Трагическое одиночество поэта и его героя в творчестве м. ю. лермонтова</w:t>
      </w:r>
    </w:p>
    <w:p w:rsidR="00A35AE5" w:rsidRPr="0055608A" w:rsidRDefault="0055608A">
      <w:pPr>
        <w:pStyle w:val="a3"/>
        <w:spacing w:after="240" w:afterAutospacing="0"/>
      </w:pPr>
      <w:r>
        <w:t>Личность в процессе самопознания, само воплощения, развития - главная тема творчества М. Ю. Лермонтова. Очень показателен характер большинства его стихотворений раннего периода: это лирические зарисовки, отрывки из дневника - недаром часто он их озаглавливает, как дневниковые записи - датой или словами “отрывок”, “исповедь”, “монолог”. Лирика Лермонтова - летопись становления души, их исповедальности, абсолютной искренности - истинное художественное открытие автора. События духовной жизни интересуют поэта в момент их свершения, становления. Его волнует сам процесс внутреннего движения. Лирический герой всего лермонтовского творчества предельно близок автору, в его портрете заключены все важнейшие конфликты бытия, все, что в жизни автора не случайно, но является знаком Судьбы.</w:t>
      </w:r>
      <w:r>
        <w:br/>
        <w:t>Всему внутреннему строю Лермонтова глубоко соответствует бунтарский, байроновский романтизм - с его культом тайной избранности личности, высокой Судьбы, борьбы с Роком, тяги к миру - и отторжения от людей.</w:t>
      </w:r>
      <w:r>
        <w:br/>
        <w:t>Тема одиночества очень характерна для всего творчества М, Ю. Лермонтова. “И скучно и грустно, и некому руку подать в минуту душевной невзгоды”. Его лирический герой мучается от сознания невозможности что-либо изменить в этой жизни, и наступает разочарование: “Уж не жду от жизни ничего я, и не жаль мне прошлого ничуть”.</w:t>
      </w:r>
      <w:r>
        <w:br/>
        <w:t>Лирический герой Лермонтова, анализируя свои чувства и состояние, в стихотворении “Дума” приходит к выводу, что эти настроения характерны для его времени: “Печально я гляжу на наше поколенье. Его грядущее - иль пусто, иль темно”.</w:t>
      </w:r>
      <w:r>
        <w:br/>
        <w:t>Размышляет, хоть и несколько иначе, Лермонтов о судьбах своего поколения и в “Герое нашего времени”. Например, Грушницкий принадлежит к светскому обществу, характерной чертой которого является бездуховность. Печорин же, принимая условия игры, находится как бы над обществом, понимая, что там “мелькают образы бездушных людей, приличьем стянутые маски”.</w:t>
      </w:r>
      <w:r>
        <w:br/>
        <w:t>Мотив неразделенной, несчастной любви звучит как в “Герое нашего времени”, так и в лирике поэта:</w:t>
      </w:r>
      <w:r>
        <w:br/>
        <w:t>“Любить? Но кого же? На время - не стоит труда. А вечно любить невозможно”.</w:t>
      </w:r>
      <w:r>
        <w:br/>
        <w:t>Или стихотворение “Я не унижусь пред тобой...”:</w:t>
      </w:r>
      <w:r>
        <w:br/>
      </w:r>
      <w:r>
        <w:br/>
        <w:t>Начну обманывать безбожно,</w:t>
      </w:r>
      <w:r>
        <w:br/>
        <w:t>Чтоб не любить, как я любил,</w:t>
      </w:r>
      <w:r>
        <w:br/>
        <w:t>Иль женщин уважать возможно,</w:t>
      </w:r>
      <w:r>
        <w:br/>
        <w:t>Когда мне ангел изменил?</w:t>
      </w:r>
      <w:r>
        <w:br/>
      </w:r>
      <w:r>
        <w:br/>
        <w:t>Не то ли же самое случилось однажды с Печориным, сделало его жестоким и по отношению к княжне Мери и к Бэле? Лишь намек на разгадку видим мы в истории его отношений с Верой...</w:t>
      </w:r>
      <w:r>
        <w:br/>
        <w:t>И лирический герой Лермонтова, и Печорин в своем одиночестве тянутся к природе, умеют видеть ее красоту. И здесь тема одиночества звучит с необыкновенной силой. Природа словно подчеркивает его:</w:t>
      </w:r>
      <w:r>
        <w:br/>
      </w:r>
      <w:r>
        <w:br/>
        <w:t>Выхожу один я на дорогу,</w:t>
      </w:r>
      <w:r>
        <w:br/>
        <w:t>Сквозь туман кремнистый путь блестит,</w:t>
      </w:r>
      <w:r>
        <w:br/>
        <w:t>Ночь тиха. Пустыня внемлет Богу,</w:t>
      </w:r>
      <w:r>
        <w:br/>
        <w:t>И звезда с звездою говорит.</w:t>
      </w:r>
      <w:r>
        <w:br/>
      </w:r>
      <w:r>
        <w:br/>
        <w:t>Одиноко растет “на севере диком” сосна, мечтая о далекой пальме; одиноким остается утес-великан из стихотворения “Утес”.</w:t>
      </w:r>
      <w:r>
        <w:br/>
        <w:t>Одинок был сам поэт и в жизни, и в своем творчестве. Еще в юности он словно предсказал свою судьбу и дал свой лирический портрет в стихотворении, которое, по сути, стало программным:</w:t>
      </w:r>
      <w:r>
        <w:br/>
      </w:r>
      <w:r>
        <w:br/>
        <w:t>Нет, я не Байрон, я другой,</w:t>
      </w:r>
      <w:r>
        <w:br/>
        <w:t>Еще неведомый избранник,</w:t>
      </w:r>
      <w:r>
        <w:br/>
        <w:t>Как он, гонимый миром странник,</w:t>
      </w:r>
      <w:r>
        <w:br/>
        <w:t>Но только с русскою душой.</w:t>
      </w:r>
      <w:r>
        <w:br/>
      </w:r>
      <w:r>
        <w:br/>
        <w:t>Первоначально, в ранний период, тема одиночества раскрывается им традиционно. Подражая Байрону, юный поэт противопоставляет своего лирического героя серой, бездушной толпе. Но вот уже в 1830 году в стихотворении “Стансы” появляется неожиданная нота:</w:t>
      </w:r>
      <w:r>
        <w:br/>
      </w:r>
      <w:r>
        <w:br/>
        <w:t>Я к одиночеству привык,</w:t>
      </w:r>
      <w:r>
        <w:br/>
        <w:t>Я б не умел ужиться с другом;</w:t>
      </w:r>
      <w:r>
        <w:br/>
        <w:t>Я б с ним препровожденный миг</w:t>
      </w:r>
      <w:r>
        <w:br/>
        <w:t>Прочел потерянным досугом...</w:t>
      </w:r>
      <w:r>
        <w:br/>
        <w:t>На светлый запад удалюсь,</w:t>
      </w:r>
      <w:r>
        <w:br/>
        <w:t>Вид моря грусть мою рассеет.</w:t>
      </w:r>
      <w:r>
        <w:br/>
        <w:t>Ни с кем в отчизне не прощусь -</w:t>
      </w:r>
      <w:r>
        <w:br/>
        <w:t>Никто о мне не пожалеет!..</w:t>
      </w:r>
      <w:r>
        <w:br/>
      </w:r>
      <w:r>
        <w:br/>
        <w:t>Оказывается, одиночество лирического героя не навязано ему миром, но избрано им добровольно как единственно возможное состояние души. Ни друг, ни отчизна не составляют необходимых элементов его существования. Бездомье героя - ему мученье, но и его единственный путь!</w:t>
      </w:r>
      <w:r>
        <w:br/>
        <w:t>Отсюда начинается новая, именно лермонтовская трактовка темы одиночества - изгнания - странничества. Одиночество странника - особое, ибо оно избрано им добровольно. Непонимание окружающим миром становится не клеймом проклятия, но знаком высокого избранничества в стихотворении “О, полно извинять разврат!”. К поэту, певшему “...о вольности, когда Тиран гремел, грозили казни”, автор обращает удивительный призыв:</w:t>
      </w:r>
      <w:r>
        <w:br/>
      </w:r>
      <w:r>
        <w:br/>
        <w:t>Изгнаньем из страны родной</w:t>
      </w:r>
      <w:r>
        <w:br/>
        <w:t>Хвались повсюду, как свободой...</w:t>
      </w:r>
      <w:r>
        <w:br/>
      </w:r>
      <w:r>
        <w:br/>
        <w:t>Мир отвергает героя, изгоняет - но и герой отвергает этот мир, уходит от него.</w:t>
      </w:r>
      <w:bookmarkStart w:id="0" w:name="_GoBack"/>
      <w:bookmarkEnd w:id="0"/>
    </w:p>
    <w:sectPr w:rsidR="00A35AE5" w:rsidRPr="005560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608A"/>
    <w:rsid w:val="0055608A"/>
    <w:rsid w:val="00715306"/>
    <w:rsid w:val="00A3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72307-898C-4A3C-BB60-738D6563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3858</Characters>
  <Application>Microsoft Office Word</Application>
  <DocSecurity>0</DocSecurity>
  <Lines>32</Lines>
  <Paragraphs>9</Paragraphs>
  <ScaleCrop>false</ScaleCrop>
  <Company>diakov.net</Company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Трагическое одиночество поэта и его героя в творчестве м. ю. лермонтова</dc:title>
  <dc:subject/>
  <dc:creator>Irina</dc:creator>
  <cp:keywords/>
  <dc:description/>
  <cp:lastModifiedBy>Irina</cp:lastModifiedBy>
  <cp:revision>2</cp:revision>
  <dcterms:created xsi:type="dcterms:W3CDTF">2014-07-18T19:40:00Z</dcterms:created>
  <dcterms:modified xsi:type="dcterms:W3CDTF">2014-07-18T19:40:00Z</dcterms:modified>
</cp:coreProperties>
</file>