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33" w:rsidRDefault="00FD5733" w:rsidP="00294286">
      <w:pPr>
        <w:pStyle w:val="1"/>
      </w:pPr>
    </w:p>
    <w:p w:rsidR="00294286" w:rsidRDefault="00294286" w:rsidP="00294286">
      <w:pPr>
        <w:pStyle w:val="1"/>
      </w:pPr>
      <w:r>
        <w:t>Транснациональные компании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Теперь, когда нам известны организационно-правовые формы предпринимательской деятельности на территории Российской Федерации, а также основные способы предпринимательских объединений, наступает возможность рассмотреть уже упоминавшуюся в начале третьего раздела учебника Основы бизнеса группу предпринимательских фирм, получивших определение транснациональных компаний.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Под </w:t>
      </w:r>
      <w:r w:rsidRPr="00294286">
        <w:rPr>
          <w:b/>
          <w:bCs/>
          <w:i/>
          <w:iCs/>
          <w:sz w:val="22"/>
          <w:szCs w:val="22"/>
        </w:rPr>
        <w:t xml:space="preserve">транснациональной компанией </w:t>
      </w:r>
      <w:r w:rsidRPr="00294286">
        <w:rPr>
          <w:sz w:val="22"/>
          <w:szCs w:val="22"/>
        </w:rPr>
        <w:t xml:space="preserve">(ТНК) принято понимать предпринимательское объединение, зарегистрированное в одной из стран и действующее на территории многих стран посредством зарубежных филиалов, либо дочерних предпринимательских фирм. Транснациональная компания – это предпринимательская фирма, осуществляющая предпринимательскую деятельность за пределами страны своей юрисдикции, в других государствах. Обычно удельный вес заграничной деятельности ТНК в общем объеме реализации ею товаров и услуг намного превышает 50%.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Создание и функционирование транснациональных компаний (ТНК) выступает наиболее распространенной формой экспорта капитала. Сегодня транснациональными являются практически все крупнейшие и известнейшие предпринимательские фирмы Западной Европы, США, Юго-Восточной Азии – точнее, трудно найти крупную зарубежную фирму, тем более корпорацию, которая бы не вела свою деятельность в разных странах, на разных континентах.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Так, знаменитая швейцарская фирма Нестле, производящая продукты питания, реализует 98% своих товаров через свои иностранные   филиалы.   В   крупнейших   американских   фирмах Форд моторз, Экссон, Мобил, Стандард ойл, Истмэн -Кодак, Проктэр энд Гэмбл удельный вес реализации, приходящийся на иностранные филиалы составляет от 68 до 89%.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>Японские компании Сони, Панасоник, Акаи производят телевизоры, видеомагнитофоны и видеокассеты, а компании Тойота, Ниссан, Хонда выпускают автомобили не только в Японии, но также в Корее, странах Арабского Востока, в Юго-Восточной Азии и даже в США. При этом в последнее десятилетие японские фирмы импортировали в страну своей юрисдикции из Юго-Восточной Азии больше цветных телевизоров, чем экспортировали их из Японии. Компания Cannon, например, производит 70% своих видеокамер и фотоаппаратов в Тайване, Малайзии и Китае</w:t>
      </w:r>
      <w:r w:rsidRPr="00294286">
        <w:rPr>
          <w:sz w:val="22"/>
          <w:szCs w:val="22"/>
          <w:vertAlign w:val="superscript"/>
        </w:rPr>
        <w:t>1</w:t>
      </w:r>
      <w:r w:rsidRPr="00294286">
        <w:rPr>
          <w:sz w:val="22"/>
          <w:szCs w:val="22"/>
        </w:rPr>
        <w:t>. Доход от зарубежной деятельности корпорации IBM (доходы от продаж, технических услуг, программного обеспечения, финансовых услуг, лизинга и рентинга) в конце 90-х годов прошлого века составлял 64,8% всего годового дохода корпорации</w:t>
      </w:r>
      <w:hyperlink r:id="rId4" w:anchor="bookmark6" w:history="1">
        <w:r w:rsidRPr="00294286">
          <w:rPr>
            <w:rStyle w:val="a4"/>
            <w:sz w:val="22"/>
            <w:szCs w:val="22"/>
            <w:vertAlign w:val="superscript"/>
          </w:rPr>
          <w:t xml:space="preserve">2 . </w:t>
        </w:r>
      </w:hyperlink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Встречаются,   как   правило,   два   типа     транснациональных компаний, а именно: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-         транснациональные компании, действующие в качестве международных предпринимательских объединений;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-         транснациональные компании, деятельность которых не включает создание международных предпринимательских объединений.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bookmarkStart w:id="0" w:name="bookmark6"/>
      <w:r w:rsidRPr="00294286">
        <w:rPr>
          <w:sz w:val="22"/>
          <w:szCs w:val="22"/>
        </w:rPr>
        <w:t xml:space="preserve">В </w:t>
      </w:r>
      <w:bookmarkEnd w:id="0"/>
      <w:r w:rsidRPr="00294286">
        <w:rPr>
          <w:sz w:val="22"/>
          <w:szCs w:val="22"/>
        </w:rPr>
        <w:t xml:space="preserve">российском законодательстве понятие транснациональный отнесено только к первому из указанных типов компаний. В Федеральном законе О финансово-промышленных группах можно найти упоминание о транснациональных финансово-промышленных группах, в качестве которых признаются ФПГ, включающие участников, находящихся под юрисдикцией государств – участников Содружества Независимых Государств (СНГ). Данные участники ФПГ, по закону, должны для этого либо иметь обособленные подразделения на территории указанных государств, либо осуществлять инвестиции на их территории. Некоторые транснациональные финансово-промышленные группы могут создаваться на основе межправительственных соглашений, и тогда им, согласно данному закону, будет присвоен статус межгосударственной (международной) финансово-промышленной группы.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Понятие транснациональной компании следует </w:t>
      </w:r>
      <w:r w:rsidRPr="00294286">
        <w:rPr>
          <w:b/>
          <w:bCs/>
          <w:i/>
          <w:iCs/>
          <w:sz w:val="22"/>
          <w:szCs w:val="22"/>
        </w:rPr>
        <w:t xml:space="preserve">отличать </w:t>
      </w:r>
      <w:r w:rsidRPr="00294286">
        <w:rPr>
          <w:sz w:val="22"/>
          <w:szCs w:val="22"/>
        </w:rPr>
        <w:t xml:space="preserve">не только от понятия национальной компании - компании, национально однородной по составу участников и действующей в стране своей юрисдикции, - а также от понятия многонациональной компании, который уже использовался в нашем учебнике. Многонациональной является предпринимательская фирма, имеющая международный состав участников и органов управления вне зависимости от территориальных признаков своей деятельности.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Транснациональной является предпринимательская фирма, состав участников которой является национально однородным; она вообще может быть учреждена одним-единственным лицом и впоследствии иметь одного-единственного участника. ТНК приобретает международный статус в соответствии исключительно с территориальными признаками собственной предпринимательской деятельности, с тем, что данную деятельность она осуществляет за пределами страны своей юрисдикции. </w:t>
      </w:r>
    </w:p>
    <w:p w:rsidR="00294286" w:rsidRPr="00294286" w:rsidRDefault="002F3120" w:rsidP="00294286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pt;height:192pt">
            <v:imagedata r:id="rId5" o:title=""/>
          </v:shape>
        </w:pic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На практике, однако, четкое теоретическое разграничение многонациональных компаний и транснациональных компаний дополняется взаимным переплетением признаков и тех, и других в деятельности конкретных субъектов предпринимательского бизнеса, которых, таким образом, можно было бы определить с помощью специфического термина </w:t>
      </w:r>
      <w:r w:rsidRPr="00294286">
        <w:rPr>
          <w:b/>
          <w:bCs/>
          <w:i/>
          <w:iCs/>
          <w:sz w:val="22"/>
          <w:szCs w:val="22"/>
        </w:rPr>
        <w:t>многонациональные ТНК</w:t>
      </w:r>
      <w:r w:rsidRPr="00294286">
        <w:rPr>
          <w:sz w:val="22"/>
          <w:szCs w:val="22"/>
        </w:rPr>
        <w:t xml:space="preserve"> (МТНК). Такие МТНК могут различаться между собой по конкретному составу участников, стране и месту регистрации, но не по территориальным признакам деятельности. Они в полном объеме сохраняют       основные       особенности,       присущие       любым транснациональным компаниям.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В деятельности ТНК (МТНК) важное значение имеет выбора способа осуществления предпринимательской деятельности за рубежом. Встречаются три способа осуществления такой деятельности и, соответственно, </w:t>
      </w:r>
      <w:r w:rsidRPr="00294286">
        <w:rPr>
          <w:b/>
          <w:bCs/>
          <w:i/>
          <w:iCs/>
          <w:sz w:val="22"/>
          <w:szCs w:val="22"/>
        </w:rPr>
        <w:t>три технологии формирования ТНК</w:t>
      </w:r>
      <w:r w:rsidRPr="00294286">
        <w:rPr>
          <w:sz w:val="22"/>
          <w:szCs w:val="22"/>
        </w:rPr>
        <w:t xml:space="preserve">, а именно: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-         через создание зарубежных филиалов, не имеющих прав юридического лица, и управление ими;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-         через учреждение или приобретение дочерних компаний и управление ими с помощью контрольного пакета акций;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-         через применение обоих названных выше технологий одновременно в форме холдингово-пирамидального предпринимательского объединения; это наиболее распространенная сегодня технология предпринимательской деятельности ТНК.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Рассмотрим вначале </w:t>
      </w:r>
      <w:r w:rsidRPr="00294286">
        <w:rPr>
          <w:b/>
          <w:bCs/>
          <w:i/>
          <w:iCs/>
          <w:sz w:val="22"/>
          <w:szCs w:val="22"/>
        </w:rPr>
        <w:t xml:space="preserve">первую </w:t>
      </w:r>
      <w:r w:rsidRPr="00294286">
        <w:rPr>
          <w:sz w:val="22"/>
          <w:szCs w:val="22"/>
        </w:rPr>
        <w:t xml:space="preserve">из вышеперечисленных </w:t>
      </w:r>
      <w:r w:rsidRPr="00294286">
        <w:rPr>
          <w:b/>
          <w:bCs/>
          <w:i/>
          <w:iCs/>
          <w:sz w:val="22"/>
          <w:szCs w:val="22"/>
        </w:rPr>
        <w:t xml:space="preserve">технологий </w:t>
      </w:r>
      <w:r w:rsidRPr="00294286">
        <w:rPr>
          <w:sz w:val="22"/>
          <w:szCs w:val="22"/>
        </w:rPr>
        <w:t xml:space="preserve">создания ТНК (МТНК). Согласно Гражданскому кодексу России, необходимость образования филиала обусловлена тем, что под филиалом понимается обособленное подразделение юридического лица, расположенное вне места его нахождения и осуществляющее полностью или частично все его функции.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Данное определение относится и к иностранным фирмам, пожелавшим действовать на территории России, во всяком случае, к тем из них, кто действует в любом из известных видов бизнеса, технологии которых не ограничиваются оказанием услуг через Интернет и выполнением разовых поручений единичных клиентов (например, в области консультирования или проведения экспертизы). В конечном счете, официально открытие офиса иностранной компании для осуществления не только представления ее интересов, но и конкретной предпринимательской деятельности невозможно без открытия филиала такой компании. Это автоматически переводит подобную предпринимательскую фирму в разряд транснациональной компании, причем заработанные любым филиалом ТНК доходы немедленно переводятся в распоряжение всей транснациональной компании. </w:t>
      </w:r>
    </w:p>
    <w:p w:rsidR="00294286" w:rsidRPr="00294286" w:rsidRDefault="002F3120" w:rsidP="00294286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_x0000_i1032" type="#_x0000_t75" style="width:459.75pt;height:318pt">
            <v:imagedata r:id="rId6" o:title=""/>
          </v:shape>
        </w:pic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Создание в России филиалов иностранных ТНК (МТНК) упрощает процедуру появления таких компаний на российском рынке. До 1995 года филиалы ТНК регистрировались на основе специальных постановлений Правительства России, в настоящее время филиалы ТНК регистрируются в заявительном порядке уполномоченными органами государственной регистрации по конкретному юридическому адресу, а после этого ставятся на учет в налоговую инспекцию и другие финансовые органы. Именно подобным путем свои филиалы и представительства в России открыли, к примеру, крупнейшие зарубежные банки, такие как Дойче банк, Чейз Мэнхэттэн бэнк, Креди Лионнэ,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Ситибэнк, Креди Суисс.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b/>
          <w:bCs/>
          <w:i/>
          <w:iCs/>
          <w:sz w:val="22"/>
          <w:szCs w:val="22"/>
        </w:rPr>
        <w:t xml:space="preserve">Вторая </w:t>
      </w:r>
      <w:r w:rsidRPr="00294286">
        <w:rPr>
          <w:sz w:val="22"/>
          <w:szCs w:val="22"/>
        </w:rPr>
        <w:t xml:space="preserve">и </w:t>
      </w:r>
      <w:r w:rsidRPr="00294286">
        <w:rPr>
          <w:b/>
          <w:bCs/>
          <w:i/>
          <w:iCs/>
          <w:sz w:val="22"/>
          <w:szCs w:val="22"/>
        </w:rPr>
        <w:t xml:space="preserve">третья технологии </w:t>
      </w:r>
      <w:r w:rsidRPr="00294286">
        <w:rPr>
          <w:sz w:val="22"/>
          <w:szCs w:val="22"/>
        </w:rPr>
        <w:t xml:space="preserve">создания транснациональных компаний базируется на уже известных нам холдингово- пирамидальных предпринимательских объединениях. Использование указанных технологий превращает ТНК (МТНК), согласно     сложившейся     англоязычной     терминологии, в </w:t>
      </w:r>
      <w:r w:rsidRPr="00294286">
        <w:rPr>
          <w:b/>
          <w:bCs/>
          <w:i/>
          <w:iCs/>
          <w:sz w:val="22"/>
          <w:szCs w:val="22"/>
        </w:rPr>
        <w:t>транснациональную корпорацию</w:t>
      </w:r>
      <w:r w:rsidRPr="00294286">
        <w:rPr>
          <w:sz w:val="22"/>
          <w:szCs w:val="22"/>
        </w:rPr>
        <w:t xml:space="preserve">. Имущественная основа транснациональных корпораций формируется в результате прямого инвестирования мажоритарным акционером финансовых ресурсов в уставные капиталы тех иностранных предпринимательских фирм, которые данный акционер намерен превратить в свои дочерние компании. Таким образом, указанные технологии позволяют выстроить многоуровневую международную пирамиду, вершиной которой, в конце концов, окажется транснациональный холдинг.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Для       управления        совокупностью        дочерних        фирм, расположенных    в    определенной    части    света, холдинг ( материнская компания) транснациональной корпорации может создать базовые региональные субхолдинги (их также называют оперативно-холдинговыми компаниями) в качестве держателя акций дочерних фирм, действующих в данном конкретном регионе. К примеру, основным базовыми региональными субхолдингами транснациональной корпорации IBM являются пять отделений компании IBM World Trade Corporation , деятельность которых сосредоточена соответственно на Европе, Канаде, Латинской Америке, Южной Африке и Тихоокеанском бассейне.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Создание дочерних компаний транснациональных корпораций на территории России может осуществляться либо напрямую, либо через промежуточные фирмы, которые в перспективе могли бы играть роль субхолдинга данной ТНК в российском регионе. Таковыми могут оказаться различные предпринимательские фирмы, в том числе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&gt;      фирмы, созданные и зарегистрированные в России со стопроцентным иностранным капиталом, либо как совместные предприятия;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&gt;      иностранные предпринимательские фирмы;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&gt;      оффшорные предпринимательские фирмы, созданные физическими или юридическими лицами - нерезидентами России;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&gt;      оффшорные предпринимательские фирмы, созданные физическими или юридическими лицами - резидентами России.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Проникновение транснациональных корпораций на российский рынок осуществляется двумя следующими способами: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b/>
          <w:bCs/>
          <w:sz w:val="22"/>
          <w:szCs w:val="22"/>
        </w:rPr>
        <w:t xml:space="preserve">.   </w:t>
      </w:r>
      <w:r w:rsidRPr="00294286">
        <w:rPr>
          <w:sz w:val="22"/>
          <w:szCs w:val="22"/>
        </w:rPr>
        <w:t xml:space="preserve">приобретение контрольных пакетов акций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зарегистрированных в России акционерных обществ; </w:t>
      </w:r>
      <w:r w:rsidRPr="00294286">
        <w:rPr>
          <w:b/>
          <w:bCs/>
          <w:sz w:val="22"/>
          <w:szCs w:val="22"/>
        </w:rPr>
        <w:t xml:space="preserve">.   </w:t>
      </w:r>
      <w:r w:rsidRPr="00294286">
        <w:rPr>
          <w:sz w:val="22"/>
          <w:szCs w:val="22"/>
        </w:rPr>
        <w:t xml:space="preserve">участие   в   учреждении  новых  российских   акционерных обществ. </w:t>
      </w:r>
    </w:p>
    <w:p w:rsidR="00294286" w:rsidRPr="00294286" w:rsidRDefault="00294286" w:rsidP="00294286">
      <w:pPr>
        <w:rPr>
          <w:sz w:val="22"/>
          <w:szCs w:val="22"/>
        </w:rPr>
      </w:pPr>
    </w:p>
    <w:p w:rsidR="00294286" w:rsidRPr="00294286" w:rsidRDefault="002F3120" w:rsidP="00294286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_x0000_i1035" type="#_x0000_t75" style="width:446.25pt;height:241.5pt">
            <v:imagedata r:id="rId7" o:title=""/>
          </v:shape>
        </w:pic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Такими же являются и способы проникновения транснациональных корпораций, имеющих российскую юрисдикцию, на национальные рынки других государств. Так, уже упоминавшееся Российское акционерное общество Газпром контролирует в настоящее время 34% мировых разведанных запасов природного газа, обеспечивает почти пятую часть всех западноевропейских потребностей в этом сырье. Оно имеет 10%-ную долю в проекте Ю. Кей Континент Интерконнектор, 35%-ную долю в компании Вингас, созданном совместно с дочерней фирмой Винтер-шелл крупной немецкой ТНК БАСФ.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Транснациональные корпорации, располагая дочерними компаниями в различных странах мира, с учетом неравномерности развития экономики этих стран имеют возможность маневрировать ресурсами, готовой продукцией, в целях снижения издержек и усиления конкурентных позиций на национальных рынках разных государств. Проникновение ТНК на российский рынок было бы выгодным не только самим ТНК, но и российской экономике, так как позволило бы решить ряд серьезных проблем, как-то: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•         предотвращение безработицы,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•         насыщение рынка товарами за счет развертывания конкуренции между ТНК на российском рынке, </w:t>
      </w:r>
    </w:p>
    <w:p w:rsidR="00294286" w:rsidRPr="00294286" w:rsidRDefault="00294286" w:rsidP="00294286">
      <w:pPr>
        <w:pStyle w:val="a3"/>
        <w:rPr>
          <w:sz w:val="22"/>
          <w:szCs w:val="22"/>
        </w:rPr>
      </w:pPr>
      <w:r w:rsidRPr="00294286">
        <w:rPr>
          <w:sz w:val="22"/>
          <w:szCs w:val="22"/>
        </w:rPr>
        <w:t xml:space="preserve">•         техническое перевооружение и реконструкция действующих производственных мощностей, пополнение бюджета налогами от деятельности ТНК. </w:t>
      </w:r>
    </w:p>
    <w:p w:rsidR="00294286" w:rsidRPr="00294286" w:rsidRDefault="00294286">
      <w:pPr>
        <w:rPr>
          <w:sz w:val="22"/>
          <w:szCs w:val="22"/>
        </w:rPr>
      </w:pPr>
      <w:bookmarkStart w:id="1" w:name="_GoBack"/>
      <w:bookmarkEnd w:id="1"/>
    </w:p>
    <w:sectPr w:rsidR="00294286" w:rsidRPr="00294286" w:rsidSect="00294286">
      <w:pgSz w:w="11906" w:h="16838"/>
      <w:pgMar w:top="360" w:right="38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286"/>
    <w:rsid w:val="00294286"/>
    <w:rsid w:val="002F3120"/>
    <w:rsid w:val="006866B1"/>
    <w:rsid w:val="00DF1AC2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5D227AF-0009-41AC-B8DB-F04B160D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42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286"/>
    <w:pPr>
      <w:spacing w:before="100" w:beforeAutospacing="1" w:after="100" w:afterAutospacing="1"/>
    </w:pPr>
  </w:style>
  <w:style w:type="character" w:styleId="a4">
    <w:name w:val="Hyperlink"/>
    <w:basedOn w:val="a0"/>
    <w:rsid w:val="00294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arket-pages.ru/bussines/4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Транснациональные компании</vt:lpstr>
    </vt:vector>
  </TitlesOfParts>
  <Company/>
  <LinksUpToDate>false</LinksUpToDate>
  <CharactersWithSpaces>11326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http://market-pages.ru/bussines/41.html</vt:lpwstr>
      </vt:variant>
      <vt:variant>
        <vt:lpwstr>bookmark6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Транснациональные компании</dc:title>
  <dc:subject/>
  <dc:creator>acer</dc:creator>
  <cp:keywords/>
  <dc:description/>
  <cp:lastModifiedBy>admin</cp:lastModifiedBy>
  <cp:revision>2</cp:revision>
  <dcterms:created xsi:type="dcterms:W3CDTF">2014-04-19T01:33:00Z</dcterms:created>
  <dcterms:modified xsi:type="dcterms:W3CDTF">2014-04-19T01:33:00Z</dcterms:modified>
</cp:coreProperties>
</file>