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55" w:rsidRDefault="00680A55">
      <w:pPr>
        <w:shd w:val="clear" w:color="auto" w:fill="FFFFFF"/>
        <w:spacing w:line="360" w:lineRule="auto"/>
        <w:jc w:val="center"/>
        <w:rPr>
          <w:b/>
          <w:bCs/>
          <w:noProof/>
          <w:sz w:val="44"/>
          <w:lang w:val="uk-UA"/>
        </w:rPr>
      </w:pPr>
    </w:p>
    <w:p w:rsidR="00680A55" w:rsidRDefault="00680A55">
      <w:pPr>
        <w:pStyle w:val="a3"/>
        <w:spacing w:line="240" w:lineRule="auto"/>
      </w:pPr>
    </w:p>
    <w:p w:rsidR="00680A55" w:rsidRDefault="00680A55">
      <w:pPr>
        <w:pStyle w:val="a3"/>
        <w:spacing w:line="240" w:lineRule="auto"/>
      </w:pPr>
    </w:p>
    <w:p w:rsidR="00680A55" w:rsidRDefault="00680A55">
      <w:pPr>
        <w:pStyle w:val="a3"/>
        <w:spacing w:line="240" w:lineRule="auto"/>
      </w:pPr>
    </w:p>
    <w:p w:rsidR="00680A55" w:rsidRDefault="00680A55">
      <w:pPr>
        <w:pStyle w:val="a3"/>
        <w:spacing w:line="240" w:lineRule="auto"/>
      </w:pPr>
    </w:p>
    <w:p w:rsidR="00680A55" w:rsidRDefault="00680A55">
      <w:pPr>
        <w:pStyle w:val="a3"/>
        <w:spacing w:line="240" w:lineRule="auto"/>
      </w:pPr>
    </w:p>
    <w:p w:rsidR="00680A55" w:rsidRDefault="00680A55">
      <w:pPr>
        <w:pStyle w:val="a3"/>
        <w:spacing w:line="240" w:lineRule="auto"/>
      </w:pPr>
    </w:p>
    <w:p w:rsidR="00680A55" w:rsidRDefault="00680A55">
      <w:pPr>
        <w:pStyle w:val="a3"/>
        <w:spacing w:line="240" w:lineRule="auto"/>
      </w:pPr>
    </w:p>
    <w:p w:rsidR="00680A55" w:rsidRDefault="00680A55">
      <w:pPr>
        <w:pStyle w:val="a3"/>
        <w:spacing w:line="240" w:lineRule="auto"/>
      </w:pPr>
    </w:p>
    <w:p w:rsidR="00680A55" w:rsidRDefault="00AA74D8">
      <w:pPr>
        <w:pStyle w:val="a3"/>
        <w:spacing w:line="240" w:lineRule="auto"/>
      </w:pPr>
      <w:r>
        <w:t>РЕФЕРАТ</w:t>
      </w:r>
    </w:p>
    <w:p w:rsidR="00680A55" w:rsidRDefault="00AA74D8">
      <w:pPr>
        <w:pStyle w:val="a3"/>
        <w:spacing w:line="240" w:lineRule="auto"/>
      </w:pPr>
      <w:r>
        <w:t>на тему:</w:t>
      </w:r>
    </w:p>
    <w:p w:rsidR="00680A55" w:rsidRDefault="00AA74D8">
      <w:pPr>
        <w:pStyle w:val="a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Забезпечення культури розумової праці </w:t>
      </w:r>
    </w:p>
    <w:p w:rsidR="00680A55" w:rsidRDefault="00AA74D8">
      <w:pPr>
        <w:pStyle w:val="a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учнів на уроці </w:t>
      </w:r>
    </w:p>
    <w:p w:rsidR="00680A55" w:rsidRDefault="00AA74D8">
      <w:pPr>
        <w:pStyle w:val="a3"/>
        <w:spacing w:line="240" w:lineRule="auto"/>
        <w:rPr>
          <w:i/>
          <w:iCs/>
        </w:rPr>
      </w:pPr>
      <w:r>
        <w:rPr>
          <w:i/>
          <w:iCs/>
        </w:rPr>
        <w:t>(за В.Сухомлинським)</w:t>
      </w:r>
    </w:p>
    <w:p w:rsidR="00680A55" w:rsidRDefault="00680A55">
      <w:pPr>
        <w:shd w:val="clear" w:color="auto" w:fill="FFFFFF"/>
        <w:spacing w:line="360" w:lineRule="auto"/>
        <w:ind w:firstLine="709"/>
        <w:jc w:val="both"/>
        <w:rPr>
          <w:noProof/>
          <w:lang w:val="uk-UA"/>
        </w:rPr>
      </w:pPr>
    </w:p>
    <w:p w:rsidR="00680A55" w:rsidRDefault="00680A55">
      <w:pPr>
        <w:shd w:val="clear" w:color="auto" w:fill="FFFFFF"/>
        <w:spacing w:line="360" w:lineRule="auto"/>
        <w:ind w:firstLine="709"/>
        <w:jc w:val="both"/>
        <w:rPr>
          <w:noProof/>
          <w:lang w:val="uk-UA"/>
        </w:rPr>
      </w:pPr>
    </w:p>
    <w:p w:rsidR="00680A55" w:rsidRDefault="00680A55">
      <w:pPr>
        <w:shd w:val="clear" w:color="auto" w:fill="FFFFFF"/>
        <w:spacing w:line="360" w:lineRule="auto"/>
        <w:ind w:left="3540" w:firstLine="709"/>
        <w:jc w:val="both"/>
        <w:rPr>
          <w:noProof/>
          <w:lang w:val="uk-UA"/>
        </w:rPr>
      </w:pPr>
    </w:p>
    <w:p w:rsidR="00680A55" w:rsidRDefault="00680A55">
      <w:pPr>
        <w:shd w:val="clear" w:color="auto" w:fill="FFFFFF"/>
        <w:spacing w:line="360" w:lineRule="auto"/>
        <w:ind w:left="3540" w:firstLine="709"/>
        <w:jc w:val="both"/>
        <w:rPr>
          <w:noProof/>
          <w:lang w:val="uk-UA"/>
        </w:rPr>
      </w:pPr>
    </w:p>
    <w:p w:rsidR="00680A55" w:rsidRDefault="00680A55">
      <w:pPr>
        <w:shd w:val="clear" w:color="auto" w:fill="FFFFFF"/>
        <w:spacing w:line="360" w:lineRule="auto"/>
        <w:ind w:left="3540" w:firstLine="709"/>
        <w:jc w:val="both"/>
        <w:rPr>
          <w:noProof/>
          <w:lang w:val="uk-UA"/>
        </w:rPr>
      </w:pPr>
    </w:p>
    <w:p w:rsidR="00680A55" w:rsidRDefault="00680A55">
      <w:pPr>
        <w:shd w:val="clear" w:color="auto" w:fill="FFFFFF"/>
        <w:spacing w:line="360" w:lineRule="auto"/>
        <w:ind w:left="3540" w:firstLine="709"/>
        <w:jc w:val="both"/>
        <w:rPr>
          <w:noProof/>
          <w:lang w:val="uk-UA"/>
        </w:rPr>
      </w:pPr>
    </w:p>
    <w:p w:rsidR="00680A55" w:rsidRDefault="00680A55">
      <w:pPr>
        <w:shd w:val="clear" w:color="auto" w:fill="FFFFFF"/>
        <w:spacing w:line="360" w:lineRule="auto"/>
        <w:ind w:left="3540" w:firstLine="709"/>
        <w:jc w:val="both"/>
        <w:rPr>
          <w:noProof/>
          <w:lang w:val="uk-UA"/>
        </w:rPr>
      </w:pPr>
    </w:p>
    <w:p w:rsidR="00680A55" w:rsidRDefault="00680A55">
      <w:pPr>
        <w:shd w:val="clear" w:color="auto" w:fill="FFFFFF"/>
        <w:spacing w:line="360" w:lineRule="auto"/>
        <w:ind w:left="3540" w:firstLine="709"/>
        <w:jc w:val="both"/>
        <w:rPr>
          <w:noProof/>
          <w:lang w:val="uk-UA"/>
        </w:rPr>
      </w:pPr>
    </w:p>
    <w:p w:rsidR="00680A55" w:rsidRDefault="00680A55">
      <w:pPr>
        <w:shd w:val="clear" w:color="auto" w:fill="FFFFFF"/>
        <w:spacing w:line="360" w:lineRule="auto"/>
        <w:ind w:left="3540" w:firstLine="709"/>
        <w:jc w:val="both"/>
        <w:rPr>
          <w:noProof/>
          <w:lang w:val="uk-UA"/>
        </w:rPr>
      </w:pPr>
    </w:p>
    <w:p w:rsidR="00680A55" w:rsidRDefault="00680A55">
      <w:pPr>
        <w:shd w:val="clear" w:color="auto" w:fill="FFFFFF"/>
        <w:spacing w:line="360" w:lineRule="auto"/>
        <w:ind w:left="3540" w:firstLine="709"/>
        <w:jc w:val="both"/>
        <w:rPr>
          <w:noProof/>
          <w:lang w:val="uk-UA"/>
        </w:rPr>
      </w:pPr>
    </w:p>
    <w:p w:rsidR="00680A55" w:rsidRDefault="00AA74D8">
      <w:pPr>
        <w:shd w:val="clear" w:color="auto" w:fill="FFFFFF"/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br w:type="page"/>
        <w:t>Видатний український педагог В. Сухомлинський (1918</w:t>
      </w:r>
      <w:r>
        <w:rPr>
          <w:noProof/>
          <w:lang w:val="en-US"/>
        </w:rPr>
        <w:t>-</w:t>
      </w:r>
      <w:r>
        <w:rPr>
          <w:noProof/>
          <w:lang w:val="uk-UA"/>
        </w:rPr>
        <w:t>1970) досліджував проблеми теорії та методики ви</w:t>
      </w:r>
      <w:r>
        <w:rPr>
          <w:noProof/>
          <w:lang w:val="uk-UA"/>
        </w:rPr>
        <w:softHyphen/>
        <w:t>ховання дітей у школі й сім'ї, всебічного розвитку особи</w:t>
      </w:r>
      <w:r>
        <w:rPr>
          <w:noProof/>
          <w:lang w:val="uk-UA"/>
        </w:rPr>
        <w:softHyphen/>
        <w:t>стості учня, педагогічної майстерності. Його перу нале</w:t>
      </w:r>
      <w:r>
        <w:rPr>
          <w:noProof/>
          <w:lang w:val="uk-UA"/>
        </w:rPr>
        <w:softHyphen/>
        <w:t>жать наукові й публіцистичні праці, в яких він ділиться власним досвідом, педагогічними роздумами.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szCs w:val="20"/>
          <w:lang w:val="uk-UA"/>
        </w:rPr>
        <w:t>Важливим складником всебічного розвитку особистості на думку В.Сухомлинського виступає розумове виховання.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szCs w:val="20"/>
          <w:lang w:val="uk-UA"/>
        </w:rPr>
        <w:t>Розумове виховання — цілеспрямована діяльність педагогів з розвитку розумових сил і мислення учнів, прищеплення їм культури розумової праці.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szCs w:val="20"/>
          <w:lang w:val="uk-UA"/>
        </w:rPr>
        <w:t>Мета розумового виховання на думку видатного педагога і методиста Сухомлинського — забезпечення засвоєння учнями основ наук, розвиток їх пізнавальних здібностей і формування на цій основі наукового світогляду. Його зміст — система фактів, понять, положень з усіх галузей науки, культури і техніки. Освічена людина повинна володіти основами наук, техніки, мистецтва і культури. Ці знання мають бути систематизовані, постійно поповнюватися.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Cs w:val="20"/>
          <w:lang w:val="uk-UA"/>
        </w:rPr>
      </w:pPr>
      <w:r>
        <w:rPr>
          <w:noProof/>
          <w:szCs w:val="20"/>
          <w:lang w:val="uk-UA"/>
        </w:rPr>
        <w:t>У процесі розумового виховання школяр повинен навчитися мислити. Власне на уроці повинно відбуватися активне забезпечення культури розумової праці.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szCs w:val="20"/>
          <w:lang w:val="uk-UA"/>
        </w:rPr>
        <w:t>Щоб краще зрозуміти, яким чином забезпечувати культуру розумової праці, слід розуміти, що</w:t>
      </w:r>
      <w:r>
        <w:rPr>
          <w:noProof/>
          <w:lang w:val="uk-UA"/>
        </w:rPr>
        <w:t xml:space="preserve"> м</w:t>
      </w:r>
      <w:r>
        <w:rPr>
          <w:noProof/>
          <w:szCs w:val="20"/>
          <w:lang w:val="uk-UA"/>
        </w:rPr>
        <w:t>ислення представляє собою процес опосередкованого й узагальненого пізнання предметів і явищ об'єктивної дійсності в їх істотних властивостях, зв'язках і відносинах.</w:t>
      </w:r>
      <w:r>
        <w:rPr>
          <w:noProof/>
          <w:lang w:val="uk-UA"/>
        </w:rPr>
        <w:t xml:space="preserve"> </w:t>
      </w:r>
      <w:r>
        <w:rPr>
          <w:noProof/>
          <w:szCs w:val="20"/>
          <w:lang w:val="uk-UA"/>
        </w:rPr>
        <w:t>Існують такі види мислення: діалектичне — вміння бачити в явищі суперечності, тенденції розвитку, зародження нових; логічне — встановлення узагальнених зв'язків між новими знаннями і раніше засвоєним матеріалом, приведення їх у певну систему; абстрактне — абстрагування від неістотних, другорядних ознак, виділення загальних та істотних і на цій основі формування абстрактних понять; узагальнююче — знаходження загальних принципів і способів дій, що поширюються на певну низку явищ; категоріальне — вміння об'єднувати поняття в класи і групи на підставі певних істотних ознак подібності; теоретичне — здатність до засвоєння знань високого рівня узагальнення, розуміння наукових засад і принципів розвитку тих чи тих галузей знань, виявлення залежності та закономірності існуючих між явищами зв'язків; індуктивне — рух думки від окремого до загального, від фактів до узагальнень, висновків; дедуктивне —рух думки від загального до окремого; алгоритмічне — неухильне дотримання інструкції, яка вказує строгу послідовність дій, що забезпечує отримання результату; технічне — розуміння наукових засад і загальних принципів виробничих процесів; репродуктивне — актуалізація засвоєних знань для розв'язання завдань відомого типу або виконання дій у знайомих умовах; продуктивне — самостійне вирішення людиною нових завдань на основі набутих знань, а також із використанням нових даних, способів і засобів, необхідних для їх вирішення; системне — здатність виявляти зв'язки між науками, розуміти загальнонаукові закони, покладені в основу їх розвитку, мати загальні уявлення про закономірності розвитку природи і суспільства.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szCs w:val="20"/>
          <w:lang w:val="uk-UA"/>
        </w:rPr>
        <w:t>Учня необхідно на уроках навчати всіх цих видів мислення. Оволодіти ними він може лише за умови освоєння таких мислительних операцій, як: аналіз — мислене розчленування цілого на частини або мислене виділення окремих його частин; синтез — мислене поєднання частин предметів або окремих його сторін, їх ознак, властивостей; порівняння — встановлення подібності або відмінності між предметами і явищами за однією кількома ознаками, виділеними в певній послідовності; класифікація (систематизація) — поділ предметів або явищ за групами залежно від подібності чи відмінностей між ними.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szCs w:val="20"/>
          <w:lang w:val="uk-UA"/>
        </w:rPr>
        <w:t>Особлива роль у розумовому вихованні належить формуванню інтелектуальних умінь. Цьому сприяє робота з різними типами завдань: дослідницькими (спостереження, дослідництво, підготовка експерименту, пошуки відповіді в науковій літературі, екскурсії та експедиції з метою збирання матеріалу та ін.); порівняльними (від простіших до порівнянь, що виявляють подібність або відмінність понять, складних явищ); на впорядкування мислительних дій, використання алгоритмів або самостійне їх складання; пов'язані з аналізом і узагальненням ознак для виокремлення явища в певний клас чи вид.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szCs w:val="20"/>
          <w:lang w:val="uk-UA"/>
        </w:rPr>
        <w:t>Успіх навчальної діяльності учнівїх розумовий розвиток, на думку Сухомлинського,  значною мірою залежать і від рівня сформованості в них таких навчальних умінь.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uk-UA"/>
        </w:rPr>
      </w:pPr>
      <w:r>
        <w:rPr>
          <w:b/>
          <w:bCs/>
          <w:noProof/>
          <w:szCs w:val="20"/>
          <w:lang w:val="uk-UA"/>
        </w:rPr>
        <w:t>Уміння читати</w:t>
      </w:r>
      <w:r>
        <w:rPr>
          <w:noProof/>
          <w:szCs w:val="20"/>
          <w:lang w:val="uk-UA"/>
        </w:rPr>
        <w:t>. Характеризується виразністю, інтонацією, темпом, урахуванням жанру тексту і залежить від уміння учня охопити зором текст, який він читає. Слід домагатися, щоб учні усвідомлювали прочитаний текст.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uk-UA"/>
        </w:rPr>
      </w:pPr>
      <w:r>
        <w:rPr>
          <w:i/>
          <w:iCs/>
          <w:noProof/>
          <w:szCs w:val="20"/>
          <w:lang w:val="uk-UA"/>
        </w:rPr>
        <w:t>Уміння слухати</w:t>
      </w:r>
      <w:r>
        <w:rPr>
          <w:noProof/>
          <w:szCs w:val="20"/>
          <w:lang w:val="uk-UA"/>
        </w:rPr>
        <w:t>. Передбачає вміння зосередитися на змісті розповіді, пояснення, лекції чи запитань учителя, відповідей на запитання учнів. Слухання має супроводжуватись аналізом, умінням прорецензувати й оцінити прослухане повідомлення.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uk-UA"/>
        </w:rPr>
      </w:pPr>
      <w:r>
        <w:rPr>
          <w:i/>
          <w:iCs/>
          <w:noProof/>
          <w:szCs w:val="20"/>
          <w:lang w:val="uk-UA"/>
        </w:rPr>
        <w:t>Уміння усно формулювати і викладати свої думки на уроці</w:t>
      </w:r>
      <w:r>
        <w:rPr>
          <w:noProof/>
          <w:szCs w:val="20"/>
          <w:lang w:val="uk-UA"/>
        </w:rPr>
        <w:t>. Йдеться про відповіді на запитання, переказування змісту прочитаного чи почутого, словесний опис картини, приладу, спостережуваного об'єкта, вміння поставити запитання до розповіді вчителя, прочитаного тексту та ін.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uk-UA"/>
        </w:rPr>
      </w:pPr>
      <w:r>
        <w:rPr>
          <w:i/>
          <w:iCs/>
          <w:noProof/>
          <w:szCs w:val="20"/>
          <w:lang w:val="uk-UA"/>
        </w:rPr>
        <w:t>Уміння писати</w:t>
      </w:r>
      <w:r>
        <w:rPr>
          <w:noProof/>
          <w:szCs w:val="20"/>
          <w:lang w:val="uk-UA"/>
        </w:rPr>
        <w:t>. Передбачає оволодіння технікою письма та писемною мовою і полягає в умінні правильно списувати з дошки, з книжки, описувати побачене, писати під диктовку, написати твір на задану або на вільну тему, реферат, законспектувати прочитане тощо.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uk-UA"/>
        </w:rPr>
      </w:pPr>
      <w:r>
        <w:rPr>
          <w:i/>
          <w:iCs/>
          <w:noProof/>
          <w:szCs w:val="20"/>
          <w:lang w:val="uk-UA"/>
        </w:rPr>
        <w:t>Уміння працювати з книжкою на уроці</w:t>
      </w:r>
      <w:r>
        <w:rPr>
          <w:noProof/>
          <w:szCs w:val="20"/>
          <w:lang w:val="uk-UA"/>
        </w:rPr>
        <w:t>. Це передусім уміння підібрати необхідну літературу за бібліографією, визначити її загальний зміст, використовувати різні форми запису прочитаного, вміння користуватися довідковою літературою, словниками, періодикою.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uk-UA"/>
        </w:rPr>
      </w:pPr>
      <w:r>
        <w:rPr>
          <w:i/>
          <w:iCs/>
          <w:noProof/>
          <w:szCs w:val="20"/>
          <w:lang w:val="uk-UA"/>
        </w:rPr>
        <w:t>Спеціальні уміння</w:t>
      </w:r>
      <w:r>
        <w:rPr>
          <w:noProof/>
          <w:szCs w:val="20"/>
          <w:lang w:val="uk-UA"/>
        </w:rPr>
        <w:t>. Охоплюють уміння читати ноти, технічні креслення, карти, обчислювальні вміння з математики, вміння слухати музику, уміння записувати числа, формули, нотні знаки, користуватися словником під час вивчення іноземних мов та ін.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uk-UA"/>
        </w:rPr>
      </w:pPr>
      <w:r>
        <w:rPr>
          <w:i/>
          <w:iCs/>
          <w:noProof/>
          <w:szCs w:val="20"/>
          <w:lang w:val="uk-UA"/>
        </w:rPr>
        <w:t>Уміння культури розумової праці</w:t>
      </w:r>
      <w:r>
        <w:rPr>
          <w:noProof/>
          <w:szCs w:val="20"/>
          <w:lang w:val="uk-UA"/>
        </w:rPr>
        <w:t>. До цих умінь відносять, зокрема, вміння дотримуватися раціонального режиму розумової праці, виконувати навчальні завдання акуратно, утримувати в належному порядку своє робоче місце. Учень повинен уміти чергувати розумову працю з відпочинком або з іншим видом діяльності. Культура розумової праці передбачає знання учнем загальних правил розумової праці та вміння дотримуватись їх у своїй навчальній діяльності; знання важливості поступового входження в роботу, її ритмічність, регулярність у чергуванні праці й відпочинку, робота зі складним і легшим матеріалом та ін. Виходячи із загальних правил, кожен учень розробляє власний стиль навчальної діяльності.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szCs w:val="20"/>
          <w:lang w:val="uk-UA"/>
        </w:rPr>
        <w:t>Окрім розглянутих умінь, самостійна навчальна діяльність передбачає також вироблення в учнів уміння зосереджено та уважно працювати, долати труднощі, розвивати пам'ять і використовувати різні її види (логічну, моторну, зорову), вести спостереження і нотатки, володіти деякими раціональними способами розумових дій, контролювати себе.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szCs w:val="20"/>
          <w:lang w:val="uk-UA"/>
        </w:rPr>
        <w:t>Правильно організоване навчання, що передбачає залучення всіх учнів до активної пізнавальної діяльності і використання спеціальних завдань на розвиток мислення, позитивно позначається на розумовому розвитку і вихованні школярів.</w:t>
      </w:r>
    </w:p>
    <w:p w:rsidR="00680A55" w:rsidRDefault="00AA74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szCs w:val="20"/>
          <w:lang w:val="uk-UA"/>
        </w:rPr>
        <w:t>Розширенню кругозору учнів, розвиткові їхніх інтелектуальних сил і здібностей сприяють також різноманітні види позаурочної та позашкільної освітньо-виховної роботи за інтересами, самоосвіта.</w:t>
      </w:r>
    </w:p>
    <w:p w:rsidR="00680A55" w:rsidRDefault="00AA74D8">
      <w:pPr>
        <w:shd w:val="clear" w:color="auto" w:fill="FFFFFF"/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color w:val="000000"/>
          <w:szCs w:val="21"/>
          <w:lang w:val="uk-UA"/>
        </w:rPr>
        <w:t>В. Сухомлинський вважав, що кожний учень за роки навчання у середній школі повинен обов'язково оволоді</w:t>
      </w:r>
      <w:r>
        <w:rPr>
          <w:noProof/>
          <w:color w:val="000000"/>
          <w:szCs w:val="21"/>
          <w:lang w:val="uk-UA"/>
        </w:rPr>
        <w:softHyphen/>
        <w:t>ти такими загальнонавчальними вміннями: 1) спостерігати явища навколишнього світу; 2) думати — зіставляти, по</w:t>
      </w:r>
      <w:r>
        <w:rPr>
          <w:noProof/>
          <w:color w:val="000000"/>
          <w:szCs w:val="21"/>
          <w:lang w:val="uk-UA"/>
        </w:rPr>
        <w:softHyphen/>
        <w:t>рівнювати, протиставляти, знаходити незрозуміле, диву</w:t>
      </w:r>
      <w:r>
        <w:rPr>
          <w:noProof/>
          <w:color w:val="000000"/>
          <w:szCs w:val="21"/>
          <w:lang w:val="uk-UA"/>
        </w:rPr>
        <w:softHyphen/>
        <w:t>ватися; 3) висловлювати міркування про те, що учень ба</w:t>
      </w:r>
      <w:r>
        <w:rPr>
          <w:noProof/>
          <w:color w:val="000000"/>
          <w:szCs w:val="21"/>
          <w:lang w:val="uk-UA"/>
        </w:rPr>
        <w:softHyphen/>
        <w:t>чить, спостерігає, робить, думає; 4) вільно, виразно, сві</w:t>
      </w:r>
      <w:r>
        <w:rPr>
          <w:noProof/>
          <w:color w:val="000000"/>
          <w:szCs w:val="21"/>
          <w:lang w:val="uk-UA"/>
        </w:rPr>
        <w:softHyphen/>
        <w:t>домо читати; 5) вільно, досить швидко і правильно писа</w:t>
      </w:r>
      <w:r>
        <w:rPr>
          <w:noProof/>
          <w:color w:val="000000"/>
          <w:szCs w:val="21"/>
          <w:lang w:val="uk-UA"/>
        </w:rPr>
        <w:softHyphen/>
        <w:t>ти; 6) виділяти у прочитаному логічно завершені частини, встановлювати взаємозв'язок і взаємозалежність між ни</w:t>
      </w:r>
      <w:r>
        <w:rPr>
          <w:noProof/>
          <w:color w:val="000000"/>
          <w:szCs w:val="21"/>
          <w:lang w:val="uk-UA"/>
        </w:rPr>
        <w:softHyphen/>
        <w:t>ми; 7) знаходити книжку з питання, що цікавить; 8) зна</w:t>
      </w:r>
      <w:r>
        <w:rPr>
          <w:noProof/>
          <w:color w:val="000000"/>
          <w:szCs w:val="21"/>
          <w:lang w:val="uk-UA"/>
        </w:rPr>
        <w:softHyphen/>
        <w:t>ходити в книжці матеріал, що цікавить; 9) робити попе</w:t>
      </w:r>
      <w:r>
        <w:rPr>
          <w:noProof/>
          <w:color w:val="000000"/>
          <w:szCs w:val="21"/>
          <w:lang w:val="uk-UA"/>
        </w:rPr>
        <w:softHyphen/>
        <w:t>редній логічний аналіз тексту в процесі читання; 10) слу</w:t>
      </w:r>
      <w:r>
        <w:rPr>
          <w:noProof/>
          <w:color w:val="000000"/>
          <w:szCs w:val="21"/>
          <w:lang w:val="uk-UA"/>
        </w:rPr>
        <w:softHyphen/>
        <w:t>хати вчителя і водночас стисло занотовувати зміст його розповіді; 11) читати текст і водночас слухати інструктаж учителя щодо роботи над текстом, над логічними складо</w:t>
      </w:r>
      <w:r>
        <w:rPr>
          <w:noProof/>
          <w:color w:val="000000"/>
          <w:szCs w:val="21"/>
          <w:lang w:val="uk-UA"/>
        </w:rPr>
        <w:softHyphen/>
        <w:t>вими частинами; 12) написати твір — розповісти про ба</w:t>
      </w:r>
      <w:r>
        <w:rPr>
          <w:noProof/>
          <w:color w:val="000000"/>
          <w:szCs w:val="21"/>
          <w:lang w:val="uk-UA"/>
        </w:rPr>
        <w:softHyphen/>
        <w:t>чене навколо себе.</w:t>
      </w:r>
    </w:p>
    <w:p w:rsidR="00680A55" w:rsidRDefault="00AA74D8">
      <w:pPr>
        <w:shd w:val="clear" w:color="auto" w:fill="FFFFFF"/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color w:val="000000"/>
          <w:lang w:val="uk-UA"/>
        </w:rPr>
        <w:t>Розвиваюча функція</w:t>
      </w:r>
      <w:r>
        <w:rPr>
          <w:noProof/>
          <w:lang w:val="uk-UA"/>
        </w:rPr>
        <w:t xml:space="preserve"> п</w:t>
      </w:r>
      <w:r>
        <w:rPr>
          <w:noProof/>
          <w:color w:val="000000"/>
          <w:szCs w:val="21"/>
          <w:lang w:val="uk-UA"/>
        </w:rPr>
        <w:t>ередбачає розвиток учнів у процесі навчання. Розви</w:t>
      </w:r>
      <w:r>
        <w:rPr>
          <w:noProof/>
          <w:color w:val="000000"/>
          <w:szCs w:val="21"/>
          <w:lang w:val="uk-UA"/>
        </w:rPr>
        <w:softHyphen/>
        <w:t>ваюче навчання сприяє розвиткові мислення, формуванню волі, емоційно-почуттєвої сфери; навчальних інтересів, мо</w:t>
      </w:r>
      <w:r>
        <w:rPr>
          <w:noProof/>
          <w:color w:val="000000"/>
          <w:szCs w:val="21"/>
          <w:lang w:val="uk-UA"/>
        </w:rPr>
        <w:softHyphen/>
        <w:t>тивів і здібностей.</w:t>
      </w:r>
    </w:p>
    <w:p w:rsidR="00680A55" w:rsidRDefault="00AA74D8">
      <w:pPr>
        <w:shd w:val="clear" w:color="auto" w:fill="FFFFFF"/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color w:val="000000"/>
          <w:szCs w:val="21"/>
          <w:lang w:val="uk-UA"/>
        </w:rPr>
        <w:t>Передусім слід розвивати мислення учнів на основі за</w:t>
      </w:r>
      <w:r>
        <w:rPr>
          <w:noProof/>
          <w:color w:val="000000"/>
          <w:szCs w:val="21"/>
          <w:lang w:val="uk-UA"/>
        </w:rPr>
        <w:softHyphen/>
        <w:t>гальних розумових дій і операцій. Учні загальноосвітньої школи (неповної та повної) мають навчитися: структурування — встановлення найближчих зв'язків між поняттями, реченнями, ключовими словами тощо, у процесі якого ви</w:t>
      </w:r>
      <w:r>
        <w:rPr>
          <w:noProof/>
          <w:color w:val="000000"/>
          <w:szCs w:val="21"/>
          <w:lang w:val="uk-UA"/>
        </w:rPr>
        <w:softHyphen/>
        <w:t>значається структура знань; систематизації — встановлен</w:t>
      </w:r>
      <w:r>
        <w:rPr>
          <w:noProof/>
          <w:color w:val="000000"/>
          <w:szCs w:val="21"/>
          <w:lang w:val="uk-UA"/>
        </w:rPr>
        <w:softHyphen/>
        <w:t>ня віддалених зв'язків між поняттями, реченнями тощо, в процесі якої вони організуються в певну систему; конкре</w:t>
      </w:r>
      <w:r>
        <w:rPr>
          <w:noProof/>
          <w:color w:val="000000"/>
          <w:szCs w:val="21"/>
          <w:lang w:val="uk-UA"/>
        </w:rPr>
        <w:softHyphen/>
        <w:t>тизації — практичного застосування знань у ситуаціях, пов'язаних з переходом від абстрактного до конкретного; варіювання — зміни неістотних ознак понять, їх властиво</w:t>
      </w:r>
      <w:r>
        <w:rPr>
          <w:noProof/>
          <w:color w:val="000000"/>
          <w:szCs w:val="21"/>
          <w:lang w:val="uk-UA"/>
        </w:rPr>
        <w:softHyphen/>
        <w:t>стей, фактів тощо при постійних істотних; доведення — ло</w:t>
      </w:r>
      <w:r>
        <w:rPr>
          <w:noProof/>
          <w:color w:val="000000"/>
          <w:szCs w:val="21"/>
          <w:lang w:val="uk-UA"/>
        </w:rPr>
        <w:softHyphen/>
        <w:t>гічного розмірковування; робити висновки — поступово спрощувати теоретичний або практичний вираз з метою отримання наперед відомого його виду; пояснення — акцен</w:t>
      </w:r>
      <w:r>
        <w:rPr>
          <w:noProof/>
          <w:color w:val="000000"/>
          <w:szCs w:val="21"/>
          <w:lang w:val="uk-UA"/>
        </w:rPr>
        <w:softHyphen/>
        <w:t>тування думки на найважливіших моментах (зв'язках) під час вивчення навчального матеріалу; класифікації — роз</w:t>
      </w:r>
      <w:r>
        <w:rPr>
          <w:noProof/>
          <w:color w:val="000000"/>
          <w:szCs w:val="21"/>
          <w:lang w:val="uk-UA"/>
        </w:rPr>
        <w:softHyphen/>
        <w:t>поділу понять на взаємопов'язані класи за істотними озна</w:t>
      </w:r>
      <w:r>
        <w:rPr>
          <w:noProof/>
          <w:color w:val="000000"/>
          <w:szCs w:val="21"/>
          <w:lang w:val="uk-UA"/>
        </w:rPr>
        <w:softHyphen/>
        <w:t>ками; аналізу — виокремлення ознак, властивостей, відно</w:t>
      </w:r>
      <w:r>
        <w:rPr>
          <w:noProof/>
          <w:color w:val="000000"/>
          <w:szCs w:val="21"/>
          <w:lang w:val="uk-UA"/>
        </w:rPr>
        <w:softHyphen/>
        <w:t>шень понять, знаходження спільних і відмінних їх власти</w:t>
      </w:r>
      <w:r>
        <w:rPr>
          <w:noProof/>
          <w:color w:val="000000"/>
          <w:szCs w:val="21"/>
          <w:lang w:val="uk-UA"/>
        </w:rPr>
        <w:softHyphen/>
        <w:t>востей; синтезу — поєднання, складання частин (дія, зво</w:t>
      </w:r>
      <w:r>
        <w:rPr>
          <w:noProof/>
          <w:color w:val="000000"/>
          <w:szCs w:val="21"/>
          <w:lang w:val="uk-UA"/>
        </w:rPr>
        <w:softHyphen/>
        <w:t>ротна аналізу); порівняння — виділення окремих ознак понять, знаходження спільних і відмінних їх властивостей; абстрагування — виділення істотних ознак понять відки</w:t>
      </w:r>
      <w:r>
        <w:rPr>
          <w:noProof/>
          <w:color w:val="000000"/>
          <w:szCs w:val="21"/>
          <w:lang w:val="uk-UA"/>
        </w:rPr>
        <w:softHyphen/>
        <w:t>данням неістотних; узагальнення — виділення ознак, вла</w:t>
      </w:r>
      <w:r>
        <w:rPr>
          <w:noProof/>
          <w:color w:val="000000"/>
          <w:szCs w:val="21"/>
          <w:lang w:val="uk-UA"/>
        </w:rPr>
        <w:softHyphen/>
        <w:t>стивостей, істотних для кількох понять.</w:t>
      </w:r>
    </w:p>
    <w:p w:rsidR="00680A55" w:rsidRDefault="00AA74D8">
      <w:pPr>
        <w:shd w:val="clear" w:color="auto" w:fill="FFFFFF"/>
        <w:spacing w:line="360" w:lineRule="auto"/>
        <w:ind w:firstLine="709"/>
        <w:jc w:val="both"/>
        <w:rPr>
          <w:noProof/>
          <w:lang w:val="uk-UA"/>
        </w:rPr>
      </w:pPr>
      <w:r>
        <w:rPr>
          <w:noProof/>
          <w:color w:val="000000"/>
          <w:szCs w:val="21"/>
          <w:lang w:val="uk-UA"/>
        </w:rPr>
        <w:t>Під час навчального процесу вчитель сприяє розвитко</w:t>
      </w:r>
      <w:r>
        <w:rPr>
          <w:noProof/>
          <w:color w:val="000000"/>
          <w:szCs w:val="21"/>
          <w:lang w:val="uk-UA"/>
        </w:rPr>
        <w:softHyphen/>
        <w:t>ві в учнів волі та наполегливості (обмірковує проблемні ситуації, завдання, теми дискусій тощо); розвиває їхні емоції — здивування, радість, цікавість, парадоксальність, переживання (продумує, коли і як створити необхідні ситуації).</w:t>
      </w:r>
    </w:p>
    <w:p w:rsidR="00680A55" w:rsidRDefault="00AA74D8">
      <w:pPr>
        <w:pStyle w:val="3"/>
        <w:ind w:firstLine="284"/>
        <w:jc w:val="center"/>
        <w:rPr>
          <w:noProof/>
          <w:sz w:val="28"/>
        </w:rPr>
      </w:pPr>
      <w:r>
        <w:rPr>
          <w:noProof/>
          <w:sz w:val="28"/>
        </w:rPr>
        <w:t>Література</w:t>
      </w:r>
    </w:p>
    <w:p w:rsidR="00680A55" w:rsidRDefault="00680A55">
      <w:pPr>
        <w:rPr>
          <w:noProof/>
          <w:lang w:val="uk-UA"/>
        </w:rPr>
      </w:pPr>
    </w:p>
    <w:p w:rsidR="00680A55" w:rsidRDefault="00AA7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noProof/>
          <w:lang w:val="uk-UA"/>
        </w:rPr>
      </w:pPr>
      <w:r>
        <w:rPr>
          <w:noProof/>
          <w:szCs w:val="20"/>
          <w:lang w:val="uk-UA"/>
        </w:rPr>
        <w:t>Кабалевский Д. Б. Воспитание ума й сердца. — М., 1989.</w:t>
      </w:r>
    </w:p>
    <w:p w:rsidR="00680A55" w:rsidRDefault="00AA7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noProof/>
          <w:lang w:val="uk-UA"/>
        </w:rPr>
      </w:pPr>
      <w:r>
        <w:rPr>
          <w:noProof/>
          <w:szCs w:val="20"/>
          <w:lang w:val="uk-UA"/>
        </w:rPr>
        <w:t>Кравець В. П. Психолого-педагогічні основи підготовки школярів до сімейного жття. — Тернопіль, 1997.</w:t>
      </w:r>
    </w:p>
    <w:p w:rsidR="00680A55" w:rsidRDefault="00AA7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noProof/>
          <w:lang w:val="uk-UA"/>
        </w:rPr>
      </w:pPr>
      <w:r>
        <w:rPr>
          <w:noProof/>
          <w:szCs w:val="20"/>
          <w:lang w:val="uk-UA"/>
        </w:rPr>
        <w:t>Писарчук Е. А., Кухта А. М. Культура розумової праці. — К., 1984.</w:t>
      </w:r>
    </w:p>
    <w:p w:rsidR="00680A55" w:rsidRDefault="00AA7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noProof/>
          <w:lang w:val="uk-UA"/>
        </w:rPr>
      </w:pPr>
      <w:r>
        <w:rPr>
          <w:noProof/>
          <w:szCs w:val="20"/>
          <w:lang w:val="uk-UA"/>
        </w:rPr>
        <w:t>Фіцула М. М. Розумове виховання учнів. — К., 1997.</w:t>
      </w:r>
    </w:p>
    <w:p w:rsidR="00680A55" w:rsidRDefault="00AA7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noProof/>
          <w:lang w:val="uk-UA"/>
        </w:rPr>
      </w:pPr>
      <w:r>
        <w:rPr>
          <w:noProof/>
          <w:szCs w:val="20"/>
          <w:lang w:val="uk-UA"/>
        </w:rPr>
        <w:t>Педагогіка / За ред. Фіцули М. – К., 2002.</w:t>
      </w:r>
    </w:p>
    <w:p w:rsidR="00680A55" w:rsidRDefault="00680A55">
      <w:pPr>
        <w:spacing w:line="360" w:lineRule="auto"/>
        <w:ind w:firstLine="709"/>
        <w:rPr>
          <w:noProof/>
          <w:lang w:val="en-US"/>
        </w:rPr>
      </w:pPr>
      <w:bookmarkStart w:id="0" w:name="_GoBack"/>
      <w:bookmarkEnd w:id="0"/>
    </w:p>
    <w:sectPr w:rsidR="00680A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521CE"/>
    <w:multiLevelType w:val="hybridMultilevel"/>
    <w:tmpl w:val="02B8B214"/>
    <w:lvl w:ilvl="0" w:tplc="F518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4D8"/>
    <w:rsid w:val="00532AE4"/>
    <w:rsid w:val="00680A55"/>
    <w:rsid w:val="00A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6BDD0-A463-4528-B0E9-30BC0B1B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2"/>
    </w:pPr>
    <w:rPr>
      <w:b/>
      <w:bCs/>
      <w:sz w:val="36"/>
      <w:szCs w:val="2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spacing w:line="360" w:lineRule="auto"/>
      <w:jc w:val="center"/>
    </w:pPr>
    <w:rPr>
      <w:b/>
      <w:bCs/>
      <w:noProof/>
      <w:sz w:val="44"/>
      <w:lang w:val="uk-UA"/>
    </w:rPr>
  </w:style>
  <w:style w:type="paragraph" w:styleId="2">
    <w:name w:val="Body Text 2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Manager>Гуманітарні науки</Manager>
  <Company>Гуманітарні науки</Company>
  <LinksUpToDate>false</LinksUpToDate>
  <CharactersWithSpaces>10541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2004-10-27T08:21:00Z</cp:lastPrinted>
  <dcterms:created xsi:type="dcterms:W3CDTF">2014-04-18T19:41:00Z</dcterms:created>
  <dcterms:modified xsi:type="dcterms:W3CDTF">2014-04-18T19:41:00Z</dcterms:modified>
  <cp:category>Гуманітарні науки</cp:category>
</cp:coreProperties>
</file>