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6F" w:rsidRPr="00AC7DA9" w:rsidRDefault="0058446F" w:rsidP="00AC7DA9">
      <w:pPr>
        <w:pStyle w:val="a3"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AC7DA9">
        <w:rPr>
          <w:b/>
          <w:sz w:val="28"/>
          <w:szCs w:val="28"/>
          <w:u w:val="single"/>
        </w:rPr>
        <w:t>Стандартизация</w:t>
      </w:r>
    </w:p>
    <w:p w:rsidR="00AC7DA9" w:rsidRPr="00AC7DA9" w:rsidRDefault="00AC7DA9" w:rsidP="00AC7DA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AC7DA9">
        <w:rPr>
          <w:b/>
          <w:sz w:val="28"/>
          <w:szCs w:val="28"/>
          <w:lang w:val="ru-RU"/>
        </w:rPr>
        <w:t>Оценка соответствия (сертификация).</w:t>
      </w:r>
    </w:p>
    <w:p w:rsidR="00AC7DA9" w:rsidRDefault="00AC7DA9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Закон « О техническом регулировании» статья 2 дает понятие термину «оценка соответствия». Это прямое или косвенное определение соблюдения требований предъявляемых к объекту.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Процедуры оценки соответствия можно разделить на 2 категории: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</w:rPr>
        <w:t>I</w:t>
      </w:r>
      <w:r w:rsidRPr="00AC7DA9">
        <w:rPr>
          <w:sz w:val="28"/>
          <w:szCs w:val="28"/>
          <w:lang w:val="ru-RU"/>
        </w:rPr>
        <w:t xml:space="preserve"> - это процедуры дорыночные, когда продукция оценивается до поступления на рынок (этап проектирования);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</w:rPr>
        <w:t>II</w:t>
      </w:r>
      <w:r w:rsidRPr="00AC7DA9">
        <w:rPr>
          <w:sz w:val="28"/>
          <w:szCs w:val="28"/>
          <w:lang w:val="ru-RU"/>
        </w:rPr>
        <w:t xml:space="preserve"> - это оценка продукции поступающей на рынок.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AC7DA9">
        <w:rPr>
          <w:sz w:val="28"/>
          <w:szCs w:val="28"/>
          <w:u w:val="single"/>
          <w:lang w:val="ru-RU"/>
        </w:rPr>
        <w:t>Модули оценки соответствия принятые в ЕС.</w: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26" style="position:absolute;left:0;text-align:left;margin-left:435.45pt;margin-top:17.9pt;width:60pt;height:369pt;z-index:251593728">
            <v:textbox style="mso-next-textbox:#_x0000_s1026">
              <w:txbxContent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 xml:space="preserve">Модуль </w:t>
                  </w:r>
                  <w:r>
                    <w:rPr>
                      <w:b/>
                      <w:bCs/>
                      <w:u w:val="single"/>
                    </w:rPr>
                    <w:t>H</w:t>
                  </w: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Наличие системы менедж-мента качества проэкти-рования произво-дства, испыта-ний и контроля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27" style="position:absolute;left:0;text-align:left;margin-left:358.95pt;margin-top:17.9pt;width:63pt;height:369pt;z-index:251592704">
            <v:textbox style="mso-next-textbox:#_x0000_s1027">
              <w:txbxContent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 xml:space="preserve">Модуль </w:t>
                  </w:r>
                  <w:r>
                    <w:rPr>
                      <w:b/>
                      <w:bCs/>
                      <w:u w:val="single"/>
                    </w:rPr>
                    <w:t>G</w:t>
                  </w: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Поштуч-ное испыта-ние изделий </w:t>
                  </w:r>
                  <w:r>
                    <w:t>III</w:t>
                  </w:r>
                  <w:r>
                    <w:rPr>
                      <w:lang w:val="ru-RU"/>
                    </w:rPr>
                    <w:t>-ей стороной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28" style="position:absolute;left:0;text-align:left;margin-left:94.5pt;margin-top:17.9pt;width:243pt;height:171pt;z-index:251591680">
            <v:textbox style="mso-next-textbox:#_x0000_s1028">
              <w:txbxContent>
                <w:p w:rsidR="0058446F" w:rsidRDefault="0058446F">
                  <w:pPr>
                    <w:pStyle w:val="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Модуль В</w:t>
                  </w:r>
                </w:p>
                <w:p w:rsidR="0058446F" w:rsidRDefault="0058446F">
                  <w:pPr>
                    <w:jc w:val="center"/>
                    <w:rPr>
                      <w:b/>
                      <w:bCs/>
                      <w:sz w:val="28"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b/>
                      <w:bCs/>
                      <w:sz w:val="28"/>
                      <w:u w:val="single"/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Испытание образцов изделий по правилам ЕС с привлечением специально назначенного органа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29" style="position:absolute;left:0;text-align:left;margin-left:15.45pt;margin-top:17.9pt;width:63pt;height:369pt;z-index:251590656">
            <v:textbox>
              <w:txbxContent>
                <w:p w:rsidR="0058446F" w:rsidRDefault="0058446F">
                  <w:pPr>
                    <w:pStyle w:val="2"/>
                    <w:jc w:val="center"/>
                  </w:pPr>
                  <w:r>
                    <w:t>Модуль А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Внутрен-ний произво-дствен-ный контроль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Изгото-вителей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0" style="position:absolute;left:0;text-align:left;margin-left:-34.05pt;margin-top:8.9pt;width:36pt;height:189pt;z-index:251588608">
            <v:textbox style="layout-flow:vertical;mso-layout-flow-alt:bottom-to-top">
              <w:txbxContent>
                <w:p w:rsidR="0058446F" w:rsidRDefault="0058446F">
                  <w:pPr>
                    <w:pStyle w:val="3"/>
                  </w:pPr>
                  <w:r>
                    <w:t>Проектирование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1" style="position:absolute;left:0;text-align:left;margin-left:-44.1pt;margin-top:8.9pt;width:531pt;height:387pt;z-index:251587584"/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32" style="position:absolute;left:0;text-align:left;margin-left:291.45pt;margin-top:11.6pt;width:54pt;height:189pt;z-index:251597824">
            <v:textbox style="layout-flow:vertical;mso-layout-flow-alt:bottom-to-top">
              <w:txbxContent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 xml:space="preserve">Модуль </w:t>
                  </w:r>
                  <w:r>
                    <w:rPr>
                      <w:b/>
                      <w:bCs/>
                      <w:u w:val="single"/>
                    </w:rPr>
                    <w:t>F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Испытание изделий </w:t>
                  </w:r>
                  <w:r>
                    <w:t>III</w:t>
                  </w:r>
                  <w:r>
                    <w:rPr>
                      <w:lang w:val="ru-RU"/>
                    </w:rPr>
                    <w:t>-ей стороной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3" style="position:absolute;left:0;text-align:left;margin-left:225.45pt;margin-top:11.6pt;width:54pt;height:189pt;z-index:251596800">
            <v:textbox style="layout-flow:vertical;mso-layout-flow-alt:bottom-to-top">
              <w:txbxContent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 xml:space="preserve">Модуль </w:t>
                  </w:r>
                  <w:r>
                    <w:rPr>
                      <w:b/>
                      <w:bCs/>
                      <w:u w:val="single"/>
                    </w:rPr>
                    <w:t>E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Наличие системы  менеджмента качества испытаний и контроля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4" style="position:absolute;left:0;text-align:left;margin-left:162.45pt;margin-top:11.6pt;width:54pt;height:189pt;z-index:251595776">
            <v:textbox style="layout-flow:vertical;mso-layout-flow-alt:bottom-to-top">
              <w:txbxContent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 xml:space="preserve">Модуль </w:t>
                  </w:r>
                  <w:r>
                    <w:rPr>
                      <w:b/>
                      <w:bCs/>
                      <w:u w:val="single"/>
                    </w:rPr>
                    <w:t>D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Наличие системы менеджмента качества производства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5" style="position:absolute;left:0;text-align:left;margin-left:94.5pt;margin-top:11.6pt;width:54pt;height:189pt;z-index:251594752">
            <v:textbox style="layout-flow:vertical;mso-layout-flow-alt:bottom-to-top">
              <w:txbxContent>
                <w:p w:rsidR="0058446F" w:rsidRDefault="0058446F">
                  <w:pPr>
                    <w:jc w:val="center"/>
                    <w:rPr>
                      <w:b/>
                      <w:bCs/>
                      <w:u w:val="single"/>
                      <w:lang w:val="ru-RU"/>
                    </w:rPr>
                  </w:pPr>
                  <w:r>
                    <w:rPr>
                      <w:b/>
                      <w:bCs/>
                      <w:u w:val="single"/>
                      <w:lang w:val="ru-RU"/>
                    </w:rPr>
                    <w:t xml:space="preserve">Модуль </w:t>
                  </w:r>
                  <w:r>
                    <w:rPr>
                      <w:b/>
                      <w:bCs/>
                      <w:u w:val="single"/>
                    </w:rPr>
                    <w:t>C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Соответствие изделий испытательному образу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6" style="position:absolute;left:0;text-align:left;margin-left:-34.05pt;margin-top:2.6pt;width:36pt;height:198pt;z-index:251589632">
            <v:textbox style="layout-flow:vertical;mso-layout-flow-alt:bottom-to-top">
              <w:txbxContent>
                <w:p w:rsidR="0058446F" w:rsidRDefault="0058446F">
                  <w:pPr>
                    <w:pStyle w:val="3"/>
                  </w:pPr>
                  <w:r>
                    <w:t>Производство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b/>
          <w:sz w:val="28"/>
          <w:szCs w:val="28"/>
        </w:rPr>
      </w:pPr>
      <w:r w:rsidRPr="00AC7DA9">
        <w:rPr>
          <w:b/>
          <w:sz w:val="28"/>
          <w:szCs w:val="28"/>
        </w:rPr>
        <w:lastRenderedPageBreak/>
        <w:t>Виды процедур оценки соответствия.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AC7DA9">
        <w:rPr>
          <w:b/>
          <w:bCs/>
          <w:i/>
          <w:iCs/>
          <w:sz w:val="28"/>
          <w:szCs w:val="28"/>
          <w:u w:val="single"/>
        </w:rPr>
        <w:t>I</w:t>
      </w:r>
      <w:r w:rsidRPr="00AC7DA9">
        <w:rPr>
          <w:b/>
          <w:bCs/>
          <w:i/>
          <w:iCs/>
          <w:sz w:val="28"/>
          <w:szCs w:val="28"/>
          <w:u w:val="single"/>
          <w:lang w:val="ru-RU"/>
        </w:rPr>
        <w:t xml:space="preserve"> Лицензирование</w:t>
      </w:r>
    </w:p>
    <w:p w:rsidR="0058446F" w:rsidRPr="00AC7DA9" w:rsidRDefault="0058446F" w:rsidP="00AC7DA9">
      <w:pPr>
        <w:pStyle w:val="a5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Это вид дорыночной процедуры оценки соответствия и аналогов лицензированию не просматривается.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Цель лицензирования</w:t>
      </w:r>
      <w:r w:rsidRPr="00AC7DA9">
        <w:rPr>
          <w:sz w:val="28"/>
          <w:szCs w:val="28"/>
          <w:lang w:val="ru-RU"/>
        </w:rPr>
        <w:t>-оценить компетентность лица или предприятия в выполнении конкретной задачи, то есть доказать квалификацию производителя. ( Пример: услуги врачей, торговля лекарствами, производство алкогольной продукции)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AC7DA9">
        <w:rPr>
          <w:b/>
          <w:bCs/>
          <w:i/>
          <w:iCs/>
          <w:sz w:val="28"/>
          <w:szCs w:val="28"/>
          <w:u w:val="single"/>
        </w:rPr>
        <w:t>II</w:t>
      </w:r>
      <w:r w:rsidRPr="00AC7DA9">
        <w:rPr>
          <w:b/>
          <w:bCs/>
          <w:i/>
          <w:iCs/>
          <w:sz w:val="28"/>
          <w:szCs w:val="28"/>
          <w:u w:val="single"/>
          <w:lang w:val="ru-RU"/>
        </w:rPr>
        <w:t xml:space="preserve"> Одобрение типа или утверждение типа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Это процедура дорыночной оценки соответствия. Ее относят к модулю В-проверка типового образца. В ЕС заявитель, который спроектировал продукцию, обращается в уполномоченный орган и представляет туда образцы своей продукции и документацию. Уполномоченный орган при положительных результатах испытаний выдает заявителю сертификат утверждения типа ЕС.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Аналогом этому виду оценки соответствия в России является получение санитарно-эпидемиологического заключения в органах Роспотребнадзора.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AC7DA9">
        <w:rPr>
          <w:b/>
          <w:bCs/>
          <w:i/>
          <w:iCs/>
          <w:sz w:val="28"/>
          <w:szCs w:val="28"/>
          <w:u w:val="single"/>
        </w:rPr>
        <w:t>III</w:t>
      </w:r>
      <w:r w:rsidRPr="00AC7DA9">
        <w:rPr>
          <w:b/>
          <w:bCs/>
          <w:i/>
          <w:iCs/>
          <w:sz w:val="28"/>
          <w:szCs w:val="28"/>
          <w:u w:val="single"/>
          <w:lang w:val="ru-RU"/>
        </w:rPr>
        <w:t xml:space="preserve"> Государственная регистрация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Это процедура дорыночной оценки соответствия. (аналог в ЕС см. Модуль В)</w:t>
      </w:r>
    </w:p>
    <w:p w:rsidR="0058446F" w:rsidRPr="00AC7DA9" w:rsidRDefault="0058446F" w:rsidP="00AC7DA9">
      <w:pPr>
        <w:pStyle w:val="a7"/>
        <w:spacing w:line="360" w:lineRule="auto"/>
        <w:jc w:val="both"/>
        <w:rPr>
          <w:szCs w:val="28"/>
        </w:rPr>
      </w:pPr>
      <w:r w:rsidRPr="00AC7DA9">
        <w:rPr>
          <w:szCs w:val="28"/>
        </w:rPr>
        <w:t>Отличие госрегистрации в том, что во время этой процедуры проводится обоснование требований безопасности, а при утверждении типа проводится проверка соответствия продукции уже установленным требованиям безопасности.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C7DA9" w:rsidRDefault="00AC7DA9" w:rsidP="00AC7DA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b/>
          <w:bCs/>
          <w:i/>
          <w:iCs/>
          <w:sz w:val="28"/>
          <w:szCs w:val="28"/>
          <w:u w:val="single"/>
        </w:rPr>
        <w:t>IV</w:t>
      </w:r>
      <w:r w:rsidRPr="00AC7DA9">
        <w:rPr>
          <w:b/>
          <w:bCs/>
          <w:i/>
          <w:iCs/>
          <w:sz w:val="28"/>
          <w:szCs w:val="28"/>
          <w:u w:val="single"/>
          <w:lang w:val="ru-RU"/>
        </w:rPr>
        <w:t xml:space="preserve"> Испытание партии</w:t>
      </w:r>
      <w:r w:rsidRPr="00AC7DA9">
        <w:rPr>
          <w:sz w:val="28"/>
          <w:szCs w:val="28"/>
          <w:lang w:val="ru-RU"/>
        </w:rPr>
        <w:t xml:space="preserve">  (аналог-модульС)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Относится к оценке соответствия продукции поступающей на рынок.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Цель испытания партии</w:t>
      </w:r>
      <w:r w:rsidRPr="00AC7DA9">
        <w:rPr>
          <w:sz w:val="28"/>
          <w:szCs w:val="28"/>
          <w:lang w:val="ru-RU"/>
        </w:rPr>
        <w:t xml:space="preserve"> доказать, что выпускаемая серийно продукция соответствует первоначальному одобренному и утвержденному образцу. В Европе изделие, соответствие которого оценено по модулю С, маркируется знаком соответствия </w:t>
      </w:r>
      <w:r w:rsidRPr="00AC7DA9">
        <w:rPr>
          <w:b/>
          <w:bCs/>
          <w:sz w:val="28"/>
          <w:szCs w:val="28"/>
          <w:lang w:val="ru-RU"/>
        </w:rPr>
        <w:t>С С.</w:t>
      </w:r>
      <w:r w:rsidRPr="00AC7DA9">
        <w:rPr>
          <w:sz w:val="28"/>
          <w:szCs w:val="28"/>
          <w:lang w:val="ru-RU"/>
        </w:rPr>
        <w:t xml:space="preserve"> Испытание в этом случае проводит производитель продукции, и он же несет ответственность за полное соответствие всех изделий утвержденному типу.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Модуль С называется «Декларацией изготовителя о соответствии продукции».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AC7DA9">
        <w:rPr>
          <w:b/>
          <w:bCs/>
          <w:i/>
          <w:iCs/>
          <w:sz w:val="28"/>
          <w:szCs w:val="28"/>
          <w:u w:val="single"/>
        </w:rPr>
        <w:t>V</w:t>
      </w:r>
      <w:r w:rsidRPr="00AC7DA9">
        <w:rPr>
          <w:b/>
          <w:bCs/>
          <w:i/>
          <w:iCs/>
          <w:sz w:val="28"/>
          <w:szCs w:val="28"/>
          <w:u w:val="single"/>
          <w:lang w:val="ru-RU"/>
        </w:rPr>
        <w:t xml:space="preserve"> Сертификация 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Типичные схемы сертификации предусматривают проведение первоначальных испытаний продукции и периодического надзора за ее качеством. Сертификацию всегда проводят органы по сертификации, являющиеся третьей стороной. К модулям соответствующим сертификации можно отнести модуль </w:t>
      </w:r>
      <w:r w:rsidRPr="00AC7DA9">
        <w:rPr>
          <w:sz w:val="28"/>
          <w:szCs w:val="28"/>
        </w:rPr>
        <w:t>F</w:t>
      </w:r>
      <w:r w:rsidRPr="00AC7DA9">
        <w:rPr>
          <w:sz w:val="28"/>
          <w:szCs w:val="28"/>
          <w:lang w:val="ru-RU"/>
        </w:rPr>
        <w:t xml:space="preserve"> и </w:t>
      </w:r>
      <w:r w:rsidRPr="00AC7DA9">
        <w:rPr>
          <w:sz w:val="28"/>
          <w:szCs w:val="28"/>
        </w:rPr>
        <w:t>G</w:t>
      </w:r>
      <w:r w:rsidRPr="00AC7DA9">
        <w:rPr>
          <w:sz w:val="28"/>
          <w:szCs w:val="28"/>
          <w:lang w:val="ru-RU"/>
        </w:rPr>
        <w:t>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 закону «О техническом регулировании» оценка соответствия проводится в следующих формах: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Государственный контроль или надзор по закону это основная форма оценки соответствия.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техническом регламенте должны быть определены государственные контрольные и надзорные органы. Указаны их полномочия и сфера ответственности. За каждым контролирующим органом закрепляется конкретный раздел технического регламента.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Аккредитация (установление компетенции);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Испытания (например, уникального оборудования);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Регистрация (для новой продукции);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Подтверждение соответствия;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Приемка и ввод в эксплуатацию объекта, строительство которого закончено;</w:t>
      </w:r>
    </w:p>
    <w:p w:rsidR="0058446F" w:rsidRPr="00AC7DA9" w:rsidRDefault="0058446F" w:rsidP="00AC7DA9">
      <w:pPr>
        <w:numPr>
          <w:ilvl w:val="0"/>
          <w:numId w:val="1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Иные формы.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b/>
          <w:sz w:val="28"/>
          <w:szCs w:val="28"/>
          <w:lang w:val="ru-RU"/>
        </w:rPr>
      </w:pPr>
      <w:r w:rsidRPr="00AC7DA9">
        <w:rPr>
          <w:b/>
          <w:sz w:val="28"/>
          <w:szCs w:val="28"/>
          <w:lang w:val="ru-RU"/>
        </w:rPr>
        <w:t>Декларирование соответствия.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Это одна из форм подтверждения соответствия. Согласно статье 24 закона «О техническом  регулировании». Декларирование соответствия осуществляется по схемам:</w:t>
      </w:r>
    </w:p>
    <w:p w:rsidR="0058446F" w:rsidRPr="00AC7DA9" w:rsidRDefault="0058446F" w:rsidP="00AC7DA9">
      <w:pPr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Принятие декларации о соответствии на основании собственных законодательств.</w:t>
      </w:r>
    </w:p>
    <w:p w:rsidR="0058446F" w:rsidRPr="00AC7DA9" w:rsidRDefault="0058446F" w:rsidP="00AC7DA9">
      <w:pPr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На основании собственных доказательств и документов, полученных от </w:t>
      </w:r>
      <w:r w:rsidRPr="00AC7DA9">
        <w:rPr>
          <w:sz w:val="28"/>
          <w:szCs w:val="28"/>
        </w:rPr>
        <w:t>III</w:t>
      </w:r>
      <w:r w:rsidRPr="00AC7DA9">
        <w:rPr>
          <w:sz w:val="28"/>
          <w:szCs w:val="28"/>
          <w:lang w:val="ru-RU"/>
        </w:rPr>
        <w:t>-ей стороны (орган по сертификации или аккредитованная испытательная лаборатория).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При декларировании соответствия вся ответственность за безопасность ложится на производителя, который принимает декларацию о соответствии.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В разрабатываемых технических регламентах должны быть определены виды продукции, для которых можно принимать декларацию о соответствии, а так же конкретные схемы декларирования соответствия, гармонизированные с требованиями ЕС. 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Предлагается в технических регламентах использовать несколько из 7 схем декларирования соответствия (см. прошлый год).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Декларация о соответствии</w:t>
      </w:r>
      <w:r w:rsidRPr="00AC7DA9">
        <w:rPr>
          <w:sz w:val="28"/>
          <w:szCs w:val="28"/>
          <w:lang w:val="ru-RU"/>
        </w:rPr>
        <w:t xml:space="preserve"> – это документ, удостоверяющий соответствие выпускаемой в обращение продукции требованиям технических регламентов. Она должна содержать:</w:t>
      </w:r>
    </w:p>
    <w:p w:rsidR="0058446F" w:rsidRPr="00AC7DA9" w:rsidRDefault="0058446F" w:rsidP="00AC7DA9">
      <w:pPr>
        <w:numPr>
          <w:ilvl w:val="0"/>
          <w:numId w:val="3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Наименование и местонахождение заявителя;</w:t>
      </w:r>
    </w:p>
    <w:p w:rsidR="0058446F" w:rsidRPr="00AC7DA9" w:rsidRDefault="0058446F" w:rsidP="00AC7DA9">
      <w:pPr>
        <w:numPr>
          <w:ilvl w:val="0"/>
          <w:numId w:val="3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Наименование и местонахождение изготовителя;</w:t>
      </w:r>
    </w:p>
    <w:p w:rsidR="0058446F" w:rsidRPr="00AC7DA9" w:rsidRDefault="0058446F" w:rsidP="00AC7DA9">
      <w:pPr>
        <w:numPr>
          <w:ilvl w:val="0"/>
          <w:numId w:val="3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Информацию о продукции, которая позволяет ее идентифицировать;</w:t>
      </w:r>
    </w:p>
    <w:p w:rsidR="0058446F" w:rsidRPr="00AC7DA9" w:rsidRDefault="0058446F" w:rsidP="00AC7DA9">
      <w:pPr>
        <w:numPr>
          <w:ilvl w:val="0"/>
          <w:numId w:val="3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Наименование технического регламента на соответствие, требованиям которого подтверждается продукция;</w:t>
      </w:r>
    </w:p>
    <w:p w:rsidR="0058446F" w:rsidRPr="00AC7DA9" w:rsidRDefault="0058446F" w:rsidP="00AC7DA9">
      <w:pPr>
        <w:numPr>
          <w:ilvl w:val="0"/>
          <w:numId w:val="3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Схема декларирования соответствия (№);</w:t>
      </w:r>
    </w:p>
    <w:p w:rsidR="0058446F" w:rsidRPr="00AC7DA9" w:rsidRDefault="0058446F" w:rsidP="00AC7DA9">
      <w:pPr>
        <w:numPr>
          <w:ilvl w:val="0"/>
          <w:numId w:val="3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Заявление заявителя о безопасности продукции. </w:t>
      </w:r>
    </w:p>
    <w:p w:rsidR="00985E8B" w:rsidRPr="00985E8B" w:rsidRDefault="0058446F" w:rsidP="00985E8B">
      <w:pPr>
        <w:pStyle w:val="21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Важный момент: продукция безопасна, если ее использовать по целевому назначению.</w:t>
      </w:r>
    </w:p>
    <w:p w:rsidR="0058446F" w:rsidRPr="00AC7DA9" w:rsidRDefault="0058446F" w:rsidP="00985E8B">
      <w:pPr>
        <w:pStyle w:val="21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Срок действия декларации о соответствии и др. Сведения.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Срок действия декларации о соответствии определяется техническим регламентом.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Форма декларации о соответствии утверждается ростехрегулированием.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качестве документов являющихся основанием для принятия декларации могут использоваться:</w:t>
      </w:r>
    </w:p>
    <w:p w:rsidR="0058446F" w:rsidRPr="00AC7DA9" w:rsidRDefault="0058446F" w:rsidP="00985E8B">
      <w:pPr>
        <w:numPr>
          <w:ilvl w:val="0"/>
          <w:numId w:val="4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Протоколы приемочных, приемо-сдаточных и других контрольных испытаний продукции проведенных изготовителем и или сторонними компетентными организациями;</w:t>
      </w:r>
    </w:p>
    <w:p w:rsidR="0058446F" w:rsidRPr="00AC7DA9" w:rsidRDefault="0058446F" w:rsidP="00985E8B">
      <w:pPr>
        <w:numPr>
          <w:ilvl w:val="0"/>
          <w:numId w:val="4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Сертификаты соответствия или протоколы испытания на сырье, материалы, комплектующие изделия;</w:t>
      </w:r>
    </w:p>
    <w:p w:rsidR="0058446F" w:rsidRPr="00AC7DA9" w:rsidRDefault="0058446F" w:rsidP="00985E8B">
      <w:pPr>
        <w:numPr>
          <w:ilvl w:val="0"/>
          <w:numId w:val="4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Санитарно-эпидемиологическое заключение, ветеринарные свидетельства, сертификаты пожарной безопасности и др. подобные документы, выдаваемые государственными органами в соответствии с Федеральным Законом;</w:t>
      </w:r>
    </w:p>
    <w:p w:rsidR="0058446F" w:rsidRPr="00AC7DA9" w:rsidRDefault="0058446F" w:rsidP="00985E8B">
      <w:pPr>
        <w:numPr>
          <w:ilvl w:val="0"/>
          <w:numId w:val="4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Сертификаты на систему качества или производства.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И другие документы прямо или косвенно доказывающие безопасность продукции. Декларация о соответствии принимается на срок установленный изготовителем, исходя из планируемого срока выпуска данной продукции или срока ее реализации. Декларация подписывается руководителем организации изготовителя и подлежит регистрации в органе по сертификации. К декларации необходимо приложить: </w:t>
      </w:r>
    </w:p>
    <w:p w:rsidR="0058446F" w:rsidRPr="00AC7DA9" w:rsidRDefault="0058446F" w:rsidP="00985E8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заявление о регистрации;</w:t>
      </w:r>
    </w:p>
    <w:p w:rsidR="0058446F" w:rsidRPr="00AC7DA9" w:rsidRDefault="0058446F" w:rsidP="00985E8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копии документов предусмотренных для данной продукции Федеральным Законом (то есть документы – основания для принятия декларации).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После проверки документов, а также после проверки наличия данного вида продукции в перечне предполагается регистрация декларации о соответствии в Гостехрегулировании.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985E8B" w:rsidRDefault="0058446F" w:rsidP="00AC7DA9">
      <w:pPr>
        <w:pStyle w:val="23"/>
        <w:spacing w:line="360" w:lineRule="auto"/>
        <w:ind w:firstLine="720"/>
        <w:jc w:val="both"/>
        <w:rPr>
          <w:b/>
          <w:sz w:val="28"/>
          <w:szCs w:val="28"/>
        </w:rPr>
      </w:pPr>
      <w:r w:rsidRPr="00985E8B">
        <w:rPr>
          <w:b/>
          <w:sz w:val="28"/>
          <w:szCs w:val="28"/>
        </w:rPr>
        <w:t>Организация работ по декларированию соответствия в настоящее время.</w:t>
      </w: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Работы по декларированию соответствия осуществляется согласно постановлениям правительства Российской Федерации от 7.07.1999 г. №766 в редакции постановлением правительства Российской Федерации от 29.04.2002 г. №287.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числе продукции пищевой промышленности подтверждать соответствие путем декларирования можно для следующих продуктов: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сахар;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крахмал;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соль;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хлебобулочные изделия;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зерновые и другие культуры, продукты переработки зерна;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концентраты кваса;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сухари панировочные;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сахаристые кондитерские изделия;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жиры кулинарные и др.;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макаронные изделия;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сухие овощи и просто овощи, и фрукты;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субпродукты убойных животных и птицы, замороженные и охлажденные;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кровь пищевая, мясо всех видов животных и птицы;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яйца пищевые;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жиры животные;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мед искусственный;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мясо сублимационной сушки и бульонные кубики;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желатин;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продукты молочные сухие;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молоко коровье сырое и сливки сырые</w:t>
      </w:r>
    </w:p>
    <w:p w:rsidR="0058446F" w:rsidRPr="00AC7DA9" w:rsidRDefault="0058446F" w:rsidP="00985E8B">
      <w:pPr>
        <w:numPr>
          <w:ilvl w:val="1"/>
          <w:numId w:val="4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рыба живая охлажденная и мороженная и нерыбные объекты промысла.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Орган по сертификации регистрирует декларацию о соответствии, то есть присваивает ей регистрационный номер, который состоит из кода органа по сертификации и порядкового номера по реестру. Зарегистрированная декларация хранится у изготовителя и в органе по сертификации (копия). В органе по сертификации хранятся также копии документов, на основании которых эта декларация была принята.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Декларация о соответствии имеет юридическую силу наравне с сертификатом соответствия и является основанием для маркировки знаком соответствия.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Контроль за продукцией, соответствие которой подтверждено декларацией осуществляется в рамках государственного контроля и надзора за качеством  безопасностью продукции.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существующих сегодня схемах подтверждения соответствия есть схемы  9, 9а, 10, 10а. Согласно этим схемам сертификат соответствия выдается на основании декларации о соответствии. Эти схемы отличаются от простого декларирования соответствия, так как предусматривают выдачу сертификата соответствия и установления инспекционного контроля за продукцией.</w:t>
      </w:r>
    </w:p>
    <w:p w:rsidR="00985E8B" w:rsidRDefault="00985E8B" w:rsidP="00AC7DA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46F" w:rsidRPr="00AC7DA9" w:rsidRDefault="00F20292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58446F" w:rsidRPr="00AC7DA9">
        <w:rPr>
          <w:b/>
          <w:bCs/>
          <w:sz w:val="28"/>
          <w:szCs w:val="28"/>
          <w:lang w:val="ru-RU"/>
        </w:rPr>
        <w:t>Определение понятия «сертификация».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Сертификация соответствия</w:t>
      </w:r>
      <w:r w:rsidRPr="00AC7DA9">
        <w:rPr>
          <w:sz w:val="28"/>
          <w:szCs w:val="28"/>
          <w:lang w:val="ru-RU"/>
        </w:rPr>
        <w:t xml:space="preserve"> – это действие, удостоверяющее посредством сертификата соответствия или знака соответствия, что изделия или услуга соответствуют определенным стандартам или другим  нормативным документам (руководство №2 ИСО-МЭК 1982 г.)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системе сертификации  ГОСТ Р понятие о сертификации было расширено и конкретизировано.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Сертификация соответствия</w:t>
      </w:r>
      <w:r w:rsidRPr="00AC7DA9">
        <w:rPr>
          <w:sz w:val="28"/>
          <w:szCs w:val="28"/>
          <w:lang w:val="ru-RU"/>
        </w:rPr>
        <w:t xml:space="preserve"> – это </w:t>
      </w:r>
      <w:r w:rsidRPr="00AC7DA9">
        <w:rPr>
          <w:i/>
          <w:iCs/>
          <w:sz w:val="28"/>
          <w:szCs w:val="28"/>
          <w:u w:val="single"/>
          <w:lang w:val="ru-RU"/>
        </w:rPr>
        <w:t xml:space="preserve">действие </w:t>
      </w:r>
      <w:r w:rsidRPr="00AC7DA9">
        <w:rPr>
          <w:i/>
          <w:iCs/>
          <w:sz w:val="28"/>
          <w:szCs w:val="28"/>
          <w:u w:val="single"/>
        </w:rPr>
        <w:t>III</w:t>
      </w:r>
      <w:r w:rsidRPr="00AC7DA9">
        <w:rPr>
          <w:i/>
          <w:iCs/>
          <w:sz w:val="28"/>
          <w:szCs w:val="28"/>
          <w:u w:val="single"/>
          <w:lang w:val="ru-RU"/>
        </w:rPr>
        <w:t>-ей стороны</w:t>
      </w:r>
      <w:r w:rsidRPr="00AC7DA9">
        <w:rPr>
          <w:sz w:val="28"/>
          <w:szCs w:val="28"/>
          <w:lang w:val="ru-RU"/>
        </w:rPr>
        <w:t xml:space="preserve"> доказывающее, что обеспечивается необходимая уверенность в том, что </w:t>
      </w:r>
      <w:r w:rsidRPr="00AC7DA9">
        <w:rPr>
          <w:i/>
          <w:iCs/>
          <w:sz w:val="28"/>
          <w:szCs w:val="28"/>
          <w:u w:val="single"/>
          <w:lang w:val="ru-RU"/>
        </w:rPr>
        <w:t>должным образом</w:t>
      </w:r>
      <w:r w:rsidRPr="00AC7DA9">
        <w:rPr>
          <w:sz w:val="28"/>
          <w:szCs w:val="28"/>
          <w:lang w:val="ru-RU"/>
        </w:rPr>
        <w:t xml:space="preserve"> идентифицированная </w:t>
      </w:r>
      <w:r w:rsidRPr="00AC7DA9">
        <w:rPr>
          <w:i/>
          <w:iCs/>
          <w:sz w:val="28"/>
          <w:szCs w:val="28"/>
          <w:u w:val="single"/>
          <w:lang w:val="ru-RU"/>
        </w:rPr>
        <w:t>продукция, процесс или услуга</w:t>
      </w:r>
      <w:r w:rsidRPr="00AC7DA9">
        <w:rPr>
          <w:sz w:val="28"/>
          <w:szCs w:val="28"/>
          <w:lang w:val="ru-RU"/>
        </w:rPr>
        <w:t xml:space="preserve"> соответствуют конкретному стандарту или другому нормативному документу. Определение было принято в законе «О сертификации»:</w:t>
      </w:r>
    </w:p>
    <w:p w:rsidR="0058446F" w:rsidRPr="00AC7DA9" w:rsidRDefault="0058446F" w:rsidP="00985E8B">
      <w:pPr>
        <w:numPr>
          <w:ilvl w:val="0"/>
          <w:numId w:val="5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Понятие о сертификации, сформулированное в системе ГОСТ Р вводит в определение слова:</w:t>
      </w:r>
    </w:p>
    <w:p w:rsidR="0058446F" w:rsidRPr="00AC7DA9" w:rsidRDefault="0058446F" w:rsidP="00985E8B">
      <w:pPr>
        <w:pStyle w:val="31"/>
        <w:spacing w:line="360" w:lineRule="auto"/>
        <w:ind w:hanging="11"/>
        <w:jc w:val="both"/>
        <w:rPr>
          <w:szCs w:val="28"/>
        </w:rPr>
      </w:pPr>
      <w:r w:rsidRPr="00AC7DA9">
        <w:rPr>
          <w:szCs w:val="28"/>
        </w:rPr>
        <w:t xml:space="preserve">а) </w:t>
      </w:r>
      <w:r w:rsidRPr="00AC7DA9">
        <w:rPr>
          <w:i/>
          <w:iCs/>
          <w:szCs w:val="28"/>
          <w:u w:val="single"/>
        </w:rPr>
        <w:t>«третьей стороны»</w:t>
      </w:r>
      <w:r w:rsidRPr="00AC7DA9">
        <w:rPr>
          <w:szCs w:val="28"/>
        </w:rPr>
        <w:t xml:space="preserve"> - сертификация осуществляется независимым компетентным органом;</w:t>
      </w:r>
    </w:p>
    <w:p w:rsidR="0058446F" w:rsidRPr="00AC7DA9" w:rsidRDefault="0058446F" w:rsidP="00985E8B">
      <w:p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б) </w:t>
      </w:r>
      <w:r w:rsidRPr="00AC7DA9">
        <w:rPr>
          <w:i/>
          <w:iCs/>
          <w:sz w:val="28"/>
          <w:szCs w:val="28"/>
          <w:u w:val="single"/>
          <w:lang w:val="ru-RU"/>
        </w:rPr>
        <w:t>«должным образом»</w:t>
      </w:r>
      <w:r w:rsidRPr="00AC7DA9">
        <w:rPr>
          <w:sz w:val="28"/>
          <w:szCs w:val="28"/>
          <w:lang w:val="ru-RU"/>
        </w:rPr>
        <w:t xml:space="preserve"> - эти  слова свидетельствуют о наличии строгой системы сертификации располагающей определенными правилами, процедурами и управлением.</w:t>
      </w:r>
    </w:p>
    <w:p w:rsidR="0058446F" w:rsidRPr="00AC7DA9" w:rsidRDefault="0058446F" w:rsidP="00985E8B">
      <w:pPr>
        <w:numPr>
          <w:ilvl w:val="0"/>
          <w:numId w:val="5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определении расширяется область распространения сертификации. Ей подлежат не только продукция и услуги, но и процессы, в том числе процессы управления качеством;</w:t>
      </w:r>
    </w:p>
    <w:p w:rsidR="0058446F" w:rsidRPr="00AC7DA9" w:rsidRDefault="0058446F" w:rsidP="00985E8B">
      <w:pPr>
        <w:numPr>
          <w:ilvl w:val="0"/>
          <w:numId w:val="5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Согласно закону «О техническом р</w:t>
      </w:r>
      <w:r w:rsidR="00985E8B">
        <w:rPr>
          <w:sz w:val="28"/>
          <w:szCs w:val="28"/>
          <w:lang w:val="ru-RU"/>
        </w:rPr>
        <w:t>егулировании» сертификация</w:t>
      </w:r>
      <w:r w:rsidRPr="00AC7DA9">
        <w:rPr>
          <w:sz w:val="28"/>
          <w:szCs w:val="28"/>
          <w:lang w:val="ru-RU"/>
        </w:rPr>
        <w:t>– это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договоров.</w:t>
      </w:r>
    </w:p>
    <w:p w:rsidR="0058446F" w:rsidRPr="00AC7DA9" w:rsidRDefault="0058446F" w:rsidP="00AC7DA9">
      <w:pPr>
        <w:pStyle w:val="31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Какие изменения внес закон «О техническом регулировании» в понятие «сертификации»:</w:t>
      </w:r>
    </w:p>
    <w:p w:rsidR="0058446F" w:rsidRPr="00AC7DA9" w:rsidRDefault="0058446F" w:rsidP="00985E8B">
      <w:pPr>
        <w:numPr>
          <w:ilvl w:val="1"/>
          <w:numId w:val="5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Сертификация – это форма подтверждения соответствия;</w:t>
      </w:r>
    </w:p>
    <w:p w:rsidR="0058446F" w:rsidRPr="00AC7DA9" w:rsidRDefault="0058446F" w:rsidP="00985E8B">
      <w:pPr>
        <w:numPr>
          <w:ilvl w:val="1"/>
          <w:numId w:val="5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Продукция должна соответствовать не только требованиям стандартов, но и требованиям технических регламентов и условиям договоров.</w:t>
      </w: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985E8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Обеспечение качества сертификации.</w:t>
      </w: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Сертификацию можно рассматривать как процесс, у которого есть входные и выходные данные, механизмы управления и обеспечение ресурсами.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Выходными данными сертификации являются достоверность и беспристрастность. Достоверность определяется технической компетентностью органов по сертификации и испытательной лабораторией. Беспристрастность в получении результатов сертификации зависит от степени независимости заинтересованных лиц (производителя и потребителя), а также самих органов по сертификации. Достоверность и беспристрастность – это 2 критерия обеспечения качества сертификации.</w:t>
      </w: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985E8B">
      <w:pPr>
        <w:pStyle w:val="1"/>
        <w:spacing w:line="360" w:lineRule="auto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Петля качества сертификации</w:t>
      </w:r>
    </w:p>
    <w:p w:rsidR="0058446F" w:rsidRPr="00AC7DA9" w:rsidRDefault="00710834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37" style="position:absolute;left:0;text-align:left;margin-left:207pt;margin-top:13.85pt;width:117pt;height:36pt;z-index:25159987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Изучение спроса на сертификацию</w:t>
                  </w:r>
                </w:p>
              </w:txbxContent>
            </v:textbox>
          </v:rect>
        </w:pict>
      </w:r>
    </w:p>
    <w:p w:rsidR="0058446F" w:rsidRPr="00AC7DA9" w:rsidRDefault="00710834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38" style="position:absolute;left:0;text-align:left;flip:y;z-index:251617280" from="171pt,52.7pt" to="234pt,88.7pt">
            <v:stroke endarrow="block"/>
          </v:line>
        </w:pict>
      </w:r>
      <w:r>
        <w:rPr>
          <w:noProof/>
          <w:lang w:val="ru-RU" w:eastAsia="ru-RU"/>
        </w:rPr>
        <w:pict>
          <v:line id="_x0000_s1039" style="position:absolute;left:0;text-align:left;flip:y;z-index:251616256" from="171pt,97.7pt" to="171pt,169.7pt">
            <v:stroke endarrow="block"/>
          </v:line>
        </w:pict>
      </w:r>
      <w:r>
        <w:rPr>
          <w:noProof/>
          <w:lang w:val="ru-RU" w:eastAsia="ru-RU"/>
        </w:rPr>
        <w:pict>
          <v:line id="_x0000_s1040" style="position:absolute;left:0;text-align:left;flip:x y;z-index:251615232" from="180pt,178.7pt" to="243pt,205.7pt">
            <v:stroke endarrow="block"/>
          </v:line>
        </w:pict>
      </w:r>
      <w:r>
        <w:rPr>
          <w:noProof/>
          <w:lang w:val="ru-RU" w:eastAsia="ru-RU"/>
        </w:rPr>
        <w:pict>
          <v:line id="_x0000_s1041" style="position:absolute;left:0;text-align:left;flip:x;z-index:251614208" from="252pt,169.7pt" to="306pt,205.7pt">
            <v:stroke endarrow="block"/>
          </v:line>
        </w:pict>
      </w:r>
      <w:r>
        <w:rPr>
          <w:noProof/>
          <w:lang w:val="ru-RU" w:eastAsia="ru-RU"/>
        </w:rPr>
        <w:pict>
          <v:line id="_x0000_s1042" style="position:absolute;left:0;text-align:left;z-index:251613184" from="306pt,97.7pt" to="306pt,160.7pt">
            <v:stroke endarrow="block"/>
          </v:line>
        </w:pict>
      </w:r>
      <w:r>
        <w:rPr>
          <w:noProof/>
          <w:lang w:val="ru-RU" w:eastAsia="ru-RU"/>
        </w:rPr>
        <w:pict>
          <v:line id="_x0000_s1043" style="position:absolute;left:0;text-align:left;z-index:251612160" from="252pt,52.7pt" to="306pt,88.7pt">
            <v:stroke endarrow="block"/>
          </v:line>
        </w:pict>
      </w:r>
      <w:r>
        <w:rPr>
          <w:noProof/>
          <w:lang w:val="ru-RU" w:eastAsia="ru-RU"/>
        </w:rPr>
        <w:pict>
          <v:oval id="_x0000_s1044" style="position:absolute;left:0;text-align:left;margin-left:171pt;margin-top:61.7pt;width:135pt;height:135pt;z-index:251611136"/>
        </w:pict>
      </w:r>
      <w:r>
        <w:rPr>
          <w:noProof/>
          <w:lang w:val="ru-RU" w:eastAsia="ru-RU"/>
        </w:rPr>
        <w:pict>
          <v:rect id="_x0000_s1045" style="position:absolute;left:0;text-align:left;margin-left:171pt;margin-top:241.7pt;width:162pt;height:36pt;z-index:25160499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6. Контроль и утверждение результатов сертификации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46" style="position:absolute;left:0;text-align:left;margin-left:315pt;margin-top:169.7pt;width:189pt;height:63pt;z-index:251603968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5. Проведение подтверждения соответствия в исследовательских лабораториях и органах по сертификации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47" style="position:absolute;left:0;text-align:left;margin-left:333pt;margin-top:124.7pt;width:171pt;height:36pt;z-index:25160294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 Планирование и разработка процессов сертификации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48" style="position:absolute;left:0;text-align:left;margin-left:324pt;margin-top:79.7pt;width:153pt;height:36pt;z-index:25160192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 Формирование ресурсов для сертификации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49" style="position:absolute;left:0;text-align:left;margin-left:297pt;margin-top:34.7pt;width:2in;height:36pt;z-index:25160089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 Проектирование процесса сертификации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oval id="_x0000_s1050" style="position:absolute;left:0;text-align:left;margin-left:117pt;margin-top:16.7pt;width:243pt;height:234pt;z-index:251598848"/>
        </w:pict>
      </w:r>
      <w:r>
        <w:rPr>
          <w:noProof/>
          <w:lang w:val="ru-RU" w:eastAsia="ru-RU"/>
        </w:rPr>
        <w:pict>
          <v:rect id="_x0000_s1051" style="position:absolute;left:0;text-align:left;margin-left:63pt;margin-top:214.7pt;width:99pt;height:36pt;z-index:25160601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7. Оформление сертификата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52" style="position:absolute;left:0;text-align:left;margin-left:27pt;margin-top:160.7pt;width:117pt;height:45pt;z-index:25160704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8. Ведение реестра сертификационных объектов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53" style="position:absolute;left:0;text-align:left;margin-left:18pt;margin-top:115.7pt;width:117pt;height:36pt;z-index:25160806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9. Инспекционных контроль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54" style="position:absolute;left:0;text-align:left;margin-left:27pt;margin-top:70.7pt;width:126pt;height:36pt;z-index:251609088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10. Информационная деятельность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55" style="position:absolute;left:0;text-align:left;margin-left:63pt;margin-top:25.7pt;width:135pt;height:36pt;z-index:25161011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11. Окончание срока действия сертификата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F20292" w:rsidRDefault="0058446F" w:rsidP="00AC7DA9">
      <w:pPr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F20292">
        <w:rPr>
          <w:bCs/>
          <w:sz w:val="28"/>
          <w:szCs w:val="28"/>
          <w:lang w:val="ru-RU"/>
        </w:rPr>
        <w:t>Проанализируем петлю качества сертификации:</w:t>
      </w:r>
    </w:p>
    <w:p w:rsidR="0058446F" w:rsidRPr="00AC7DA9" w:rsidRDefault="0058446F" w:rsidP="00AC7DA9">
      <w:pPr>
        <w:pStyle w:val="a7"/>
        <w:spacing w:line="360" w:lineRule="auto"/>
        <w:jc w:val="both"/>
        <w:rPr>
          <w:szCs w:val="28"/>
        </w:rPr>
      </w:pPr>
      <w:r w:rsidRPr="00AC7DA9">
        <w:rPr>
          <w:szCs w:val="28"/>
        </w:rPr>
        <w:t>На стадии 1 качество сертификации определяется анализом и выбором системы сертификации. Здесь оценивают область аккредитации органа по сертификации (ОС), признание результатов сертификации, наличие аккредитации. Факторы, влияющие на качество сертификации на 2 стадии – это пожелание клиентов, требования законодательства и организационно-технические аспекты деятельности органа по сертификации и исследовательской лаборатории.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3 стадия. Ресурсы включают наличие помещений, квалифицированного персонала, фонда нормативной документации, средств измерений и испытательного оборудования, оргтехники.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4 стадия. Процессы сертификации должны быть разработаны таким образом, чтобы гарантировать достоверность и беспристрастность. Примеры процессов – отбор образцов для испытаний; обработка заявки; проведение испытаний; проведение инспекционного контроля и т.д. Планировать процессы нужно так, чтобы была возможность внутренних и внешних проверок качества выполнения процессов. Необходимо обеспечивать конфиденциальную информацию содержания, коммерческую тайну при проведении сертификации.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5 этап. Процесс сертификации должен соответствовать правилам системы сертификации, выбранной схеме и внутренними инструкциями, разработанным в органах по сертификации и исследовательных лабораториях.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6 этап. Контроль процессов сертификации осуществляется путем внутреннего и внешнего аудита. Внутренний проводят сами работники органа по сертификации или исследовательной лаборатории во главе с ответственными за систему качества, внешний аудит проводят специалисты аккредитующей организации в рамках инспекционного контроля. По результатам аудита планируют корректирующие мероприятия. Контроль результатов сертификации проводят с применением статистических методов.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7 этап. На стадии оформления сертификата соответствия и лицензии на применение знака соответствия необходимо соблюдать требования к форме и содержанию. Каждый сертификат должен иметь:</w:t>
      </w:r>
    </w:p>
    <w:p w:rsidR="0058446F" w:rsidRPr="00AC7DA9" w:rsidRDefault="0058446F" w:rsidP="00985E8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название органа по сертификации;</w:t>
      </w:r>
    </w:p>
    <w:p w:rsidR="0058446F" w:rsidRPr="00AC7DA9" w:rsidRDefault="0058446F" w:rsidP="00985E8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отметку об аккредитации органа по сертификации;</w:t>
      </w:r>
    </w:p>
    <w:p w:rsidR="0058446F" w:rsidRPr="00AC7DA9" w:rsidRDefault="0058446F" w:rsidP="00985E8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дату выдачи;</w:t>
      </w:r>
    </w:p>
    <w:p w:rsidR="0058446F" w:rsidRPr="00AC7DA9" w:rsidRDefault="0058446F" w:rsidP="00985E8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срок действия;</w:t>
      </w:r>
    </w:p>
    <w:p w:rsidR="0058446F" w:rsidRPr="00AC7DA9" w:rsidRDefault="0058446F" w:rsidP="00985E8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название объекта сертификации;</w:t>
      </w:r>
    </w:p>
    <w:p w:rsidR="0058446F" w:rsidRPr="00AC7DA9" w:rsidRDefault="0058446F" w:rsidP="00985E8B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нормативный документ, которому соответствует объект сертификации.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Эти сведения должны быть во всех схемах сертификации.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Пункты с 8 по 11 относятся к после сертификационной деятельности. Реестр сертифицированных объектов должен быть доступным широкому кругу пользователей и содержать необходимую информацию об объектах сертификации. Информационная деятельность органа по сертификации заключается в предоставлении сведений о результатах сертификации и в обмене опытом о проведении сертификации на национальном и международным уровне между заинтересованными структурами.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 истечении срока действия сертификата заявитель принимает решение о новой сертификации, т.е. происходит повторение всех указанных в петле качества процедур.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pStyle w:val="4"/>
        <w:ind w:firstLine="720"/>
        <w:jc w:val="both"/>
        <w:rPr>
          <w:sz w:val="28"/>
          <w:szCs w:val="28"/>
          <w:lang w:val="en-US"/>
        </w:rPr>
      </w:pPr>
      <w:r w:rsidRPr="00AC7DA9">
        <w:rPr>
          <w:sz w:val="28"/>
          <w:szCs w:val="28"/>
        </w:rPr>
        <w:t>Организация деятельности органов по сертификации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зависимости от объекта сертификации можно выделить 3 разновидности органа по сертификации:</w:t>
      </w:r>
    </w:p>
    <w:p w:rsidR="0058446F" w:rsidRPr="00AC7DA9" w:rsidRDefault="0058446F" w:rsidP="00AC7DA9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Орган по сертификации продукции и услуг;</w:t>
      </w:r>
    </w:p>
    <w:p w:rsidR="0058446F" w:rsidRPr="00AC7DA9" w:rsidRDefault="0058446F" w:rsidP="00AC7DA9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Орган по сертификации персонала;</w:t>
      </w:r>
    </w:p>
    <w:p w:rsidR="0058446F" w:rsidRPr="00AC7DA9" w:rsidRDefault="0058446F" w:rsidP="00AC7DA9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 Орган по сертификации систем качества.</w:t>
      </w:r>
    </w:p>
    <w:p w:rsidR="0058446F" w:rsidRPr="00AC7DA9" w:rsidRDefault="0058446F" w:rsidP="00985E8B">
      <w:pPr>
        <w:numPr>
          <w:ilvl w:val="1"/>
          <w:numId w:val="6"/>
        </w:numPr>
        <w:tabs>
          <w:tab w:val="clear" w:pos="1800"/>
          <w:tab w:val="num" w:pos="1418"/>
        </w:tabs>
        <w:spacing w:line="360" w:lineRule="auto"/>
        <w:ind w:left="1418" w:hanging="567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Функционирование органа по сертификации продукции и услуг.</w:t>
      </w: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b/>
          <w:bCs/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Возможно 2 варианта:</w:t>
      </w:r>
    </w:p>
    <w:p w:rsidR="0058446F" w:rsidRPr="00AC7DA9" w:rsidRDefault="0058446F" w:rsidP="00AC7DA9">
      <w:pPr>
        <w:numPr>
          <w:ilvl w:val="0"/>
          <w:numId w:val="11"/>
        </w:numPr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  <w:lang w:val="ru-RU"/>
        </w:rPr>
        <w:t>Исследовательная лаборатория находится в структуре органа по сертификации. В этом случае функционирование осуществляется по схеме</w: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56" style="position:absolute;left:0;text-align:left;margin-left:108pt;margin-top:11.3pt;width:207pt;height:36pt;z-index:25161830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 по аккредитации органа по сертификации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57" style="position:absolute;left:0;text-align:left;z-index:251621376" from="261pt,15.1pt" to="261pt,69.1pt">
            <v:stroke endarrow="block"/>
          </v:line>
        </w:pict>
      </w:r>
      <w:r>
        <w:rPr>
          <w:noProof/>
          <w:lang w:val="ru-RU" w:eastAsia="ru-RU"/>
        </w:rPr>
        <w:pict>
          <v:line id="_x0000_s1058" style="position:absolute;left:0;text-align:left;flip:y;z-index:251620352" from="153pt,15.1pt" to="153pt,69.1pt">
            <v:stroke endarrow="block"/>
          </v:line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       </w:t>
      </w:r>
      <w:r w:rsidR="00F20292">
        <w:rPr>
          <w:sz w:val="28"/>
          <w:szCs w:val="28"/>
          <w:lang w:val="ru-RU"/>
        </w:rPr>
        <w:t xml:space="preserve">                         </w:t>
      </w:r>
      <w:r w:rsidRPr="00AC7DA9">
        <w:rPr>
          <w:sz w:val="28"/>
          <w:szCs w:val="28"/>
          <w:lang w:val="ru-RU"/>
        </w:rPr>
        <w:t xml:space="preserve">Заявка      </w:t>
      </w:r>
      <w:r w:rsidR="00985E8B">
        <w:rPr>
          <w:sz w:val="28"/>
          <w:szCs w:val="28"/>
          <w:lang w:val="ru-RU"/>
        </w:rPr>
        <w:t xml:space="preserve">          </w:t>
      </w:r>
      <w:r w:rsidRPr="00AC7DA9">
        <w:rPr>
          <w:sz w:val="28"/>
          <w:szCs w:val="28"/>
          <w:lang w:val="ru-RU"/>
        </w:rPr>
        <w:t>Аттестат аккредитации</w: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59" style="position:absolute;left:0;text-align:left;margin-left:108pt;margin-top:4.7pt;width:198pt;height:27pt;z-index:251619328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 по сертификации</w:t>
                  </w:r>
                </w:p>
              </w:txbxContent>
            </v:textbox>
          </v:rect>
        </w:pic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60" style="position:absolute;left:0;text-align:left;z-index:251630592" from="351pt,4.5pt" to="351pt,121.5pt"/>
        </w:pict>
      </w:r>
      <w:r>
        <w:rPr>
          <w:noProof/>
          <w:lang w:val="ru-RU" w:eastAsia="ru-RU"/>
        </w:rPr>
        <w:pict>
          <v:line id="_x0000_s1061" style="position:absolute;left:0;text-align:left;z-index:251629568" from="63pt,4.5pt" to="63pt,121.5pt"/>
        </w:pict>
      </w:r>
      <w:r>
        <w:rPr>
          <w:noProof/>
          <w:lang w:val="ru-RU" w:eastAsia="ru-RU"/>
        </w:rPr>
        <w:pict>
          <v:line id="_x0000_s1062" style="position:absolute;left:0;text-align:left;z-index:251628544" from="306pt,4.5pt" to="351pt,4.5pt"/>
        </w:pict>
      </w:r>
      <w:r>
        <w:rPr>
          <w:noProof/>
          <w:lang w:val="ru-RU" w:eastAsia="ru-RU"/>
        </w:rPr>
        <w:pict>
          <v:line id="_x0000_s1063" style="position:absolute;left:0;text-align:left;flip:x;z-index:251627520" from="63pt,4.5pt" to="108pt,4.5pt"/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tabs>
          <w:tab w:val="left" w:pos="41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64" style="position:absolute;left:0;text-align:left;margin-left:252pt;margin-top:3.3pt;width:81pt;height:54pt;z-index:25162342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Испытания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line id="_x0000_s1065" style="position:absolute;left:0;text-align:left;z-index:251625472" from="189pt,12.3pt" to="252pt,12.3pt">
            <v:stroke endarrow="block"/>
          </v:line>
        </w:pict>
      </w:r>
      <w:r>
        <w:rPr>
          <w:noProof/>
          <w:lang w:val="ru-RU" w:eastAsia="ru-RU"/>
        </w:rPr>
        <w:pict>
          <v:rect id="_x0000_s1066" style="position:absolute;left:0;text-align:left;margin-left:99pt;margin-top:3.3pt;width:90pt;height:54pt;z-index:25162240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Сертификация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ab/>
        <w:t>Заказ</w:t>
      </w:r>
    </w:p>
    <w:p w:rsidR="00F20292" w:rsidRDefault="00710834" w:rsidP="00F20292">
      <w:pPr>
        <w:tabs>
          <w:tab w:val="left" w:pos="41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lang w:val="ru-RU" w:eastAsia="ru-RU"/>
        </w:rPr>
        <w:pict>
          <v:line id="_x0000_s1067" style="position:absolute;left:0;text-align:left;flip:x;z-index:251626496" from="189pt,7.5pt" to="252pt,7.5pt">
            <v:stroke endarrow="block"/>
          </v:line>
        </w:pict>
      </w:r>
      <w:r w:rsidR="0058446F" w:rsidRPr="00AC7DA9">
        <w:rPr>
          <w:sz w:val="28"/>
          <w:szCs w:val="28"/>
          <w:lang w:val="ru-RU"/>
        </w:rPr>
        <w:t xml:space="preserve">                                                       </w:t>
      </w:r>
    </w:p>
    <w:p w:rsidR="00F20292" w:rsidRDefault="00F20292" w:rsidP="00F20292">
      <w:pPr>
        <w:tabs>
          <w:tab w:val="left" w:pos="4100"/>
        </w:tabs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F20292">
      <w:pPr>
        <w:tabs>
          <w:tab w:val="left" w:pos="41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           Протокол</w:t>
      </w:r>
      <w:r w:rsidR="00710834">
        <w:rPr>
          <w:noProof/>
          <w:lang w:val="ru-RU" w:eastAsia="ru-RU"/>
        </w:rPr>
        <w:pict>
          <v:line id="_x0000_s1068" style="position:absolute;left:0;text-align:left;flip:y;z-index:251634688;mso-position-horizontal-relative:text;mso-position-vertical-relative:text" from="243pt,24.9pt" to="243pt,51.9pt">
            <v:stroke endarrow="block"/>
          </v:line>
        </w:pict>
      </w:r>
      <w:r w:rsidR="00710834">
        <w:rPr>
          <w:noProof/>
          <w:lang w:val="ru-RU" w:eastAsia="ru-RU"/>
        </w:rPr>
        <w:pict>
          <v:line id="_x0000_s1069" style="position:absolute;left:0;text-align:left;z-index:251633664;mso-position-horizontal-relative:text;mso-position-vertical-relative:text" from="198pt,24.9pt" to="198pt,51.9pt">
            <v:stroke endarrow="block"/>
          </v:line>
        </w:pict>
      </w:r>
      <w:r w:rsidR="00710834">
        <w:rPr>
          <w:noProof/>
          <w:lang w:val="ru-RU" w:eastAsia="ru-RU"/>
        </w:rPr>
        <w:pict>
          <v:line id="_x0000_s1070" style="position:absolute;left:0;text-align:left;z-index:251632640;mso-position-horizontal-relative:text;mso-position-vertical-relative:text" from="63pt,24.9pt" to="351pt,24.9pt"/>
        </w:pict>
      </w:r>
      <w:r w:rsidR="00710834">
        <w:rPr>
          <w:noProof/>
          <w:lang w:val="ru-RU" w:eastAsia="ru-RU"/>
        </w:rPr>
        <w:pict>
          <v:line id="_x0000_s1071" style="position:absolute;left:0;text-align:left;z-index:251631616;mso-position-horizontal-relative:text;mso-position-vertical-relative:text" from="63pt,60.9pt" to="63pt,60.9pt"/>
        </w:pict>
      </w:r>
      <w:r w:rsidR="00710834">
        <w:rPr>
          <w:noProof/>
          <w:lang w:val="ru-RU" w:eastAsia="ru-RU"/>
        </w:rPr>
        <w:pict>
          <v:rect id="_x0000_s1072" style="position:absolute;left:0;text-align:left;margin-left:180pt;margin-top:51.9pt;width:90pt;height:27pt;z-index:251624448;mso-position-horizontal-relative:text;mso-position-vertical-relative:text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Заявитель</w:t>
                  </w:r>
                </w:p>
              </w:txbxContent>
            </v:textbox>
          </v:rect>
        </w:pict>
      </w:r>
      <w:r w:rsidRPr="00AC7DA9">
        <w:rPr>
          <w:sz w:val="28"/>
          <w:szCs w:val="28"/>
          <w:lang w:val="ru-RU"/>
        </w:rPr>
        <w:t xml:space="preserve"> испытаний</w:t>
      </w:r>
    </w:p>
    <w:p w:rsidR="0058446F" w:rsidRPr="00AC7DA9" w:rsidRDefault="0058446F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20292" w:rsidRDefault="0058446F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  <w:lang w:val="ru-RU"/>
        </w:rPr>
        <w:t xml:space="preserve">                    </w:t>
      </w:r>
    </w:p>
    <w:p w:rsidR="00F20292" w:rsidRDefault="00F20292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  Сертификат соответствия  </w:t>
      </w:r>
      <w:r w:rsidR="00985E8B">
        <w:rPr>
          <w:sz w:val="28"/>
          <w:szCs w:val="28"/>
          <w:lang w:val="ru-RU"/>
        </w:rPr>
        <w:t xml:space="preserve"> </w:t>
      </w:r>
      <w:r w:rsidRPr="00AC7DA9">
        <w:rPr>
          <w:sz w:val="28"/>
          <w:szCs w:val="28"/>
          <w:lang w:val="ru-RU"/>
        </w:rPr>
        <w:t>Заявка и образцы продукции</w:t>
      </w:r>
    </w:p>
    <w:p w:rsidR="0058446F" w:rsidRPr="00AC7DA9" w:rsidRDefault="0058446F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Пояснения. ОС с собственным испытательным оборудованием должны обеспечить внутреннее распределение обязанностей. Нужно установить персональную ответственность сотрудников проводящих испытания и ответственность сотрудников выдающих сертификат. Нельзя проводить испытания и выдавать сертификат одним и тем же лицам.</w:t>
      </w:r>
    </w:p>
    <w:p w:rsidR="0058446F" w:rsidRPr="00AC7DA9" w:rsidRDefault="00985E8B" w:rsidP="00AC7DA9">
      <w:pPr>
        <w:tabs>
          <w:tab w:val="left" w:pos="720"/>
          <w:tab w:val="left" w:pos="158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10834">
        <w:rPr>
          <w:noProof/>
          <w:lang w:val="ru-RU" w:eastAsia="ru-RU"/>
        </w:rPr>
        <w:pict>
          <v:rect id="_x0000_s1073" style="position:absolute;left:0;text-align:left;margin-left:252pt;margin-top:25.8pt;width:135pt;height:36pt;z-index:25163673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 по аккредитации ИЛ</w:t>
                  </w:r>
                </w:p>
              </w:txbxContent>
            </v:textbox>
          </v:rect>
        </w:pict>
      </w:r>
      <w:r w:rsidR="00710834">
        <w:rPr>
          <w:noProof/>
          <w:lang w:val="ru-RU" w:eastAsia="ru-RU"/>
        </w:rPr>
        <w:pict>
          <v:rect id="_x0000_s1074" style="position:absolute;left:0;text-align:left;margin-left:1in;margin-top:25.8pt;width:135pt;height:36pt;z-index:25163571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 по аккредитации ОС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>ИЛ функционирует как самостоятельная структура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75" style="position:absolute;left:0;text-align:left;z-index:251643904" from="324pt,6.6pt" to="324pt,51.6pt">
            <v:stroke endarrow="block"/>
          </v:line>
        </w:pict>
      </w:r>
      <w:r>
        <w:rPr>
          <w:noProof/>
          <w:lang w:val="ru-RU" w:eastAsia="ru-RU"/>
        </w:rPr>
        <w:pict>
          <v:line id="_x0000_s1076" style="position:absolute;left:0;text-align:left;flip:y;z-index:251642880" from="315pt,6.6pt" to="315pt,51.6pt">
            <v:stroke endarrow="block"/>
          </v:line>
        </w:pict>
      </w:r>
      <w:r>
        <w:rPr>
          <w:noProof/>
          <w:lang w:val="ru-RU" w:eastAsia="ru-RU"/>
        </w:rPr>
        <w:pict>
          <v:line id="_x0000_s1077" style="position:absolute;left:0;text-align:left;z-index:251641856" from="135pt,6.6pt" to="135pt,51.6pt">
            <v:stroke endarrow="block"/>
          </v:line>
        </w:pict>
      </w:r>
      <w:r>
        <w:rPr>
          <w:noProof/>
          <w:lang w:val="ru-RU" w:eastAsia="ru-RU"/>
        </w:rPr>
        <w:pict>
          <v:line id="_x0000_s1078" style="position:absolute;left:0;text-align:left;flip:y;z-index:251640832" from="126pt,6.6pt" to="126pt,51.6pt">
            <v:stroke endarrow="block"/>
          </v:line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Заявка      Аттестат аккредитации    Заявка        Аттестат аккредитации</w:t>
      </w:r>
    </w:p>
    <w:p w:rsidR="0058446F" w:rsidRPr="00AC7DA9" w:rsidRDefault="00710834" w:rsidP="00AC7DA9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79" style="position:absolute;left:0;text-align:left;margin-left:261pt;margin-top:10.2pt;width:1in;height:27pt;z-index:25163878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ИЛ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80" style="position:absolute;left:0;text-align:left;margin-left:126pt;margin-top:10.2pt;width:63pt;height:27pt;z-index:25163776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ab/>
        <w:t>Информация</w: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81" style="position:absolute;left:0;text-align:left;z-index:251644928" from="189pt,5.4pt" to="261pt,5.4pt">
            <v:stroke endarrow="block"/>
          </v:line>
        </w:pic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82" style="position:absolute;left:0;text-align:left;flip:y;z-index:251650048" from="324pt,9.6pt" to="324pt,72.6pt">
            <v:stroke endarrow="block"/>
          </v:line>
        </w:pict>
      </w:r>
      <w:r>
        <w:rPr>
          <w:noProof/>
          <w:lang w:val="ru-RU" w:eastAsia="ru-RU"/>
        </w:rPr>
        <w:pict>
          <v:line id="_x0000_s1083" style="position:absolute;left:0;text-align:left;z-index:251649024" from="297pt,9.6pt" to="297pt,72.6pt">
            <v:stroke endarrow="block"/>
          </v:line>
        </w:pict>
      </w:r>
      <w:r>
        <w:rPr>
          <w:noProof/>
          <w:lang w:val="ru-RU" w:eastAsia="ru-RU"/>
        </w:rPr>
        <w:pict>
          <v:line id="_x0000_s1084" style="position:absolute;left:0;text-align:left;z-index:251648000" from="162pt,9.6pt" to="162pt,72.6pt">
            <v:stroke endarrow="block"/>
          </v:line>
        </w:pict>
      </w:r>
      <w:r>
        <w:rPr>
          <w:noProof/>
          <w:lang w:val="ru-RU" w:eastAsia="ru-RU"/>
        </w:rPr>
        <w:pict>
          <v:line id="_x0000_s1085" style="position:absolute;left:0;text-align:left;flip:y;z-index:251646976" from="2in,9.6pt" to="2in,72.6pt">
            <v:stroke endarrow="block"/>
          </v:line>
        </w:pict>
      </w:r>
      <w:r>
        <w:rPr>
          <w:noProof/>
          <w:lang w:val="ru-RU" w:eastAsia="ru-RU"/>
        </w:rPr>
        <w:pict>
          <v:line id="_x0000_s1086" style="position:absolute;left:0;text-align:left;flip:x;z-index:251645952" from="189pt,.6pt" to="261pt,.6pt">
            <v:stroke endarrow="block"/>
          </v:line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Заявка и          Сертификат    Протокол               Образцы</w:t>
      </w:r>
    </w:p>
    <w:p w:rsidR="0058446F" w:rsidRPr="00AC7DA9" w:rsidRDefault="00985E8B" w:rsidP="00985E8B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Протоколы     </w:t>
      </w:r>
      <w:r w:rsidR="0058446F" w:rsidRPr="00AC7DA9">
        <w:rPr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ответствия испытаний        </w:t>
      </w:r>
      <w:r w:rsidR="0058446F" w:rsidRPr="00AC7DA9">
        <w:rPr>
          <w:sz w:val="28"/>
          <w:szCs w:val="28"/>
          <w:lang w:val="ru-RU"/>
        </w:rPr>
        <w:t xml:space="preserve">   продукции</w:t>
      </w:r>
      <w:r w:rsidRPr="00985E8B">
        <w:rPr>
          <w:sz w:val="28"/>
          <w:szCs w:val="28"/>
          <w:lang w:val="ru-RU"/>
        </w:rPr>
        <w:t xml:space="preserve"> </w:t>
      </w:r>
      <w:r w:rsidR="00710834">
        <w:rPr>
          <w:noProof/>
          <w:lang w:val="ru-RU" w:eastAsia="ru-RU"/>
        </w:rPr>
        <w:pict>
          <v:rect id="_x0000_s1087" style="position:absolute;left:0;text-align:left;margin-left:126pt;margin-top:17.4pt;width:3in;height:27pt;z-index:251639808;mso-position-horizontal-relative:text;mso-position-vertical-relative:text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Заявитель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>испытаний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pStyle w:val="a5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Особенность этой схемы. ОС должен четко соблюдать процедуру передачи заказа и документировать ее. Заявитель может обратиться в ИЛ самостоятельно и представить в ОС протокол испытаний на рассмотрение.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985E8B" w:rsidP="00985E8B">
      <w:pPr>
        <w:pStyle w:val="5"/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446F" w:rsidRPr="00AC7DA9">
        <w:rPr>
          <w:sz w:val="28"/>
          <w:szCs w:val="28"/>
        </w:rPr>
        <w:t>Функционирование ОС персонала</w:t>
      </w: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88" style="position:absolute;left:0;text-align:left;margin-left:99pt;margin-top:10.3pt;width:117pt;height:36pt;z-index:25165107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 по аккредитации ОС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89" style="position:absolute;left:0;text-align:left;z-index:251657216" from="180pt,9.05pt" to="180pt,36.05pt">
            <v:stroke endarrow="block"/>
          </v:line>
        </w:pict>
      </w:r>
      <w:r>
        <w:rPr>
          <w:noProof/>
          <w:lang w:val="ru-RU" w:eastAsia="ru-RU"/>
        </w:rPr>
        <w:pict>
          <v:line id="_x0000_s1090" style="position:absolute;left:0;text-align:left;flip:y;z-index:251656192" from="2in,9.05pt" to="2in,36.05pt">
            <v:stroke endarrow="block"/>
          </v:line>
        </w:pict>
      </w:r>
    </w:p>
    <w:p w:rsidR="0058446F" w:rsidRPr="00AC7DA9" w:rsidRDefault="00710834" w:rsidP="00AC7DA9">
      <w:pPr>
        <w:tabs>
          <w:tab w:val="left" w:pos="14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91" style="position:absolute;left:0;text-align:left;margin-left:315pt;margin-top:22.25pt;width:117pt;height:36pt;z-index:25165312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Экзаменационный центр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92" style="position:absolute;left:0;text-align:left;margin-left:108pt;margin-top:22.25pt;width:90pt;height:27pt;z-index:25165209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ОС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ab/>
        <w:t>Заявка             Аттестат аккредитации</w:t>
      </w:r>
    </w:p>
    <w:p w:rsidR="0058446F" w:rsidRPr="00AC7DA9" w:rsidRDefault="0058446F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ab/>
        <w:t xml:space="preserve">     Заказ</w:t>
      </w:r>
    </w:p>
    <w:p w:rsidR="0058446F" w:rsidRPr="00AC7DA9" w:rsidRDefault="00710834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93" style="position:absolute;left:0;text-align:left;flip:x;z-index:251659264" from="198pt,12.65pt" to="315pt,12.65pt">
            <v:stroke endarrow="block"/>
          </v:line>
        </w:pict>
      </w:r>
      <w:r>
        <w:rPr>
          <w:noProof/>
          <w:lang w:val="ru-RU" w:eastAsia="ru-RU"/>
        </w:rPr>
        <w:pict>
          <v:line id="_x0000_s1094" style="position:absolute;left:0;text-align:left;z-index:251658240" from="198pt,3.65pt" to="315pt,3.65pt">
            <v:stroke endarrow="block"/>
          </v:line>
        </w:pict>
      </w:r>
      <w:r w:rsidR="0058446F" w:rsidRPr="00AC7DA9">
        <w:rPr>
          <w:sz w:val="28"/>
          <w:szCs w:val="28"/>
          <w:lang w:val="ru-RU"/>
        </w:rPr>
        <w:t xml:space="preserve">                             </w:t>
      </w:r>
    </w:p>
    <w:p w:rsidR="0058446F" w:rsidRPr="00AC7DA9" w:rsidRDefault="00710834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95" style="position:absolute;left:0;text-align:left;z-index:251661312" from="162pt,7.85pt" to="162pt,70.85pt">
            <v:stroke endarrow="block"/>
          </v:line>
        </w:pict>
      </w:r>
      <w:r>
        <w:rPr>
          <w:noProof/>
          <w:lang w:val="ru-RU" w:eastAsia="ru-RU"/>
        </w:rPr>
        <w:pict>
          <v:line id="_x0000_s1096" style="position:absolute;left:0;text-align:left;flip:y;z-index:251660288" from="135pt,7.85pt" to="135pt,70.85pt">
            <v:stroke endarrow="block"/>
          </v:line>
        </w:pict>
      </w:r>
      <w:r w:rsidR="0058446F" w:rsidRPr="00AC7DA9">
        <w:rPr>
          <w:sz w:val="28"/>
          <w:szCs w:val="28"/>
          <w:lang w:val="ru-RU"/>
        </w:rPr>
        <w:t>Протокол</w:t>
      </w:r>
    </w:p>
    <w:p w:rsidR="0058446F" w:rsidRPr="00AC7DA9" w:rsidRDefault="00710834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97" style="position:absolute;left:0;text-align:left;margin-left:108pt;margin-top:57.05pt;width:108pt;height:36pt;z-index:25165414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Специалист заявитель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>Экзамена</w:t>
      </w:r>
    </w:p>
    <w:p w:rsidR="0058446F" w:rsidRPr="00AC7DA9" w:rsidRDefault="0058446F" w:rsidP="00985E8B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Заявка+свидетельство              Сертификат    о квалификации</w:t>
      </w:r>
    </w:p>
    <w:p w:rsidR="00985E8B" w:rsidRPr="005910D7" w:rsidRDefault="00710834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98" style="position:absolute;left:0;text-align:left;margin-left:324pt;margin-top:1.85pt;width:126pt;height:36pt;z-index:251655168">
            <v:textbox style="mso-next-textbox:#_x0000_s1098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Образовательное учреждение</w:t>
                  </w:r>
                </w:p>
              </w:txbxContent>
            </v:textbox>
          </v:rect>
        </w:pict>
      </w:r>
      <w:r w:rsidR="0058446F" w:rsidRPr="00AC7DA9">
        <w:rPr>
          <w:sz w:val="28"/>
          <w:szCs w:val="28"/>
          <w:lang w:val="ru-RU"/>
        </w:rPr>
        <w:t xml:space="preserve">    </w:t>
      </w:r>
    </w:p>
    <w:p w:rsidR="0058446F" w:rsidRPr="00AC7DA9" w:rsidRDefault="0058446F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    Заявка</w:t>
      </w:r>
    </w:p>
    <w:p w:rsidR="0058446F" w:rsidRPr="00AC7DA9" w:rsidRDefault="00710834" w:rsidP="00AC7DA9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99" style="position:absolute;left:0;text-align:left;z-index:251662336" from="3in,6.05pt" to="324pt,6.05pt">
            <v:stroke endarrow="block"/>
          </v:line>
        </w:pict>
      </w:r>
    </w:p>
    <w:p w:rsidR="0058446F" w:rsidRPr="00AC7DA9" w:rsidRDefault="00710834" w:rsidP="00985E8B">
      <w:pPr>
        <w:tabs>
          <w:tab w:val="left" w:pos="442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00" style="position:absolute;left:0;text-align:left;flip:x;z-index:251663360" from="3in,1.25pt" to="324pt,1.25pt">
            <v:stroke endarrow="block"/>
          </v:line>
        </w:pict>
      </w:r>
      <w:r w:rsidR="0058446F" w:rsidRPr="00AC7DA9">
        <w:rPr>
          <w:sz w:val="28"/>
          <w:szCs w:val="28"/>
          <w:lang w:val="ru-RU"/>
        </w:rPr>
        <w:t>Свидетельство о</w:t>
      </w:r>
      <w:r w:rsidR="00985E8B" w:rsidRPr="00985E8B">
        <w:rPr>
          <w:sz w:val="28"/>
          <w:szCs w:val="28"/>
          <w:lang w:val="ru-RU"/>
        </w:rPr>
        <w:t xml:space="preserve"> </w:t>
      </w:r>
      <w:r w:rsidR="0058446F" w:rsidRPr="00AC7DA9">
        <w:rPr>
          <w:sz w:val="28"/>
          <w:szCs w:val="28"/>
          <w:lang w:val="ru-RU"/>
        </w:rPr>
        <w:t>квалификации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pStyle w:val="6"/>
        <w:spacing w:line="360" w:lineRule="auto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Функции органа по сертификации персонала</w:t>
      </w:r>
    </w:p>
    <w:p w:rsidR="0058446F" w:rsidRPr="00AC7DA9" w:rsidRDefault="0058446F" w:rsidP="00AC7DA9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Экспертиза заявки: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А) проверка сведений;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Б) оформление договора о сертификации.</w:t>
      </w:r>
    </w:p>
    <w:p w:rsidR="0058446F" w:rsidRPr="00AC7DA9" w:rsidRDefault="0058446F" w:rsidP="00AC7DA9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Подготовка и проведение экзамена: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А) назначение срока и места экзамена;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Б) назначение экзаменаторов (штатных или привлекаемых);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В) выбор экзаменационных вопросов;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Г) проведение экзамена;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Д) оценка знаний заявителя в баллах;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Е) оформление протокола экзамена.</w:t>
      </w:r>
    </w:p>
    <w:p w:rsidR="0058446F" w:rsidRPr="00AC7DA9" w:rsidRDefault="0058446F" w:rsidP="00AC7DA9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Решение по сертификации: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А) рассмотрение протокола экзамена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Б) оформление и выдача сертификата или отказ;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В) назначение срока пересдачи экзамена.</w:t>
      </w:r>
    </w:p>
    <w:p w:rsidR="0058446F" w:rsidRPr="00AC7DA9" w:rsidRDefault="0058446F" w:rsidP="00AC7DA9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Текущая работа: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А) повышение квалификации экзаменаторов;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Б) инспекционная работа сертифицированных специалистов;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В) информационная деятельность;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Г) ведение баз данных;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Д) составление каталога экзаменационных вопросов и его актуализация;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Е) управление системой обеспечения качества сертификации;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Ж) актуализация.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985E8B" w:rsidP="00985E8B">
      <w:pPr>
        <w:pStyle w:val="7"/>
        <w:spacing w:line="360" w:lineRule="auto"/>
        <w:ind w:hanging="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58446F" w:rsidRPr="00AC7DA9">
        <w:rPr>
          <w:sz w:val="28"/>
          <w:szCs w:val="28"/>
          <w:lang w:val="en-US"/>
        </w:rPr>
        <w:t>III</w:t>
      </w:r>
      <w:r w:rsidR="0058446F" w:rsidRPr="00AC7DA9">
        <w:rPr>
          <w:sz w:val="28"/>
          <w:szCs w:val="28"/>
        </w:rPr>
        <w:t>. Функционирование ОС систем качества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При создании и функционировании ОС систем качества уделяют особое внимание квалификации экспертов. Эксперты по сертификации систем качества должны соответствовать квалификационным критериям по ГОСТ Р ИСО 10011-2. Специалисты по проверке систем качества в соответствии с этим ГОСТом разделяются на:</w:t>
      </w:r>
    </w:p>
    <w:p w:rsidR="0058446F" w:rsidRPr="00AC7DA9" w:rsidRDefault="0058446F" w:rsidP="00AC7DA9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Экспертов</w:t>
      </w:r>
    </w:p>
    <w:p w:rsidR="0058446F" w:rsidRPr="00AC7DA9" w:rsidRDefault="0058446F" w:rsidP="00AC7DA9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Консультантов </w:t>
      </w:r>
    </w:p>
    <w:p w:rsidR="0058446F" w:rsidRPr="00AC7DA9" w:rsidRDefault="0058446F" w:rsidP="00AC7DA9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Наблюдателей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Эксперт должен знать стандарты, регламентирующие требования к системам качества, методы осмотра и оценивания систем качества, иметь опыт необходимый для руководства проверкой систем качества. Руководит экспертами главный эксперт, который формирует комиссию из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Экспертов и разрабатывает программу проверок систем качества.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Консультант – лицо, не имеющее квалификации эксперта подтвержденной сертификатом, но обладающее знанием в определенной области. Эксперты привлекают консультантов для разъяснений отдельных специфических процессов или методов испытаний.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Наблюдатель обычно назначается органом по аккредитации для наблюдения за проведением оценки и проверки системы качества. Оценка систем качества проводится в соответствии с ГОСТ Р ИСО 10011-1,который содержит указания по проверке систем качества.</w: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Орган по сертификации систем качества должен иметь процедуры: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851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отбора экспертов, включая технических экспертов исходя из их компетентности;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851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оценки действий экспертов во время проверки;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851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процедура контроля работы экспертов.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При проведении проверок систем качества ОС должен быть независимым и технически компетентным. Требования к органу по сертификации систем качества изложен в ГОСТ Р ИСО / МЭК 62-2000.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  <w:lang w:val="ru-RU"/>
        </w:rPr>
        <w:t>Создание систем качества на предприятии и сертификация систем качества должны проводится разными людьми.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pStyle w:val="5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7DA9">
        <w:rPr>
          <w:sz w:val="28"/>
          <w:szCs w:val="28"/>
        </w:rPr>
        <w:t>Создание руководства по качеству органа по сертификации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  <w:lang w:val="ru-RU"/>
        </w:rPr>
        <w:t>Любой ОС должен внедрить у себя систему качества, за функционированием которой следит ответственный за систему качества. Основные показания системы качества формируются в руководстве по качеству, т.е. документе, который составляется по рекомендациям ИСО 10013.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pStyle w:val="5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C7DA9">
        <w:rPr>
          <w:sz w:val="28"/>
          <w:szCs w:val="28"/>
        </w:rPr>
        <w:t>Основные разделы руководства по качеству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Заявление о политике в области качества;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Юридический статус ОС, его полномочия;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Правила проведения различных процедур;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Сведения о персонале (их фамилия, квалификация, опыт работы, полномочия);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Сведения о повышении квалификации персонала;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Организационная схема, отражающая подчиненность, ответственность и распределение обязанностей персонала;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Процедура оценки результатов испытаний проводимых в рамках сертификации;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Сведения об используемых средствах испытания;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Порядок проведения инспекционного контроля за сертификационными объектами;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Перечень субподрядчиков и сведения о процедурах оценки их компетентности;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Должностные инструкции персонала;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Порядок подачи и рассмотрения апелляций;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Порядок внутренней проверки деятельности ОС;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Порядок ведения архивов;</w:t>
      </w:r>
    </w:p>
    <w:p w:rsidR="0058446F" w:rsidRPr="00AC7DA9" w:rsidRDefault="0058446F" w:rsidP="00985E8B">
      <w:pPr>
        <w:numPr>
          <w:ilvl w:val="1"/>
          <w:numId w:val="4"/>
        </w:numPr>
        <w:tabs>
          <w:tab w:val="clear" w:pos="144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Сроки хранения документов.</w:t>
      </w: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985E8B">
      <w:pPr>
        <w:spacing w:line="360" w:lineRule="auto"/>
        <w:ind w:left="567"/>
        <w:jc w:val="both"/>
        <w:rPr>
          <w:b/>
          <w:bCs/>
          <w:sz w:val="28"/>
          <w:szCs w:val="28"/>
        </w:rPr>
      </w:pPr>
      <w:r w:rsidRPr="00AC7DA9">
        <w:rPr>
          <w:b/>
          <w:bCs/>
          <w:sz w:val="28"/>
          <w:szCs w:val="28"/>
          <w:lang w:val="ru-RU"/>
        </w:rPr>
        <w:t>Требования к персоналу ОС. Обязанности штатных сотрудников.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9"/>
        <w:gridCol w:w="3170"/>
        <w:gridCol w:w="3221"/>
      </w:tblGrid>
      <w:tr w:rsidR="0058446F" w:rsidRPr="00AC7DA9" w:rsidTr="00985E8B">
        <w:tc>
          <w:tcPr>
            <w:tcW w:w="3179" w:type="dxa"/>
          </w:tcPr>
          <w:p w:rsidR="0058446F" w:rsidRPr="00985E8B" w:rsidRDefault="0058446F" w:rsidP="00AC7DA9">
            <w:pPr>
              <w:spacing w:line="360" w:lineRule="auto"/>
              <w:ind w:firstLine="720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3170" w:type="dxa"/>
          </w:tcPr>
          <w:p w:rsidR="0058446F" w:rsidRPr="00985E8B" w:rsidRDefault="0058446F" w:rsidP="00AC7DA9">
            <w:pPr>
              <w:spacing w:line="360" w:lineRule="auto"/>
              <w:ind w:firstLine="720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Квалификация</w:t>
            </w:r>
          </w:p>
        </w:tc>
        <w:tc>
          <w:tcPr>
            <w:tcW w:w="3221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Должностные обязанности</w:t>
            </w:r>
          </w:p>
        </w:tc>
      </w:tr>
      <w:tr w:rsidR="0058446F" w:rsidRPr="00AC7DA9" w:rsidTr="00985E8B">
        <w:tc>
          <w:tcPr>
            <w:tcW w:w="3179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Руководитель</w:t>
            </w:r>
          </w:p>
        </w:tc>
        <w:tc>
          <w:tcPr>
            <w:tcW w:w="3170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Высшее образование, опыт работы, подготовка по менеджменту</w:t>
            </w:r>
          </w:p>
        </w:tc>
        <w:tc>
          <w:tcPr>
            <w:tcW w:w="3221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Подбор сотрудников органа распределения должностных обязанностей, принятие решений по сертификации, рассмотрение жалоб, выбор субподрядчиков, назначение главного эксперта, отчет перед управляющим советом, руководство работой по подготовке к аккредитации</w:t>
            </w:r>
          </w:p>
        </w:tc>
      </w:tr>
      <w:tr w:rsidR="0058446F" w:rsidRPr="00AC7DA9" w:rsidTr="00985E8B">
        <w:tc>
          <w:tcPr>
            <w:tcW w:w="3179" w:type="dxa"/>
          </w:tcPr>
          <w:p w:rsidR="00985E8B" w:rsidRPr="00985E8B" w:rsidRDefault="00985E8B" w:rsidP="00AC7DA9">
            <w:pPr>
              <w:spacing w:line="360" w:lineRule="auto"/>
              <w:ind w:firstLine="720"/>
              <w:jc w:val="both"/>
              <w:rPr>
                <w:sz w:val="20"/>
                <w:szCs w:val="20"/>
                <w:lang w:val="ru-RU"/>
              </w:rPr>
            </w:pPr>
          </w:p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Ответственный за системы качества</w:t>
            </w:r>
          </w:p>
        </w:tc>
        <w:tc>
          <w:tcPr>
            <w:tcW w:w="3170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Высшее образование, квалификация эксперта аудитора, подготовка согласно требованиям ИСО 10011</w:t>
            </w:r>
          </w:p>
        </w:tc>
        <w:tc>
          <w:tcPr>
            <w:tcW w:w="3221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Разработка положений руководства по качеству и контроль за их выполнением</w:t>
            </w:r>
          </w:p>
        </w:tc>
      </w:tr>
      <w:tr w:rsidR="0058446F" w:rsidRPr="00AC7DA9" w:rsidTr="00985E8B">
        <w:tc>
          <w:tcPr>
            <w:tcW w:w="3179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Эксперт аудитор</w:t>
            </w:r>
          </w:p>
        </w:tc>
        <w:tc>
          <w:tcPr>
            <w:tcW w:w="3170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Высшее образование по специальности в области сертификации, опыт работы по сертификации, подготовка по программам подготовки экспертов</w:t>
            </w:r>
          </w:p>
        </w:tc>
        <w:tc>
          <w:tcPr>
            <w:tcW w:w="3221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Объективная оценка объекта сертификации в составе экспертной комиссии, составление отчета по проверке в назначенной области</w:t>
            </w:r>
          </w:p>
        </w:tc>
      </w:tr>
      <w:tr w:rsidR="0058446F" w:rsidRPr="00AC7DA9" w:rsidTr="00985E8B">
        <w:tc>
          <w:tcPr>
            <w:tcW w:w="3179" w:type="dxa"/>
          </w:tcPr>
          <w:p w:rsidR="0058446F" w:rsidRPr="00985E8B" w:rsidRDefault="0058446F" w:rsidP="00AC7DA9">
            <w:pPr>
              <w:spacing w:line="360" w:lineRule="auto"/>
              <w:ind w:firstLine="720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Секретарь</w:t>
            </w:r>
          </w:p>
        </w:tc>
        <w:tc>
          <w:tcPr>
            <w:tcW w:w="3170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Среднее или высшее образование</w:t>
            </w:r>
          </w:p>
        </w:tc>
        <w:tc>
          <w:tcPr>
            <w:tcW w:w="3221" w:type="dxa"/>
          </w:tcPr>
          <w:p w:rsidR="0058446F" w:rsidRPr="00985E8B" w:rsidRDefault="0058446F" w:rsidP="00985E8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985E8B">
              <w:rPr>
                <w:sz w:val="20"/>
                <w:szCs w:val="20"/>
                <w:lang w:val="ru-RU"/>
              </w:rPr>
              <w:t>Ведение делопроизводства</w:t>
            </w:r>
          </w:p>
        </w:tc>
      </w:tr>
    </w:tbl>
    <w:p w:rsidR="0058446F" w:rsidRPr="00AC7DA9" w:rsidRDefault="0058446F" w:rsidP="00AC7DA9">
      <w:pPr>
        <w:spacing w:line="360" w:lineRule="auto"/>
        <w:ind w:left="108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5910D7">
      <w:pPr>
        <w:pStyle w:val="8"/>
        <w:spacing w:line="360" w:lineRule="auto"/>
        <w:ind w:left="0" w:firstLine="426"/>
        <w:jc w:val="both"/>
        <w:rPr>
          <w:sz w:val="28"/>
          <w:szCs w:val="28"/>
          <w:lang w:val="en-US"/>
        </w:rPr>
      </w:pPr>
      <w:r w:rsidRPr="00AC7DA9">
        <w:rPr>
          <w:sz w:val="28"/>
          <w:szCs w:val="28"/>
        </w:rPr>
        <w:t>Требования к системе управления документацией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5910D7">
      <w:pPr>
        <w:spacing w:line="360" w:lineRule="auto"/>
        <w:ind w:firstLine="426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ОС должен располагать фондом  нормативной документации, который включает:</w:t>
      </w:r>
    </w:p>
    <w:p w:rsidR="0058446F" w:rsidRPr="00AC7DA9" w:rsidRDefault="0058446F" w:rsidP="00985E8B">
      <w:pPr>
        <w:numPr>
          <w:ilvl w:val="0"/>
          <w:numId w:val="9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Основополагательные законодательные документы (Федеральный Закон, постановления правительства);</w:t>
      </w:r>
    </w:p>
    <w:p w:rsidR="0058446F" w:rsidRPr="00AC7DA9" w:rsidRDefault="0058446F" w:rsidP="00985E8B">
      <w:pPr>
        <w:numPr>
          <w:ilvl w:val="0"/>
          <w:numId w:val="9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Правила и порядок проведения сертификации в данной системе;</w:t>
      </w:r>
    </w:p>
    <w:p w:rsidR="0058446F" w:rsidRPr="00AC7DA9" w:rsidRDefault="0058446F" w:rsidP="00985E8B">
      <w:pPr>
        <w:numPr>
          <w:ilvl w:val="0"/>
          <w:numId w:val="9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НД на объекты сертификации (ГОСТы и ТУ на продукцию);</w:t>
      </w:r>
    </w:p>
    <w:p w:rsidR="0058446F" w:rsidRPr="00AC7DA9" w:rsidRDefault="0058446F" w:rsidP="00985E8B">
      <w:pPr>
        <w:numPr>
          <w:ilvl w:val="0"/>
          <w:numId w:val="9"/>
        </w:numPr>
        <w:spacing w:line="360" w:lineRule="auto"/>
        <w:ind w:hanging="73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Внутренние документы на рабочие процедуры, в которых описываются порядок проведения работ по сертификации по стадиям, начиная со стадии приема заявки, заканчивая стадией выдачи сертификата.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Должны содержаться документальные процедуры, проводимые в случаях отмены или приостановления действия сертификатов.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Система управления документацией должна обеспечить наличие на рабочих местах необходимых документов;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Своевременное внесение изменений документации; заблаговременное оповещение клиентов о внесении изменений в документацию.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Каждая процедура сертификации должна быть зарегистрирована и запротоколирована. Действуют правила: если отсутствует запись о проведении процедуры, значит, процедура не была выполнена.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left="1080"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Документы для аккредитации ОС.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Заявка;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Справка о деятельности, содержащая сведения для оценки компетентности;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Заполненная анкета опросник, которая высылается ОС при подготовке заявки по аккредитации;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Проект положения об органе по сертификации;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Проект руководства по качеству;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Проект приказа о функционировании ОС;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Сведения об экспертах;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Перечень организаций взаимодействующих с ОС;</w:t>
      </w:r>
    </w:p>
    <w:p w:rsidR="0058446F" w:rsidRPr="00AC7DA9" w:rsidRDefault="0058446F" w:rsidP="00985E8B">
      <w:pPr>
        <w:numPr>
          <w:ilvl w:val="0"/>
          <w:numId w:val="10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Копия устава организации.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Административная структура ОС.</w: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01" style="position:absolute;left:0;text-align:left;z-index:251680768" from="189pt,134.4pt" to="189pt,152.4pt"/>
        </w:pict>
      </w:r>
      <w:r>
        <w:rPr>
          <w:noProof/>
          <w:lang w:val="ru-RU" w:eastAsia="ru-RU"/>
        </w:rPr>
        <w:pict>
          <v:line id="_x0000_s1102" style="position:absolute;left:0;text-align:left;flip:x;z-index:251679744" from="81pt,89.4pt" to="135pt,152.4pt">
            <v:stroke endarrow="block"/>
          </v:line>
        </w:pict>
      </w:r>
      <w:r>
        <w:rPr>
          <w:noProof/>
          <w:lang w:val="ru-RU" w:eastAsia="ru-RU"/>
        </w:rPr>
        <w:pict>
          <v:line id="_x0000_s1103" style="position:absolute;left:0;text-align:left;flip:x;z-index:251678720" from="108pt,71.4pt" to="135pt,71.4pt">
            <v:stroke endarrow="block"/>
          </v:line>
        </w:pict>
      </w:r>
      <w:r>
        <w:rPr>
          <w:noProof/>
          <w:lang w:val="ru-RU" w:eastAsia="ru-RU"/>
        </w:rPr>
        <w:pict>
          <v:line id="_x0000_s1104" style="position:absolute;left:0;text-align:left;flip:x;z-index:251677696" from="261pt,71.4pt" to="297pt,71.4pt">
            <v:stroke endarrow="block"/>
          </v:line>
        </w:pict>
      </w:r>
      <w:r>
        <w:rPr>
          <w:noProof/>
          <w:lang w:val="ru-RU" w:eastAsia="ru-RU"/>
        </w:rPr>
        <w:pict>
          <v:line id="_x0000_s1105" style="position:absolute;left:0;text-align:left;z-index:251676672" from="261pt,71.4pt" to="306pt,71.4pt">
            <v:stroke endarrow="block"/>
          </v:line>
        </w:pict>
      </w:r>
      <w:r>
        <w:rPr>
          <w:noProof/>
          <w:lang w:val="ru-RU" w:eastAsia="ru-RU"/>
        </w:rPr>
        <w:pict>
          <v:line id="_x0000_s1106" style="position:absolute;left:0;text-align:left;flip:y;z-index:251675648" from="351pt,35.4pt" to="351pt,44.4pt">
            <v:stroke endarrow="block"/>
          </v:line>
        </w:pict>
      </w:r>
      <w:r>
        <w:rPr>
          <w:noProof/>
          <w:lang w:val="ru-RU" w:eastAsia="ru-RU"/>
        </w:rPr>
        <w:pict>
          <v:line id="_x0000_s1107" style="position:absolute;left:0;text-align:left;z-index:251674624" from="351pt,35.4pt" to="351pt,62.4pt">
            <v:stroke endarrow="block"/>
          </v:line>
        </w:pict>
      </w:r>
      <w:r>
        <w:rPr>
          <w:noProof/>
          <w:lang w:val="ru-RU" w:eastAsia="ru-RU"/>
        </w:rPr>
        <w:pict>
          <v:line id="_x0000_s1108" style="position:absolute;left:0;text-align:left;flip:x;z-index:251673600" from="234pt,35.4pt" to="261pt,62.4pt">
            <v:stroke endarrow="block"/>
          </v:line>
        </w:pict>
      </w:r>
      <w:r>
        <w:rPr>
          <w:noProof/>
          <w:lang w:val="ru-RU" w:eastAsia="ru-RU"/>
        </w:rPr>
        <w:pict>
          <v:line id="_x0000_s1109" style="position:absolute;left:0;text-align:left;z-index:251672576" from="126pt,35.4pt" to="171pt,62.4pt">
            <v:stroke endarrow="block"/>
          </v:line>
        </w:pict>
      </w:r>
      <w:r>
        <w:rPr>
          <w:noProof/>
          <w:lang w:val="ru-RU" w:eastAsia="ru-RU"/>
        </w:rPr>
        <w:pict>
          <v:rect id="_x0000_s1110" style="position:absolute;left:0;text-align:left;margin-left:162pt;margin-top:161.4pt;width:126pt;height:36pt;z-index:25167155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Испытательная лаборатория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1" style="position:absolute;left:0;text-align:left;margin-left:18pt;margin-top:152.4pt;width:117pt;height:36pt;z-index:251670528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Комиссия по сертификации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2" style="position:absolute;left:0;text-align:left;margin-left:306pt;margin-top:62.4pt;width:99pt;height:36pt;z-index:25166950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Апелляционная комиссия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3" style="position:absolute;left:0;text-align:left;margin-left:135pt;margin-top:98.4pt;width:126pt;height:27pt;z-index:25166848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Сотрудники органа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4" style="position:absolute;left:0;text-align:left;margin-left:135pt;margin-top:62.4pt;width:126pt;height:36pt;z-index:25166745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Исполнительный директор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5" style="position:absolute;left:0;text-align:left;margin-left:0;margin-top:62.4pt;width:108pt;height:36pt;z-index:25166643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Ответственный за систему качества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6" style="position:absolute;left:0;text-align:left;margin-left:225pt;margin-top:8.4pt;width:153pt;height:27pt;z-index:251665408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Координационный совет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17" style="position:absolute;left:0;text-align:left;margin-left:0;margin-top:8.4pt;width:153pt;height:27pt;z-index:25166438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Наблюдательный совет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tabs>
          <w:tab w:val="left" w:pos="38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18" style="position:absolute;left:0;text-align:left;flip:y;z-index:251685888" from="198pt,28.2pt" to="3in,37.2pt"/>
        </w:pict>
      </w:r>
      <w:r>
        <w:rPr>
          <w:noProof/>
          <w:lang w:val="ru-RU" w:eastAsia="ru-RU"/>
        </w:rPr>
        <w:pict>
          <v:line id="_x0000_s1119" style="position:absolute;left:0;text-align:left;flip:x y;z-index:251684864" from="180pt,28.2pt" to="198pt,37.2pt"/>
        </w:pict>
      </w:r>
      <w:r>
        <w:rPr>
          <w:noProof/>
          <w:lang w:val="ru-RU" w:eastAsia="ru-RU"/>
        </w:rPr>
        <w:pict>
          <v:line id="_x0000_s1120" style="position:absolute;left:0;text-align:left;z-index:251681792" from="207pt,10.2pt" to="207pt,28.2pt"/>
        </w:pict>
      </w:r>
      <w:r>
        <w:rPr>
          <w:noProof/>
          <w:lang w:val="ru-RU" w:eastAsia="ru-RU"/>
        </w:rPr>
        <w:pict>
          <v:line id="_x0000_s1121" style="position:absolute;left:0;text-align:left;z-index:251683840" from="198pt,1.2pt" to="3in,10.2pt"/>
        </w:pict>
      </w:r>
      <w:r>
        <w:rPr>
          <w:noProof/>
          <w:lang w:val="ru-RU" w:eastAsia="ru-RU"/>
        </w:rPr>
        <w:pict>
          <v:line id="_x0000_s1122" style="position:absolute;left:0;text-align:left;flip:x;z-index:251682816" from="180pt,1.2pt" to="198pt,10.2pt"/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F2029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Координационный совет состоит из представителей Министерств, Ведомств, профессиональных ассоциаций, банков, страховых компаний, представителей промышленности, науки и образования и др. Заинтересованных в работе органа структур (8-10 человек).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Функции координированного совета:</w:t>
      </w:r>
    </w:p>
    <w:p w:rsidR="0058446F" w:rsidRPr="00AC7DA9" w:rsidRDefault="0058446F" w:rsidP="00F20292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Формирования политики, определяющей деятельность ОС;</w:t>
      </w:r>
    </w:p>
    <w:p w:rsidR="0058446F" w:rsidRPr="00AC7DA9" w:rsidRDefault="0058446F" w:rsidP="00F20292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Контроль реализации этой политики;</w:t>
      </w:r>
    </w:p>
    <w:p w:rsidR="0058446F" w:rsidRPr="00AC7DA9" w:rsidRDefault="0058446F" w:rsidP="00F20292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Контроль за определением стоимости работ по сертификации;</w:t>
      </w:r>
    </w:p>
    <w:p w:rsidR="0058446F" w:rsidRPr="00AC7DA9" w:rsidRDefault="0058446F" w:rsidP="00F20292">
      <w:pPr>
        <w:numPr>
          <w:ilvl w:val="1"/>
          <w:numId w:val="12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Организация взаимодействия с национальной ОС и др. организациями.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Назначение координационного совета – гарантировать беспристрастность и равные возможности участия всех заинтересованных сторон в функционировании системы сертификации.</w:t>
      </w:r>
    </w:p>
    <w:p w:rsidR="0058446F" w:rsidRPr="00AC7DA9" w:rsidRDefault="0058446F" w:rsidP="00F20292">
      <w:pPr>
        <w:numPr>
          <w:ilvl w:val="0"/>
          <w:numId w:val="12"/>
        </w:numPr>
        <w:spacing w:line="360" w:lineRule="auto"/>
        <w:ind w:hanging="11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Наблюдательный совет</w:t>
      </w:r>
      <w:r w:rsidR="005910D7" w:rsidRPr="005910D7">
        <w:rPr>
          <w:sz w:val="28"/>
          <w:szCs w:val="28"/>
          <w:lang w:val="ru-RU"/>
        </w:rPr>
        <w:t xml:space="preserve"> </w:t>
      </w:r>
      <w:r w:rsidRPr="00AC7DA9">
        <w:rPr>
          <w:sz w:val="28"/>
          <w:szCs w:val="28"/>
          <w:lang w:val="ru-RU"/>
        </w:rPr>
        <w:t>состоит из учреждений ОС (если он не государственный) или из представителей руководства государственной организации при которой открыт ОС.</w:t>
      </w:r>
    </w:p>
    <w:p w:rsidR="0058446F" w:rsidRPr="00AC7DA9" w:rsidRDefault="0058446F" w:rsidP="00F2029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 средства наблюдательного совета организуется и аккредитуются ОС. Совет вправе осуществлять общий надзор за деятельностью органа, но не должен оказывать давление на ОС, как на источник дохода.</w:t>
      </w:r>
    </w:p>
    <w:p w:rsidR="0058446F" w:rsidRPr="00AC7DA9" w:rsidRDefault="0058446F" w:rsidP="00F2029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Исполнительная дирекция отвечает за текущую работу по сертификации;</w:t>
      </w:r>
    </w:p>
    <w:p w:rsidR="0058446F" w:rsidRPr="00AC7DA9" w:rsidRDefault="0058446F" w:rsidP="00F2029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Апелляционная комиссия рассматривает жалобы на решения по сертификации, урегулирует споры между заявителем и исполнительной дирекцией;</w:t>
      </w:r>
    </w:p>
    <w:p w:rsidR="0058446F" w:rsidRPr="00AC7DA9" w:rsidRDefault="0058446F" w:rsidP="00F2029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Комиссия по сертификации в составе органа рассматривает отчеты экспертов, проводивших оценку соответствия и принимает решение о выдаче или отказе в выдаче сертификата. При сертификации продукции или услуг решение о выдаче сертификата можно принимать без создания специальной комиссии.</w:t>
      </w:r>
    </w:p>
    <w:p w:rsidR="0058446F" w:rsidRPr="00AC7DA9" w:rsidRDefault="0058446F" w:rsidP="00F20292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Ответственность за систему обеспечения качества проводит внутри проверки за функционированием системы качества.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58446F" w:rsidRPr="00AC7DA9" w:rsidRDefault="00F20292" w:rsidP="00F202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br w:type="page"/>
      </w:r>
      <w:r w:rsidR="0058446F" w:rsidRPr="00AC7DA9">
        <w:rPr>
          <w:b/>
          <w:bCs/>
          <w:sz w:val="28"/>
          <w:szCs w:val="28"/>
          <w:lang w:val="ru-RU"/>
        </w:rPr>
        <w:t>Организация деятельности ИЛ.</w:t>
      </w:r>
    </w:p>
    <w:p w:rsidR="0058446F" w:rsidRPr="00AC7DA9" w:rsidRDefault="00710834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123" style="position:absolute;left:0;text-align:left;margin-left:135pt;margin-top:3.95pt;width:180pt;height:62.55pt;z-index:251686912">
            <v:textbox>
              <w:txbxContent>
                <w:p w:rsidR="0058446F" w:rsidRDefault="0058446F">
                  <w:pPr>
                    <w:pStyle w:val="1"/>
                    <w:ind w:left="0"/>
                    <w:rPr>
                      <w:b w:val="0"/>
                      <w:bCs w:val="0"/>
                      <w:sz w:val="24"/>
                      <w:u w:val="single"/>
                    </w:rPr>
                  </w:pPr>
                  <w:r>
                    <w:rPr>
                      <w:b w:val="0"/>
                      <w:bCs w:val="0"/>
                      <w:sz w:val="24"/>
                      <w:u w:val="single"/>
                    </w:rPr>
                    <w:t>Заказ на испытания</w:t>
                  </w:r>
                </w:p>
                <w:p w:rsidR="0058446F" w:rsidRDefault="0058446F">
                  <w:pPr>
                    <w:pStyle w:val="a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 органа по сертификации от производителя (продавца) продукции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24" style="position:absolute;left:0;text-align:left;z-index:251688960" from="3in,2.1pt" to="3in,20.1pt">
            <v:stroke endarrow="block"/>
          </v:line>
        </w:pic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125" style="position:absolute;left:0;text-align:left;margin-left:117pt;margin-top:4pt;width:207pt;height:81pt;z-index:251687936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Менеджмент образцов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Выбор методов и средств отбора образцов. Идентификация и маркировка до испытания. Транспортировка и хранение.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26" style="position:absolute;left:0;text-align:left;z-index:251691008" from="3in,19.35pt" to="3in,46.35pt">
            <v:stroke endarrow="block"/>
          </v:line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127" style="position:absolute;left:0;text-align:left;margin-left:108pt;margin-top:-.7pt;width:234pt;height:81pt;z-index:251689984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Подготовка к испытаниям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Анализ требований заказчика. Выбор методов и средств испытания. Подготовка испытываемых образцов и средств испытания. Проверка условий испытаний.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28" style="position:absolute;left:0;text-align:left;z-index:251693056" from="3in,7.9pt" to="3in,25.9pt">
            <v:stroke endarrow="block"/>
          </v:line>
        </w:pic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29" style="position:absolute;left:0;text-align:left;flip:x;z-index:251700224" from="261pt,145.9pt" to="333pt,226.9pt">
            <v:stroke endarrow="block"/>
          </v:line>
        </w:pict>
      </w:r>
      <w:r>
        <w:rPr>
          <w:noProof/>
          <w:lang w:val="ru-RU" w:eastAsia="ru-RU"/>
        </w:rPr>
        <w:pict>
          <v:line id="_x0000_s1130" style="position:absolute;left:0;text-align:left;z-index:251699200" from="153pt,190.9pt" to="198pt,226.9pt">
            <v:stroke endarrow="block"/>
          </v:line>
        </w:pict>
      </w:r>
      <w:r>
        <w:rPr>
          <w:noProof/>
          <w:lang w:val="ru-RU" w:eastAsia="ru-RU"/>
        </w:rPr>
        <w:pict>
          <v:line id="_x0000_s1131" style="position:absolute;left:0;text-align:left;z-index:251698176" from="252pt,64.9pt" to="333pt,109.9pt">
            <v:stroke endarrow="block"/>
          </v:line>
        </w:pict>
      </w:r>
      <w:r>
        <w:rPr>
          <w:noProof/>
          <w:lang w:val="ru-RU" w:eastAsia="ru-RU"/>
        </w:rPr>
        <w:pict>
          <v:line id="_x0000_s1132" style="position:absolute;left:0;text-align:left;flip:x;z-index:251697152" from="117pt,64.9pt" to="171pt,109.9pt">
            <v:stroke endarrow="block"/>
          </v:line>
        </w:pict>
      </w:r>
      <w:r>
        <w:rPr>
          <w:noProof/>
          <w:lang w:val="ru-RU" w:eastAsia="ru-RU"/>
        </w:rPr>
        <w:pict>
          <v:rect id="_x0000_s1133" style="position:absolute;left:0;text-align:left;margin-left:153pt;margin-top:226.9pt;width:171pt;height:81pt;z-index:251696128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Выдача заказа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Протокол испытаний. Бухгалтерская документация. </w:t>
                  </w:r>
                  <w:r w:rsidR="005910D7">
                    <w:rPr>
                      <w:lang w:val="ru-RU"/>
                    </w:rPr>
                    <w:t>Образцы</w:t>
                  </w:r>
                  <w:r>
                    <w:rPr>
                      <w:lang w:val="ru-RU"/>
                    </w:rPr>
                    <w:t xml:space="preserve"> изделий, если это предусмотрено договором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34" style="position:absolute;left:0;text-align:left;margin-left:252pt;margin-top:109.9pt;width:162pt;height:36pt;z-index:251695104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Оформление протокола испытаний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35" style="position:absolute;left:0;text-align:left;margin-left:36pt;margin-top:109.9pt;width:2in;height:81pt;z-index:251694080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Менеджмент образцов</w:t>
                  </w:r>
                </w:p>
                <w:p w:rsidR="0058446F" w:rsidRDefault="005910D7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Идентификация</w:t>
                  </w:r>
                  <w:r w:rsidR="0058446F">
                    <w:rPr>
                      <w:lang w:val="ru-RU"/>
                    </w:rPr>
                    <w:t xml:space="preserve"> и маркировка после испытания. Хранение и утилизация образцов.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36" style="position:absolute;left:0;text-align:left;margin-left:135pt;margin-top:0;width:153pt;height:63pt;z-index:251692032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Испытания</w:t>
                  </w:r>
                </w:p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Регистрация и контроль результатов и условий испытания.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F20292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8446F" w:rsidRPr="00AC7DA9">
        <w:rPr>
          <w:b/>
          <w:bCs/>
          <w:sz w:val="28"/>
          <w:szCs w:val="28"/>
          <w:lang w:val="ru-RU"/>
        </w:rPr>
        <w:t>Организационная структура ИЛ.</w:t>
      </w:r>
    </w:p>
    <w:p w:rsidR="0058446F" w:rsidRPr="00AC7DA9" w:rsidRDefault="00710834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37" style="position:absolute;left:0;text-align:left;z-index:251711488" from="225pt,52.75pt" to="225pt,178.75pt">
            <v:stroke endarrow="block"/>
          </v:line>
        </w:pict>
      </w:r>
      <w:r>
        <w:rPr>
          <w:noProof/>
          <w:lang w:val="ru-RU" w:eastAsia="ru-RU"/>
        </w:rPr>
        <w:pict>
          <v:line id="_x0000_s1138" style="position:absolute;left:0;text-align:left;z-index:251710464" from="243pt,52.75pt" to="306pt,124.75pt">
            <v:stroke endarrow="block"/>
          </v:line>
        </w:pict>
      </w:r>
      <w:r>
        <w:rPr>
          <w:noProof/>
          <w:lang w:val="ru-RU" w:eastAsia="ru-RU"/>
        </w:rPr>
        <w:pict>
          <v:line id="_x0000_s1139" style="position:absolute;left:0;text-align:left;flip:x;z-index:251709440" from="153pt,52.75pt" to="180pt,97.75pt">
            <v:stroke endarrow="block"/>
          </v:line>
        </w:pict>
      </w:r>
      <w:r>
        <w:rPr>
          <w:noProof/>
          <w:lang w:val="ru-RU" w:eastAsia="ru-RU"/>
        </w:rPr>
        <w:pict>
          <v:line id="_x0000_s1140" style="position:absolute;left:0;text-align:left;flip:x;z-index:251708416" from="90pt,34.75pt" to="162pt,52.75pt">
            <v:stroke endarrow="block"/>
          </v:line>
        </w:pict>
      </w:r>
      <w:r>
        <w:rPr>
          <w:noProof/>
          <w:lang w:val="ru-RU" w:eastAsia="ru-RU"/>
        </w:rPr>
        <w:pict>
          <v:rect id="_x0000_s1141" style="position:absolute;left:0;text-align:left;margin-left:117pt;margin-top:178.75pt;width:135pt;height:36pt;z-index:251704320">
            <v:textbox style="mso-next-textbox:#_x0000_s1141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Группа менеджмента органа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42" style="position:absolute;left:0;text-align:left;margin-left:252pt;margin-top:124.75pt;width:171pt;height:36pt;z-index:251706368">
            <v:textbox style="mso-next-textbox:#_x0000_s1142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Группы специалистов по испытаниям №1, №2, ... , №</w:t>
                  </w:r>
                  <w:r>
                    <w:t>n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43" style="position:absolute;left:0;text-align:left;margin-left:1in;margin-top:97.75pt;width:135pt;height:36pt;z-index:251705344">
            <v:textbox style="mso-next-textbox:#_x0000_s1143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Зам. Руководителя по испытаниям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44" style="position:absolute;left:0;text-align:left;margin-left:0;margin-top:52.75pt;width:117pt;height:27pt;z-index:251703296">
            <v:textbox style="mso-next-textbox:#_x0000_s1144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Секретарь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line id="_x0000_s1145" style="position:absolute;left:0;text-align:left;z-index:251707392" from="279pt,34.75pt" to="369pt,52.75pt">
            <v:stroke endarrow="block"/>
          </v:line>
        </w:pict>
      </w:r>
      <w:r>
        <w:rPr>
          <w:noProof/>
          <w:lang w:val="ru-RU" w:eastAsia="ru-RU"/>
        </w:rPr>
        <w:pict>
          <v:rect id="_x0000_s1146" style="position:absolute;left:0;text-align:left;margin-left:162pt;margin-top:25.75pt;width:117pt;height:27pt;z-index:251701248">
            <v:textbox style="mso-next-textbox:#_x0000_s1146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Руководитель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47" style="position:absolute;left:0;text-align:left;margin-left:315pt;margin-top:52.75pt;width:153pt;height:36pt;z-index:251702272">
            <v:textbox style="mso-next-textbox:#_x0000_s1147"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Ответственный за систему качества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F20292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Руководитель осуществляет общее руководство и формирует политику деятельности лаборатории, несет ответственность за качество и результаты испытаний;</w:t>
      </w:r>
    </w:p>
    <w:p w:rsidR="0058446F" w:rsidRPr="00AC7DA9" w:rsidRDefault="0058446F" w:rsidP="00F20292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Ответственность за систему качества разрабатывает руководство по качеству и контролирует его выполнение;</w:t>
      </w:r>
    </w:p>
    <w:p w:rsidR="0058446F" w:rsidRPr="00AC7DA9" w:rsidRDefault="0058446F" w:rsidP="00F20292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Зам. Руководителя по испытаниям несет ответственность за выполнение технических задач связанных с проведением испытаний;</w:t>
      </w:r>
    </w:p>
    <w:p w:rsidR="0058446F" w:rsidRPr="00AC7DA9" w:rsidRDefault="005910D7" w:rsidP="00F20292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Секретарь</w:t>
      </w:r>
      <w:r w:rsidR="0058446F" w:rsidRPr="00AC7DA9">
        <w:rPr>
          <w:sz w:val="28"/>
          <w:szCs w:val="28"/>
          <w:lang w:val="ru-RU"/>
        </w:rPr>
        <w:t xml:space="preserve"> – принимает и регистрирует заявки на испытание, архивирует рабочую документацию, выполняет функции по делопроизводству;</w:t>
      </w:r>
    </w:p>
    <w:p w:rsidR="0058446F" w:rsidRPr="00AC7DA9" w:rsidRDefault="0058446F" w:rsidP="00F20292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Специалисты группы по испытаниям – проводят испытания и оформляют их результаты и протоколы испытаний.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Требования к ИЛ.</w:t>
      </w:r>
    </w:p>
    <w:p w:rsidR="00F20292" w:rsidRDefault="00F20292" w:rsidP="00AC7DA9">
      <w:pPr>
        <w:pStyle w:val="23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Изложены в ГОСТ Р ИСО/МЭК 17025-2000. Все требования к ИЛ можно разделить на 2 группы:</w:t>
      </w:r>
    </w:p>
    <w:p w:rsidR="0058446F" w:rsidRPr="00AC7DA9" w:rsidRDefault="0058446F" w:rsidP="00AC7DA9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Независимость и беспристрастность;</w:t>
      </w:r>
    </w:p>
    <w:p w:rsidR="0058446F" w:rsidRPr="00AC7DA9" w:rsidRDefault="0058446F" w:rsidP="00AC7DA9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Техническая компетентность.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1. Независимость и беспристрастность определяются юридическим статусом (может быть самостоятельным юридическим лицом или подразделением в составе юридического лица), административной и организационной структурой ИЛ и их персонал не должны подвергаться </w:t>
      </w:r>
      <w:r w:rsidR="005910D7" w:rsidRPr="00AC7DA9">
        <w:rPr>
          <w:sz w:val="28"/>
          <w:szCs w:val="28"/>
          <w:lang w:val="ru-RU"/>
        </w:rPr>
        <w:t>коммерческому</w:t>
      </w:r>
      <w:r w:rsidRPr="00AC7DA9">
        <w:rPr>
          <w:sz w:val="28"/>
          <w:szCs w:val="28"/>
          <w:lang w:val="ru-RU"/>
        </w:rPr>
        <w:t>, административному, финансовому или др. давлению, способному влиять на результаты испытаний.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Оплата труда персонала, который проводит испытания, не должна зависеть от количества испытаний и их результатов.</w:t>
      </w:r>
    </w:p>
    <w:p w:rsidR="0058446F" w:rsidRPr="00AC7DA9" w:rsidRDefault="0058446F" w:rsidP="00AC7DA9">
      <w:pPr>
        <w:tabs>
          <w:tab w:val="left" w:pos="90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2. Техническая компетентность определяется в лаборатории:</w:t>
      </w:r>
      <w:r w:rsidR="00AF1208" w:rsidRPr="00AC7DA9">
        <w:rPr>
          <w:sz w:val="28"/>
          <w:szCs w:val="28"/>
          <w:lang w:val="ru-RU"/>
        </w:rPr>
        <w:tab/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квалификацированностью персонала;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необходимость средств измерений, испытаний и контроля;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помещений с соответствующими условиями окружающей среды;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документированных рабочих процессов;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НД и методических документов;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систем обеспечения качества испытаний.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Default="0058446F" w:rsidP="00AC7DA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AC7DA9">
        <w:rPr>
          <w:b/>
          <w:bCs/>
          <w:sz w:val="28"/>
          <w:szCs w:val="28"/>
          <w:lang w:val="ru-RU"/>
        </w:rPr>
        <w:t>Требования к персоналу ИЛ.</w:t>
      </w:r>
    </w:p>
    <w:p w:rsidR="00F20292" w:rsidRPr="00F20292" w:rsidRDefault="00F20292" w:rsidP="00AC7DA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46F" w:rsidRPr="00AC7DA9" w:rsidRDefault="0058446F" w:rsidP="00F20292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Персонал должен иметь образование, квалификацию, опыт работы;</w:t>
      </w:r>
    </w:p>
    <w:p w:rsidR="0058446F" w:rsidRPr="00AC7DA9" w:rsidRDefault="0058446F" w:rsidP="00F20292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Должны проводиться мероприятия по повышению квалификации персонала (внешнее и внутреннее повышение квалификации);</w:t>
      </w:r>
    </w:p>
    <w:p w:rsidR="0058446F" w:rsidRPr="00AC7DA9" w:rsidRDefault="0058446F" w:rsidP="00F20292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Для каждого специалиста должна быть должностная инструкция, которая устанавливает функции; обязанности; права и ответственность; требования к образованию, техническим знаниям и опыту работы.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20292" w:rsidRDefault="00F20292" w:rsidP="00AC7DA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20292" w:rsidRDefault="00F20292" w:rsidP="00AC7DA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20292" w:rsidRDefault="00F20292" w:rsidP="00AC7DA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Требования к оснащению средствами измерений, испытаний и контроля, расходными материалами</w:t>
      </w:r>
      <w:r w:rsidRPr="00AC7DA9">
        <w:rPr>
          <w:sz w:val="28"/>
          <w:szCs w:val="28"/>
          <w:lang w:val="ru-RU"/>
        </w:rPr>
        <w:t>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pStyle w:val="33"/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</w:rPr>
        <w:t xml:space="preserve">ИЛ должна </w:t>
      </w:r>
      <w:r w:rsidR="005910D7" w:rsidRPr="00AC7DA9">
        <w:rPr>
          <w:sz w:val="28"/>
          <w:szCs w:val="28"/>
        </w:rPr>
        <w:t>располагать</w:t>
      </w:r>
      <w:r w:rsidRPr="00AC7DA9">
        <w:rPr>
          <w:sz w:val="28"/>
          <w:szCs w:val="28"/>
        </w:rPr>
        <w:t xml:space="preserve"> необходимыми приборами, оборудованием, химическими реактивами и т.д. в количестве соответствующем области аккредитации. Можно на договорных условиях применять некоторое оборудование которое не принадлежит </w:t>
      </w:r>
      <w:r w:rsidR="005910D7" w:rsidRPr="00AC7DA9">
        <w:rPr>
          <w:sz w:val="28"/>
          <w:szCs w:val="28"/>
        </w:rPr>
        <w:t>испытательной</w:t>
      </w:r>
      <w:r w:rsidRPr="00AC7DA9">
        <w:rPr>
          <w:sz w:val="28"/>
          <w:szCs w:val="28"/>
        </w:rPr>
        <w:t xml:space="preserve"> лаборатории при условии, что это оборудование аттестовано, а средства измерения </w:t>
      </w:r>
      <w:r w:rsidR="005910D7" w:rsidRPr="00AC7DA9">
        <w:rPr>
          <w:sz w:val="28"/>
          <w:szCs w:val="28"/>
        </w:rPr>
        <w:t>проверены</w:t>
      </w:r>
      <w:r w:rsidRPr="00AC7DA9">
        <w:rPr>
          <w:sz w:val="28"/>
          <w:szCs w:val="28"/>
        </w:rPr>
        <w:t>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Каждая единица оборудования должна иметь регистрационную карточку в которой указывают: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наименование оборудования;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изготовитель, тип, марка, заводской и инвентарный номер;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дата получения и ввода в эксплуатацию;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состояние на момент получения;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данные о ремонте и обслуживании;</w:t>
      </w:r>
    </w:p>
    <w:p w:rsidR="0058446F" w:rsidRPr="00AC7DA9" w:rsidRDefault="0058446F" w:rsidP="00F20292">
      <w:pPr>
        <w:numPr>
          <w:ilvl w:val="0"/>
          <w:numId w:val="15"/>
        </w:numPr>
        <w:spacing w:line="360" w:lineRule="auto"/>
        <w:ind w:hanging="153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описание всех повреждений или отказов, переделок или ремонта.</w:t>
      </w:r>
    </w:p>
    <w:p w:rsidR="0058446F" w:rsidRPr="00AC7DA9" w:rsidRDefault="005910D7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Несправное</w:t>
      </w:r>
      <w:r w:rsidR="0058446F" w:rsidRPr="00AC7DA9">
        <w:rPr>
          <w:sz w:val="28"/>
          <w:szCs w:val="28"/>
          <w:lang w:val="ru-RU"/>
        </w:rPr>
        <w:t xml:space="preserve"> оборудование должно быть снято с эксплуатации и отмечено этикеткой. Его следует хранить в специально отведенном месте так чтобы невозможно было случайно использовать его для анализов.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Требования к калибровке и поверке.</w:t>
      </w:r>
    </w:p>
    <w:p w:rsidR="0058446F" w:rsidRPr="00AC7DA9" w:rsidRDefault="005910D7" w:rsidP="00AC7DA9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Калибровка</w:t>
      </w:r>
      <w:r w:rsidR="0058446F" w:rsidRPr="00AC7DA9">
        <w:rPr>
          <w:sz w:val="28"/>
          <w:szCs w:val="28"/>
        </w:rPr>
        <w:t xml:space="preserve"> и поверка проводятся перед вводом оборудования  в эксплуатацию, а также после ремонта или наладки оборудования, а также с определенной периодичностью, по плану (1 раз в год). Оборудование подлежащее поверке должно иметь аттестат поверки выданный органом метрологического контроля или уполномоченным</w:t>
      </w:r>
      <w:r>
        <w:rPr>
          <w:sz w:val="28"/>
          <w:szCs w:val="28"/>
        </w:rPr>
        <w:t>и организациями. Поверку проводи</w:t>
      </w:r>
      <w:r w:rsidR="0058446F" w:rsidRPr="00AC7DA9">
        <w:rPr>
          <w:sz w:val="28"/>
          <w:szCs w:val="28"/>
        </w:rPr>
        <w:t>т государственный п</w:t>
      </w:r>
      <w:r>
        <w:rPr>
          <w:sz w:val="28"/>
          <w:szCs w:val="28"/>
        </w:rPr>
        <w:t>р</w:t>
      </w:r>
      <w:r w:rsidR="0058446F" w:rsidRPr="00AC7DA9">
        <w:rPr>
          <w:sz w:val="28"/>
          <w:szCs w:val="28"/>
        </w:rPr>
        <w:t>оверитель. Перед поверкой необходимо провести предп</w:t>
      </w:r>
      <w:r>
        <w:rPr>
          <w:sz w:val="28"/>
          <w:szCs w:val="28"/>
        </w:rPr>
        <w:t>р</w:t>
      </w:r>
      <w:r w:rsidR="0058446F" w:rsidRPr="00AC7DA9">
        <w:rPr>
          <w:sz w:val="28"/>
          <w:szCs w:val="28"/>
        </w:rPr>
        <w:t>оверочную подготовку, которая заключается в выполнении большого числа измерений или испытаний стандартных образцов. Обычно методика поверки предусматривает выполнение от 20 до 40 испытаний, результаты статистически обрабатываются, вычисляются относительная погрешность измерений, предел обнаружения вещества и другие показатели, содержащиеся в методике поверки. Полученные данные сравнивают с нормируемыми значениями.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Требования к помещению.</w:t>
      </w: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Помещения для проведения испытаний должны быть защищены от воздействия внешних факторов (высокая температура, пыл</w:t>
      </w:r>
      <w:r w:rsidR="005910D7">
        <w:rPr>
          <w:sz w:val="28"/>
          <w:szCs w:val="28"/>
        </w:rPr>
        <w:t>ь, влажность, пар, шум, электро</w:t>
      </w:r>
      <w:r w:rsidRPr="00AC7DA9">
        <w:rPr>
          <w:sz w:val="28"/>
          <w:szCs w:val="28"/>
        </w:rPr>
        <w:t xml:space="preserve">магнитные возмущения и т.п.). Должны отвечать требованиям применяемых методик испытания, санитарных норм и правил, а также безопасности труда и охраны окружающей среды. Помещения должны быть оснащены </w:t>
      </w:r>
      <w:r w:rsidR="005910D7" w:rsidRPr="00AC7DA9">
        <w:rPr>
          <w:sz w:val="28"/>
          <w:szCs w:val="28"/>
        </w:rPr>
        <w:t>оборудованием</w:t>
      </w:r>
      <w:r w:rsidRPr="00AC7DA9">
        <w:rPr>
          <w:sz w:val="28"/>
          <w:szCs w:val="28"/>
        </w:rPr>
        <w:t xml:space="preserve">, источниками энергии, воды и т.д. Доступ к зонам испытаний должен контролироваться. Должны быть определены условия доступа лиц не относящихся к персоналу лаборатории – это одно из условий обеспечения конфиденциальности информации о деятельности лаборатории для третьих лиц. Обычно для ограничения доступа в лабораторию устанавливают специальные замки и вешают таблички «Посторонним вход воспрещен». Данные о состоянии помещений, план их </w:t>
      </w:r>
      <w:r w:rsidR="005910D7" w:rsidRPr="00AC7DA9">
        <w:rPr>
          <w:sz w:val="28"/>
          <w:szCs w:val="28"/>
        </w:rPr>
        <w:t>размещения</w:t>
      </w:r>
      <w:r w:rsidRPr="00AC7DA9">
        <w:rPr>
          <w:sz w:val="28"/>
          <w:szCs w:val="28"/>
        </w:rPr>
        <w:t xml:space="preserve"> составляют отдельный раздел руководства по качеству.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Требования к документально оформленным рабочим процедурам.</w:t>
      </w: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Все рабочие процедуры должны быть документально оформлены.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1 процедура – менеджмент образцов</w:t>
      </w:r>
      <w:r w:rsidRPr="00AC7DA9">
        <w:rPr>
          <w:sz w:val="28"/>
          <w:szCs w:val="28"/>
          <w:lang w:val="ru-RU"/>
        </w:rPr>
        <w:t xml:space="preserve"> – это порядок обращения с испытываемыми образцами изделий. Процедура содержит описания порядка отбора образцов, маркировки, регистрации условий транспортирования и хранения. </w:t>
      </w:r>
      <w:r w:rsidR="005910D7" w:rsidRPr="00AC7DA9">
        <w:rPr>
          <w:sz w:val="28"/>
          <w:szCs w:val="28"/>
          <w:lang w:val="ru-RU"/>
        </w:rPr>
        <w:t>Образцы</w:t>
      </w:r>
      <w:r w:rsidRPr="00AC7DA9">
        <w:rPr>
          <w:sz w:val="28"/>
          <w:szCs w:val="28"/>
          <w:lang w:val="ru-RU"/>
        </w:rPr>
        <w:t xml:space="preserve"> для испытаний должны сопровождаться актом отбора образцов, поступления образцов регистрируется в специальном журнале, где указывается характеристика образца, его происхождения, количество, дата и время приема, а также </w:t>
      </w:r>
      <w:r w:rsidR="005910D7" w:rsidRPr="00AC7DA9">
        <w:rPr>
          <w:sz w:val="28"/>
          <w:szCs w:val="28"/>
          <w:lang w:val="ru-RU"/>
        </w:rPr>
        <w:t>присваиваемый</w:t>
      </w:r>
      <w:r w:rsidRPr="00AC7DA9">
        <w:rPr>
          <w:sz w:val="28"/>
          <w:szCs w:val="28"/>
          <w:lang w:val="ru-RU"/>
        </w:rPr>
        <w:t xml:space="preserve"> идентификационный код. На всех стадиях обращения образцов необходимо предусматривать меры предосторожности исключающие порчу продукции.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2 процедура – проведение испытаний</w:t>
      </w:r>
      <w:r w:rsidRPr="00AC7DA9">
        <w:rPr>
          <w:sz w:val="28"/>
          <w:szCs w:val="28"/>
          <w:lang w:val="ru-RU"/>
        </w:rPr>
        <w:t xml:space="preserve">. Испытания должны проводиться по методам установленным в стандартах или технических условиях на продукцию. Допускается применять </w:t>
      </w:r>
      <w:r w:rsidR="005910D7" w:rsidRPr="00AC7DA9">
        <w:rPr>
          <w:sz w:val="28"/>
          <w:szCs w:val="28"/>
          <w:lang w:val="ru-RU"/>
        </w:rPr>
        <w:t>нестандартные</w:t>
      </w:r>
      <w:r w:rsidRPr="00AC7DA9">
        <w:rPr>
          <w:sz w:val="28"/>
          <w:szCs w:val="28"/>
          <w:lang w:val="ru-RU"/>
        </w:rPr>
        <w:t xml:space="preserve"> методики испытаний. Однако в этом случае методики должны пройти метрологическую аттестацию. И должны быть утверждены уполномоченными органами. Например можно пользоваться аттестованными методиками утвержденными органами Роспотребнадзора. Процедура аттестации методик испытаний, предусматривает </w:t>
      </w:r>
      <w:r w:rsidR="005910D7" w:rsidRPr="00AC7DA9">
        <w:rPr>
          <w:sz w:val="28"/>
          <w:szCs w:val="28"/>
          <w:lang w:val="ru-RU"/>
        </w:rPr>
        <w:t>апробацию</w:t>
      </w:r>
      <w:r w:rsidRPr="00AC7DA9">
        <w:rPr>
          <w:sz w:val="28"/>
          <w:szCs w:val="28"/>
          <w:lang w:val="ru-RU"/>
        </w:rPr>
        <w:t xml:space="preserve"> этой методики в нескольких ИЛ. Как правило не менее 5. Результаты испытаний статистически обрабатывают, вычисляют показатели точности, </w:t>
      </w:r>
      <w:r w:rsidR="005910D7" w:rsidRPr="00AC7DA9">
        <w:rPr>
          <w:sz w:val="28"/>
          <w:szCs w:val="28"/>
          <w:lang w:val="ru-RU"/>
        </w:rPr>
        <w:t>правильности</w:t>
      </w:r>
      <w:r w:rsidRPr="00AC7DA9">
        <w:rPr>
          <w:sz w:val="28"/>
          <w:szCs w:val="28"/>
          <w:lang w:val="ru-RU"/>
        </w:rPr>
        <w:t xml:space="preserve"> и прецизионности метода. При отсутствии установленного метода испытаний между заказчиком и лабораторией следует документально оформить соглашение о применяемом методе. Результаты испытаний фиксируются в рабочих журналах.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3 процедура – оформление протокола испытаний.</w:t>
      </w:r>
      <w:r w:rsidRPr="00AC7DA9">
        <w:rPr>
          <w:sz w:val="28"/>
          <w:szCs w:val="28"/>
          <w:lang w:val="ru-RU"/>
        </w:rPr>
        <w:t xml:space="preserve"> Протокол испытаний должен содержать сведения: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наименование, адрес ИЛ;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№ протокола, нумерация каждой страницы, общее количество страниц;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наименование заказчика;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характеристика испытуемого образца;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даты получения образца и поведение испытаний;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обозначение технического задания на проведение испытания. Например: испытание на соответствие образца требованиям ТУ №....., СанПиН №...., по определявшимся показателям;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описание процедуры отбора образцов (обычно указывается количество образцов);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результаты испытаний, нормируемые значения показателей если эти нормативы есть;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обозначение метода испытаний;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заявление о том, что протокол касается только образцов подвергнутых испытанию;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заявление о том, что не разрешается частичная и полная перепечатка протокола без разрешения ИЛ;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дата составления протокола;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подпись руководителя ИЛ;</w:t>
      </w:r>
    </w:p>
    <w:p w:rsidR="0058446F" w:rsidRPr="00AC7DA9" w:rsidRDefault="0058446F" w:rsidP="00F20292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печать ИЛ.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Если при проведении испытаний использовались нестандартные методы в протоколе указывается методика проведения измерений.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Все протоколы испытаний выданные лабораторией должны храниться на носителях, исключающих возможность внесения в них изменений (бумажный вид). В лаборатории ведется реестр выданных протоколов. Должны быть обеспечены условия прослеживаемости, наличия от приема заявки, до выдачи протокола.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Требования к процедурам, связанным с эксплуатацией средств измерений, испытаний и контроля</w:t>
      </w:r>
      <w:r w:rsidRPr="00AC7DA9">
        <w:rPr>
          <w:sz w:val="28"/>
          <w:szCs w:val="28"/>
          <w:lang w:val="ru-RU"/>
        </w:rPr>
        <w:t>.</w:t>
      </w:r>
    </w:p>
    <w:p w:rsidR="0058446F" w:rsidRPr="00AC7DA9" w:rsidRDefault="0058446F" w:rsidP="00F20292">
      <w:pPr>
        <w:pStyle w:val="23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Необходимо вести реестр средств испытаний, измерения и контроля с указанием технических и метрологических характеристик.</w:t>
      </w:r>
    </w:p>
    <w:p w:rsidR="0058446F" w:rsidRPr="00AC7DA9" w:rsidRDefault="005910D7" w:rsidP="00F20292">
      <w:pPr>
        <w:pStyle w:val="23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Предусмотреть</w:t>
      </w:r>
      <w:r w:rsidR="0058446F" w:rsidRPr="00AC7DA9">
        <w:rPr>
          <w:sz w:val="28"/>
          <w:szCs w:val="28"/>
        </w:rPr>
        <w:t xml:space="preserve"> наличие методик выполнения измерения на каждом рабочем месте;</w:t>
      </w:r>
    </w:p>
    <w:p w:rsidR="0058446F" w:rsidRPr="00AC7DA9" w:rsidRDefault="0058446F" w:rsidP="00F20292">
      <w:pPr>
        <w:pStyle w:val="23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C7DA9">
        <w:rPr>
          <w:sz w:val="28"/>
          <w:szCs w:val="28"/>
        </w:rPr>
        <w:t>Соблюсти внешние условия эксплуатации (</w:t>
      </w:r>
      <w:r w:rsidR="005910D7" w:rsidRPr="00AC7DA9">
        <w:rPr>
          <w:sz w:val="28"/>
          <w:szCs w:val="28"/>
        </w:rPr>
        <w:t>ведутся</w:t>
      </w:r>
      <w:r w:rsidRPr="00AC7DA9">
        <w:rPr>
          <w:sz w:val="28"/>
          <w:szCs w:val="28"/>
        </w:rPr>
        <w:t xml:space="preserve"> журналы регистрации температуры, влажности воздуха в помещении);</w:t>
      </w:r>
    </w:p>
    <w:p w:rsidR="0058446F" w:rsidRPr="00AC7DA9" w:rsidRDefault="005910D7" w:rsidP="00F20292">
      <w:pPr>
        <w:pStyle w:val="23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</w:t>
      </w:r>
      <w:r w:rsidR="0058446F" w:rsidRPr="00AC7DA9">
        <w:rPr>
          <w:sz w:val="28"/>
          <w:szCs w:val="28"/>
        </w:rPr>
        <w:t xml:space="preserve"> графики технического обслуживания и ремонта оборудования, иметь документацию по поверке и калибровке;</w:t>
      </w:r>
    </w:p>
    <w:p w:rsidR="0058446F" w:rsidRPr="00AC7DA9" w:rsidRDefault="0058446F" w:rsidP="00F20292">
      <w:pPr>
        <w:pStyle w:val="23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C7DA9">
        <w:rPr>
          <w:sz w:val="28"/>
          <w:szCs w:val="28"/>
        </w:rPr>
        <w:t xml:space="preserve">Назначить ответственного за состояние и эксплуатацию </w:t>
      </w:r>
      <w:r w:rsidR="005910D7" w:rsidRPr="00AC7DA9">
        <w:rPr>
          <w:sz w:val="28"/>
          <w:szCs w:val="28"/>
        </w:rPr>
        <w:t>испытательного</w:t>
      </w:r>
      <w:r w:rsidRPr="00AC7DA9">
        <w:rPr>
          <w:sz w:val="28"/>
          <w:szCs w:val="28"/>
        </w:rPr>
        <w:t xml:space="preserve"> оборудования (инженера метролога).</w:t>
      </w: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sz w:val="28"/>
          <w:szCs w:val="28"/>
        </w:rPr>
      </w:pPr>
    </w:p>
    <w:p w:rsidR="00F20292" w:rsidRDefault="00F20292" w:rsidP="00AC7DA9">
      <w:pPr>
        <w:pStyle w:val="23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p w:rsidR="0058446F" w:rsidRPr="00AC7DA9" w:rsidRDefault="0058446F" w:rsidP="00AC7DA9">
      <w:pPr>
        <w:pStyle w:val="23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AC7DA9">
        <w:rPr>
          <w:b/>
          <w:bCs/>
          <w:sz w:val="28"/>
          <w:szCs w:val="28"/>
        </w:rPr>
        <w:t>Требования к обеспеченности НД</w:t>
      </w:r>
    </w:p>
    <w:p w:rsidR="0058446F" w:rsidRPr="00AC7DA9" w:rsidRDefault="0058446F" w:rsidP="00AC7DA9">
      <w:pPr>
        <w:pStyle w:val="a5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Документы   можно разделить  на 10 групп:</w:t>
      </w:r>
    </w:p>
    <w:p w:rsidR="0058446F" w:rsidRPr="00AC7DA9" w:rsidRDefault="0058446F" w:rsidP="00AC7DA9">
      <w:pPr>
        <w:numPr>
          <w:ilvl w:val="0"/>
          <w:numId w:val="18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Правовая документация;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А) Положение об испытательной  лаборатории;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Б) Паспорт  испытательной лаборатории;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В) Аттестат аккредитации;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Г) Лицензия при проведении испытаний в законодательстве по регулированию схем (при испытании  лекарств);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2) Организационно-методическая документация  -  это стандарты, регламентирующие вопросы    аккредитации и деятельности лаборатории (Например ИСО 9000, ГОСТ Р ИСО 17025, </w:t>
      </w:r>
      <w:r w:rsidRPr="00AC7DA9">
        <w:rPr>
          <w:sz w:val="28"/>
          <w:szCs w:val="28"/>
        </w:rPr>
        <w:t>EN</w:t>
      </w:r>
      <w:r w:rsidRPr="00AC7DA9">
        <w:rPr>
          <w:sz w:val="28"/>
          <w:szCs w:val="28"/>
          <w:lang w:val="ru-RU"/>
        </w:rPr>
        <w:t xml:space="preserve"> 45000, ГОСТ Р 51000);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3) Нормативные документы на испытываемую продукцию, например ГОСТы и ТУ на продукцию, то есть стандарты с требованиями на продукцию; ГОСТы на методы испытаний; СанПиН; методические руководства по испытаниям и т.п.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4) Документация на систему обеспечение  качества (руководство по качеству и   процедуры обеспечения качества). Например, порядок проведения внутренних аудитов, график повышения квалификации;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5)Документация на испытательное и </w:t>
      </w:r>
      <w:r w:rsidR="005910D7">
        <w:rPr>
          <w:sz w:val="28"/>
          <w:szCs w:val="28"/>
          <w:lang w:val="ru-RU"/>
        </w:rPr>
        <w:t>измерительное</w:t>
      </w:r>
      <w:r w:rsidRPr="00AC7DA9">
        <w:rPr>
          <w:sz w:val="28"/>
          <w:szCs w:val="28"/>
          <w:lang w:val="ru-RU"/>
        </w:rPr>
        <w:t xml:space="preserve"> оборудование: паспорт на каждую единицу оборудования; карточки со сведениями о наименовании, заводе-изготовителе, состоянии при покупке, дате изготовления, туда же вносятся данные о проводимых ремонтах и обслуживании; документы по эксплуатации и техническому обслуживанию, методики проверок, данные об аттестациях проверках и п.т.;</w:t>
      </w:r>
    </w:p>
    <w:p w:rsidR="0058446F" w:rsidRPr="00AC7DA9" w:rsidRDefault="0058446F" w:rsidP="00AC7DA9">
      <w:pPr>
        <w:numPr>
          <w:ilvl w:val="0"/>
          <w:numId w:val="1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Документация по делопроизводству: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личные дела сотрудников;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должностные инструкции;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материалы по аттестации.</w:t>
      </w:r>
    </w:p>
    <w:p w:rsidR="0058446F" w:rsidRPr="00AC7DA9" w:rsidRDefault="0058446F" w:rsidP="00AC7DA9">
      <w:pPr>
        <w:numPr>
          <w:ilvl w:val="0"/>
          <w:numId w:val="1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Документация на испыт</w:t>
      </w:r>
      <w:r w:rsidR="005910D7">
        <w:rPr>
          <w:sz w:val="28"/>
          <w:szCs w:val="28"/>
          <w:lang w:val="ru-RU"/>
        </w:rPr>
        <w:t>ываемые образцы изделий (примени</w:t>
      </w:r>
      <w:r w:rsidRPr="00AC7DA9">
        <w:rPr>
          <w:sz w:val="28"/>
          <w:szCs w:val="28"/>
          <w:lang w:val="ru-RU"/>
        </w:rPr>
        <w:t>тельно к пищевым лабораториям, сюда относят документы, такие как: «порядок обеспечения идентификации образцов», «порядок возврата образцов заказчику»);</w:t>
      </w:r>
    </w:p>
    <w:p w:rsidR="0058446F" w:rsidRPr="00AC7DA9" w:rsidRDefault="0058446F" w:rsidP="00AC7DA9">
      <w:pPr>
        <w:numPr>
          <w:ilvl w:val="0"/>
          <w:numId w:val="1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Документация на проведение испытаний и регистрацию данных: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рабочие журналы с результатами испытаний;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протоколы испытаний;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реестр выданных протоколов;</w:t>
      </w:r>
    </w:p>
    <w:p w:rsidR="0058446F" w:rsidRPr="00AC7DA9" w:rsidRDefault="0058446F" w:rsidP="00AC7DA9">
      <w:pPr>
        <w:numPr>
          <w:ilvl w:val="0"/>
          <w:numId w:val="17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Документация по поддерживанию условий в помещениях: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журнал контроля по состоянию помещения;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документация на оборудование, которое поддерживает необходимые условия окружающей среды;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    10)  Документация по архиву: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рабочие журналы;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протоколы и т.п.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F20292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Руководство по качеству с испытательной лабораторией.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Включают элементы внутренней системы обеспечения качества.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Рассмотрение требования к содержанию основных разделов и элементов руководства по качеству: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AC7DA9">
        <w:rPr>
          <w:sz w:val="28"/>
          <w:szCs w:val="28"/>
          <w:u w:val="single"/>
          <w:lang w:val="ru-RU"/>
        </w:rPr>
        <w:t>Титульный лист: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А) Полное наименование организации, на базе которой создана испытательная лаборатория;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Б) Юридический статус;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В) Наименование лаборатории;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Г) Порядковый номер экземпляра руководства по качеству;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Д) Дата и номер издания;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Е) ФИО лица, утверждающего руководство по качеству и его подпись.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AC7DA9">
        <w:rPr>
          <w:sz w:val="28"/>
          <w:szCs w:val="28"/>
          <w:u w:val="single"/>
          <w:lang w:val="ru-RU"/>
        </w:rPr>
        <w:t>Содержание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Здесь приводят обозначение глав и разделов по логичной системе нумерации, удобной для пользователя;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Общие положения</w:t>
      </w:r>
      <w:r w:rsidRPr="00AC7DA9">
        <w:rPr>
          <w:sz w:val="28"/>
          <w:szCs w:val="28"/>
          <w:lang w:val="ru-RU"/>
        </w:rPr>
        <w:t>: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Указываются цели и область применения руководства по качеству;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AC7DA9">
        <w:rPr>
          <w:sz w:val="28"/>
          <w:szCs w:val="28"/>
          <w:u w:val="single"/>
          <w:lang w:val="ru-RU"/>
        </w:rPr>
        <w:t>Термины и определения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Поясняются термины, встречающиеся в руководстве по качеству;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Заявление о политике в области качества</w:t>
      </w:r>
      <w:r w:rsidRPr="00AC7DA9">
        <w:rPr>
          <w:sz w:val="28"/>
          <w:szCs w:val="28"/>
          <w:lang w:val="ru-RU"/>
        </w:rPr>
        <w:t xml:space="preserve"> (цели и задачи испытательной лаборатории для решения которых создается система качества);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Описания испытательной лаборатории</w:t>
      </w:r>
      <w:r w:rsidRPr="00AC7DA9">
        <w:rPr>
          <w:sz w:val="28"/>
          <w:szCs w:val="28"/>
          <w:lang w:val="ru-RU"/>
        </w:rPr>
        <w:t xml:space="preserve"> :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история развития испытательной лаборатории;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данные о руководстве;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административная и организационная структура;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область деятельности;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>Описание элементов системы качества</w:t>
      </w:r>
      <w:r w:rsidRPr="00AC7DA9">
        <w:rPr>
          <w:sz w:val="28"/>
          <w:szCs w:val="28"/>
          <w:lang w:val="ru-RU"/>
        </w:rPr>
        <w:t>. Излагаются основные мероприятия, с помощью которых достигается и гарантируется качество услуг в области сертификации (должны быть перечислены пути выполнения требований к независимости и технической компетенции);</w:t>
      </w:r>
    </w:p>
    <w:p w:rsidR="0058446F" w:rsidRPr="00AC7DA9" w:rsidRDefault="0058446F" w:rsidP="00AC7DA9">
      <w:pPr>
        <w:numPr>
          <w:ilvl w:val="0"/>
          <w:numId w:val="19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u w:val="single"/>
          <w:lang w:val="ru-RU"/>
        </w:rPr>
        <w:t xml:space="preserve">Приложения </w:t>
      </w:r>
      <w:r w:rsidRPr="00AC7DA9">
        <w:rPr>
          <w:sz w:val="28"/>
          <w:szCs w:val="28"/>
          <w:lang w:val="ru-RU"/>
        </w:rPr>
        <w:t>– перечень основных рабочих документов, связанных с обеспечением качества.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pStyle w:val="9"/>
        <w:ind w:firstLine="720"/>
        <w:jc w:val="both"/>
        <w:rPr>
          <w:szCs w:val="28"/>
        </w:rPr>
      </w:pPr>
      <w:r w:rsidRPr="00AC7DA9">
        <w:rPr>
          <w:szCs w:val="28"/>
        </w:rPr>
        <w:t>Аккредитация органов по сертификации и испытательных лабораторий.</w:t>
      </w:r>
    </w:p>
    <w:p w:rsidR="0058446F" w:rsidRPr="00AC7DA9" w:rsidRDefault="0058446F" w:rsidP="00AC7DA9">
      <w:pPr>
        <w:pStyle w:val="a5"/>
        <w:spacing w:line="360" w:lineRule="auto"/>
        <w:ind w:firstLine="720"/>
        <w:jc w:val="both"/>
        <w:rPr>
          <w:szCs w:val="28"/>
        </w:rPr>
      </w:pPr>
      <w:r w:rsidRPr="00AC7DA9">
        <w:rPr>
          <w:szCs w:val="28"/>
        </w:rPr>
        <w:t>Аккредитация  - официальное признание того, что испытательная лаборатория (орган по сертификации) правомочно осуществляет конкретные испытания или конкретные типы испытаний.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Цели аккредитации: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повышение качества работы и укрепления;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обеспечение </w:t>
      </w:r>
      <w:r w:rsidR="005910D7" w:rsidRPr="00AC7DA9">
        <w:rPr>
          <w:sz w:val="28"/>
          <w:szCs w:val="28"/>
          <w:lang w:val="ru-RU"/>
        </w:rPr>
        <w:t>конкурентоспособности</w:t>
      </w:r>
      <w:r w:rsidRPr="00AC7DA9">
        <w:rPr>
          <w:sz w:val="28"/>
          <w:szCs w:val="28"/>
          <w:lang w:val="ru-RU"/>
        </w:rPr>
        <w:t>;</w:t>
      </w:r>
    </w:p>
    <w:p w:rsidR="0058446F" w:rsidRPr="00AC7DA9" w:rsidRDefault="0058446F" w:rsidP="00AC7DA9">
      <w:pPr>
        <w:numPr>
          <w:ilvl w:val="0"/>
          <w:numId w:val="15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взаимное признания результатов на национальном и мировом уровне.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Задачи в области аккредитации:</w:t>
      </w:r>
    </w:p>
    <w:p w:rsidR="0058446F" w:rsidRPr="00AC7DA9" w:rsidRDefault="0058446F" w:rsidP="00AC7DA9">
      <w:pPr>
        <w:numPr>
          <w:ilvl w:val="0"/>
          <w:numId w:val="2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Установление единых требований к испытательным лабораториям и органам по сертификации;</w:t>
      </w:r>
    </w:p>
    <w:p w:rsidR="0058446F" w:rsidRPr="00AC7DA9" w:rsidRDefault="0058446F" w:rsidP="00AC7DA9">
      <w:pPr>
        <w:numPr>
          <w:ilvl w:val="0"/>
          <w:numId w:val="2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Установление общих правил аккредитации и требований к органам по аккредитации;</w:t>
      </w:r>
    </w:p>
    <w:p w:rsidR="0058446F" w:rsidRPr="00AC7DA9" w:rsidRDefault="0058446F" w:rsidP="00AC7DA9">
      <w:pPr>
        <w:numPr>
          <w:ilvl w:val="0"/>
          <w:numId w:val="2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Создание национальных систем аккредитации и их гармонизация с международными нормами;</w:t>
      </w:r>
    </w:p>
    <w:p w:rsidR="0058446F" w:rsidRPr="00AC7DA9" w:rsidRDefault="0058446F" w:rsidP="00AC7DA9">
      <w:pPr>
        <w:numPr>
          <w:ilvl w:val="0"/>
          <w:numId w:val="20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Сотрудничество национальных систем по аккредитации на международном уровне.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b/>
          <w:bCs/>
          <w:sz w:val="28"/>
          <w:szCs w:val="28"/>
          <w:lang w:val="ru-RU"/>
        </w:rPr>
      </w:pPr>
      <w:r w:rsidRPr="00AC7DA9">
        <w:rPr>
          <w:b/>
          <w:bCs/>
          <w:sz w:val="28"/>
          <w:szCs w:val="28"/>
          <w:lang w:val="ru-RU"/>
        </w:rPr>
        <w:t>Структура системы аккредитации в РФ.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настоящее время система аккредитации в России находится на стадии реформирования. Планируется принятие Федерального Закона об аккредитации.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 xml:space="preserve">Система аккредитации  включает: аккредитующий орган, орган по сертификации и испытательная лаборатория. Система аккредитации обладает собственными правилами. 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В России процесс аккредитации начался в 1952 г. с введения системы сертификации ГОСТ Р и сначала работы по сертификации и аккредитации проводились в рамках одной структуры под руководством Госстандарта. Такой подход противоречил международным правилам, поэтому в 1995 г. была создана самостоятельная Российская система аккредитации (РОСА).</w:t>
      </w:r>
    </w:p>
    <w:p w:rsidR="0058446F" w:rsidRPr="00AC7DA9" w:rsidRDefault="0058446F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</w:p>
    <w:p w:rsidR="0058446F" w:rsidRPr="00AC7DA9" w:rsidRDefault="00F20292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710834">
        <w:rPr>
          <w:noProof/>
          <w:lang w:val="ru-RU" w:eastAsia="ru-RU"/>
        </w:rPr>
        <w:pict>
          <v:rect id="_x0000_s1148" style="position:absolute;left:0;text-align:left;margin-left:207pt;margin-top:21.05pt;width:99pt;height:18pt;z-index:25171353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Сертификат</w:t>
                  </w:r>
                </w:p>
              </w:txbxContent>
            </v:textbox>
          </v:rect>
        </w:pict>
      </w:r>
      <w:r w:rsidR="00710834">
        <w:rPr>
          <w:noProof/>
          <w:lang w:val="ru-RU" w:eastAsia="ru-RU"/>
        </w:rPr>
        <w:pict>
          <v:rect id="_x0000_s1149" style="position:absolute;left:0;text-align:left;margin-left:153pt;margin-top:3.05pt;width:207pt;height:18pt;z-index:25171251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Совет по аккредитации в РФ</w:t>
                  </w:r>
                </w:p>
              </w:txbxContent>
            </v:textbox>
          </v:rect>
        </w:pict>
      </w:r>
    </w:p>
    <w:p w:rsidR="0058446F" w:rsidRPr="00AC7DA9" w:rsidRDefault="00710834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50" style="position:absolute;left:0;text-align:left;z-index:251715584" from="252pt,14.9pt" to="252pt,32.9pt">
            <v:stroke endarrow="block"/>
          </v:line>
        </w:pict>
      </w:r>
    </w:p>
    <w:p w:rsidR="0058446F" w:rsidRPr="00AC7DA9" w:rsidRDefault="00710834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151" style="position:absolute;left:0;text-align:left;margin-left:189pt;margin-top:8.75pt;width:2in;height:27pt;z-index:25171456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Органы по аккредитации</w:t>
                  </w:r>
                </w:p>
              </w:txbxContent>
            </v:textbox>
          </v:rect>
        </w:pict>
      </w:r>
    </w:p>
    <w:p w:rsidR="0058446F" w:rsidRPr="00AC7DA9" w:rsidRDefault="00710834" w:rsidP="00AC7DA9">
      <w:pPr>
        <w:spacing w:line="360" w:lineRule="auto"/>
        <w:ind w:left="36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152" style="position:absolute;left:0;text-align:left;margin-left:279pt;margin-top:20.6pt;width:99pt;height:36pt;z-index:251717632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добровольной сфере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line id="_x0000_s1153" style="position:absolute;left:0;text-align:left;z-index:251723776" from="315pt,11.6pt" to="342pt,20.6pt">
            <v:stroke endarrow="block"/>
          </v:line>
        </w:pict>
      </w:r>
      <w:r>
        <w:rPr>
          <w:noProof/>
          <w:lang w:val="ru-RU" w:eastAsia="ru-RU"/>
        </w:rPr>
        <w:pict>
          <v:rect id="_x0000_s1154" style="position:absolute;left:0;text-align:left;margin-left:99pt;margin-top:20.6pt;width:108pt;height:36pt;z-index:251716608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 обязательной сфере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line id="_x0000_s1155" style="position:absolute;left:0;text-align:left;flip:x;z-index:251722752" from="180pt,11.6pt" to="198pt,20.6pt">
            <v:stroke endarrow="block"/>
          </v:line>
        </w:pic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56" style="position:absolute;left:0;text-align:left;z-index:251726848" from="5in,8.3pt" to="5in,17.3pt">
            <v:stroke endarrow="block"/>
          </v:line>
        </w:pict>
      </w:r>
      <w:r>
        <w:rPr>
          <w:noProof/>
          <w:lang w:val="ru-RU" w:eastAsia="ru-RU"/>
        </w:rPr>
        <w:pict>
          <v:line id="_x0000_s1157" style="position:absolute;left:0;text-align:left;z-index:251724800" from="153pt,8.3pt" to="153pt,17.3pt">
            <v:stroke endarrow="block"/>
          </v:line>
        </w:pict>
      </w:r>
      <w:r>
        <w:rPr>
          <w:noProof/>
          <w:lang w:val="ru-RU" w:eastAsia="ru-RU"/>
        </w:rPr>
        <w:pict>
          <v:rect id="_x0000_s1158" style="position:absolute;left:0;text-align:left;margin-left:279pt;margin-top:17.3pt;width:162pt;height:45pt;z-index:251719680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Юридические лица, отвечающие установленным требованиям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59" style="position:absolute;left:0;text-align:left;margin-left:81pt;margin-top:17.3pt;width:135pt;height:45pt;z-index:251718656">
            <v:textbox>
              <w:txbxContent>
                <w:p w:rsidR="0058446F" w:rsidRDefault="005844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Федеральные органы исполнительной власти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710834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160" style="position:absolute;left:0;text-align:left;z-index:251727872" from="5in,14pt" to="5in,23pt">
            <v:stroke endarrow="block"/>
          </v:line>
        </w:pict>
      </w:r>
      <w:r>
        <w:rPr>
          <w:noProof/>
          <w:lang w:val="ru-RU" w:eastAsia="ru-RU"/>
        </w:rPr>
        <w:pict>
          <v:line id="_x0000_s1161" style="position:absolute;left:0;text-align:left;z-index:251725824" from="153pt,14pt" to="153pt,23pt">
            <v:stroke endarrow="block"/>
          </v:line>
        </w:pict>
      </w:r>
      <w:r>
        <w:rPr>
          <w:noProof/>
          <w:lang w:val="ru-RU" w:eastAsia="ru-RU"/>
        </w:rPr>
        <w:pict>
          <v:rect id="_x0000_s1162" style="position:absolute;left:0;text-align:left;margin-left:279pt;margin-top:23pt;width:207pt;height:81pt;z-index:251721728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Объекты аккредитации</w:t>
                  </w:r>
                </w:p>
                <w:p w:rsidR="0058446F" w:rsidRDefault="0058446F">
                  <w:pPr>
                    <w:numPr>
                      <w:ilvl w:val="0"/>
                      <w:numId w:val="22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Испытательные лаборатории;</w:t>
                  </w:r>
                </w:p>
                <w:p w:rsidR="0058446F" w:rsidRDefault="0058446F">
                  <w:pPr>
                    <w:numPr>
                      <w:ilvl w:val="0"/>
                      <w:numId w:val="22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Органы по сертификации;</w:t>
                  </w:r>
                </w:p>
                <w:p w:rsidR="0058446F" w:rsidRDefault="0058446F">
                  <w:pPr>
                    <w:numPr>
                      <w:ilvl w:val="0"/>
                      <w:numId w:val="22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Организации подготовки экспертов.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163" style="position:absolute;left:0;text-align:left;margin-left:0;margin-top:23pt;width:3in;height:90pt;z-index:251720704">
            <v:textbox>
              <w:txbxContent>
                <w:p w:rsidR="0058446F" w:rsidRDefault="0058446F">
                  <w:pPr>
                    <w:jc w:val="center"/>
                    <w:rPr>
                      <w:u w:val="single"/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Объекты аккредитации</w:t>
                  </w:r>
                </w:p>
                <w:p w:rsidR="0058446F" w:rsidRDefault="0058446F">
                  <w:pPr>
                    <w:numPr>
                      <w:ilvl w:val="0"/>
                      <w:numId w:val="21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Испытательная лаборатория;</w:t>
                  </w:r>
                </w:p>
                <w:p w:rsidR="0058446F" w:rsidRDefault="0058446F">
                  <w:pPr>
                    <w:numPr>
                      <w:ilvl w:val="0"/>
                      <w:numId w:val="21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Органы по сертификации;</w:t>
                  </w:r>
                </w:p>
                <w:p w:rsidR="0058446F" w:rsidRDefault="0058446F">
                  <w:pPr>
                    <w:numPr>
                      <w:ilvl w:val="0"/>
                      <w:numId w:val="21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Организация подготовки экспертов;</w:t>
                  </w:r>
                </w:p>
                <w:p w:rsidR="0058446F" w:rsidRDefault="0058446F">
                  <w:pPr>
                    <w:numPr>
                      <w:ilvl w:val="0"/>
                      <w:numId w:val="21"/>
                    </w:num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Контролирующие организации</w:t>
                  </w:r>
                </w:p>
              </w:txbxContent>
            </v:textbox>
          </v:rect>
        </w:pict>
      </w: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left="720"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AC7DA9">
        <w:rPr>
          <w:sz w:val="28"/>
          <w:szCs w:val="28"/>
          <w:lang w:val="ru-RU"/>
        </w:rPr>
        <w:t>Последняя редакция «Общих правил по проведению аккредитации в РФ» введена в действие Постановлением Госстандарта России № 150 – СТ от 31 мая 2000 г.</w:t>
      </w:r>
    </w:p>
    <w:p w:rsidR="0058446F" w:rsidRPr="00AC7DA9" w:rsidRDefault="0058446F" w:rsidP="00AC7DA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58446F" w:rsidRPr="00AC7DA9" w:rsidSect="00AC7D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391"/>
    <w:multiLevelType w:val="hybridMultilevel"/>
    <w:tmpl w:val="213E96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CE38A8"/>
    <w:multiLevelType w:val="hybridMultilevel"/>
    <w:tmpl w:val="2DC075A4"/>
    <w:lvl w:ilvl="0" w:tplc="96E451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28A7C30"/>
    <w:multiLevelType w:val="hybridMultilevel"/>
    <w:tmpl w:val="83B672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CB437A"/>
    <w:multiLevelType w:val="hybridMultilevel"/>
    <w:tmpl w:val="B9D2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C77D5"/>
    <w:multiLevelType w:val="hybridMultilevel"/>
    <w:tmpl w:val="13C26392"/>
    <w:lvl w:ilvl="0" w:tplc="3AEC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E9909B2"/>
    <w:multiLevelType w:val="hybridMultilevel"/>
    <w:tmpl w:val="8C367760"/>
    <w:lvl w:ilvl="0" w:tplc="85545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8701CE4"/>
    <w:multiLevelType w:val="hybridMultilevel"/>
    <w:tmpl w:val="EE7219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F379D0"/>
    <w:multiLevelType w:val="hybridMultilevel"/>
    <w:tmpl w:val="233E78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851624"/>
    <w:multiLevelType w:val="hybridMultilevel"/>
    <w:tmpl w:val="FDFE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5C3F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AC248E"/>
    <w:multiLevelType w:val="hybridMultilevel"/>
    <w:tmpl w:val="6058A486"/>
    <w:lvl w:ilvl="0" w:tplc="69964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6D1335F"/>
    <w:multiLevelType w:val="hybridMultilevel"/>
    <w:tmpl w:val="007498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AD6F2C"/>
    <w:multiLevelType w:val="hybridMultilevel"/>
    <w:tmpl w:val="BF4A22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26E6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421390"/>
    <w:multiLevelType w:val="hybridMultilevel"/>
    <w:tmpl w:val="C2749390"/>
    <w:lvl w:ilvl="0" w:tplc="EC029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EF41BD"/>
    <w:multiLevelType w:val="hybridMultilevel"/>
    <w:tmpl w:val="817A9D86"/>
    <w:lvl w:ilvl="0" w:tplc="C2085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33F67"/>
    <w:multiLevelType w:val="hybridMultilevel"/>
    <w:tmpl w:val="7A1AA448"/>
    <w:lvl w:ilvl="0" w:tplc="9956DE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4415D7"/>
    <w:multiLevelType w:val="hybridMultilevel"/>
    <w:tmpl w:val="17686E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1C226F"/>
    <w:multiLevelType w:val="hybridMultilevel"/>
    <w:tmpl w:val="BD0642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5A2B41"/>
    <w:multiLevelType w:val="hybridMultilevel"/>
    <w:tmpl w:val="3988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40B5D"/>
    <w:multiLevelType w:val="hybridMultilevel"/>
    <w:tmpl w:val="4F447A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A21BDC"/>
    <w:multiLevelType w:val="hybridMultilevel"/>
    <w:tmpl w:val="278C7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E956F5"/>
    <w:multiLevelType w:val="hybridMultilevel"/>
    <w:tmpl w:val="AFA251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080869"/>
    <w:multiLevelType w:val="hybridMultilevel"/>
    <w:tmpl w:val="72743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6C21FA"/>
    <w:multiLevelType w:val="hybridMultilevel"/>
    <w:tmpl w:val="6F663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F23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240EAE"/>
    <w:multiLevelType w:val="hybridMultilevel"/>
    <w:tmpl w:val="FF201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88A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8"/>
  </w:num>
  <w:num w:numId="5">
    <w:abstractNumId w:val="2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22"/>
  </w:num>
  <w:num w:numId="13">
    <w:abstractNumId w:val="18"/>
  </w:num>
  <w:num w:numId="14">
    <w:abstractNumId w:val="15"/>
  </w:num>
  <w:num w:numId="15">
    <w:abstractNumId w:val="14"/>
  </w:num>
  <w:num w:numId="16">
    <w:abstractNumId w:val="2"/>
  </w:num>
  <w:num w:numId="17">
    <w:abstractNumId w:val="16"/>
  </w:num>
  <w:num w:numId="18">
    <w:abstractNumId w:val="21"/>
  </w:num>
  <w:num w:numId="19">
    <w:abstractNumId w:val="0"/>
  </w:num>
  <w:num w:numId="20">
    <w:abstractNumId w:val="7"/>
  </w:num>
  <w:num w:numId="21">
    <w:abstractNumId w:val="12"/>
  </w:num>
  <w:num w:numId="22">
    <w:abstractNumId w:val="13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46F"/>
    <w:rsid w:val="002F6FF0"/>
    <w:rsid w:val="0042516D"/>
    <w:rsid w:val="0058446F"/>
    <w:rsid w:val="005910D7"/>
    <w:rsid w:val="00710834"/>
    <w:rsid w:val="009451EB"/>
    <w:rsid w:val="00985E8B"/>
    <w:rsid w:val="00AC7DA9"/>
    <w:rsid w:val="00AF1208"/>
    <w:rsid w:val="00CC76D8"/>
    <w:rsid w:val="00F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DC0F6D5F-6C93-4DF9-9623-711CBF47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1080"/>
      <w:jc w:val="center"/>
      <w:outlineLvl w:val="0"/>
    </w:pPr>
    <w:rPr>
      <w:b/>
      <w:bCs/>
      <w:sz w:val="36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u w:val="single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2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bCs/>
      <w:sz w:val="36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bCs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20"/>
      <w:outlineLvl w:val="5"/>
    </w:pPr>
    <w:rPr>
      <w:b/>
      <w:bCs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720"/>
      <w:outlineLvl w:val="6"/>
    </w:pPr>
    <w:rPr>
      <w:b/>
      <w:bCs/>
      <w:lang w:val="ru-RU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1080"/>
      <w:outlineLvl w:val="7"/>
    </w:pPr>
    <w:rPr>
      <w:b/>
      <w:bCs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left="360"/>
      <w:jc w:val="center"/>
      <w:outlineLvl w:val="8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40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Pr>
      <w:sz w:val="28"/>
      <w:lang w:val="ru-RU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val="en-US" w:eastAsia="en-US"/>
    </w:rPr>
  </w:style>
  <w:style w:type="paragraph" w:styleId="a7">
    <w:name w:val="Body Text Indent"/>
    <w:basedOn w:val="a"/>
    <w:link w:val="a8"/>
    <w:uiPriority w:val="99"/>
    <w:pPr>
      <w:ind w:firstLine="720"/>
    </w:pPr>
    <w:rPr>
      <w:sz w:val="28"/>
      <w:lang w:val="ru-RU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  <w:lang w:val="en-US" w:eastAsia="en-US"/>
    </w:rPr>
  </w:style>
  <w:style w:type="paragraph" w:styleId="21">
    <w:name w:val="Body Text Indent 2"/>
    <w:basedOn w:val="a"/>
    <w:link w:val="22"/>
    <w:uiPriority w:val="99"/>
    <w:pPr>
      <w:ind w:left="360"/>
    </w:pPr>
    <w:rPr>
      <w:sz w:val="28"/>
      <w:u w:val="single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pPr>
      <w:jc w:val="center"/>
    </w:pPr>
    <w:rPr>
      <w:sz w:val="36"/>
      <w:lang w:val="ru-RU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pPr>
      <w:ind w:firstLine="360"/>
    </w:pPr>
    <w:rPr>
      <w:sz w:val="28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US" w:eastAsia="en-US"/>
    </w:rPr>
  </w:style>
  <w:style w:type="paragraph" w:styleId="33">
    <w:name w:val="Body Text 3"/>
    <w:basedOn w:val="a"/>
    <w:link w:val="34"/>
    <w:uiPriority w:val="99"/>
    <w:rPr>
      <w:sz w:val="20"/>
      <w:lang w:val="ru-RU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</vt:lpstr>
    </vt:vector>
  </TitlesOfParts>
  <Company>Tsvetlkova</Company>
  <LinksUpToDate>false</LinksUpToDate>
  <CharactersWithSpaces>36271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</dc:title>
  <dc:subject/>
  <dc:creator>Vika</dc:creator>
  <cp:keywords/>
  <dc:description/>
  <cp:lastModifiedBy>admin</cp:lastModifiedBy>
  <cp:revision>2</cp:revision>
  <dcterms:created xsi:type="dcterms:W3CDTF">2014-04-12T03:34:00Z</dcterms:created>
  <dcterms:modified xsi:type="dcterms:W3CDTF">2014-04-12T03:34:00Z</dcterms:modified>
</cp:coreProperties>
</file>