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464" w:rsidRDefault="00024464" w:rsidP="00024464">
      <w:pPr>
        <w:pStyle w:val="a3"/>
      </w:pPr>
      <w:r>
        <w:rPr>
          <w:b/>
          <w:bCs/>
        </w:rPr>
        <w:t>РЕФЕРАТ</w:t>
      </w:r>
      <w:r>
        <w:t xml:space="preserve"> </w:t>
      </w:r>
    </w:p>
    <w:p w:rsidR="00024464" w:rsidRDefault="00024464" w:rsidP="00024464">
      <w:pPr>
        <w:spacing w:line="360" w:lineRule="auto"/>
        <w:jc w:val="both"/>
        <w:rPr>
          <w:color w:val="000000"/>
        </w:rPr>
      </w:pPr>
    </w:p>
    <w:p w:rsidR="00024464" w:rsidRDefault="00024464" w:rsidP="00024464">
      <w:pPr>
        <w:spacing w:line="360" w:lineRule="auto"/>
        <w:ind w:firstLine="426"/>
        <w:jc w:val="both"/>
        <w:rPr>
          <w:color w:val="000000"/>
        </w:rPr>
      </w:pPr>
      <w:r>
        <w:rPr>
          <w:color w:val="000000"/>
        </w:rPr>
        <w:t>Отчет 98 с.,  2 ч.,   32 рис., 43 источника, 8 прил.</w:t>
      </w:r>
    </w:p>
    <w:p w:rsidR="00024464" w:rsidRDefault="00024464" w:rsidP="00024464">
      <w:pPr>
        <w:spacing w:line="360" w:lineRule="auto"/>
        <w:ind w:firstLine="426"/>
        <w:jc w:val="both"/>
        <w:rPr>
          <w:caps/>
          <w:color w:val="000000"/>
        </w:rPr>
      </w:pPr>
      <w:r>
        <w:rPr>
          <w:caps/>
          <w:color w:val="000000"/>
        </w:rPr>
        <w:t xml:space="preserve">КЛЮЧЕВЫЕ СЛОВА </w:t>
      </w:r>
      <w:r>
        <w:rPr>
          <w:color w:val="000000"/>
        </w:rPr>
        <w:t xml:space="preserve">– </w:t>
      </w:r>
      <w:r>
        <w:rPr>
          <w:szCs w:val="24"/>
        </w:rPr>
        <w:t xml:space="preserve">атмосфера Земли, </w:t>
      </w:r>
      <w:r>
        <w:rPr>
          <w:color w:val="000000"/>
        </w:rPr>
        <w:t xml:space="preserve">газовый состав, мониторинг, дистанционные методы, </w:t>
      </w:r>
      <w:r>
        <w:rPr>
          <w:szCs w:val="24"/>
        </w:rPr>
        <w:t>спутниковые</w:t>
      </w:r>
      <w:r>
        <w:rPr>
          <w:color w:val="000000"/>
        </w:rPr>
        <w:t xml:space="preserve"> методы, базы данных, </w:t>
      </w:r>
      <w:r>
        <w:t xml:space="preserve">атмосфера Марса, </w:t>
      </w:r>
      <w:r>
        <w:rPr>
          <w:color w:val="000000"/>
        </w:rPr>
        <w:t>термосфера, тепловая структура, сейсмический шум, лучевая томография,  магнитосфера, магнитное пересоединение, солнечная активность, климат</w:t>
      </w:r>
    </w:p>
    <w:p w:rsidR="00024464" w:rsidRDefault="00024464" w:rsidP="00024464">
      <w:pPr>
        <w:spacing w:line="360" w:lineRule="auto"/>
        <w:ind w:firstLine="426"/>
        <w:jc w:val="both"/>
        <w:rPr>
          <w:color w:val="000000"/>
        </w:rPr>
      </w:pPr>
    </w:p>
    <w:p w:rsidR="00024464" w:rsidRDefault="00024464" w:rsidP="00024464">
      <w:pPr>
        <w:spacing w:line="360" w:lineRule="auto"/>
        <w:ind w:firstLine="539"/>
        <w:jc w:val="both"/>
        <w:rPr>
          <w:color w:val="000000"/>
          <w:sz w:val="24"/>
        </w:rPr>
      </w:pPr>
      <w:r>
        <w:rPr>
          <w:rFonts w:eastAsia="SimSun"/>
          <w:sz w:val="24"/>
        </w:rPr>
        <w:t>Данный отчет является итоговым по проекту «Исследования Земли, атмосферы и околоземного космического пространства (проект «Геокосмос»), выполнявшемуся в течение 2006-2007 гг.</w:t>
      </w:r>
      <w:r>
        <w:rPr>
          <w:color w:val="000000"/>
          <w:sz w:val="24"/>
        </w:rPr>
        <w:t xml:space="preserve"> В первой части отчета приведены краткие </w:t>
      </w:r>
      <w:r>
        <w:rPr>
          <w:sz w:val="24"/>
        </w:rPr>
        <w:t>материалы по научно-техническим результатам, полученным на 1-м, 2-м и 3-м этапах проекта, во второй части представлены результаты, полученные на заключительном, 4</w:t>
      </w:r>
      <w:r>
        <w:rPr>
          <w:sz w:val="24"/>
        </w:rPr>
        <w:noBreakHyphen/>
        <w:t>м этапе проекта.</w:t>
      </w:r>
    </w:p>
    <w:p w:rsidR="00024464" w:rsidRDefault="00024464" w:rsidP="00024464">
      <w:pPr>
        <w:spacing w:line="360" w:lineRule="auto"/>
        <w:ind w:firstLine="539"/>
        <w:jc w:val="both"/>
        <w:rPr>
          <w:rFonts w:eastAsia="SimSun"/>
          <w:sz w:val="24"/>
        </w:rPr>
      </w:pPr>
      <w:r>
        <w:rPr>
          <w:b/>
          <w:bCs/>
          <w:color w:val="000000"/>
          <w:sz w:val="24"/>
        </w:rPr>
        <w:t xml:space="preserve">Объектами исследований </w:t>
      </w:r>
      <w:r>
        <w:rPr>
          <w:color w:val="000000"/>
          <w:sz w:val="24"/>
        </w:rPr>
        <w:t xml:space="preserve">в данном проекте являются </w:t>
      </w:r>
      <w:r>
        <w:rPr>
          <w:rFonts w:eastAsia="SimSun"/>
          <w:sz w:val="24"/>
        </w:rPr>
        <w:t xml:space="preserve">различные геосферы Земли – атмосфера, магнитосфера, земная кора, </w:t>
      </w:r>
      <w:r>
        <w:rPr>
          <w:b/>
          <w:bCs/>
          <w:color w:val="000000"/>
          <w:sz w:val="24"/>
        </w:rPr>
        <w:t xml:space="preserve">объектами разработок – </w:t>
      </w:r>
      <w:r>
        <w:rPr>
          <w:rFonts w:eastAsia="SimSun"/>
          <w:sz w:val="24"/>
        </w:rPr>
        <w:t xml:space="preserve">методы контроля их состояния и изучения протекающих в них геофизических процессов. </w:t>
      </w:r>
    </w:p>
    <w:p w:rsidR="00024464" w:rsidRDefault="00024464" w:rsidP="00024464">
      <w:pPr>
        <w:spacing w:line="360" w:lineRule="auto"/>
        <w:ind w:firstLine="539"/>
        <w:jc w:val="both"/>
        <w:rPr>
          <w:sz w:val="24"/>
        </w:rPr>
      </w:pPr>
      <w:r>
        <w:rPr>
          <w:b/>
          <w:bCs/>
          <w:sz w:val="24"/>
        </w:rPr>
        <w:t>Целями  работы</w:t>
      </w:r>
      <w:r>
        <w:rPr>
          <w:sz w:val="24"/>
        </w:rPr>
        <w:t xml:space="preserve"> по проекту являлись: 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>разработка систем дистанционного регионального мониторинга парниковых и озоноразрушающих газов;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>разработка новых спутниковых методов зондирования атмосферы;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>создание банка данных по параметрам атмосферы и характеристикам поглощения атмосферных газов;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>получение новых данных о состоянии атмосферы;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 xml:space="preserve">анализ глобальных полей колебательных температур состояния 01101 молекул углекислого газа в мезосфере и нижней термосфере; 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>изучение динамики содержания СО  и CH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в районе Санкт-Петербурга;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 xml:space="preserve">численное моделирование состояния атмосферы и переноса электромагнитного излучения в атмосфере; 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>развитие общей теории и разработка простой модели температурной структуры термосфер планет;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 xml:space="preserve">обобщение </w:t>
      </w:r>
      <w:r>
        <w:rPr>
          <w:rFonts w:eastAsia="SimSun"/>
          <w:sz w:val="24"/>
        </w:rPr>
        <w:t>метода расчета переноса излучения в молекулярных полосах при нарушении локального термодинамического равновесия на случай учета континуального поглощения</w:t>
      </w:r>
      <w:r>
        <w:rPr>
          <w:sz w:val="24"/>
        </w:rPr>
        <w:t xml:space="preserve">; 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bookmarkStart w:id="0" w:name="Введение"/>
      <w:bookmarkEnd w:id="0"/>
      <w:r>
        <w:rPr>
          <w:sz w:val="24"/>
        </w:rPr>
        <w:t>разработка обобщенного метода расчета неравновесного излучения;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 xml:space="preserve">изучение природы совместных колебаний Земли и атмосферы; 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 xml:space="preserve">изучение пространственной структуры высоких гармоник атмосферного солнечного прилива и высокочастотных собственных колебаний атмосферы; 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>исследование динамики процессов в земной магнитосфере с использованием данных системы 4-х европейских спутников Cluster совместно с численным моделированием процессов пересоединения и плазменной структуры магнитосферы;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>развитие методики подстройки параметров модели магнитосферного магнитного поля для обеспечения оптимального проектирования из магнитосферы в ионосферу;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 xml:space="preserve"> развитие метода лучевой сейсмической томографии в анизотропной среде;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 xml:space="preserve"> исследование скейлинговых свойств сейсмического шума в сейсмоактивном регионе и их вариаций в период подготовки крупных землетрясений;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</w:rPr>
        <w:t xml:space="preserve"> поиск и исследование нелинейных связей между рядами данных, характеризующих солнечную активность, состояние околоземного космического пространства и поведение атмосферных параметров;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</w:rPr>
      </w:pPr>
      <w:r>
        <w:rPr>
          <w:sz w:val="24"/>
          <w:szCs w:val="24"/>
        </w:rPr>
        <w:t>разработка модели, определяющей поведение пятнообразовательной полусферой активности Солнца в преддверии гранд-минимумов активности.</w:t>
      </w:r>
    </w:p>
    <w:p w:rsidR="00024464" w:rsidRDefault="00024464" w:rsidP="00024464">
      <w:pPr>
        <w:spacing w:line="360" w:lineRule="auto"/>
        <w:ind w:firstLine="539"/>
        <w:jc w:val="both"/>
        <w:rPr>
          <w:sz w:val="24"/>
        </w:rPr>
      </w:pPr>
      <w:r>
        <w:rPr>
          <w:b/>
          <w:bCs/>
          <w:sz w:val="24"/>
        </w:rPr>
        <w:t xml:space="preserve">Методы, </w:t>
      </w:r>
      <w:r>
        <w:rPr>
          <w:sz w:val="24"/>
        </w:rPr>
        <w:t>применяющиеся для решения задач проекта, развивают как теоретические, так и экспериментальные подходы, и более подробно описываются в соответствующих разделах отчетов за 1-й, 2-й и 3-й этапы проекта, а также в разделе 2 настоящего отчета.</w:t>
      </w:r>
    </w:p>
    <w:p w:rsidR="00024464" w:rsidRDefault="00024464" w:rsidP="00024464">
      <w:pPr>
        <w:pStyle w:val="21"/>
        <w:spacing w:after="120"/>
        <w:ind w:firstLine="540"/>
        <w:jc w:val="both"/>
        <w:rPr>
          <w:b/>
          <w:bCs/>
        </w:rPr>
      </w:pPr>
      <w:r>
        <w:rPr>
          <w:b/>
          <w:bCs/>
        </w:rPr>
        <w:t xml:space="preserve">Результаты работы:  </w:t>
      </w:r>
    </w:p>
    <w:p w:rsidR="00024464" w:rsidRDefault="00024464" w:rsidP="00024464">
      <w:pPr>
        <w:pStyle w:val="Iauiue"/>
        <w:spacing w:after="120" w:line="360" w:lineRule="auto"/>
        <w:ind w:firstLine="425"/>
        <w:rPr>
          <w:lang w:val="ru-RU"/>
        </w:rPr>
      </w:pPr>
      <w:r>
        <w:rPr>
          <w:lang w:val="ru-RU"/>
        </w:rPr>
        <w:t>В ходе выполнения проекта создана усовершенствованная наземная автоматическая  спектроскопическая установка для измерений рассеянного в зенит солнечного УФ и видимого излучения для определения общих содержаний (ОС) озона и двуокиси азота. Разработана новая усовершенствованная методика определения ОС О</w:t>
      </w:r>
      <w:r>
        <w:rPr>
          <w:vertAlign w:val="subscript"/>
          <w:lang w:val="ru-RU"/>
        </w:rPr>
        <w:t>3</w:t>
      </w:r>
      <w:r>
        <w:rPr>
          <w:lang w:val="ru-RU"/>
        </w:rPr>
        <w:t xml:space="preserve"> и ОС NO</w:t>
      </w:r>
      <w:r>
        <w:rPr>
          <w:vertAlign w:val="subscript"/>
          <w:lang w:val="ru-RU"/>
        </w:rPr>
        <w:t>2</w:t>
      </w:r>
      <w:r>
        <w:rPr>
          <w:lang w:val="ru-RU"/>
        </w:rPr>
        <w:t>, использующая измерения как прямой, так и рассеянной солнечной радиации в двух спектральных интервалах 300-350 нм и 410-510нм. Осуществлена  валидация спутниковых измерений ОС NO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 по данным наземных измерений ОС NO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. Изучены сезонные вариации ОС атмосферных газов. Проведены оценки временной изменчивости общего содержания метана и угарного газа в районе Санкт-Петербурга. Разработаны физико-математические основы и методики наземного зондирования температуры, общего содержания озона, водяного пара и других газов на основе измерений спектров нисходящего теплового ИК излучения, создано специализированное программно-математическое обеспечение для интерпретации наземных измерений, проведены численные эксперименты по анализу погрешностей восстановления вертикальных профилей температуры,  влажности и содержания озона. Сформированы ряд региональных и глобальных ансамблей параметров атмосферы, а также характеристик взаимодействия параметров атмосферы с электромагнитным излучением, основанные на современных теоретических разработках и данных многочисленных экспериментальных измерений. </w:t>
      </w:r>
    </w:p>
    <w:p w:rsidR="00024464" w:rsidRDefault="00024464" w:rsidP="00024464">
      <w:pPr>
        <w:pStyle w:val="Iauiue"/>
        <w:spacing w:after="120" w:line="360" w:lineRule="auto"/>
        <w:ind w:firstLine="425"/>
        <w:rPr>
          <w:lang w:val="ru-RU"/>
        </w:rPr>
      </w:pPr>
      <w:r>
        <w:rPr>
          <w:lang w:val="ru-RU"/>
        </w:rPr>
        <w:t xml:space="preserve">Сформулирована физико-математическая модель спутниковых оккультационных космических экспериментов по изучению газового состава атмосферы с учетом мерцаний звезд. Предложена компьютерная модель, для имитации наблюдений звезд из космоса сквозь атмосферу. Проведено статистическое моделирование мерцаний звезд с помощью предложенной модели. Проведены расчеты погрешностей спутникового метода. Показано, что влияние мерцаний звезд, может привести к заметному (по меньшей мере, в 1.5-2 раза) снижению точности определения содержания озона методом прозрачности по звездам. Показано, что вид спектрального хода корреляций мерцаний существенно влияет на погрешности дистанционного зондирования. </w:t>
      </w:r>
    </w:p>
    <w:p w:rsidR="00024464" w:rsidRDefault="00024464" w:rsidP="00024464">
      <w:pPr>
        <w:pStyle w:val="Iauiue"/>
        <w:spacing w:after="120" w:line="360" w:lineRule="auto"/>
        <w:ind w:firstLine="425"/>
        <w:rPr>
          <w:lang w:val="ru-RU"/>
        </w:rPr>
      </w:pPr>
      <w:r>
        <w:rPr>
          <w:lang w:val="ru-RU"/>
        </w:rPr>
        <w:t>Построена новая статистическая модель микрофизических характеристик стратосферного аэрозоля. На основе расчетов по теории Ми и разработанной статистической модели микрофизики стратосферного аэрозоля построена статистическая оптическая модель стратосферного аэрозоля. Вычислены ковариационные и взаимоковариационные матрицы коэффициентов ослабления и рассеяния, а также параметров Хеньи-Гринштейна для индикатрисы рассеяния стратосферного аэрозоля. На основе радиационного кода SCIATRAN проведены расчеты рассеянного солнечного излучения и исследована применимость модели однократного рассеяния. Показано, что для большинства спектральных каналов измерений, используемых для получения информации о стратосферном аэрозоле, приближение однократного рассеяния может вносить значительные погрешности и его можно рекомендовать для использования только как начальное приближение при решении обратной задачи.</w:t>
      </w:r>
    </w:p>
    <w:p w:rsidR="00024464" w:rsidRDefault="00024464" w:rsidP="00024464">
      <w:pPr>
        <w:spacing w:after="120" w:line="36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Проведено комплексное изучение пространственных распределений колебательных температур состояния 01101 молекул углекислого газа в области мезосферы и нижней термосферы по результатам спутниковых экспериментов CRISTA</w:t>
      </w:r>
      <w:r>
        <w:rPr>
          <w:sz w:val="24"/>
          <w:szCs w:val="24"/>
        </w:rPr>
        <w:noBreakHyphen/>
        <w:t>1 и CRISTA</w:t>
      </w:r>
      <w:r>
        <w:rPr>
          <w:sz w:val="24"/>
          <w:szCs w:val="24"/>
        </w:rPr>
        <w:noBreakHyphen/>
        <w:t>2. Осуществлен анализ пространственно-временных вариаций колебательных температур, полученных в спутниковом эксперименте. Проведено сопоставление полученных экспериментальных данных с результатами моделирования.</w:t>
      </w:r>
    </w:p>
    <w:p w:rsidR="00024464" w:rsidRDefault="00024464" w:rsidP="00024464">
      <w:pPr>
        <w:pStyle w:val="Iauiue"/>
        <w:spacing w:after="120" w:line="360" w:lineRule="auto"/>
        <w:ind w:firstLine="425"/>
        <w:rPr>
          <w:lang w:val="ru-RU"/>
        </w:rPr>
      </w:pPr>
      <w:r>
        <w:rPr>
          <w:lang w:val="ru-RU"/>
        </w:rPr>
        <w:t xml:space="preserve">Установлено, что минимальные значения общего содержания СО в период с конца января по конец марта, зарегистрированные во время десятилетней серии наблюдений 1995-2005 гг., наблюдались при затоках воздуха из верхних тропосферных слоев. Средние значения общего содержания СН4 летом 2006г. и зимой-весной 2007г. были  на 3% выше средних многолетних для этих периодов. Рекордно высокое значение общего содержания СН4 для зимних месяцев (за весь период измерений общего содержания метана в Санкт-Петербурге) было зафиксировано 21 февраля </w:t>
      </w:r>
      <w:smartTag w:uri="urn:schemas-microsoft-com:office:smarttags" w:element="metricconverter">
        <w:smartTagPr>
          <w:attr w:name="ProductID" w:val="2007 г"/>
        </w:smartTagPr>
        <w:r>
          <w:rPr>
            <w:lang w:val="ru-RU"/>
          </w:rPr>
          <w:t>2007 г</w:t>
        </w:r>
      </w:smartTag>
      <w:r>
        <w:rPr>
          <w:lang w:val="ru-RU"/>
        </w:rPr>
        <w:t>. и составило  4.093</w:t>
      </w:r>
      <w:r>
        <w:rPr>
          <w:lang w:val="ru-RU"/>
        </w:rPr>
        <w:sym w:font="Symbol" w:char="F0D7"/>
      </w:r>
      <w:r>
        <w:rPr>
          <w:lang w:val="ru-RU"/>
        </w:rPr>
        <w:t>10</w:t>
      </w:r>
      <w:r>
        <w:rPr>
          <w:vertAlign w:val="superscript"/>
          <w:lang w:val="ru-RU"/>
        </w:rPr>
        <w:t>19</w:t>
      </w:r>
      <w:r>
        <w:rPr>
          <w:lang w:val="ru-RU"/>
        </w:rPr>
        <w:t xml:space="preserve"> мол/см</w:t>
      </w:r>
      <w:r>
        <w:rPr>
          <w:vertAlign w:val="superscript"/>
          <w:lang w:val="ru-RU"/>
        </w:rPr>
        <w:t>2</w:t>
      </w:r>
      <w:r>
        <w:rPr>
          <w:lang w:val="ru-RU"/>
        </w:rPr>
        <w:t xml:space="preserve">.  </w:t>
      </w:r>
    </w:p>
    <w:p w:rsidR="00024464" w:rsidRDefault="00024464" w:rsidP="00024464">
      <w:pPr>
        <w:pStyle w:val="Iauiue"/>
        <w:spacing w:after="120" w:line="360" w:lineRule="auto"/>
        <w:ind w:firstLine="425"/>
        <w:rPr>
          <w:lang w:val="ru-RU"/>
        </w:rPr>
      </w:pPr>
      <w:r>
        <w:rPr>
          <w:lang w:val="ru-RU"/>
        </w:rPr>
        <w:t>Создана общая модель температурной структуры термосфер планет, охлаждаемых излучением молекул в единственной колебательно-вращательной полосе, с использованием безразмерных переменных и параметров. Получен средний профиль температуры в дневной термосфере северного полушария Марса для весны при умеренном уровне солнечной активности.</w:t>
      </w:r>
    </w:p>
    <w:p w:rsidR="00024464" w:rsidRDefault="00024464" w:rsidP="00024464">
      <w:pPr>
        <w:pStyle w:val="a5"/>
        <w:spacing w:after="120" w:line="36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Показано, что учет ослабления аэрозолями излучения на частотах ближнего ИК спектрального диапазона (1–4 мкм) приводит к </w:t>
      </w:r>
      <w:r>
        <w:rPr>
          <w:rFonts w:ascii="Times New Roman" w:hAnsi="Times New Roman"/>
          <w:i/>
          <w:sz w:val="24"/>
        </w:rPr>
        <w:t>значительному</w:t>
      </w:r>
      <w:r>
        <w:rPr>
          <w:rFonts w:ascii="Times New Roman" w:hAnsi="Times New Roman"/>
          <w:sz w:val="24"/>
        </w:rPr>
        <w:t xml:space="preserve"> уменьшению колебательной температуры возбужденных состояний молекул СО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в высотном диапазоне 0–50 км; чем выше содержание аэрозолей, тем сильнее изменение высотных профилей колебательной температуры;</w:t>
      </w:r>
    </w:p>
    <w:p w:rsidR="00024464" w:rsidRDefault="00024464" w:rsidP="00024464">
      <w:pPr>
        <w:pStyle w:val="a5"/>
        <w:spacing w:after="120" w:line="36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Показано, что влияние аэрозольного ослабления на высотные профили колебательных температур тем сильнее, чем выше энергия возбуждения колебательных состояний и чем меньше распространенность изотопической разновидности молекулы СО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;</w:t>
      </w:r>
    </w:p>
    <w:p w:rsidR="00024464" w:rsidRDefault="00024464" w:rsidP="00024464">
      <w:pPr>
        <w:pStyle w:val="a5"/>
        <w:spacing w:after="120" w:line="36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примере периодов глобальных пылевых бурь на Марсе показано, что учет аэрозольного ослабления в континууме может изменять населенности колебательных состояний молекул СО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в приповерхностном слое на порядки величины.</w:t>
      </w:r>
    </w:p>
    <w:p w:rsidR="00024464" w:rsidRDefault="00024464" w:rsidP="00024464">
      <w:pPr>
        <w:pStyle w:val="a5"/>
        <w:spacing w:after="120" w:line="36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Выявлены устойчивые частоты колебаний, общие для Земли и атмосферы, и направление потоков энергии для этих частот, установлено различие направлений потоков энергии для колебаний с периодами менее 1 часа и более 3 часов.</w:t>
      </w:r>
    </w:p>
    <w:p w:rsidR="00024464" w:rsidRDefault="00024464" w:rsidP="00024464">
      <w:pPr>
        <w:pStyle w:val="a5"/>
        <w:spacing w:after="240" w:line="360" w:lineRule="auto"/>
        <w:ind w:firstLine="5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Показано, что в волновую возмущенность в диапазоне периодов </w:t>
      </w:r>
      <w:r>
        <w:rPr>
          <w:rFonts w:ascii="Times New Roman" w:eastAsia="MS Mincho" w:hAnsi="Times New Roman"/>
          <w:sz w:val="24"/>
        </w:rPr>
        <w:t>0.5 - 5 часов</w:t>
      </w:r>
      <w:r>
        <w:rPr>
          <w:rFonts w:ascii="Times New Roman" w:hAnsi="Times New Roman"/>
          <w:sz w:val="24"/>
        </w:rPr>
        <w:t xml:space="preserve"> вносят вклад глобальные волны, генерируемые в атмосфере. Такими волнами являются собственные колебания атмосферы и высокие гармоники солнечного прилива, причем семейства последних могут наблюдаться в течение нескольких суток. В некотором временном интервале около момента сильного землетрясения в среднем имеет место некоторое повышение уровня волновой возмущенности, за что, кроме собственного колебания Земли 0S2, предположительно могут быть ответственны изгибные колебания литосферных плит.</w:t>
      </w:r>
    </w:p>
    <w:p w:rsidR="00024464" w:rsidRDefault="00024464" w:rsidP="00024464">
      <w:pPr>
        <w:pStyle w:val="Iauiue"/>
        <w:spacing w:after="120" w:line="360" w:lineRule="auto"/>
        <w:ind w:firstLine="425"/>
        <w:rPr>
          <w:lang w:val="ru-RU"/>
        </w:rPr>
      </w:pPr>
      <w:r>
        <w:rPr>
          <w:lang w:val="ru-RU"/>
        </w:rPr>
        <w:t>Получено решение обратной задачи восстановления скорости пересоединения по наблюдениям вариаций магнитного поля вдоль траектории спутника в магнитосфере, экспериментально подтверждено, что процесс импульсного магнитного пересоединения  является реальным  исходным механизмом, приводящим к импульсной инжекции плазмы во внутреннюю магнитосферу.</w:t>
      </w:r>
    </w:p>
    <w:p w:rsidR="00024464" w:rsidRDefault="00024464" w:rsidP="00024464">
      <w:pPr>
        <w:pStyle w:val="Iauiue"/>
        <w:spacing w:after="120" w:line="360" w:lineRule="auto"/>
        <w:ind w:firstLine="425"/>
        <w:rPr>
          <w:lang w:val="ru-RU"/>
        </w:rPr>
      </w:pPr>
      <w:r>
        <w:rPr>
          <w:rFonts w:eastAsia="SimSun"/>
          <w:color w:val="000000"/>
          <w:lang w:val="ru-RU"/>
        </w:rPr>
        <w:t>Разработан и всесторонне протестирован комплекс программ для подстройки магнитосферной модели по данным измерений 5 и более магнитосферных спутников, для обеспечения оптимального проектирования между магнитосферой и ионосферой и совместного использования данных измерений разных спутников и наземных систем при исследовании магнитосферных процессов.</w:t>
      </w:r>
    </w:p>
    <w:p w:rsidR="00024464" w:rsidRDefault="00024464" w:rsidP="00024464">
      <w:pPr>
        <w:pStyle w:val="Iauiue"/>
        <w:spacing w:after="120" w:line="360" w:lineRule="auto"/>
        <w:ind w:firstLine="425"/>
        <w:rPr>
          <w:rFonts w:eastAsia="SimSun"/>
          <w:lang w:val="ru-RU"/>
        </w:rPr>
      </w:pPr>
      <w:r>
        <w:rPr>
          <w:rFonts w:eastAsia="SimSun"/>
          <w:lang w:val="ru-RU"/>
        </w:rPr>
        <w:t>Усовершенствован метод параксиальной аппроксимации в анизотропной среде на основе комбинации данных отраженных волн на небольших удалениях и данных рефрагированных волн на больших удалениях.</w:t>
      </w:r>
    </w:p>
    <w:p w:rsidR="00024464" w:rsidRDefault="00024464" w:rsidP="00024464">
      <w:pPr>
        <w:pStyle w:val="Iauiue"/>
        <w:spacing w:after="120" w:line="360" w:lineRule="auto"/>
        <w:ind w:firstLine="425"/>
        <w:rPr>
          <w:rFonts w:eastAsia="SimSun"/>
          <w:lang w:val="ru-RU"/>
        </w:rPr>
      </w:pPr>
      <w:r>
        <w:rPr>
          <w:rFonts w:eastAsia="SimSun"/>
          <w:lang w:val="ru-RU"/>
        </w:rPr>
        <w:t xml:space="preserve">Разработан метод восстановления параметров сейсмической среды по комплексу кинематических параметров отраженных и рефрагированных волн. </w:t>
      </w:r>
      <w:r>
        <w:rPr>
          <w:lang w:val="ru-RU"/>
        </w:rPr>
        <w:t>Выполнено восстановление сейсмических параметров по данным, полученным на профиле, проходящим над одним из газовых месторождений Западной Сибири. Проведено сравнение результатов восстановления  со скоростной моделью, построенной в производственной организации с учетом различного рода априорных данных.</w:t>
      </w:r>
    </w:p>
    <w:p w:rsidR="00024464" w:rsidRDefault="00024464" w:rsidP="00024464">
      <w:pPr>
        <w:pStyle w:val="Iauiue"/>
        <w:spacing w:after="120" w:line="360" w:lineRule="auto"/>
        <w:ind w:firstLine="425"/>
        <w:rPr>
          <w:lang w:val="ru-RU"/>
        </w:rPr>
      </w:pPr>
      <w:r>
        <w:rPr>
          <w:lang w:val="ru-RU"/>
        </w:rPr>
        <w:t>Проанализированы мультифрактальные свойства сейсмического шума на станции Палеохора (о.Крит) и их вариации в период подготовки крупного землетрясения и после него. Предложена математическая модель сейсмического шума, базирующаяся на модели случайного мультипликативного каскада.</w:t>
      </w:r>
    </w:p>
    <w:p w:rsidR="00024464" w:rsidRDefault="00024464" w:rsidP="00024464">
      <w:pPr>
        <w:pStyle w:val="Iauiue"/>
        <w:spacing w:after="120" w:line="360" w:lineRule="auto"/>
        <w:ind w:firstLine="425"/>
        <w:rPr>
          <w:lang w:val="ru-RU"/>
        </w:rPr>
      </w:pPr>
      <w:r>
        <w:rPr>
          <w:szCs w:val="16"/>
          <w:lang w:val="ru-RU"/>
        </w:rPr>
        <w:t>С</w:t>
      </w:r>
      <w:r>
        <w:rPr>
          <w:lang w:val="ru-RU"/>
        </w:rPr>
        <w:t>оздана база климатических, атмосферных, солнечных, геомагнитных данных и данных по вулканической активности</w:t>
      </w:r>
      <w:r>
        <w:rPr>
          <w:szCs w:val="16"/>
          <w:lang w:val="ru-RU"/>
        </w:rPr>
        <w:t xml:space="preserve"> за период с начала регу</w:t>
      </w:r>
      <w:r>
        <w:rPr>
          <w:lang w:val="ru-RU"/>
        </w:rPr>
        <w:t>лярных климатических наблюдений. Установлено, что в 30-х годах 20-го века изменился сценарий динамического поведения климатической системы Земли. Установлены новые закономерности взаимодействия галактических космических лучей и солнечных космических лучей с аэрозольной компонентой атмосферы Земли.</w:t>
      </w:r>
    </w:p>
    <w:p w:rsidR="00024464" w:rsidRDefault="00024464" w:rsidP="00024464">
      <w:pPr>
        <w:pStyle w:val="Iauiue"/>
        <w:spacing w:after="120" w:line="360" w:lineRule="auto"/>
        <w:ind w:firstLine="540"/>
        <w:rPr>
          <w:lang w:val="ru-RU"/>
        </w:rPr>
      </w:pPr>
      <w:r>
        <w:rPr>
          <w:lang w:val="ru-RU"/>
        </w:rPr>
        <w:t>Проведено исследование асимметрии пятнообразования между северным и южным полушариями Солнца в рамках теории синхронизации. Выделена фазовая составляющая асимметрии, определены масштабы, на которых синхронизация является существенной, определены характеристические масштабы фазовых рассогласований, оценена их значимость, проведено сравнение полученных результатов с другими мерами асимметрии</w:t>
      </w:r>
    </w:p>
    <w:p w:rsidR="00024464" w:rsidRDefault="00024464" w:rsidP="00024464">
      <w:pPr>
        <w:pStyle w:val="Iauiue"/>
        <w:spacing w:after="120" w:line="360" w:lineRule="auto"/>
        <w:ind w:firstLine="425"/>
        <w:rPr>
          <w:lang w:val="ru-RU"/>
        </w:rPr>
      </w:pPr>
      <w:r>
        <w:rPr>
          <w:lang w:val="ru-RU"/>
        </w:rPr>
        <w:t>Предложен сценарий развития пятнообразования в 4-м цикле, согласно которому затянувшаяся ветвь спада может являться следствием высокой фазовой асимметрии в начале цикла.</w:t>
      </w:r>
    </w:p>
    <w:p w:rsidR="00024464" w:rsidRDefault="00024464" w:rsidP="00024464">
      <w:pPr>
        <w:pStyle w:val="a5"/>
        <w:spacing w:after="240" w:line="360" w:lineRule="auto"/>
        <w:ind w:left="426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</w:rPr>
        <w:t>Основные конструктивные, технологические и технико-эксплуатационные характеристики:</w:t>
      </w:r>
    </w:p>
    <w:p w:rsidR="00024464" w:rsidRDefault="00024464" w:rsidP="00024464">
      <w:pPr>
        <w:pStyle w:val="Iauiue"/>
        <w:spacing w:after="120" w:line="360" w:lineRule="auto"/>
        <w:rPr>
          <w:lang w:val="ru-RU"/>
        </w:rPr>
      </w:pPr>
      <w:r>
        <w:rPr>
          <w:lang w:val="ru-RU"/>
        </w:rPr>
        <w:t xml:space="preserve">Измерения газового состава атмосферы в дневное время и в течение сумерек проводятся с помощью автоматического спектрального комплекса. Погрешности спектроскопических наземных измерений ОС метана и угарного газа для среднедневных значений составляют 1-3% и 1-4%. Созданные и построенные базы данных термодинамического, газового и аэрозольного состояния атмосферы скомпилированы на основе анализа большого объема современных результатов прямых и дистанционных измерений атмосферных параметров. Базы спектроскопических характеристик атмосферных газов основаны на экспериментальных лабораторных измерениях и сопоставлениях с результатами натурных спектроскопических измерений. Использованы современные данные по характеристикам атмосферной неоднородности показателя преломления атмосферы и параметры реальных спутниковых приборов. Новые данные о состоянии атмосферы получены на основе комплексного использования спутниковых и различных наземных измерений. Анализ полученных измерений осуществлялся с помощью привлечения современных численных моделей атмосферы. Метод многоступенчатой параксиальной аппроксимации и модифицированный изображающий принцип являются развитием подходов к решению прямых задач в параксиальном приближении и методов построения изображения среды с использованием миграционных преобразований. Метод, использующий для восстановления параметров Томсена сейсмической среды кинематические характеристики продольных отраженных и рефрагированных волн является развитием подходов определения параметров анизотропной сейсмической среды по поверхностным сейсмическим наблюдениям.  </w:t>
      </w:r>
    </w:p>
    <w:p w:rsidR="00024464" w:rsidRDefault="00024464" w:rsidP="00024464">
      <w:pPr>
        <w:pStyle w:val="a3"/>
        <w:spacing w:after="120" w:line="360" w:lineRule="auto"/>
        <w:ind w:firstLine="425"/>
        <w:rPr>
          <w:sz w:val="24"/>
        </w:rPr>
      </w:pPr>
      <w:bookmarkStart w:id="1" w:name="Внедрение"/>
      <w:bookmarkEnd w:id="1"/>
      <w:r>
        <w:rPr>
          <w:b/>
          <w:bCs/>
          <w:sz w:val="24"/>
        </w:rPr>
        <w:t>Степень внедрения:</w:t>
      </w:r>
    </w:p>
    <w:p w:rsidR="00024464" w:rsidRDefault="00024464" w:rsidP="00024464">
      <w:pPr>
        <w:pStyle w:val="a3"/>
        <w:spacing w:after="120" w:line="360" w:lineRule="auto"/>
        <w:ind w:firstLine="425"/>
        <w:rPr>
          <w:sz w:val="24"/>
          <w:szCs w:val="24"/>
        </w:rPr>
      </w:pPr>
      <w:r>
        <w:rPr>
          <w:sz w:val="24"/>
          <w:szCs w:val="24"/>
        </w:rPr>
        <w:t>Результаты исследований, с</w:t>
      </w:r>
      <w:r>
        <w:rPr>
          <w:sz w:val="24"/>
        </w:rPr>
        <w:t xml:space="preserve">озданные алгоритмы и программное обеспечение </w:t>
      </w:r>
      <w:r>
        <w:rPr>
          <w:sz w:val="24"/>
          <w:szCs w:val="24"/>
        </w:rPr>
        <w:t xml:space="preserve">переданы для внедрения </w:t>
      </w:r>
      <w:r>
        <w:rPr>
          <w:sz w:val="24"/>
        </w:rPr>
        <w:t xml:space="preserve">в ряд научных учреждений (Центр Келдыша, ГГО, </w:t>
      </w:r>
      <w:r>
        <w:rPr>
          <w:sz w:val="24"/>
          <w:szCs w:val="24"/>
        </w:rPr>
        <w:t>ИФА РАН, НИЦ «Планета», Гос. НИЦ ИПР</w:t>
      </w:r>
      <w:r>
        <w:rPr>
          <w:sz w:val="24"/>
        </w:rPr>
        <w:t xml:space="preserve">). Усовершенствованный автоматический спектральный комплекс введен в эксплуатацию и используется для регулярного мониторинга газового состава атмосферы, а также для валидации спутниковых измерений озона и двуокиси азота в рамках международных программ, выполняемых СПбГУ с различными организациями Европейского Космического Агентства (ЕКА). Данные измерений ОС метана и угарного газа поставляются в международный банк данных по характеристикам газового состава атмосферы (Норвежский институт атмосферы (NILU)). </w:t>
      </w:r>
      <w:r>
        <w:rPr>
          <w:rFonts w:eastAsia="SimSun"/>
          <w:sz w:val="24"/>
        </w:rPr>
        <w:t xml:space="preserve">Метод подстройки магнитосферных моделей принят в качестве рабочего инструмента международного проекта THEMIS и будет интенсивно использоваться для получения динамической магнитной конфигурации при планировании и научных исследованиях в проекте THEMIS начиная с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rFonts w:eastAsia="SimSun"/>
            <w:sz w:val="24"/>
          </w:rPr>
          <w:t>2008 г</w:t>
        </w:r>
      </w:smartTag>
      <w:r>
        <w:rPr>
          <w:rFonts w:eastAsia="SimSun"/>
          <w:sz w:val="24"/>
          <w:szCs w:val="24"/>
        </w:rPr>
        <w:t xml:space="preserve">. </w:t>
      </w:r>
      <w:r>
        <w:rPr>
          <w:sz w:val="24"/>
          <w:szCs w:val="24"/>
        </w:rPr>
        <w:t>Разработана практика по Солнечной физике на базе Кисловодской горной станции ГАО для студентов кафедры физики Земли Физического факультета СПбГУ.</w:t>
      </w:r>
    </w:p>
    <w:p w:rsidR="00024464" w:rsidRDefault="00024464" w:rsidP="00024464">
      <w:pPr>
        <w:pStyle w:val="a3"/>
        <w:spacing w:after="120" w:line="360" w:lineRule="auto"/>
        <w:ind w:firstLine="425"/>
        <w:rPr>
          <w:sz w:val="24"/>
        </w:rPr>
      </w:pPr>
      <w:r>
        <w:rPr>
          <w:b/>
          <w:bCs/>
          <w:sz w:val="24"/>
        </w:rPr>
        <w:t>Рекомендации по внедрению:</w:t>
      </w:r>
      <w:r>
        <w:rPr>
          <w:sz w:val="24"/>
        </w:rPr>
        <w:t xml:space="preserve"> </w:t>
      </w:r>
    </w:p>
    <w:p w:rsidR="00024464" w:rsidRDefault="00024464" w:rsidP="00024464">
      <w:pPr>
        <w:pStyle w:val="a3"/>
        <w:spacing w:after="120" w:line="360" w:lineRule="auto"/>
        <w:ind w:firstLine="425"/>
        <w:rPr>
          <w:sz w:val="24"/>
          <w:szCs w:val="24"/>
        </w:rPr>
      </w:pPr>
      <w:r>
        <w:rPr>
          <w:sz w:val="24"/>
        </w:rPr>
        <w:t>Рекомендуется передать результаты исследований атмосферы Земли в рамках проекта «Геокосмос» в различные учреждения РАН и Гидрометеослужбы (Росгидромет, Минобороны, МЧС, экологические службы, службы территориального управления) для пополнения баз климатологической информации о газовом составе атмосферы, повышения точности дистанционного зондирования параметров атмосферы. Данные мониторинга содержания озона, двуокиси азота, парниковых газов рекомендуется использовать для проверки моделей тропосферной химии, совершенствованию численных моделей атмосферы, анализа загрязнений в северо-западном регионе России.</w:t>
      </w:r>
    </w:p>
    <w:p w:rsidR="00024464" w:rsidRDefault="00024464" w:rsidP="00024464">
      <w:pPr>
        <w:pStyle w:val="a3"/>
        <w:spacing w:after="120" w:line="360" w:lineRule="auto"/>
        <w:ind w:firstLine="425"/>
        <w:rPr>
          <w:sz w:val="24"/>
        </w:rPr>
      </w:pPr>
      <w:r>
        <w:rPr>
          <w:sz w:val="24"/>
        </w:rPr>
        <w:t>Метод звездной оккультации может быть использован для значительного увеличения числа измерений газового состава атмосферы со спутников.</w:t>
      </w:r>
    </w:p>
    <w:p w:rsidR="00024464" w:rsidRDefault="00024464" w:rsidP="00024464">
      <w:pPr>
        <w:spacing w:after="12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Полученные новые данные по физическим характеристикам атмосферы (температура, содержание парниковых газов) могут быть использованы в Российском отчете по динамике изменения климата земли и трендах парниковых газов.</w:t>
      </w:r>
    </w:p>
    <w:p w:rsidR="00024464" w:rsidRDefault="00024464" w:rsidP="00024464">
      <w:pPr>
        <w:spacing w:after="240" w:line="360" w:lineRule="auto"/>
        <w:ind w:firstLine="360"/>
        <w:jc w:val="both"/>
        <w:rPr>
          <w:sz w:val="24"/>
        </w:rPr>
      </w:pPr>
      <w:r>
        <w:rPr>
          <w:b/>
          <w:bCs/>
          <w:sz w:val="24"/>
        </w:rPr>
        <w:t>Область применения:</w:t>
      </w:r>
      <w:r>
        <w:rPr>
          <w:sz w:val="24"/>
        </w:rPr>
        <w:t xml:space="preserve"> </w:t>
      </w:r>
    </w:p>
    <w:p w:rsidR="00024464" w:rsidRDefault="00024464" w:rsidP="00024464">
      <w:pPr>
        <w:pStyle w:val="10"/>
        <w:autoSpaceDE w:val="0"/>
        <w:autoSpaceDN w:val="0"/>
        <w:spacing w:after="120" w:line="360" w:lineRule="auto"/>
        <w:ind w:firstLine="357"/>
        <w:rPr>
          <w:szCs w:val="24"/>
        </w:rPr>
      </w:pPr>
      <w:r>
        <w:rPr>
          <w:szCs w:val="24"/>
        </w:rPr>
        <w:t>Космический мониторинг содержания озона, парниковых газов и характеристик атмосферного аэрозоля. Формулировка ТЗ на новую спутниковую аппаратуру. Анализ пространственно-временных вариаций параметров неравновесного состояния средней атмосферы и содержания парниковых газов. Математическое моделирование и программное обеспечение интерпретации спутниковых измерений. Исследования и прогнозирование изменений климата Земли. Прогноз землетрясений.</w:t>
      </w:r>
    </w:p>
    <w:p w:rsidR="00024464" w:rsidRDefault="00024464" w:rsidP="00024464">
      <w:pPr>
        <w:spacing w:after="12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могут быть использованы при построении моделей климата, численного прогноза погоды и общей циркуляции атмосферы, в фундаментальных исследованиях региональных и глобальных изменений климата Земли,  для валидации спутниковых измерений климатически активных атмосферных газов, совершенствования современных численных моделей атмосферы, анализа трансграничного переноса атмосферных газов. Предполагается расширить использование разработанных методик и ПМО по мере развития и совершенствования российской сети мониторинга параметров атмосферы.</w:t>
      </w:r>
    </w:p>
    <w:p w:rsidR="00024464" w:rsidRDefault="00024464" w:rsidP="00024464">
      <w:pPr>
        <w:spacing w:after="12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Принципы, заложенные в основу полученной модели тепловой структуры термосфер земной группы, могут быть распространены на термосферы планет-гигантов, включая внесолнечные планеты. Разработанная модель позволяет получить представление о температурной структуре термосферы Земли как в прошлом, когда содержание CO2 в атмосфере отличалось от современного, так и в будущем ввиду его антропогенного роста.</w:t>
      </w:r>
    </w:p>
    <w:p w:rsidR="00024464" w:rsidRDefault="00024464" w:rsidP="00024464">
      <w:pPr>
        <w:spacing w:after="120" w:line="360" w:lineRule="auto"/>
        <w:ind w:firstLine="360"/>
        <w:jc w:val="both"/>
      </w:pPr>
      <w:r>
        <w:rPr>
          <w:sz w:val="24"/>
          <w:szCs w:val="24"/>
        </w:rPr>
        <w:t>Результаты исследования переноса излучения в молекулярных полосах могут найти применение в области разработки дистанционных методов зондирования параметров оптических свойств аэрозолей.</w:t>
      </w:r>
    </w:p>
    <w:p w:rsidR="00024464" w:rsidRDefault="00024464" w:rsidP="00024464">
      <w:pPr>
        <w:spacing w:after="12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Разработанный алгоритм восстановления параметров пересоединения по спутниковым данным и </w:t>
      </w:r>
      <w:r>
        <w:rPr>
          <w:rFonts w:eastAsia="SimSun"/>
          <w:sz w:val="24"/>
        </w:rPr>
        <w:t xml:space="preserve">методы контроля состояния магнитосферы и процессов магнитного пересоединения в магнитосферном токовом слое </w:t>
      </w:r>
      <w:r>
        <w:rPr>
          <w:sz w:val="24"/>
          <w:szCs w:val="24"/>
        </w:rPr>
        <w:t>найдут применение в физике космической плазмы, задачах прогноза космической погоды, состояния околоземного космического пространства.</w:t>
      </w:r>
    </w:p>
    <w:p w:rsidR="00024464" w:rsidRDefault="00024464" w:rsidP="00024464">
      <w:pPr>
        <w:spacing w:after="12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Результаты восстановления параметров Томсена сейсмической среды по кинематическим данным отраженных и рефрагированных волн могут быть использованы в  сейсморазведке при построении модели среды по данным сейсмического эксперимента.</w:t>
      </w:r>
    </w:p>
    <w:p w:rsidR="00024464" w:rsidRDefault="00024464" w:rsidP="00024464">
      <w:pPr>
        <w:pStyle w:val="body"/>
        <w:spacing w:after="0" w:line="360" w:lineRule="auto"/>
        <w:ind w:firstLine="540"/>
        <w:rPr>
          <w:szCs w:val="24"/>
        </w:rPr>
      </w:pPr>
      <w:r>
        <w:rPr>
          <w:szCs w:val="24"/>
        </w:rPr>
        <w:t>Результаты исследования асимметрии солнечной активности могут использоваться для моделирования асимметрии в преддверии других гранд-минимумов солнечной активности, построения динамо-моделей и прогноза солнечной активности. Данный подход возможно использовать для анализа других сложных систем и процессов в них, таких как, например, магнитосферные и климатические процессы, если имеет место слабое взаимодействие двух автоколебательных систем.</w:t>
      </w:r>
    </w:p>
    <w:p w:rsidR="00024464" w:rsidRDefault="00024464" w:rsidP="00024464">
      <w:pPr>
        <w:spacing w:after="120" w:line="360" w:lineRule="auto"/>
        <w:ind w:firstLine="360"/>
        <w:jc w:val="both"/>
        <w:rPr>
          <w:sz w:val="24"/>
          <w:szCs w:val="24"/>
        </w:rPr>
      </w:pPr>
    </w:p>
    <w:p w:rsidR="00024464" w:rsidRDefault="00024464" w:rsidP="00024464">
      <w:pPr>
        <w:spacing w:after="240" w:line="360" w:lineRule="auto"/>
        <w:ind w:left="360"/>
        <w:jc w:val="both"/>
        <w:rPr>
          <w:b/>
          <w:bCs/>
        </w:rPr>
      </w:pPr>
      <w:r>
        <w:rPr>
          <w:b/>
          <w:bCs/>
          <w:sz w:val="24"/>
        </w:rPr>
        <w:t>Экономическая эффективность или значимость работы</w:t>
      </w:r>
      <w:r>
        <w:rPr>
          <w:b/>
          <w:bCs/>
        </w:rPr>
        <w:t xml:space="preserve">: </w:t>
      </w:r>
    </w:p>
    <w:p w:rsidR="00024464" w:rsidRDefault="00024464" w:rsidP="00024464">
      <w:pPr>
        <w:spacing w:after="12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Значимость результатов, полученных в ходе работы над проектом, очень высока и обусловлена в первую очередь необходимостью создания адекватных моделей прогноза погоды и современных изменений климата, осуществления на их основе прогнозов изменения климата в России, оценки эффективности принимаемых международных усилий по ограничению антропогенного влияния на газовый и аэрозольный состав атмосферы (Монреальский протокол, Киотское соглашение), анализа газовых загрязнений в северо-западном регионе России, подготовки материалов для очередного Национального сообщения Российской Федерации (Межведомственная комиссия РФ по проблемам изменения климата). Разработанное программное обеспечение может использоваться в новой космической аппаратуре для глобального мониторинга параметров атмосферы на российских метеоспутниках «Метеор-3М».</w:t>
      </w:r>
    </w:p>
    <w:p w:rsidR="00024464" w:rsidRDefault="00024464" w:rsidP="00024464">
      <w:pPr>
        <w:spacing w:after="12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Значимость новых спутниковых методов зондирования атмосферы обусловлена тем, что современные космические методы дистанционных измерений не полностью удовлетворяют всем международным требованиям  по глобальному мониторингу термической структуры атмосферы Земли, содержанию озона и парниковых газов. Это не позволяет в настоящее время получать информацию, необходимого качества и объема, для усовершенствования численных моделей климата Земли и осуществления достоверных прогнозов изменения климата Земли в 21 столетие.</w:t>
      </w:r>
    </w:p>
    <w:p w:rsidR="00024464" w:rsidRDefault="00024464" w:rsidP="00024464">
      <w:pPr>
        <w:spacing w:after="12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Значимость новых методов подстройки магнитосферных моделей магнитного поля необходимо для проектирования плазменных процессов в магнитосфере и в ионосфере, что актуально с точки зрения оценки состояния космической погоды и ее влияния на функционирование спутниковых систем и  биологические процессы.</w:t>
      </w:r>
    </w:p>
    <w:p w:rsidR="00024464" w:rsidRDefault="00024464" w:rsidP="00024464">
      <w:pPr>
        <w:pStyle w:val="Iauiue"/>
        <w:spacing w:after="240" w:line="360" w:lineRule="auto"/>
        <w:ind w:firstLine="425"/>
        <w:rPr>
          <w:lang w:val="ru-RU"/>
        </w:rPr>
      </w:pPr>
      <w:r>
        <w:rPr>
          <w:rFonts w:eastAsia="SimSun"/>
          <w:lang w:val="ru-RU"/>
        </w:rPr>
        <w:t xml:space="preserve">Применение метода многоступенчатой параксиальной аппроксимации в анизотропной среде </w:t>
      </w:r>
      <w:r>
        <w:rPr>
          <w:lang w:val="ru-RU"/>
        </w:rPr>
        <w:t>позволит существенно повысить эффективность интерпретации данных сейсморазведки.</w:t>
      </w:r>
    </w:p>
    <w:p w:rsidR="00024464" w:rsidRDefault="00024464" w:rsidP="00024464">
      <w:pPr>
        <w:pStyle w:val="20"/>
        <w:spacing w:after="240" w:line="360" w:lineRule="auto"/>
        <w:ind w:firstLine="357"/>
        <w:rPr>
          <w:b/>
        </w:rPr>
      </w:pPr>
      <w:r>
        <w:rPr>
          <w:b/>
        </w:rPr>
        <w:t xml:space="preserve">Прогнозные предположения о развитии объектов исследований и разработок: </w:t>
      </w:r>
    </w:p>
    <w:p w:rsidR="00024464" w:rsidRDefault="00024464" w:rsidP="00024464">
      <w:pPr>
        <w:pStyle w:val="Iauiue"/>
        <w:spacing w:after="240" w:line="360" w:lineRule="auto"/>
        <w:ind w:firstLine="425"/>
        <w:rPr>
          <w:rFonts w:eastAsia="SimSun"/>
          <w:lang w:val="ru-RU"/>
        </w:rPr>
      </w:pPr>
      <w:r>
        <w:rPr>
          <w:rFonts w:eastAsia="SimSun"/>
          <w:lang w:val="ru-RU"/>
        </w:rPr>
        <w:t>На базе существующей аппаратуры и закупки новых спектральных приборов будет создана комплексная система наземного мониторинга вертикальных профилей и общих содержаний всех важнейших парниковых и озоноразрушающих газов. Изучение временных вариаций, в том числе долговременных трендов, позволит сформулировать реалистические сценарии изменений газового состава атмосферы на территории северо-западного региона России и осуществить достоверные прогнозы региональных изменений климата в 21 веке. Качество, объем и состав априорной информации для моделирования и мониторинга состояния атмосферы будет повышаться с постоянным ростом требований к точности и пространственно-временному разрешению методов дистанционного зондирования атмосферы и подстилающей поверхности.</w:t>
      </w:r>
    </w:p>
    <w:p w:rsidR="00024464" w:rsidRDefault="00024464" w:rsidP="00024464">
      <w:pPr>
        <w:pStyle w:val="Iauiue"/>
        <w:spacing w:after="240" w:line="360" w:lineRule="auto"/>
        <w:ind w:firstLine="425"/>
        <w:rPr>
          <w:lang w:val="ru-RU"/>
        </w:rPr>
      </w:pPr>
      <w:r>
        <w:rPr>
          <w:rFonts w:eastAsia="SimSun"/>
          <w:lang w:val="ru-RU"/>
        </w:rPr>
        <w:t xml:space="preserve">Необходимо обобщить проведенное рассмотрение спутникового метода звездной оккультации на случай «сильных» мерцаний, которые играют важную роль при формировании измеряемого приборами потока излучения звезд на высотах ниже </w:t>
      </w:r>
      <w:smartTag w:uri="urn:schemas-microsoft-com:office:smarttags" w:element="metricconverter">
        <w:smartTagPr>
          <w:attr w:name="ProductID" w:val="30 км"/>
        </w:smartTagPr>
        <w:r>
          <w:rPr>
            <w:rFonts w:eastAsia="SimSun"/>
            <w:lang w:val="ru-RU"/>
          </w:rPr>
          <w:t>30 км</w:t>
        </w:r>
      </w:smartTag>
      <w:r>
        <w:rPr>
          <w:rFonts w:eastAsia="SimSun"/>
          <w:lang w:val="ru-RU"/>
        </w:rPr>
        <w:t>. Целесообразно провести численное моделирование спутникового дистанционного метода определения характеристик атмосферного аэрозоля, основанного на измерениях рассеянного солнечного излучения в приближение многократного рассеяния и определить погрешности восстановления оптических параметров аэрозоля (коэффициентов ослабления и рассеяния, параметров индикатрисы рассеяния).</w:t>
      </w:r>
      <w:r>
        <w:rPr>
          <w:lang w:val="ru-RU"/>
        </w:rPr>
        <w:t xml:space="preserve"> </w:t>
      </w:r>
    </w:p>
    <w:p w:rsidR="00024464" w:rsidRDefault="00024464" w:rsidP="00024464">
      <w:pPr>
        <w:pStyle w:val="Iauiue"/>
        <w:spacing w:after="240" w:line="360" w:lineRule="auto"/>
        <w:ind w:firstLine="425"/>
        <w:rPr>
          <w:rFonts w:eastAsia="SimSun"/>
          <w:lang w:val="ru-RU"/>
        </w:rPr>
      </w:pPr>
      <w:r>
        <w:rPr>
          <w:rFonts w:eastAsia="SimSun"/>
          <w:lang w:val="ru-RU"/>
        </w:rPr>
        <w:t>Необходимо получение новых экспериментальных данных о параметрах физического состояния земной атмосферы (газовый и аэрозольный состав, температура и т.д.) с помощью наземных и космических измерений, что позволит определить тренды в ее состояние,  повысить качество современных численных моделей атмосферы и достоверность прогнозов изменений климата Земли.</w:t>
      </w:r>
    </w:p>
    <w:p w:rsidR="00024464" w:rsidRDefault="00024464" w:rsidP="00024464">
      <w:pPr>
        <w:pStyle w:val="Iauiue"/>
        <w:spacing w:after="240" w:line="360" w:lineRule="auto"/>
        <w:ind w:firstLine="425"/>
        <w:rPr>
          <w:rFonts w:eastAsia="SimSun"/>
          <w:lang w:val="ru-RU"/>
        </w:rPr>
      </w:pPr>
      <w:r>
        <w:rPr>
          <w:rFonts w:eastAsia="SimSun"/>
          <w:lang w:val="ru-RU"/>
        </w:rPr>
        <w:t>Вследствие усиления охлаждения в 15-мкм полосе CO2 температура верхней атмосферы Земли будет понижаться с антропогенным ростом содержания CO2 в будущем. Это явление противоположно росту температуры в нижней атмосфере при увеличении содержания CO2, но также является следствием парникового эффекта.</w:t>
      </w:r>
    </w:p>
    <w:p w:rsidR="00024464" w:rsidRDefault="00024464" w:rsidP="00024464">
      <w:pPr>
        <w:pStyle w:val="Iauiue"/>
        <w:spacing w:after="240" w:line="360" w:lineRule="auto"/>
        <w:ind w:firstLine="425"/>
        <w:rPr>
          <w:rFonts w:eastAsia="SimSun"/>
          <w:lang w:val="ru-RU"/>
        </w:rPr>
      </w:pPr>
      <w:r>
        <w:rPr>
          <w:rFonts w:eastAsia="SimSun"/>
          <w:lang w:val="ru-RU"/>
        </w:rPr>
        <w:t>Для исследования волн в атмосфере целесообразно привлечь информативные для данной задачи наблюдения свечений ночного неба, возникающих в области мезопаузы (высоты 80-</w:t>
      </w:r>
      <w:smartTag w:uri="urn:schemas-microsoft-com:office:smarttags" w:element="metricconverter">
        <w:smartTagPr>
          <w:attr w:name="ProductID" w:val="100 км"/>
        </w:smartTagPr>
        <w:r>
          <w:rPr>
            <w:rFonts w:eastAsia="SimSun"/>
            <w:lang w:val="ru-RU"/>
          </w:rPr>
          <w:t>100 км</w:t>
        </w:r>
      </w:smartTag>
      <w:r>
        <w:rPr>
          <w:rFonts w:eastAsia="SimSun"/>
          <w:lang w:val="ru-RU"/>
        </w:rPr>
        <w:t>).</w:t>
      </w:r>
    </w:p>
    <w:p w:rsidR="00024464" w:rsidRDefault="00024464" w:rsidP="00024464">
      <w:pPr>
        <w:spacing w:after="240" w:line="360" w:lineRule="auto"/>
        <w:ind w:firstLine="539"/>
        <w:jc w:val="both"/>
        <w:rPr>
          <w:sz w:val="24"/>
        </w:rPr>
      </w:pPr>
      <w:r>
        <w:rPr>
          <w:rFonts w:eastAsia="SimSun"/>
          <w:sz w:val="24"/>
        </w:rPr>
        <w:t xml:space="preserve">Будет развиваться методика подстройки параметров стандартной модели магнитосферного магнитного поля </w:t>
      </w:r>
      <w:r>
        <w:rPr>
          <w:sz w:val="24"/>
        </w:rPr>
        <w:t>для описания состояния магнитосферы с учетом положения спутников в конкретный момент времени.</w:t>
      </w:r>
    </w:p>
    <w:p w:rsidR="00024464" w:rsidRDefault="00024464" w:rsidP="00024464">
      <w:pPr>
        <w:spacing w:line="360" w:lineRule="auto"/>
        <w:ind w:firstLine="540"/>
        <w:jc w:val="both"/>
        <w:rPr>
          <w:rFonts w:eastAsia="SimSun"/>
          <w:sz w:val="24"/>
        </w:rPr>
      </w:pPr>
      <w:r>
        <w:rPr>
          <w:rFonts w:eastAsia="SimSun"/>
          <w:sz w:val="24"/>
        </w:rPr>
        <w:t>Предполагается расширить набор кинематических характеристик используемых при восстановлении параметров сейсмической среды, разработать алгоритм с использованием параллельных вычислений для сокращения времени вычислений, выполнить численное моделирование для трехмерной задачи.</w:t>
      </w:r>
    </w:p>
    <w:p w:rsidR="00024464" w:rsidRDefault="00024464" w:rsidP="00024464">
      <w:pPr>
        <w:spacing w:line="360" w:lineRule="auto"/>
        <w:ind w:firstLine="540"/>
        <w:jc w:val="both"/>
        <w:rPr>
          <w:sz w:val="24"/>
          <w:szCs w:val="24"/>
        </w:rPr>
      </w:pPr>
      <w:bookmarkStart w:id="2" w:name="_GoBack"/>
      <w:bookmarkEnd w:id="2"/>
    </w:p>
    <w:sectPr w:rsidR="0002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464"/>
    <w:rsid w:val="00003077"/>
    <w:rsid w:val="00024464"/>
    <w:rsid w:val="000432BA"/>
    <w:rsid w:val="00096A77"/>
    <w:rsid w:val="0024632C"/>
    <w:rsid w:val="003A7146"/>
    <w:rsid w:val="00516A75"/>
    <w:rsid w:val="0054534A"/>
    <w:rsid w:val="005A147B"/>
    <w:rsid w:val="006578BA"/>
    <w:rsid w:val="006B4606"/>
    <w:rsid w:val="006D65BD"/>
    <w:rsid w:val="007B7176"/>
    <w:rsid w:val="0082513D"/>
    <w:rsid w:val="00A11105"/>
    <w:rsid w:val="00A34561"/>
    <w:rsid w:val="00A3516C"/>
    <w:rsid w:val="00A667E6"/>
    <w:rsid w:val="00A67152"/>
    <w:rsid w:val="00AF21D3"/>
    <w:rsid w:val="00D04894"/>
    <w:rsid w:val="00D60954"/>
    <w:rsid w:val="00E524EF"/>
    <w:rsid w:val="00E72335"/>
    <w:rsid w:val="00E84AEA"/>
    <w:rsid w:val="00F3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AA37C-CA41-49C9-A513-C148319F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64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24464"/>
    <w:pPr>
      <w:jc w:val="both"/>
    </w:pPr>
    <w:rPr>
      <w:sz w:val="28"/>
      <w:szCs w:val="28"/>
    </w:rPr>
  </w:style>
  <w:style w:type="paragraph" w:styleId="2">
    <w:name w:val="toc 2"/>
    <w:basedOn w:val="a"/>
    <w:next w:val="a"/>
    <w:autoRedefine/>
    <w:semiHidden/>
    <w:rsid w:val="00024464"/>
    <w:pPr>
      <w:tabs>
        <w:tab w:val="left" w:pos="1200"/>
        <w:tab w:val="right" w:leader="dot" w:pos="9072"/>
      </w:tabs>
      <w:spacing w:after="120" w:line="360" w:lineRule="auto"/>
      <w:ind w:left="1134" w:hanging="567"/>
    </w:pPr>
    <w:rPr>
      <w:rFonts w:eastAsia="SimSun"/>
      <w:bCs/>
      <w:i/>
      <w:iCs/>
      <w:noProof/>
      <w:sz w:val="22"/>
      <w:szCs w:val="28"/>
      <w:lang w:val="en-US"/>
    </w:rPr>
  </w:style>
  <w:style w:type="paragraph" w:styleId="1">
    <w:name w:val="toc 1"/>
    <w:basedOn w:val="a"/>
    <w:next w:val="a"/>
    <w:autoRedefine/>
    <w:semiHidden/>
    <w:rsid w:val="00024464"/>
    <w:pPr>
      <w:tabs>
        <w:tab w:val="right" w:leader="dot" w:pos="9072"/>
      </w:tabs>
      <w:spacing w:line="480" w:lineRule="auto"/>
      <w:ind w:left="284" w:hanging="284"/>
    </w:pPr>
    <w:rPr>
      <w:b/>
      <w:bCs/>
      <w:noProof/>
      <w:sz w:val="24"/>
      <w:szCs w:val="28"/>
    </w:rPr>
  </w:style>
  <w:style w:type="paragraph" w:customStyle="1" w:styleId="Iauiue">
    <w:name w:val="Iau?iue"/>
    <w:rsid w:val="00024464"/>
    <w:pPr>
      <w:autoSpaceDE w:val="0"/>
      <w:autoSpaceDN w:val="0"/>
      <w:spacing w:line="480" w:lineRule="auto"/>
      <w:ind w:firstLine="426"/>
      <w:jc w:val="both"/>
    </w:pPr>
    <w:rPr>
      <w:sz w:val="24"/>
      <w:szCs w:val="24"/>
      <w:lang w:val="en-GB"/>
    </w:rPr>
  </w:style>
  <w:style w:type="paragraph" w:styleId="20">
    <w:name w:val="Body Text Indent 2"/>
    <w:basedOn w:val="a"/>
    <w:rsid w:val="00024464"/>
    <w:pPr>
      <w:ind w:firstLine="720"/>
      <w:jc w:val="both"/>
    </w:pPr>
    <w:rPr>
      <w:rFonts w:eastAsia="SimSun"/>
      <w:sz w:val="24"/>
    </w:rPr>
  </w:style>
  <w:style w:type="paragraph" w:styleId="21">
    <w:name w:val="Body Text 2"/>
    <w:basedOn w:val="a"/>
    <w:rsid w:val="00024464"/>
    <w:pPr>
      <w:spacing w:line="360" w:lineRule="auto"/>
    </w:pPr>
    <w:rPr>
      <w:sz w:val="24"/>
    </w:rPr>
  </w:style>
  <w:style w:type="paragraph" w:customStyle="1" w:styleId="body">
    <w:name w:val="body"/>
    <w:basedOn w:val="a"/>
    <w:rsid w:val="00024464"/>
    <w:pPr>
      <w:autoSpaceDE/>
      <w:autoSpaceDN/>
      <w:spacing w:after="80"/>
      <w:ind w:firstLine="567"/>
      <w:jc w:val="both"/>
    </w:pPr>
    <w:rPr>
      <w:sz w:val="24"/>
    </w:rPr>
  </w:style>
  <w:style w:type="character" w:styleId="a4">
    <w:name w:val="Hyperlink"/>
    <w:basedOn w:val="a0"/>
    <w:rsid w:val="00024464"/>
    <w:rPr>
      <w:color w:val="0000FF"/>
      <w:u w:val="single"/>
    </w:rPr>
  </w:style>
  <w:style w:type="paragraph" w:styleId="a5">
    <w:name w:val="Plain Text"/>
    <w:basedOn w:val="a"/>
    <w:rsid w:val="00024464"/>
    <w:pPr>
      <w:autoSpaceDE/>
      <w:autoSpaceDN/>
    </w:pPr>
    <w:rPr>
      <w:rFonts w:ascii="Courier New" w:hAnsi="Courier New"/>
    </w:rPr>
  </w:style>
  <w:style w:type="paragraph" w:customStyle="1" w:styleId="10">
    <w:name w:val="Основний текст1"/>
    <w:basedOn w:val="a"/>
    <w:rsid w:val="00024464"/>
    <w:pPr>
      <w:autoSpaceDE/>
      <w:autoSpaceDN/>
      <w:spacing w:after="8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</vt:lpstr>
    </vt:vector>
  </TitlesOfParts>
  <Company>SPbGU</Company>
  <LinksUpToDate>false</LinksUpToDate>
  <CharactersWithSpaces>22728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</dc:title>
  <dc:subject/>
  <dc:creator>Оля</dc:creator>
  <cp:keywords/>
  <dc:description/>
  <cp:lastModifiedBy>Irina</cp:lastModifiedBy>
  <cp:revision>2</cp:revision>
  <dcterms:created xsi:type="dcterms:W3CDTF">2014-11-02T06:53:00Z</dcterms:created>
  <dcterms:modified xsi:type="dcterms:W3CDTF">2014-11-02T06:53:00Z</dcterms:modified>
</cp:coreProperties>
</file>