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4E" w:rsidRDefault="0022544E">
      <w:pPr>
        <w:pStyle w:val="2"/>
        <w:jc w:val="both"/>
      </w:pPr>
    </w:p>
    <w:p w:rsidR="00CA0A0F" w:rsidRDefault="00CA0A0F">
      <w:pPr>
        <w:pStyle w:val="2"/>
        <w:jc w:val="both"/>
      </w:pPr>
      <w:r>
        <w:t>Анализ стихотворения Тютчева Ф.И. "Весенние гроза"</w:t>
      </w:r>
    </w:p>
    <w:p w:rsidR="00CA0A0F" w:rsidRDefault="00CA0A0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CA0A0F" w:rsidRPr="0022544E" w:rsidRDefault="00CA0A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«Люблю грозу в начале мая…»- так начинается стихотворение Тютчева «Весенняя гроза», написанное им за границей в начале 1850-х годов. В его названии прилагательное «весенняя» привносит определённый смысл: весна для Тютчева – символ обновления природы и человеческой души. Вот почему всё стихотворение наполнено дыханием «настоящего, счастливого» майского дня. Построенное как монолог лирического героя, оно трогает искренностью и подкупает своей простотой. Поэт приходит в восторг, любуясь игрой молодого грома, который сильно и громогласно заявляет о торжественном шествии весны, задавая всему живому радостный, мажорный тон. На его звуки откликаются журчащие молодые ручьи, ему вторят шумные горные потоки. </w:t>
      </w:r>
    </w:p>
    <w:p w:rsidR="00CA0A0F" w:rsidRDefault="00CA0A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– философ Тютчев считает природу частью микрокосмоса, где царит гармония и порядок, и весенняя гроза воспринимается нами как живая, очищающая стихия, многоголосый оркестр, управляемый невидимым дирижёром. Подтекст стихотворения, сквозные образы – небо, земля, солнце и вода – передают идею единства природы и человека. Сияние и свет, которым наполнено художественное пространство, символизируют начало, объединяющее мир. Поэт подчёркивает соединение этого божественного начала с природой и вводит мотив древнегреческих мифов. Богиня вечной молодости Геба в шутку, смеясь, пролила на землю гром и молнии и радуется вместе с ликующей природой. </w:t>
      </w:r>
    </w:p>
    <w:p w:rsidR="00CA0A0F" w:rsidRDefault="00CA0A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весенней грозы у Тютчева представлена великолепными деталями («первый гром», «раскаты молодые», «поток проворный», «шум нагорный»), насыщена красками («небо голубое», «солнце нити золотит») и звуками («гром грохочет», « гремят раскаты»). При помощи инверсии поэт выделяет наиболее значимые в смысловом отношении слова. </w:t>
      </w:r>
    </w:p>
    <w:p w:rsidR="00CA0A0F" w:rsidRDefault="00CA0A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Поражает звуковая организация этого стихотворения. Аллитерации «г» и «р» помогают услышать звуки грозы, обилие сонорных согласных делают произведение мелодичным и музыкальным. Стихотворение полно ярких метафор, олицетворений, эпитетов (« повисли перлы дождевые», «ветреная Геба», «громокипящий кубок», «гром резвится и играет»), которые делают образы яркими, зримыми, придают речи красочность и выразительность. Написанное четырёхстопным ямбом, облегчённым пиррихием, это произведение необычайно мелодично. Лёгкость стихотворения достигается за счёт чередования мужских и женских клаузул. Изобилие глаголов и отсутствие кратких прилагательных и причастий указывает на наличие действия, развития жизни, подчёркивает величие и значимость происходящего в природе. По мнению Тютчева, мир весенней природы («гам лесной», «птичий гам», «шум нагорный», «звуки проворного потока») – это воплощение идеальной светлой чистоты. Поэт наслаждается этой чистотой и искренне признаётся в своих чувствах: «Люблю…». </w:t>
      </w:r>
    </w:p>
    <w:p w:rsidR="00CA0A0F" w:rsidRDefault="00CA0A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Поражает и то, что о вечных проблемах мироздания можно написать стихотворение, которое позволяет нам ещё и ещё раз окунуться в светлый и загадочный, таинственный и величественный мир природы, попытаться разгадать её великую тайну.</w:t>
      </w:r>
      <w:bookmarkStart w:id="0" w:name="_GoBack"/>
      <w:bookmarkEnd w:id="0"/>
    </w:p>
    <w:sectPr w:rsidR="00CA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44E"/>
    <w:rsid w:val="0000390C"/>
    <w:rsid w:val="00023045"/>
    <w:rsid w:val="0022544E"/>
    <w:rsid w:val="00C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3E50B-C8E8-4737-AF9D-3F996DC7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Тютчева Ф.И. "Весенние гроза" - CoolReferat.com</vt:lpstr>
    </vt:vector>
  </TitlesOfParts>
  <Company>*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Тютчева Ф.И. "Весенние гроза" - CoolReferat.com</dc:title>
  <dc:subject/>
  <dc:creator>Admin</dc:creator>
  <cp:keywords/>
  <dc:description/>
  <cp:lastModifiedBy>Irina</cp:lastModifiedBy>
  <cp:revision>2</cp:revision>
  <dcterms:created xsi:type="dcterms:W3CDTF">2014-08-30T01:04:00Z</dcterms:created>
  <dcterms:modified xsi:type="dcterms:W3CDTF">2014-08-30T01:04:00Z</dcterms:modified>
</cp:coreProperties>
</file>