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D1" w:rsidRDefault="000722D1" w:rsidP="00ED12F3">
      <w:pPr>
        <w:rPr>
          <w:rFonts w:ascii="Times New Roman" w:hAnsi="Times New Roman"/>
          <w:sz w:val="24"/>
          <w:szCs w:val="24"/>
        </w:rPr>
      </w:pPr>
    </w:p>
    <w:p w:rsidR="00ED12F3" w:rsidRPr="00ED12F3" w:rsidRDefault="00ED12F3" w:rsidP="00ED12F3">
      <w:pPr>
        <w:rPr>
          <w:rFonts w:ascii="Times New Roman" w:hAnsi="Times New Roman"/>
          <w:sz w:val="24"/>
          <w:szCs w:val="24"/>
          <w:lang w:val="en-US"/>
        </w:rPr>
      </w:pPr>
      <w:r w:rsidRPr="00ED12F3">
        <w:rPr>
          <w:rFonts w:ascii="Times New Roman" w:hAnsi="Times New Roman"/>
          <w:sz w:val="24"/>
          <w:szCs w:val="24"/>
        </w:rPr>
        <w:t>Хеджирование (англ. hedging) — меры, нацеленные на страхование рисков на финансовых рынках. Если попросту, то хеджирование — это договоренность купить или продать что-либо (товар, валюту, ЦБ) по определенной цене в будущем, с целью минимизации риска непредвиденного колебания рыночной цены на этот объект хеджирования в будущем. Т.е., зная, по какой цене произойдет сделка в будущем, оба субъекта страхуют себя от неожиданных колебаний цены. Финансисты, которые страхуют или страхуются от риска, называются хеджерами.</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История хеджирования</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В сельскохозяйственном обществе древней Японии практически все аспекты жизни зависели от погоды. От погоды зависел и урожай, а от урожая зависела цена на продовольствие, и, естественно, на рис.</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Фермеры, которые выращивали рис, хотели стабильности и уверенности в завтрашнем дне (как, собственно, и все люди по сей день). Но, все фермеры, и их клиенты, зависели от рыночной цены на рис, которую они не могли предсказать. Невозможность предсказать с какой-либо вероятностью финансовое будущее хозяйства и бизнеса не устраивала мудрых японцев, и они придумали способ застраховаться.</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Представьте себя на месте фермера в древней Японии: если урожай будет хороший, то цена на рис во время сбора урожая упадет; а если урожай будет скудный, то рыночная цена на рис возрастет. Вас незнание не устраивает, и вы со своим постоянным клиентом придумываете следущее:</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 текущую рыночную цену учитывая, давай слово чести дадим, что обменяем рис</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 хай</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Таким образом, независимо от того, каков будет исход в будущем, во время сбора урожая фермер и клиент осуществят сделку по заранее оговоренной цене.</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И вот пришло время урожая. Есть 3 варианта исхода:</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рыночная цена выше оговоренной: фермер не рад, но обязан продать клиенту свой рис, а клиент рад, что покупает рис дешевле, чем везде</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рыночная цена на рис ниже заранее оговоренной: фермер счастлив, что продает дороже, а клиент мог бы купить на рынке, но дал слово, что купит у фермера и платит дороже</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рыночная цена не отличается от оговоренной: все при своих</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Примерно так возникли первые фьючерсы и первое хеджирование.</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Более подробно про хеджирование</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Итак, из истории выше нам понятно, что с помощью хеджирования мы страхуемся от рисков колебаний цен. Но будет логичным заключить, что уменьшая риск, мы уменьшаем потенциальную прибыль. Вспомним главное правило инвестирования: чем больше риск, тем больше прибыль и наоборот.</w:t>
      </w:r>
    </w:p>
    <w:p w:rsidR="00ED12F3" w:rsidRPr="00ED12F3" w:rsidRDefault="00ED12F3" w:rsidP="00ED12F3">
      <w:pPr>
        <w:rPr>
          <w:rFonts w:ascii="Times New Roman" w:hAnsi="Times New Roman"/>
          <w:sz w:val="24"/>
          <w:szCs w:val="24"/>
        </w:rPr>
      </w:pP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Если произойдет нежелательный случай, от которого мы хеджировались, то мы не потерпим убытки. Но платой за эту защиту или страховку от убытков будет то, что, если исход будет благоприятным, то мы не поимеем всю прибыль, которую поимели бы, если бы не хеджировались.</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Т.е. хеджируясь, мы экономим на потенциальной прибыли, защищаясь от потенциальных убытков. Поэтому важно понимать, что хеджирование нацелено скорее на сокращение убытков, чем на увеличение прибыли.</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Как происходит хеджирование: примеры</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Как правило, для хеджирования трейдеры используют такие деривативы как опционы и фьючерсы.</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 xml:space="preserve">Напомним, что опционы (англ. </w:t>
      </w:r>
      <w:r w:rsidRPr="00ED12F3">
        <w:rPr>
          <w:rFonts w:ascii="Times New Roman" w:hAnsi="Times New Roman"/>
          <w:sz w:val="24"/>
          <w:szCs w:val="24"/>
          <w:lang w:val="en-US"/>
        </w:rPr>
        <w:t>options</w:t>
      </w:r>
      <w:r w:rsidRPr="00ED12F3">
        <w:rPr>
          <w:rFonts w:ascii="Times New Roman" w:hAnsi="Times New Roman"/>
          <w:sz w:val="24"/>
          <w:szCs w:val="24"/>
        </w:rPr>
        <w:t xml:space="preserve">) — деривативы, которые дают право, но не обязательство купить или продать товар/ЦБ в будущем по оговоренной сейчас цене. А фьючерсы или фьючерсные контракты (англ. </w:t>
      </w:r>
      <w:r w:rsidRPr="00ED12F3">
        <w:rPr>
          <w:rFonts w:ascii="Times New Roman" w:hAnsi="Times New Roman"/>
          <w:sz w:val="24"/>
          <w:szCs w:val="24"/>
          <w:lang w:val="en-US"/>
        </w:rPr>
        <w:t>futures</w:t>
      </w:r>
      <w:r w:rsidRPr="00ED12F3">
        <w:rPr>
          <w:rFonts w:ascii="Times New Roman" w:hAnsi="Times New Roman"/>
          <w:sz w:val="24"/>
          <w:szCs w:val="24"/>
        </w:rPr>
        <w:t>) — деривативы, которые обязуют обе стороны совершить сделку по купле-продаже в будущем по заранее оговоренной цене.</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 xml:space="preserve">К примеру, вы являетесь акционером ГазПрома, и ожидаете, что в долгосрочном периоде акция будет расти. Но опасаясь краткосрочного снижения цены, вы страхуетесь, т.е. хеджируетесь, против падения. Для этого вы покупаете опцион с правом на продажу (англ. </w:t>
      </w:r>
      <w:r w:rsidRPr="00ED12F3">
        <w:rPr>
          <w:rFonts w:ascii="Times New Roman" w:hAnsi="Times New Roman"/>
          <w:sz w:val="24"/>
          <w:szCs w:val="24"/>
          <w:lang w:val="en-US"/>
        </w:rPr>
        <w:t>put</w:t>
      </w:r>
      <w:r w:rsidRPr="00ED12F3">
        <w:rPr>
          <w:rFonts w:ascii="Times New Roman" w:hAnsi="Times New Roman"/>
          <w:sz w:val="24"/>
          <w:szCs w:val="24"/>
        </w:rPr>
        <w:t xml:space="preserve"> </w:t>
      </w:r>
      <w:r w:rsidRPr="00ED12F3">
        <w:rPr>
          <w:rFonts w:ascii="Times New Roman" w:hAnsi="Times New Roman"/>
          <w:sz w:val="24"/>
          <w:szCs w:val="24"/>
          <w:lang w:val="en-US"/>
        </w:rPr>
        <w:t>option</w:t>
      </w:r>
      <w:r w:rsidRPr="00ED12F3">
        <w:rPr>
          <w:rFonts w:ascii="Times New Roman" w:hAnsi="Times New Roman"/>
          <w:sz w:val="24"/>
          <w:szCs w:val="24"/>
        </w:rPr>
        <w:t xml:space="preserve">) акции ГазПрома по определенной цене. Если вдруг ваши опасения станут реальностью и рыночная цена акции опуститься ниже оговоренной в опционе цены (англ. </w:t>
      </w:r>
      <w:r w:rsidRPr="00ED12F3">
        <w:rPr>
          <w:rFonts w:ascii="Times New Roman" w:hAnsi="Times New Roman"/>
          <w:sz w:val="24"/>
          <w:szCs w:val="24"/>
          <w:lang w:val="en-US"/>
        </w:rPr>
        <w:t>strike</w:t>
      </w:r>
      <w:r w:rsidRPr="00ED12F3">
        <w:rPr>
          <w:rFonts w:ascii="Times New Roman" w:hAnsi="Times New Roman"/>
          <w:sz w:val="24"/>
          <w:szCs w:val="24"/>
        </w:rPr>
        <w:t xml:space="preserve"> </w:t>
      </w:r>
      <w:r w:rsidRPr="00ED12F3">
        <w:rPr>
          <w:rFonts w:ascii="Times New Roman" w:hAnsi="Times New Roman"/>
          <w:sz w:val="24"/>
          <w:szCs w:val="24"/>
          <w:lang w:val="en-US"/>
        </w:rPr>
        <w:t>price</w:t>
      </w:r>
      <w:r w:rsidRPr="00ED12F3">
        <w:rPr>
          <w:rFonts w:ascii="Times New Roman" w:hAnsi="Times New Roman"/>
          <w:sz w:val="24"/>
          <w:szCs w:val="24"/>
        </w:rPr>
        <w:t>), то вы просто продадите акцию по этой оговоренной в опционе цене.</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Другой пример связан с изначальным примером про рис. Предположим, что компания-потребитель сельскохозяйственной продукции, к примеру, ячменя для производства пива, хочет застраховаться от непредвиденного роста цен на этот товар. Такая компания может хеджироваться и купить фьючерсный контракт, который обозначит цену, по которой пивоварня купит ячмень в будущем. Если цена взлетит, это не повлияет на застраховавшуюся пивоварню. Но если цена упадет, то ей придется переплатить, что и будет ценой за отсутствие риска.</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Какой вам смысл от знаний о хеджировании</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Знать о хеджировании полезно даже с учетом того, что большинство частных инвесторов никогда к нему не прибегнет. Подавляющему большинству тех инвесторов, которые нацелены на долгосрочные вложения, не интересны краткосрочные колебания, т.к. они преследуют прибыль от долгосрочных восходящих трендов.</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Вывод</w:t>
      </w:r>
    </w:p>
    <w:p w:rsidR="00ED12F3" w:rsidRPr="00ED12F3" w:rsidRDefault="00ED12F3" w:rsidP="00ED12F3">
      <w:pPr>
        <w:rPr>
          <w:rFonts w:ascii="Times New Roman" w:hAnsi="Times New Roman"/>
          <w:sz w:val="24"/>
          <w:szCs w:val="24"/>
        </w:rPr>
      </w:pPr>
      <w:r w:rsidRPr="00ED12F3">
        <w:rPr>
          <w:rFonts w:ascii="Times New Roman" w:hAnsi="Times New Roman"/>
          <w:sz w:val="24"/>
          <w:szCs w:val="24"/>
        </w:rPr>
        <w:t>Хеджирование — минимизация риска, страховка от потерь. Хеджеры страхуются от колебаний на цены товаров, валют, акций и других инструментов. Хеджирование осуществляется, в основном, с помощью фьючерсов и опционов, но большинство рядовых инвесторов никогда к ним не пребегнет.</w:t>
      </w:r>
      <w:bookmarkStart w:id="0" w:name="_GoBack"/>
      <w:bookmarkEnd w:id="0"/>
    </w:p>
    <w:sectPr w:rsidR="00ED12F3" w:rsidRPr="00ED12F3" w:rsidSect="00AE7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2F3"/>
    <w:rsid w:val="000722D1"/>
    <w:rsid w:val="00AE7ACA"/>
    <w:rsid w:val="00CE2547"/>
    <w:rsid w:val="00ED12F3"/>
    <w:rsid w:val="00ED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1B4E6-1C57-461A-B9C6-ECCEC002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AC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2014-08-19T17:54:00Z</dcterms:created>
  <dcterms:modified xsi:type="dcterms:W3CDTF">2014-08-19T17:54:00Z</dcterms:modified>
</cp:coreProperties>
</file>