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DE" w:rsidRDefault="009B0ADE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A555DC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Педагогический колледж № 12</w:t>
      </w: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РЕФЕРАТ</w:t>
      </w: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по курсу «Основы философии»</w:t>
      </w: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на тему: «Средневековая философия»</w:t>
      </w:r>
    </w:p>
    <w:p w:rsidR="00BE69A7" w:rsidRDefault="00A555DC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студентки 31 группы Ш</w:t>
      </w:r>
    </w:p>
    <w:p w:rsidR="00BE69A7" w:rsidRDefault="00A555DC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Громовой Аллы Павловны</w:t>
      </w: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2A3FEC" w:rsidP="00BE69A7">
      <w:pPr>
        <w:spacing w:after="0" w:line="240" w:lineRule="auto"/>
        <w:ind w:left="36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Преподаватель: Спиваков</w:t>
      </w:r>
      <w:r w:rsidR="00BE69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М.М.</w:t>
      </w: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AC305C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BE69A7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E69A7" w:rsidRDefault="00BE69A7" w:rsidP="00BE69A7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Москва</w:t>
      </w:r>
    </w:p>
    <w:p w:rsidR="00BE69A7" w:rsidRDefault="00BE69A7" w:rsidP="00BE69A7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2010</w:t>
      </w:r>
    </w:p>
    <w:p w:rsidR="00C66703" w:rsidRDefault="00BE69A7" w:rsidP="00BE69A7">
      <w:pPr>
        <w:spacing w:after="0" w:line="240" w:lineRule="auto"/>
        <w:ind w:left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 w:type="page"/>
      </w:r>
      <w:r w:rsidR="00AC305C">
        <w:rPr>
          <w:rFonts w:ascii="Times New Roman" w:eastAsia="Times New Roman" w:hAnsi="Times New Roman"/>
          <w:iCs/>
          <w:sz w:val="24"/>
          <w:szCs w:val="24"/>
          <w:lang w:eastAsia="ru-RU"/>
        </w:rPr>
        <w:t>СОДЕРЖАНИЕ</w:t>
      </w:r>
    </w:p>
    <w:p w:rsidR="00AC305C" w:rsidRPr="00186F6C" w:rsidRDefault="00AC305C" w:rsidP="00AC305C">
      <w:pPr>
        <w:numPr>
          <w:ilvl w:val="0"/>
          <w:numId w:val="5"/>
        </w:numPr>
        <w:spacing w:before="240"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86F6C">
        <w:rPr>
          <w:rFonts w:ascii="Times New Roman" w:eastAsia="Times New Roman" w:hAnsi="Times New Roman"/>
          <w:iCs/>
          <w:sz w:val="24"/>
          <w:szCs w:val="24"/>
          <w:lang w:eastAsia="ru-RU"/>
        </w:rPr>
        <w:t>Исторический обзор. Средневековье.</w:t>
      </w:r>
    </w:p>
    <w:p w:rsidR="00AC305C" w:rsidRDefault="00230EB1" w:rsidP="00AC305C">
      <w:pPr>
        <w:numPr>
          <w:ilvl w:val="0"/>
          <w:numId w:val="5"/>
        </w:numPr>
        <w:spacing w:before="240"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</w:t>
      </w:r>
      <w:r w:rsidR="00AC305C" w:rsidRPr="00186F6C">
        <w:rPr>
          <w:rFonts w:ascii="Times New Roman" w:eastAsia="Times New Roman" w:hAnsi="Times New Roman"/>
          <w:iCs/>
          <w:sz w:val="24"/>
          <w:szCs w:val="24"/>
          <w:lang w:eastAsia="ru-RU"/>
        </w:rPr>
        <w:t>бзор философских идей Средневековья.</w:t>
      </w:r>
    </w:p>
    <w:p w:rsidR="00230EB1" w:rsidRPr="00186F6C" w:rsidRDefault="00230EB1" w:rsidP="00AC305C">
      <w:pPr>
        <w:numPr>
          <w:ilvl w:val="0"/>
          <w:numId w:val="5"/>
        </w:numPr>
        <w:spacing w:before="240"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Фома Аквинский. Жизнь и учение.</w:t>
      </w:r>
    </w:p>
    <w:p w:rsidR="00AC305C" w:rsidRPr="00186F6C" w:rsidRDefault="00AC305C" w:rsidP="00AC305C">
      <w:pPr>
        <w:numPr>
          <w:ilvl w:val="0"/>
          <w:numId w:val="5"/>
        </w:numPr>
        <w:spacing w:before="240"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86F6C">
        <w:rPr>
          <w:rFonts w:ascii="Times New Roman" w:eastAsia="Times New Roman" w:hAnsi="Times New Roman"/>
          <w:iCs/>
          <w:sz w:val="24"/>
          <w:szCs w:val="24"/>
          <w:lang w:eastAsia="ru-RU"/>
        </w:rPr>
        <w:t>Литература.</w:t>
      </w:r>
    </w:p>
    <w:p w:rsidR="00445DC7" w:rsidRDefault="00C66703" w:rsidP="00AC305C">
      <w:pPr>
        <w:spacing w:before="240" w:after="0" w:line="240" w:lineRule="auto"/>
        <w:ind w:left="72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86F6C">
        <w:rPr>
          <w:rFonts w:ascii="Times New Roman" w:eastAsia="Times New Roman" w:hAnsi="Times New Roman"/>
          <w:iCs/>
          <w:sz w:val="24"/>
          <w:szCs w:val="24"/>
          <w:lang w:eastAsia="ru-RU"/>
        </w:rPr>
        <w:br w:type="page"/>
      </w:r>
      <w:r w:rsidR="00445DC7" w:rsidRPr="00186F6C">
        <w:rPr>
          <w:rFonts w:ascii="Times New Roman" w:eastAsia="Times New Roman" w:hAnsi="Times New Roman"/>
          <w:iCs/>
          <w:sz w:val="24"/>
          <w:szCs w:val="24"/>
          <w:lang w:eastAsia="ru-RU"/>
        </w:rPr>
        <w:t>ИСТОРИЧЕСКИЙ ОБЗОР</w:t>
      </w:r>
      <w:r w:rsidR="00230EB1">
        <w:rPr>
          <w:rFonts w:ascii="Times New Roman" w:eastAsia="Times New Roman" w:hAnsi="Times New Roman"/>
          <w:iCs/>
          <w:sz w:val="24"/>
          <w:szCs w:val="24"/>
          <w:lang w:eastAsia="ru-RU"/>
        </w:rPr>
        <w:t>. СРЕДНЕВЕКОВЬЕ</w:t>
      </w:r>
    </w:p>
    <w:p w:rsidR="008956DB" w:rsidRPr="00186F6C" w:rsidRDefault="008956DB" w:rsidP="00AC305C">
      <w:pPr>
        <w:spacing w:before="240" w:after="0" w:line="240" w:lineRule="auto"/>
        <w:ind w:left="72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445DC7" w:rsidRPr="00445DC7" w:rsidRDefault="00445DC7" w:rsidP="00784BE6">
      <w:pPr>
        <w:spacing w:after="0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DC7">
        <w:rPr>
          <w:rFonts w:ascii="Times New Roman" w:eastAsia="Times New Roman" w:hAnsi="Times New Roman"/>
          <w:iCs/>
          <w:sz w:val="24"/>
          <w:szCs w:val="24"/>
          <w:lang w:eastAsia="ru-RU"/>
        </w:rPr>
        <w:t>Средними веками культурологи называют длительный период в истории Западной Европы между Античностью и Новым Временем. Этот период охватывает более тысячелетия</w:t>
      </w:r>
      <w:r w:rsidR="00AC305C" w:rsidRPr="00186F6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- </w:t>
      </w:r>
      <w:r w:rsidRPr="00445DC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 V по XV века.</w:t>
      </w:r>
      <w:r w:rsidR="00AC305C" w:rsidRPr="00186F6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445DC7">
        <w:rPr>
          <w:rFonts w:ascii="Times New Roman" w:eastAsia="Times New Roman" w:hAnsi="Times New Roman"/>
          <w:sz w:val="24"/>
          <w:szCs w:val="24"/>
          <w:lang w:eastAsia="ru-RU"/>
        </w:rPr>
        <w:t>Можно выделить три периода</w:t>
      </w:r>
      <w:r w:rsidR="00AC305C" w:rsidRPr="00186F6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Средневековья</w:t>
      </w:r>
      <w:r w:rsidRPr="00445DC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5DC7" w:rsidRPr="00445DC7" w:rsidRDefault="00445DC7" w:rsidP="00AC305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DC7">
        <w:rPr>
          <w:rFonts w:ascii="Times New Roman" w:eastAsia="Times New Roman" w:hAnsi="Times New Roman"/>
          <w:sz w:val="24"/>
          <w:szCs w:val="24"/>
          <w:lang w:eastAsia="ru-RU"/>
        </w:rPr>
        <w:t xml:space="preserve">Раннее Средневековье, от начала эпохи до 900 или 1000 годов (до X - XI в.в); </w:t>
      </w:r>
    </w:p>
    <w:p w:rsidR="00445DC7" w:rsidRPr="00445DC7" w:rsidRDefault="00445DC7" w:rsidP="00AC305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DC7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Высокое (Классическое) Средневековье - от X -XI веков до примерно XIV века; </w:t>
      </w:r>
    </w:p>
    <w:p w:rsidR="00445DC7" w:rsidRPr="00186F6C" w:rsidRDefault="00445DC7" w:rsidP="00AC305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DC7">
        <w:rPr>
          <w:rFonts w:ascii="Times New Roman" w:eastAsia="Times New Roman" w:hAnsi="Times New Roman"/>
          <w:sz w:val="24"/>
          <w:szCs w:val="24"/>
          <w:lang w:eastAsia="ru-RU"/>
        </w:rPr>
        <w:t xml:space="preserve">Позднее Средневековье, XIV- XV века. </w:t>
      </w:r>
    </w:p>
    <w:p w:rsidR="00784BE6" w:rsidRPr="00230EB1" w:rsidRDefault="003B1441" w:rsidP="00784BE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30EB1">
        <w:rPr>
          <w:rFonts w:ascii="Times New Roman" w:hAnsi="Times New Roman"/>
          <w:sz w:val="24"/>
          <w:szCs w:val="24"/>
        </w:rPr>
        <w:t>Средневековье - время, когда в Европе происходили бурные и очень важные процессы, такие, как вторжение варваров, закончившиеся падением Римской империи. Варвары селились на землях бывшей империи, ассимилировались с ее населением, создавая новую общность Западной Европы. Новые западноевропейцы при этом, как правило, принимали христианство, которое к концу существования Рима стало его государственной религией. Христианство в различных его формах вытесняло языческие верования, и этот процесс после падения империи только ускорился. Это второй важнейший исторический процесс, определявший лицо раннего Средневековья в Западной Европе. Третьим существенным процессом было формирование на территории бывшей Римской империи новых государственных образований, создававшихся теми же «варварами». Племенные вожди провозглашали себя королями, герцогами, графами, постоянно воюя друг с другом и подчиняя себе более слабых соседей. Характерной особенностью жизни в раннее Средневековье были постоянные войны, грабежи и набеги, которые существенно замедляли экономическое и культурное развитие. В период раннего средневековья идейные позиции феодалов и крестьян еще не оформились и крестьянство, только рождавшееся как особый класс общества, в мировоззренческом отношении растворялось в более широких и неопределенных слоях.</w:t>
      </w:r>
      <w:r w:rsidR="008C5D0D" w:rsidRPr="00230EB1">
        <w:rPr>
          <w:rFonts w:ascii="Times New Roman" w:hAnsi="Times New Roman"/>
          <w:sz w:val="24"/>
          <w:szCs w:val="24"/>
        </w:rPr>
        <w:t xml:space="preserve"> </w:t>
      </w:r>
    </w:p>
    <w:p w:rsidR="00AC305C" w:rsidRPr="00230EB1" w:rsidRDefault="00784BE6" w:rsidP="00784BE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230EB1">
        <w:rPr>
          <w:rFonts w:ascii="Times New Roman" w:hAnsi="Times New Roman"/>
          <w:sz w:val="24"/>
          <w:szCs w:val="24"/>
        </w:rPr>
        <w:t>З</w:t>
      </w:r>
      <w:r w:rsidR="008C5D0D" w:rsidRPr="00230EB1">
        <w:rPr>
          <w:rFonts w:ascii="Times New Roman" w:hAnsi="Times New Roman"/>
          <w:sz w:val="24"/>
          <w:szCs w:val="24"/>
        </w:rPr>
        <w:t xml:space="preserve">адача </w:t>
      </w:r>
      <w:r w:rsidRPr="00230EB1">
        <w:rPr>
          <w:rFonts w:ascii="Times New Roman" w:hAnsi="Times New Roman"/>
          <w:sz w:val="24"/>
          <w:szCs w:val="24"/>
        </w:rPr>
        <w:t xml:space="preserve">церкви </w:t>
      </w:r>
      <w:r w:rsidR="008C5D0D" w:rsidRPr="00230EB1">
        <w:rPr>
          <w:rFonts w:ascii="Times New Roman" w:hAnsi="Times New Roman"/>
          <w:sz w:val="24"/>
          <w:szCs w:val="24"/>
        </w:rPr>
        <w:t xml:space="preserve">состояла в том, чтобы по возможности сглаживать социальные конфликты и антагонизмы. Обращаясь к сильным мира сего, она взывала к милосердию по отношению к угнетенным и обездоленным. Это сочувствие проистекало в значительной мере из социального учения церкви, которая превозносило бедность, считая ее, идеальным состоянием. </w:t>
      </w:r>
      <w:r w:rsidRPr="00230EB1">
        <w:rPr>
          <w:rFonts w:ascii="Times New Roman" w:hAnsi="Times New Roman"/>
          <w:sz w:val="24"/>
          <w:szCs w:val="24"/>
        </w:rPr>
        <w:t>В условиях всеобщего упадка культуры сразу после распада Римской империи, только церковь в течение многих веков оставалась единственным социальным институтом, общим для всех стран, племен и государств Западной Европы. Церковь была не только главенствующим политическим институтом, но и имела доминирующее влияние непосредственно на сознание населения. В условиях тяжелой и скудной жизни, на фоне крайне ограниченных и малодостоверных знаний об окружающем мире, церковь предлагала людям стройную систему знаний о мире, его устройстве, действующих в нем силах. Эта картина мира целиком определяла менталитет верующих селян и горожан и основывалась на образах и толкованиях Библии. Вся культурная жизнь европейского общества этого периода в значительной степени определялась христианством. Огромную роль в жизни общества того времени играло монашество: монахи брали на себя обязательства «ухода из мира», безбрачия, отказа от имущества. Однако уже в VI веке монастыри превратились в сильные, нередко - очень богатые центры, владеющие движимым и недвижимым имуществом. Многие монастыри были центрами образования и культуры.</w:t>
      </w:r>
      <w:r w:rsidR="00AC305C" w:rsidRPr="00230EB1">
        <w:rPr>
          <w:rFonts w:ascii="Times New Roman" w:hAnsi="Times New Roman"/>
          <w:sz w:val="24"/>
          <w:szCs w:val="24"/>
        </w:rPr>
        <w:t xml:space="preserve"> </w:t>
      </w:r>
    </w:p>
    <w:p w:rsidR="00784BE6" w:rsidRPr="00230EB1" w:rsidRDefault="00AC305C" w:rsidP="00784BE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230EB1">
        <w:rPr>
          <w:rFonts w:ascii="Times New Roman" w:hAnsi="Times New Roman"/>
          <w:sz w:val="24"/>
          <w:szCs w:val="24"/>
        </w:rPr>
        <w:t>В период классического, или высокого Средневековья, Западная Европа начала преодолевать затруднения и возрождаться. С X века укрупнились государственные структуры, что позволило собирать более многочисленные армии и до некоторой степени прекратить набеги и грабежи. Миссионеры понесли христианство в страны Скандинавии, Польши, Богемии, Венгрии, так что и эти государства вошли в орбиту западной культуры. Наступившая относительная стабильность обеспечила возможность быстрого подъема городов и экономики. Жизнь стала меняться к лучшему, в городах расцветала своя культура и духовная жизнь. Большую роль в этом играла та же церковь, которая тоже развивалась, совершенствовала свое учение и организацию.</w:t>
      </w:r>
    </w:p>
    <w:p w:rsidR="00AC305C" w:rsidRPr="00230EB1" w:rsidRDefault="00AC305C" w:rsidP="00784BE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230EB1">
        <w:rPr>
          <w:rFonts w:ascii="Times New Roman" w:hAnsi="Times New Roman"/>
          <w:sz w:val="24"/>
          <w:szCs w:val="24"/>
        </w:rPr>
        <w:t>Позднее Средневековье продолжило процессы формирования европейской культуры, начавшиеся в период классики. Однако ход их был далеко не гладким. В XIV-XV веках Западная Европа неоднократно переживала великий голод. Многочисленные эпидемии, особенно чумы, принесли неисчислимые человеческие жертвы. Очень сильно замедлила развитие культуры Столетняя война. В эти периоды неуверенность и страх владели массами. Хозяйственный подъем сменяется длительными периодами спада и застоя. В народных массах усиливались комплексы страха перед смертью и загробным существованием, усиливаются страхи перед нечистой силой.</w:t>
      </w:r>
      <w:r w:rsidR="00E22D66" w:rsidRPr="00230EB1">
        <w:rPr>
          <w:rFonts w:ascii="Times New Roman" w:hAnsi="Times New Roman"/>
          <w:sz w:val="24"/>
          <w:szCs w:val="24"/>
        </w:rPr>
        <w:t xml:space="preserve"> Однако, в конце концов, города возрождались, люди, уцелевшие от мора и войны, получили возможность устраивать свою жизнь лучше, чем в предыдущие эпохи. Возникли условия для нового подъема духовной жизни, науки, философии, искусства. Этот подъем с необходимостью вел к так называемому Возрождению или Ренессансу.</w:t>
      </w:r>
    </w:p>
    <w:p w:rsidR="00445DC7" w:rsidRDefault="00445DC7" w:rsidP="00E22D6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EB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186F6C">
        <w:rPr>
          <w:rFonts w:ascii="Times New Roman" w:eastAsia="Times New Roman" w:hAnsi="Times New Roman"/>
          <w:sz w:val="24"/>
          <w:szCs w:val="24"/>
          <w:lang w:eastAsia="ru-RU"/>
        </w:rPr>
        <w:t>ОБЗОР ФИЛОСОФИИ СРЕДНЕВЕКОВЬЯ</w:t>
      </w:r>
    </w:p>
    <w:p w:rsidR="008956DB" w:rsidRDefault="008956DB" w:rsidP="00E22D6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EB1" w:rsidRDefault="00F20374" w:rsidP="00F2037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Средневековая философия (в Западной Европе) – философия феодального общества, развивавшаяся в эпоху от крушения Римской империи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F20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в.) до возникновения ранних форм капиталистического общества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XIV</w:t>
      </w:r>
      <w:r w:rsidRPr="00F20374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XV</w:t>
      </w:r>
      <w:r w:rsidRPr="00F20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вв.). </w:t>
      </w:r>
    </w:p>
    <w:p w:rsidR="00F20374" w:rsidRDefault="00F20374" w:rsidP="00F20374">
      <w:pPr>
        <w:spacing w:after="0" w:line="240" w:lineRule="auto"/>
        <w:ind w:firstLine="36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Господствующей идеологией была религиозная. Школа, просвещение перешли в руки церкви, догмы которой лежали в основе всех представлений о природе, мире, человеке.</w:t>
      </w:r>
      <w:r w:rsidR="0088406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школ и основание первых университетов поставили перед философией задачу помочь церкви в философском обосновании догматов веры. Философия на ряд веков стала «служанкой богословия». Перед средневековыми философами возникли сложные вопросы об отношении единичного к общему и о реальности общего. В зависимости от способов их решения религиозная философия (</w:t>
      </w:r>
      <w:r w:rsidR="00884066" w:rsidRPr="00884066">
        <w:rPr>
          <w:rFonts w:ascii="Times New Roman" w:eastAsia="Times New Roman" w:hAnsi="Times New Roman"/>
          <w:i/>
          <w:sz w:val="24"/>
          <w:szCs w:val="24"/>
          <w:lang w:eastAsia="ru-RU"/>
        </w:rPr>
        <w:t>схоластика</w:t>
      </w:r>
      <w:r w:rsidR="00884066">
        <w:rPr>
          <w:rFonts w:ascii="Times New Roman" w:eastAsia="Times New Roman" w:hAnsi="Times New Roman"/>
          <w:sz w:val="24"/>
          <w:szCs w:val="24"/>
          <w:lang w:eastAsia="ru-RU"/>
        </w:rPr>
        <w:t xml:space="preserve">) выработала ряд точек зрения; основными из них были вступившие в борьбу между собой учения </w:t>
      </w:r>
      <w:r w:rsidR="00884066" w:rsidRPr="00884066">
        <w:rPr>
          <w:rFonts w:ascii="Times New Roman" w:eastAsia="Times New Roman" w:hAnsi="Times New Roman"/>
          <w:i/>
          <w:sz w:val="24"/>
          <w:szCs w:val="24"/>
          <w:lang w:eastAsia="ru-RU"/>
        </w:rPr>
        <w:t>реализма</w:t>
      </w:r>
      <w:r w:rsidR="008840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88406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84066">
        <w:rPr>
          <w:rFonts w:ascii="Times New Roman" w:eastAsia="Times New Roman" w:hAnsi="Times New Roman"/>
          <w:i/>
          <w:sz w:val="24"/>
          <w:szCs w:val="24"/>
          <w:lang w:eastAsia="ru-RU"/>
        </w:rPr>
        <w:t>номинализма.</w:t>
      </w:r>
    </w:p>
    <w:p w:rsidR="00A15FF1" w:rsidRDefault="00A15FF1" w:rsidP="00F2037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Идейная борьба в средневековой философии была не только борьбой внутри схоластики: самой схоластике противостояла </w:t>
      </w:r>
      <w:r w:rsidRPr="00A15FF1">
        <w:rPr>
          <w:rFonts w:ascii="Times New Roman" w:eastAsia="Times New Roman" w:hAnsi="Times New Roman"/>
          <w:i/>
          <w:sz w:val="24"/>
          <w:szCs w:val="24"/>
          <w:lang w:eastAsia="ru-RU"/>
        </w:rPr>
        <w:t>мистика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C27E9">
        <w:rPr>
          <w:rFonts w:ascii="Times New Roman" w:eastAsia="Times New Roman" w:hAnsi="Times New Roman"/>
          <w:sz w:val="24"/>
          <w:szCs w:val="24"/>
          <w:lang w:eastAsia="ru-RU"/>
        </w:rPr>
        <w:t>которая ставила авторитет церкви и ее учений ниже, чем свидетельство личного чувства и субъективного сознания.</w:t>
      </w:r>
    </w:p>
    <w:p w:rsidR="00E22D66" w:rsidRPr="00F1384A" w:rsidRDefault="00F20374" w:rsidP="00F2037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-Roman" w:hAnsi="Times New Roman"/>
          <w:sz w:val="24"/>
          <w:szCs w:val="24"/>
          <w:lang w:eastAsia="ru-RU"/>
        </w:rPr>
      </w:pPr>
      <w:r>
        <w:rPr>
          <w:rFonts w:ascii="Times New Roman" w:eastAsia="Times-Roman" w:hAnsi="Times New Roman"/>
          <w:sz w:val="24"/>
          <w:szCs w:val="24"/>
          <w:lang w:eastAsia="ru-RU"/>
        </w:rPr>
        <w:t>Н</w:t>
      </w:r>
      <w:r w:rsidR="00E22D66" w:rsidRPr="00F1384A">
        <w:rPr>
          <w:rFonts w:ascii="Times New Roman" w:eastAsia="Times-Roman" w:hAnsi="Times New Roman"/>
          <w:sz w:val="24"/>
          <w:szCs w:val="24"/>
          <w:lang w:eastAsia="ru-RU"/>
        </w:rPr>
        <w:t>овые философские пр</w:t>
      </w:r>
      <w:r w:rsidR="00884066">
        <w:rPr>
          <w:rFonts w:ascii="Times New Roman" w:eastAsia="Times-Roman" w:hAnsi="Times New Roman"/>
          <w:sz w:val="24"/>
          <w:szCs w:val="24"/>
          <w:lang w:eastAsia="ru-RU"/>
        </w:rPr>
        <w:t>инципы, развитые в С</w:t>
      </w:r>
      <w:r>
        <w:rPr>
          <w:rFonts w:ascii="Times New Roman" w:eastAsia="Times-Roman" w:hAnsi="Times New Roman"/>
          <w:sz w:val="24"/>
          <w:szCs w:val="24"/>
          <w:lang w:eastAsia="ru-RU"/>
        </w:rPr>
        <w:t>редние века:</w:t>
      </w:r>
    </w:p>
    <w:p w:rsidR="00186F6C" w:rsidRPr="00186F6C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i/>
          <w:iCs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Монотеизм.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 xml:space="preserve">Бог един и уникален. Жизненные 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корни монотеизма </w:t>
      </w:r>
      <w:r w:rsidR="00230EB1">
        <w:rPr>
          <w:rFonts w:ascii="Times New Roman" w:eastAsia="Times-Roman" w:hAnsi="Times New Roman"/>
          <w:sz w:val="24"/>
          <w:szCs w:val="24"/>
          <w:lang w:eastAsia="ru-RU"/>
        </w:rPr>
        <w:t>состоят,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прежде </w:t>
      </w:r>
      <w:r w:rsidR="00230EB1" w:rsidRPr="00186F6C">
        <w:rPr>
          <w:rFonts w:ascii="Times New Roman" w:eastAsia="Times-Roman" w:hAnsi="Times New Roman"/>
          <w:sz w:val="24"/>
          <w:szCs w:val="24"/>
          <w:lang w:eastAsia="ru-RU"/>
        </w:rPr>
        <w:t>всего,</w:t>
      </w:r>
      <w:r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 xml:space="preserve">в усилении субъективного, человеческого начала. </w:t>
      </w: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Платон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 xml:space="preserve">и </w:t>
      </w: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Аристотель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называли божественными космос, звезды, т.е. неличностное. В библии божественным является только сам Бог. Монотеизм — это результат более глубокого, чем в античности, понимания субъективного.</w:t>
      </w:r>
    </w:p>
    <w:p w:rsidR="00186F6C" w:rsidRPr="00F1384A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>Теоцентризм</w:t>
      </w:r>
      <w:r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>.</w:t>
      </w: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В соответствии с принципами теоцентризма ист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очником всякого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бытия, блага и красоты являлся Бог. Античная философ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>ия была космоцентрична, а не те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оцентрична. Теоцентризм по сравнению с космоцентризмом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опять же усиливает личностное начало.</w:t>
      </w:r>
    </w:p>
    <w:p w:rsidR="00186F6C" w:rsidRPr="00F1384A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Креационизм.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Креационизм — уче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ние о сотворении мира Богом из ничто. В философии не считают, что из ничто можно сделать нечто. В креационизме философы ценят развитие идеи творения, творчества. Демург </w:t>
      </w:r>
      <w:r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Платона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— мастеровой, но не творец. Бог </w:t>
      </w:r>
      <w:r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Аристотеля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также не творит, он лишь созерцает сам себя. Креационизм содержит в себе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идею творчества. </w:t>
      </w:r>
    </w:p>
    <w:p w:rsidR="00186F6C" w:rsidRPr="00F1384A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i/>
          <w:iCs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Вера. </w:t>
      </w:r>
      <w:r w:rsidRPr="004967C5">
        <w:rPr>
          <w:rFonts w:ascii="Times New Roman" w:eastAsia="Times-Roman" w:hAnsi="Times New Roman"/>
          <w:sz w:val="24"/>
          <w:szCs w:val="24"/>
          <w:lang w:eastAsia="ru-RU"/>
        </w:rPr>
        <w:t xml:space="preserve">Библия возвышает </w:t>
      </w:r>
      <w:r w:rsidRPr="004967C5">
        <w:rPr>
          <w:rFonts w:ascii="Times New Roman" w:eastAsia="Times-Italic" w:hAnsi="Times New Roman"/>
          <w:iCs/>
          <w:sz w:val="24"/>
          <w:szCs w:val="24"/>
          <w:lang w:eastAsia="ru-RU"/>
        </w:rPr>
        <w:t xml:space="preserve">веру </w:t>
      </w:r>
      <w:r w:rsidRPr="004967C5">
        <w:rPr>
          <w:rFonts w:ascii="Times New Roman" w:eastAsia="Times-Roman" w:hAnsi="Times New Roman"/>
          <w:sz w:val="24"/>
          <w:szCs w:val="24"/>
          <w:lang w:eastAsia="ru-RU"/>
        </w:rPr>
        <w:t xml:space="preserve">над интеллектом, в 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то время как в античности разум </w:t>
      </w:r>
      <w:r w:rsidRPr="004967C5">
        <w:rPr>
          <w:rFonts w:ascii="Times New Roman" w:eastAsia="Times-Roman" w:hAnsi="Times New Roman"/>
          <w:sz w:val="24"/>
          <w:szCs w:val="24"/>
          <w:lang w:eastAsia="ru-RU"/>
        </w:rPr>
        <w:t xml:space="preserve">сводился к интеллекту, который считался враждебным вере.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Вера — это личностное самоопределение человека, составная часть его внутреннего мира. Именно средневековая философия впервые разработала проблематику веры.</w:t>
      </w:r>
    </w:p>
    <w:p w:rsidR="00186F6C" w:rsidRPr="00186F6C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Добрая воля.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Только тот человек соблюдает библейские заветы, который обладает доброй волей, кто способен за счет собственных усилий исполнить то, чего хочет Бог. Греки считали,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 xml:space="preserve">вспомним </w:t>
      </w: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Сократа,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что добро совершается посредством интеллекта и только. Христианство открыло горизонт воли.</w:t>
      </w:r>
    </w:p>
    <w:p w:rsidR="00186F6C" w:rsidRPr="00F1384A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Этика долга, морального закона.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Греки считали, что моральный закон — это закон самой природы, который и на стороне бога и человека выступает как добродетель. Христиане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 xml:space="preserve">считают, что моральный закон дает Бог, человек </w:t>
      </w: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>ответственен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перед Богом. Христианская этика — это по преимуществу этика долга перед Богом.</w:t>
      </w:r>
    </w:p>
    <w:p w:rsidR="00186F6C" w:rsidRPr="00186F6C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Совесть.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Нравственность самого человека есть прежде всего совесть. Совесть — это познание, сопровождающее связь че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>ловека с Богом, это со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 xml:space="preserve">весть. 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Благодаря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совести человек открывает свою греховность, а значит, и пути ее преодоления.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="004967C5" w:rsidRPr="00186F6C">
        <w:rPr>
          <w:rFonts w:ascii="Times New Roman" w:eastAsia="Times-Roman" w:hAnsi="Times New Roman"/>
          <w:sz w:val="24"/>
          <w:szCs w:val="24"/>
          <w:lang w:eastAsia="ru-RU"/>
        </w:rPr>
        <w:t>В Ветхом Завете слово совесть не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 встречается.</w:t>
      </w:r>
    </w:p>
    <w:p w:rsidR="00186F6C" w:rsidRPr="00F1384A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Любовь.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Согласно библии, Бог есть любовь. Кто не любит,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тот не познал Бога, тот, по словам апостола </w:t>
      </w:r>
      <w:r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Павла,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≪медь зв</w:t>
      </w:r>
      <w:r w:rsidR="004967C5" w:rsidRPr="00F1384A">
        <w:rPr>
          <w:rFonts w:ascii="Times New Roman" w:eastAsia="Times-Roman" w:hAnsi="Times New Roman"/>
          <w:sz w:val="24"/>
          <w:szCs w:val="24"/>
          <w:lang w:eastAsia="ru-RU"/>
        </w:rPr>
        <w:t>е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нящая≫. Апостол </w:t>
      </w:r>
      <w:r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Павел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высочайшим образом оценивал все три</w:t>
      </w:r>
      <w:r w:rsidR="004967C5"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главные ценности христианства — веру, надежду и любовь,</w:t>
      </w:r>
      <w:r w:rsidR="004967C5"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но любовь выделял особо. Это вполне соответствует библии, где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символ любви, сердце упоминается около тысячи раз. У </w:t>
      </w:r>
      <w:r w:rsidR="004967C5"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>Плато</w:t>
      </w:r>
      <w:r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на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любовь — это развитие до предела этического чувства, тяга</w:t>
      </w:r>
      <w:r w:rsidR="004967C5"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к сверхъестественному. Христианская любовь — это дар Бога,</w:t>
      </w:r>
      <w:r w:rsidR="004967C5"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реализация совести, она не знает исключений: ≪любите врагов</w:t>
      </w:r>
      <w:r w:rsidR="004967C5"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ваших≫.</w:t>
      </w:r>
    </w:p>
    <w:p w:rsidR="00186F6C" w:rsidRPr="00F1384A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>Надежда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и провидение. Надежда — это всегда ожидание,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упование на будущее, это переживание времени. В античности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время считалось цикличным, повторяющимся. В Святой истории</w:t>
      </w:r>
      <w:r w:rsid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нет цикличности. Рождение, смерть и воскресение Христа не могут повториться. Средневековая концепция времени — это переход к линейному времени и связанному с ним понятию </w:t>
      </w:r>
      <w:r w:rsidRPr="00F1384A">
        <w:rPr>
          <w:rFonts w:ascii="Times New Roman" w:eastAsia="Times-Roman" w:hAnsi="Times New Roman"/>
          <w:i/>
          <w:sz w:val="24"/>
          <w:szCs w:val="24"/>
          <w:lang w:eastAsia="ru-RU"/>
        </w:rPr>
        <w:t>прогресса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. Время не сводится к природным процессам, его воплощением выступают и надежда и </w:t>
      </w:r>
      <w:r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провидение,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понимание истории как</w:t>
      </w:r>
      <w:r w:rsidR="004967C5"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осуществления заранее предусмотренного Богом плана спасения человека. Христианское мировоззрение намного </w:t>
      </w:r>
      <w:r w:rsidRPr="00F1384A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>историчнее,</w:t>
      </w:r>
      <w:r w:rsidR="004967C5" w:rsidRPr="00F1384A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F1384A">
        <w:rPr>
          <w:rFonts w:ascii="Times New Roman" w:eastAsia="Times-Roman" w:hAnsi="Times New Roman"/>
          <w:sz w:val="24"/>
          <w:szCs w:val="24"/>
          <w:lang w:eastAsia="ru-RU"/>
        </w:rPr>
        <w:t>чем античное.</w:t>
      </w:r>
    </w:p>
    <w:p w:rsidR="00186F6C" w:rsidRPr="00186F6C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Духовность человека.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Человек обладает не двумя измерениями, а именно телом и душой, как считали гении античности,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а тремя. К первым двум добавляется дух, духовность — причастность к божественному посредством веры, надежды и любви.</w:t>
      </w:r>
    </w:p>
    <w:p w:rsidR="00186F6C" w:rsidRPr="00D90B58" w:rsidRDefault="00186F6C" w:rsidP="00F1384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sz w:val="21"/>
          <w:szCs w:val="21"/>
          <w:lang w:eastAsia="ru-RU"/>
        </w:rPr>
      </w:pPr>
      <w:r w:rsidRPr="00186F6C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Символизм.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Символ — это намек на единство. Символизм —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это умение находить скрытый смысл. Символизм пронизывает</w:t>
      </w:r>
      <w:r w:rsidR="004967C5">
        <w:rPr>
          <w:rFonts w:ascii="Times New Roman" w:eastAsia="Times-Roman" w:hAnsi="Times New Roman"/>
          <w:sz w:val="24"/>
          <w:szCs w:val="24"/>
          <w:lang w:eastAsia="ru-RU"/>
        </w:rPr>
        <w:t xml:space="preserve"> </w:t>
      </w:r>
      <w:r w:rsidRPr="00186F6C">
        <w:rPr>
          <w:rFonts w:ascii="Times New Roman" w:eastAsia="Times-Roman" w:hAnsi="Times New Roman"/>
          <w:sz w:val="24"/>
          <w:szCs w:val="24"/>
          <w:lang w:eastAsia="ru-RU"/>
        </w:rPr>
        <w:t>буквально каждую страницу библии, каждую притчу и аналогию</w:t>
      </w:r>
      <w:r w:rsidR="00D90B58">
        <w:rPr>
          <w:rFonts w:ascii="Times New Roman" w:eastAsia="Times-Roman" w:hAnsi="Times New Roman"/>
          <w:sz w:val="24"/>
          <w:szCs w:val="24"/>
          <w:lang w:eastAsia="ru-RU"/>
        </w:rPr>
        <w:t>.</w:t>
      </w:r>
      <w:r w:rsidR="00D90B58">
        <w:rPr>
          <w:rFonts w:eastAsia="Times-Roman" w:cs="Times-Roman"/>
          <w:sz w:val="21"/>
          <w:szCs w:val="21"/>
          <w:lang w:eastAsia="ru-RU"/>
        </w:rPr>
        <w:t xml:space="preserve"> </w:t>
      </w:r>
      <w:r w:rsidR="004967C5" w:rsidRPr="00D90B58">
        <w:rPr>
          <w:rFonts w:ascii="Times New Roman" w:eastAsia="Times-Roman" w:hAnsi="Times New Roman"/>
          <w:sz w:val="24"/>
          <w:szCs w:val="24"/>
          <w:lang w:eastAsia="ru-RU"/>
        </w:rPr>
        <w:t xml:space="preserve">Символизм, конечно же, не был чужд и античности, достаточно вспомнить, как философы стремились разглядеть в материальных вещах идеи. Но только в средневековье символизм становится широко распространенным способом постижения действительности. Средневековый человек везде видел символы. </w:t>
      </w:r>
      <w:r w:rsidR="00D90B58" w:rsidRPr="00D90B58">
        <w:rPr>
          <w:rFonts w:ascii="Times New Roman" w:eastAsia="Times-Roman" w:hAnsi="Times New Roman"/>
          <w:sz w:val="24"/>
          <w:szCs w:val="24"/>
          <w:lang w:eastAsia="ru-RU"/>
        </w:rPr>
        <w:t>Тем самым он учился распознавать отношения. Действительно, если А указывает на В, то это означает, что А и В находятся в определенном отношении.</w:t>
      </w:r>
    </w:p>
    <w:p w:rsidR="00277567" w:rsidRDefault="00E22D66" w:rsidP="00E22D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F1">
        <w:rPr>
          <w:rFonts w:ascii="Times New Roman" w:eastAsia="Times-Roman" w:hAnsi="Times New Roman"/>
          <w:sz w:val="24"/>
          <w:szCs w:val="24"/>
          <w:lang w:eastAsia="ru-RU"/>
        </w:rPr>
        <w:t>Средневековая философия выдвинула плеяду выдающихся философов</w:t>
      </w:r>
      <w:r w:rsidRPr="00A15FF1">
        <w:rPr>
          <w:rFonts w:ascii="Times New Roman" w:eastAsia="Times-Roman" w:hAnsi="Times New Roman"/>
          <w:i/>
          <w:sz w:val="24"/>
          <w:szCs w:val="24"/>
          <w:lang w:eastAsia="ru-RU"/>
        </w:rPr>
        <w:t xml:space="preserve">: </w:t>
      </w:r>
      <w:r w:rsidR="00A15FF1" w:rsidRPr="00A15FF1">
        <w:rPr>
          <w:rFonts w:ascii="Times New Roman" w:eastAsia="Times-Roman" w:hAnsi="Times New Roman"/>
          <w:i/>
          <w:sz w:val="24"/>
          <w:szCs w:val="24"/>
          <w:lang w:eastAsia="ru-RU"/>
        </w:rPr>
        <w:t xml:space="preserve">Иоанн Скот Эриугена, </w:t>
      </w:r>
      <w:r w:rsidR="00A15FF1">
        <w:rPr>
          <w:rFonts w:ascii="Times New Roman" w:eastAsia="Times-Roman" w:hAnsi="Times New Roman"/>
          <w:i/>
          <w:sz w:val="24"/>
          <w:szCs w:val="24"/>
          <w:lang w:eastAsia="ru-RU"/>
        </w:rPr>
        <w:t>Альберт Великий</w:t>
      </w:r>
      <w:r w:rsidR="00A15FF1" w:rsidRPr="00A15FF1">
        <w:rPr>
          <w:rFonts w:ascii="Times New Roman" w:eastAsia="Times-Roman" w:hAnsi="Times New Roman"/>
          <w:i/>
          <w:sz w:val="24"/>
          <w:szCs w:val="24"/>
          <w:lang w:eastAsia="ru-RU"/>
        </w:rPr>
        <w:t xml:space="preserve">, </w:t>
      </w:r>
      <w:r w:rsidRPr="00A15FF1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>Августин, Ансельм, Абеляр, Фома Аквинский</w:t>
      </w:r>
      <w:r w:rsidR="00A15FF1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 xml:space="preserve"> </w:t>
      </w:r>
      <w:r w:rsidR="00A15FF1">
        <w:rPr>
          <w:rFonts w:ascii="Times New Roman" w:eastAsia="Times-Italic" w:hAnsi="Times New Roman"/>
          <w:iCs/>
          <w:sz w:val="24"/>
          <w:szCs w:val="24"/>
          <w:lang w:eastAsia="ru-RU"/>
        </w:rPr>
        <w:t>и др</w:t>
      </w:r>
      <w:r w:rsidRPr="00A15FF1">
        <w:rPr>
          <w:rFonts w:ascii="Times New Roman" w:eastAsia="Times-Italic" w:hAnsi="Times New Roman"/>
          <w:i/>
          <w:iCs/>
          <w:sz w:val="24"/>
          <w:szCs w:val="24"/>
          <w:lang w:eastAsia="ru-RU"/>
        </w:rPr>
        <w:t>.</w:t>
      </w:r>
      <w:r w:rsidR="00A15FF1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высоко церковь оценила деятельность и учение Фомы Аквинского: причислила его к лику святых, а в 1879 году объявила его учение своей официальной философской доктриной (</w:t>
      </w:r>
      <w:r w:rsidR="00A15FF1" w:rsidRPr="00BE69A7">
        <w:rPr>
          <w:rFonts w:ascii="Times New Roman" w:eastAsia="Times New Roman" w:hAnsi="Times New Roman"/>
          <w:i/>
          <w:sz w:val="24"/>
          <w:szCs w:val="24"/>
          <w:lang w:eastAsia="ru-RU"/>
        </w:rPr>
        <w:t>неотомизм</w:t>
      </w:r>
      <w:r w:rsidR="00A15FF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30EB1" w:rsidRDefault="00230EB1" w:rsidP="00277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  <w:t>ФОМА АКВИНСКИЙ. ЖИЗНЬ И УЧЕНИЕ</w:t>
      </w:r>
    </w:p>
    <w:p w:rsidR="008956DB" w:rsidRDefault="008956DB" w:rsidP="00277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6DB" w:rsidRDefault="00FE5972" w:rsidP="008956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BE69A7">
        <w:rPr>
          <w:rFonts w:ascii="Times New Roman" w:hAnsi="Times New Roman"/>
          <w:b/>
          <w:bCs/>
          <w:sz w:val="24"/>
          <w:szCs w:val="24"/>
        </w:rPr>
        <w:t>Биография.</w:t>
      </w:r>
      <w:r>
        <w:rPr>
          <w:rFonts w:ascii="Times New Roman" w:hAnsi="Times New Roman"/>
          <w:bCs/>
          <w:sz w:val="24"/>
          <w:szCs w:val="24"/>
        </w:rPr>
        <w:t xml:space="preserve"> Фома Аквинский</w:t>
      </w:r>
      <w:r w:rsidRPr="00FE5972">
        <w:rPr>
          <w:rFonts w:ascii="Times New Roman" w:hAnsi="Times New Roman"/>
          <w:bCs/>
          <w:sz w:val="24"/>
          <w:szCs w:val="24"/>
        </w:rPr>
        <w:t xml:space="preserve"> (St. Thomas Aquinas) (1221/1224/1225 – 1274 гг.)</w:t>
      </w:r>
      <w:r w:rsidR="00230EB1" w:rsidRPr="00FE5972">
        <w:rPr>
          <w:rFonts w:ascii="Times New Roman" w:hAnsi="Times New Roman"/>
          <w:bCs/>
          <w:sz w:val="24"/>
          <w:szCs w:val="24"/>
        </w:rPr>
        <w:t>,</w:t>
      </w:r>
      <w:r w:rsidR="00230EB1" w:rsidRPr="008956DB">
        <w:rPr>
          <w:rFonts w:ascii="Times New Roman" w:hAnsi="Times New Roman"/>
          <w:bCs/>
          <w:sz w:val="24"/>
          <w:szCs w:val="24"/>
        </w:rPr>
        <w:t xml:space="preserve"> знаменитый схоластик, сын графа Ландольфа Аквинского, родился в 1225 или 1227 близ Аквино. Первоначальное воспитание получил у бенедиктинских монахов в монте Кассино; с 11 до 17 лет был послушником в Неаполе в ордене доминиканцев. Доминиканцы послали его в Париж, но по дороге он был перехвачен своими братьями и привезен в родовое имение: семья хоте</w:t>
      </w:r>
      <w:r w:rsidR="008956DB" w:rsidRPr="008956DB">
        <w:rPr>
          <w:rFonts w:ascii="Times New Roman" w:hAnsi="Times New Roman"/>
          <w:bCs/>
          <w:sz w:val="24"/>
          <w:szCs w:val="24"/>
        </w:rPr>
        <w:t>ла в</w:t>
      </w:r>
      <w:r w:rsidR="008956DB">
        <w:rPr>
          <w:rFonts w:ascii="Times New Roman" w:hAnsi="Times New Roman"/>
          <w:bCs/>
          <w:sz w:val="24"/>
          <w:szCs w:val="24"/>
        </w:rPr>
        <w:t>идеть его монахом бенидиктинского</w:t>
      </w:r>
      <w:r w:rsidR="008956DB" w:rsidRPr="008956DB">
        <w:rPr>
          <w:rFonts w:ascii="Times New Roman" w:hAnsi="Times New Roman"/>
          <w:bCs/>
          <w:sz w:val="24"/>
          <w:szCs w:val="24"/>
        </w:rPr>
        <w:t xml:space="preserve"> ордена. Только через год ему удалось бежать в Н</w:t>
      </w:r>
      <w:r w:rsidR="00230EB1" w:rsidRPr="008956DB">
        <w:rPr>
          <w:rFonts w:ascii="Times New Roman" w:hAnsi="Times New Roman"/>
          <w:bCs/>
          <w:sz w:val="24"/>
          <w:szCs w:val="24"/>
        </w:rPr>
        <w:t>еап</w:t>
      </w:r>
      <w:r w:rsidR="008956DB" w:rsidRPr="008956DB">
        <w:rPr>
          <w:rFonts w:ascii="Times New Roman" w:hAnsi="Times New Roman"/>
          <w:bCs/>
          <w:sz w:val="24"/>
          <w:szCs w:val="24"/>
        </w:rPr>
        <w:t>оль, где он и принял постриг</w:t>
      </w:r>
      <w:r w:rsidR="00230EB1" w:rsidRPr="008956DB">
        <w:rPr>
          <w:rFonts w:ascii="Times New Roman" w:hAnsi="Times New Roman"/>
          <w:bCs/>
          <w:sz w:val="24"/>
          <w:szCs w:val="24"/>
        </w:rPr>
        <w:t xml:space="preserve">. </w:t>
      </w:r>
    </w:p>
    <w:p w:rsidR="008956DB" w:rsidRDefault="008956DB" w:rsidP="008956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956DB">
        <w:rPr>
          <w:rFonts w:ascii="Times New Roman" w:hAnsi="Times New Roman"/>
          <w:sz w:val="24"/>
          <w:szCs w:val="24"/>
        </w:rPr>
        <w:t>После вступления в доминиканский орден был отправлен в Париж и Кёльн для прохождения новициата и изучения теологии; в этот период его наставником был Альберт Великий. В 1252 возвратился в доминиканский монастырь св. Иакова в Париже, а четыре года спустя был назначен на мест</w:t>
      </w:r>
      <w:r>
        <w:rPr>
          <w:rFonts w:ascii="Times New Roman" w:hAnsi="Times New Roman"/>
          <w:sz w:val="24"/>
          <w:szCs w:val="24"/>
        </w:rPr>
        <w:t>о</w:t>
      </w:r>
      <w:r w:rsidRPr="008956DB">
        <w:rPr>
          <w:rFonts w:ascii="Times New Roman" w:hAnsi="Times New Roman"/>
          <w:sz w:val="24"/>
          <w:szCs w:val="24"/>
        </w:rPr>
        <w:t xml:space="preserve"> преподавателя теологии в Парижском университете. В период с 1254–1256 составил комментарий к</w:t>
      </w:r>
      <w:r>
        <w:rPr>
          <w:rFonts w:ascii="Times New Roman" w:hAnsi="Times New Roman"/>
          <w:sz w:val="24"/>
          <w:szCs w:val="24"/>
        </w:rPr>
        <w:t xml:space="preserve"> Четырем книгам сентенций Петра </w:t>
      </w:r>
      <w:r w:rsidRPr="008956DB">
        <w:rPr>
          <w:rFonts w:ascii="Times New Roman" w:hAnsi="Times New Roman"/>
          <w:sz w:val="24"/>
          <w:szCs w:val="24"/>
        </w:rPr>
        <w:t xml:space="preserve">Ломбардского и сочинил небольшой трактат </w:t>
      </w:r>
      <w:r>
        <w:rPr>
          <w:rFonts w:ascii="Times New Roman" w:hAnsi="Times New Roman"/>
          <w:sz w:val="24"/>
          <w:szCs w:val="24"/>
        </w:rPr>
        <w:t>«</w:t>
      </w:r>
      <w:r w:rsidRPr="008956DB">
        <w:rPr>
          <w:rFonts w:ascii="Times New Roman" w:hAnsi="Times New Roman"/>
          <w:i/>
          <w:sz w:val="24"/>
          <w:szCs w:val="24"/>
        </w:rPr>
        <w:t>О сущем и сущности</w:t>
      </w:r>
      <w:r>
        <w:rPr>
          <w:rFonts w:ascii="Times New Roman" w:hAnsi="Times New Roman"/>
          <w:sz w:val="24"/>
          <w:szCs w:val="24"/>
        </w:rPr>
        <w:t>»</w:t>
      </w:r>
      <w:r w:rsidRPr="008956DB">
        <w:rPr>
          <w:rFonts w:ascii="Times New Roman" w:hAnsi="Times New Roman"/>
          <w:sz w:val="24"/>
          <w:szCs w:val="24"/>
        </w:rPr>
        <w:t xml:space="preserve"> (De ente et essentia). К парижскому периоду относится также его неоконченный комментарий к знаменитому трактату Боэция </w:t>
      </w:r>
      <w:r>
        <w:rPr>
          <w:rFonts w:ascii="Times New Roman" w:hAnsi="Times New Roman"/>
          <w:sz w:val="24"/>
          <w:szCs w:val="24"/>
        </w:rPr>
        <w:t>«</w:t>
      </w:r>
      <w:r w:rsidRPr="008956DB">
        <w:rPr>
          <w:rFonts w:ascii="Times New Roman" w:hAnsi="Times New Roman"/>
          <w:i/>
          <w:sz w:val="24"/>
          <w:szCs w:val="24"/>
        </w:rPr>
        <w:t>О Троице</w:t>
      </w:r>
      <w:r>
        <w:rPr>
          <w:rFonts w:ascii="Times New Roman" w:hAnsi="Times New Roman"/>
          <w:sz w:val="24"/>
          <w:szCs w:val="24"/>
        </w:rPr>
        <w:t>»</w:t>
      </w:r>
      <w:r w:rsidRPr="008956DB">
        <w:rPr>
          <w:rFonts w:ascii="Times New Roman" w:hAnsi="Times New Roman"/>
          <w:sz w:val="24"/>
          <w:szCs w:val="24"/>
        </w:rPr>
        <w:t xml:space="preserve"> (De Trinitate). Эта небольшая работа содержит классическое изложение учения Фомы о классификации, взаимоотношении и методологии наук того времени. Кроме того, тогда же им было написано сочинение </w:t>
      </w:r>
      <w:r>
        <w:rPr>
          <w:rFonts w:ascii="Times New Roman" w:hAnsi="Times New Roman"/>
          <w:sz w:val="24"/>
          <w:szCs w:val="24"/>
        </w:rPr>
        <w:t>«</w:t>
      </w:r>
      <w:r w:rsidRPr="008956DB">
        <w:rPr>
          <w:rFonts w:ascii="Times New Roman" w:hAnsi="Times New Roman"/>
          <w:i/>
          <w:sz w:val="24"/>
          <w:szCs w:val="24"/>
        </w:rPr>
        <w:t>Об истине</w:t>
      </w:r>
      <w:r>
        <w:rPr>
          <w:rFonts w:ascii="Times New Roman" w:hAnsi="Times New Roman"/>
          <w:sz w:val="24"/>
          <w:szCs w:val="24"/>
        </w:rPr>
        <w:t>»</w:t>
      </w:r>
      <w:r w:rsidRPr="008956DB">
        <w:rPr>
          <w:rFonts w:ascii="Times New Roman" w:hAnsi="Times New Roman"/>
          <w:sz w:val="24"/>
          <w:szCs w:val="24"/>
        </w:rPr>
        <w:t xml:space="preserve"> (De veritate), суммирующее итоги первого из проведенных им в качестве преподавателя теологии цикла диспутов. Фома возвратился в Италию летом 1259 и на протяжении следующих девяти лет жил в Ананьи, Орвието, Риме и Витербо. Большую часть этого времени он провел в должности советника по богословским вопросам и «чтеца» при папской курии. В Орвието Фома встретился с Гильомом Мёрбике, также доминиканцем, и эта встреча подвигла Гильома на переводы с греческого подлинника сочинений Аристотеля, а самого Фому – к созданию ряда комментариев, в которых Фома старался разъяснить наиболее существенные моменты аристотелевской философии. В этот период он написал свою философскую «сумму» – </w:t>
      </w:r>
      <w:r>
        <w:rPr>
          <w:rFonts w:ascii="Times New Roman" w:hAnsi="Times New Roman"/>
          <w:sz w:val="24"/>
          <w:szCs w:val="24"/>
        </w:rPr>
        <w:t>«</w:t>
      </w:r>
      <w:r w:rsidRPr="008956DB">
        <w:rPr>
          <w:rFonts w:ascii="Times New Roman" w:hAnsi="Times New Roman"/>
          <w:i/>
          <w:sz w:val="24"/>
          <w:szCs w:val="24"/>
        </w:rPr>
        <w:t>Сумму против язычников</w:t>
      </w:r>
      <w:r>
        <w:rPr>
          <w:rFonts w:ascii="Times New Roman" w:hAnsi="Times New Roman"/>
          <w:sz w:val="24"/>
          <w:szCs w:val="24"/>
        </w:rPr>
        <w:t>»</w:t>
      </w:r>
      <w:r w:rsidRPr="008956DB">
        <w:rPr>
          <w:rFonts w:ascii="Times New Roman" w:hAnsi="Times New Roman"/>
          <w:sz w:val="24"/>
          <w:szCs w:val="24"/>
        </w:rPr>
        <w:t xml:space="preserve"> (Summa contra gentiles), которая, согласно первоначальному замыслу, должна была стать теоретическим руководством для доминиканских миссионеров. Тогда же он начал писать свое самое зрелое и самое знаменитое сочинение – теологическую «сумму» – </w:t>
      </w:r>
      <w:r>
        <w:rPr>
          <w:rFonts w:ascii="Times New Roman" w:hAnsi="Times New Roman"/>
          <w:sz w:val="24"/>
          <w:szCs w:val="24"/>
        </w:rPr>
        <w:t>«</w:t>
      </w:r>
      <w:r w:rsidRPr="008956DB">
        <w:rPr>
          <w:rFonts w:ascii="Times New Roman" w:hAnsi="Times New Roman"/>
          <w:i/>
          <w:sz w:val="24"/>
          <w:szCs w:val="24"/>
        </w:rPr>
        <w:t>Сумму теологии</w:t>
      </w:r>
      <w:r>
        <w:rPr>
          <w:rFonts w:ascii="Times New Roman" w:hAnsi="Times New Roman"/>
          <w:i/>
          <w:sz w:val="24"/>
          <w:szCs w:val="24"/>
        </w:rPr>
        <w:t>»</w:t>
      </w:r>
      <w:r w:rsidRPr="008956DB">
        <w:rPr>
          <w:rFonts w:ascii="Times New Roman" w:hAnsi="Times New Roman"/>
          <w:sz w:val="24"/>
          <w:szCs w:val="24"/>
        </w:rPr>
        <w:t xml:space="preserve"> (Summa theologiae), которая так и осталась незавершенной (после 6 декабря 1273 Фома уже не имел возможности писать). В этом монументальном синтезе христианской мысли Фома осуществил свое намерение «</w:t>
      </w:r>
      <w:r w:rsidRPr="008956DB">
        <w:rPr>
          <w:rFonts w:ascii="Times New Roman" w:hAnsi="Times New Roman"/>
          <w:i/>
          <w:sz w:val="24"/>
          <w:szCs w:val="24"/>
        </w:rPr>
        <w:t>кратко и ясно изложить то, что относится к священному учению... для наставления начинающих</w:t>
      </w:r>
      <w:r w:rsidRPr="008956DB">
        <w:rPr>
          <w:rFonts w:ascii="Times New Roman" w:hAnsi="Times New Roman"/>
          <w:sz w:val="24"/>
          <w:szCs w:val="24"/>
        </w:rPr>
        <w:t>», тщательно рассмотрев вопросы, касающиеся «</w:t>
      </w:r>
      <w:r w:rsidRPr="008956DB">
        <w:rPr>
          <w:rFonts w:ascii="Times New Roman" w:hAnsi="Times New Roman"/>
          <w:i/>
          <w:sz w:val="24"/>
          <w:szCs w:val="24"/>
        </w:rPr>
        <w:t>Бога, пути разумных существ к Богу и Христа, который, по Своему Человечеству, есть наш путь к Богу</w:t>
      </w:r>
      <w:r w:rsidRPr="008956DB">
        <w:rPr>
          <w:rFonts w:ascii="Times New Roman" w:hAnsi="Times New Roman"/>
          <w:sz w:val="24"/>
          <w:szCs w:val="24"/>
        </w:rPr>
        <w:t xml:space="preserve">». К этому же периоду относится и написанное в жанре quaestiones disputatae (спорных вопросов) сочинение </w:t>
      </w:r>
      <w:r>
        <w:rPr>
          <w:rFonts w:ascii="Times New Roman" w:hAnsi="Times New Roman"/>
          <w:sz w:val="24"/>
          <w:szCs w:val="24"/>
        </w:rPr>
        <w:t>«</w:t>
      </w:r>
      <w:r w:rsidRPr="008956DB">
        <w:rPr>
          <w:rFonts w:ascii="Times New Roman" w:hAnsi="Times New Roman"/>
          <w:i/>
          <w:sz w:val="24"/>
          <w:szCs w:val="24"/>
        </w:rPr>
        <w:t>О могуществе Бога</w:t>
      </w:r>
      <w:r>
        <w:rPr>
          <w:rFonts w:ascii="Times New Roman" w:hAnsi="Times New Roman"/>
          <w:sz w:val="24"/>
          <w:szCs w:val="24"/>
        </w:rPr>
        <w:t>»</w:t>
      </w:r>
      <w:r w:rsidRPr="008956DB">
        <w:rPr>
          <w:rFonts w:ascii="Times New Roman" w:hAnsi="Times New Roman"/>
          <w:sz w:val="24"/>
          <w:szCs w:val="24"/>
        </w:rPr>
        <w:t xml:space="preserve"> (De potentia Dei). В конце 1268 Фома был вызван в Париж для участия в полемике против новейшей формы аристотелизма – латинского </w:t>
      </w:r>
      <w:r w:rsidRPr="008956DB">
        <w:rPr>
          <w:rFonts w:ascii="Times New Roman" w:hAnsi="Times New Roman"/>
          <w:i/>
          <w:sz w:val="24"/>
          <w:szCs w:val="24"/>
        </w:rPr>
        <w:t>аверроизма</w:t>
      </w:r>
      <w:r w:rsidRPr="008956DB">
        <w:rPr>
          <w:rFonts w:ascii="Times New Roman" w:hAnsi="Times New Roman"/>
          <w:sz w:val="24"/>
          <w:szCs w:val="24"/>
        </w:rPr>
        <w:t xml:space="preserve">. К 1272 относится написанный в резкой полемической форме трактат </w:t>
      </w:r>
      <w:r>
        <w:rPr>
          <w:rFonts w:ascii="Times New Roman" w:hAnsi="Times New Roman"/>
          <w:sz w:val="24"/>
          <w:szCs w:val="24"/>
        </w:rPr>
        <w:t>«</w:t>
      </w:r>
      <w:r w:rsidRPr="008956DB">
        <w:rPr>
          <w:rFonts w:ascii="Times New Roman" w:hAnsi="Times New Roman"/>
          <w:i/>
          <w:sz w:val="24"/>
          <w:szCs w:val="24"/>
        </w:rPr>
        <w:t>О единстве интеллекта против аверроистов</w:t>
      </w:r>
      <w:r>
        <w:rPr>
          <w:rFonts w:ascii="Times New Roman" w:hAnsi="Times New Roman"/>
          <w:sz w:val="24"/>
          <w:szCs w:val="24"/>
        </w:rPr>
        <w:t>»</w:t>
      </w:r>
      <w:r w:rsidRPr="008956DB">
        <w:rPr>
          <w:rFonts w:ascii="Times New Roman" w:hAnsi="Times New Roman"/>
          <w:sz w:val="24"/>
          <w:szCs w:val="24"/>
        </w:rPr>
        <w:t xml:space="preserve"> (De unitate intellectus contra Averroistas). В том же году его отозвали в Италию для учреждения новой школы доминиканцев в Неаполе. Здесь он работал над компендием теологии, оставшимся незавершенным. Фома скончался 7 марта 1274 в цистерцианском монастыре в Фоссанова по пути в Лион, куда он был приглашен папой Григорием X в качестве консультанта Лионского собора. 11 апреля 1567 он был провозглашен учителем церкви. День памяти святого в Западной церкви 28 января. </w:t>
      </w:r>
    </w:p>
    <w:p w:rsidR="00FE5972" w:rsidRDefault="00FE5972" w:rsidP="008956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900B4">
        <w:rPr>
          <w:rFonts w:ascii="Times New Roman" w:hAnsi="Times New Roman"/>
          <w:b/>
          <w:sz w:val="24"/>
          <w:szCs w:val="24"/>
        </w:rPr>
        <w:t>Философия.</w:t>
      </w:r>
      <w:r w:rsidR="003900B4" w:rsidRPr="003900B4">
        <w:rPr>
          <w:rFonts w:ascii="Times New Roman" w:hAnsi="Times New Roman"/>
          <w:b/>
          <w:sz w:val="24"/>
          <w:szCs w:val="24"/>
        </w:rPr>
        <w:t xml:space="preserve"> Томизм</w:t>
      </w:r>
      <w:r w:rsidR="003900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900B4">
        <w:rPr>
          <w:rFonts w:ascii="Times New Roman" w:hAnsi="Times New Roman"/>
          <w:sz w:val="24"/>
          <w:szCs w:val="24"/>
        </w:rPr>
        <w:t xml:space="preserve">Фома Аквинский является основоположником томизма – направления схоластики, характеризующегося стремлением рационально обосновать многие положения христианской веры. </w:t>
      </w:r>
      <w:r>
        <w:rPr>
          <w:rFonts w:ascii="Times New Roman" w:hAnsi="Times New Roman"/>
          <w:sz w:val="24"/>
          <w:szCs w:val="24"/>
        </w:rPr>
        <w:t xml:space="preserve">В своих основных сочинениях </w:t>
      </w:r>
      <w:r w:rsidR="0001650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16508">
        <w:rPr>
          <w:rFonts w:ascii="Times New Roman" w:hAnsi="Times New Roman"/>
          <w:sz w:val="24"/>
          <w:szCs w:val="24"/>
        </w:rPr>
        <w:t>«Сумма теологии» (1265 – 1273, не окончено) и «Сумма философии, об истинности католической веры против язычников» (1261 – 1264) стремился дать философское обоснование католическому вероучению, примирить веру со знанием, осмыслив с христианских позиций наследие Аристотеля. По Фоме Аквинскому, вера не противоречит разуму, то и другое истинно. Если выводы разума противоречат откровению, это лишь говорит о неправильности рассуждения. В отличие от других теологов той эпохи, игнорировавших значимость телесного, Фома Аквинский подчеркивает, что тело не только соучаствует в духовной деятельности человека, но и в известной степени предопределяет ее: «человек не есть только душа, но некое соединение души и тела».</w:t>
      </w:r>
    </w:p>
    <w:p w:rsidR="00B47EF6" w:rsidRDefault="00B47EF6" w:rsidP="008956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настаивал на примате интеллекта над волей. Воля человека свободна. Совершенное познание, как и совершенное блаженство, состоит в созерцании Бога, что возможно лишь в раю или в состоянии религиозного экстаза. В основе человеческой добродетели лежит «естественный закон», который находится в сердце каждого и требует избегать зла и творить добро. Целью человека является достижение загробного блаженства, добродетельная жизнь – средство для его достижения.</w:t>
      </w:r>
    </w:p>
    <w:p w:rsidR="00B47EF6" w:rsidRPr="008956DB" w:rsidRDefault="00B47EF6" w:rsidP="008956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виды власти на земле от Бога, при этом народ имеет право свергнуть несправедливого и жестокого правителя. Церковная власть выше власти монарха. Все земные государи должны повиноваться Папе Римскому, </w:t>
      </w:r>
      <w:r w:rsidR="003900B4">
        <w:rPr>
          <w:rFonts w:ascii="Times New Roman" w:hAnsi="Times New Roman"/>
          <w:sz w:val="24"/>
          <w:szCs w:val="24"/>
        </w:rPr>
        <w:t>власть которого «от Христа».</w:t>
      </w:r>
    </w:p>
    <w:p w:rsidR="008956DB" w:rsidRPr="008956DB" w:rsidRDefault="008956DB" w:rsidP="008956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445DC7" w:rsidRDefault="00277567" w:rsidP="00BE6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6D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445DC7" w:rsidRPr="00186F6C">
        <w:rPr>
          <w:rFonts w:ascii="Times New Roman" w:eastAsia="Times New Roman" w:hAnsi="Times New Roman"/>
          <w:sz w:val="24"/>
          <w:szCs w:val="24"/>
          <w:lang w:eastAsia="ru-RU"/>
        </w:rPr>
        <w:t>ЛИТЕРАТУРА</w:t>
      </w:r>
    </w:p>
    <w:p w:rsidR="00BE69A7" w:rsidRPr="00186F6C" w:rsidRDefault="00BE69A7" w:rsidP="00BE6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/>
          <w:sz w:val="21"/>
          <w:szCs w:val="21"/>
          <w:lang w:eastAsia="ru-RU"/>
        </w:rPr>
      </w:pPr>
    </w:p>
    <w:p w:rsidR="00445DC7" w:rsidRPr="00186F6C" w:rsidRDefault="00445DC7" w:rsidP="00784BE6">
      <w:pPr>
        <w:pStyle w:val="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</w:rPr>
      </w:pPr>
      <w:r w:rsidRPr="00425A42">
        <w:rPr>
          <w:color w:val="0070C0"/>
          <w:sz w:val="24"/>
          <w:szCs w:val="24"/>
          <w:u w:val="single"/>
        </w:rPr>
        <w:t>http://ransrevek.net.ru</w:t>
      </w:r>
      <w:r w:rsidRPr="00425A42">
        <w:rPr>
          <w:color w:val="0070C0"/>
          <w:sz w:val="24"/>
          <w:szCs w:val="24"/>
        </w:rPr>
        <w:t xml:space="preserve">  </w:t>
      </w:r>
      <w:r w:rsidRPr="00186F6C">
        <w:rPr>
          <w:sz w:val="24"/>
          <w:szCs w:val="24"/>
        </w:rPr>
        <w:t>«Культура Средневековья»: «</w:t>
      </w:r>
      <w:hyperlink r:id="rId7" w:history="1">
        <w:r w:rsidRPr="00186F6C">
          <w:rPr>
            <w:rStyle w:val="a4"/>
            <w:color w:val="auto"/>
            <w:sz w:val="24"/>
            <w:szCs w:val="24"/>
            <w:u w:val="none"/>
          </w:rPr>
          <w:t>Культура безмолвствующего большинства</w:t>
        </w:r>
      </w:hyperlink>
      <w:r w:rsidRPr="00186F6C">
        <w:rPr>
          <w:sz w:val="24"/>
          <w:szCs w:val="24"/>
        </w:rPr>
        <w:t>»,  «</w:t>
      </w:r>
      <w:hyperlink r:id="rId8" w:history="1">
        <w:r w:rsidRPr="00186F6C">
          <w:rPr>
            <w:rStyle w:val="a4"/>
            <w:color w:val="auto"/>
            <w:sz w:val="24"/>
            <w:szCs w:val="24"/>
            <w:u w:val="none"/>
          </w:rPr>
          <w:t>Роль церкви в период Раннего Средневековья</w:t>
        </w:r>
      </w:hyperlink>
      <w:r w:rsidRPr="00186F6C">
        <w:rPr>
          <w:sz w:val="24"/>
          <w:szCs w:val="24"/>
        </w:rPr>
        <w:t>»,  «</w:t>
      </w:r>
      <w:hyperlink r:id="rId9" w:history="1">
        <w:r w:rsidRPr="00186F6C">
          <w:rPr>
            <w:rStyle w:val="a4"/>
            <w:color w:val="auto"/>
            <w:sz w:val="24"/>
            <w:szCs w:val="24"/>
            <w:u w:val="none"/>
          </w:rPr>
          <w:t>Высокое (классическое) Средневековье</w:t>
        </w:r>
      </w:hyperlink>
      <w:r w:rsidRPr="00186F6C">
        <w:rPr>
          <w:sz w:val="24"/>
          <w:szCs w:val="24"/>
        </w:rPr>
        <w:t>», «</w:t>
      </w:r>
      <w:hyperlink r:id="rId10" w:history="1">
        <w:r w:rsidRPr="00186F6C">
          <w:rPr>
            <w:rStyle w:val="a4"/>
            <w:color w:val="auto"/>
            <w:sz w:val="24"/>
            <w:szCs w:val="24"/>
            <w:u w:val="none"/>
          </w:rPr>
          <w:t>Позднее средневековье</w:t>
        </w:r>
      </w:hyperlink>
      <w:r w:rsidRPr="00186F6C">
        <w:rPr>
          <w:sz w:val="24"/>
          <w:szCs w:val="24"/>
        </w:rPr>
        <w:t>».</w:t>
      </w:r>
    </w:p>
    <w:p w:rsidR="00445DC7" w:rsidRDefault="00445DC7" w:rsidP="00784BE6">
      <w:pPr>
        <w:pStyle w:val="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</w:rPr>
      </w:pPr>
      <w:r w:rsidRPr="00186F6C">
        <w:rPr>
          <w:sz w:val="24"/>
          <w:szCs w:val="24"/>
        </w:rPr>
        <w:t>Канке В.А. «Основы философии»</w:t>
      </w:r>
      <w:r w:rsidR="003B1441" w:rsidRPr="00186F6C">
        <w:rPr>
          <w:sz w:val="24"/>
          <w:szCs w:val="24"/>
        </w:rPr>
        <w:t>, учебник для студентов средних специальных учреждений, Москва, «Логос», 2009.</w:t>
      </w:r>
    </w:p>
    <w:p w:rsidR="00277567" w:rsidRDefault="00277567" w:rsidP="00784BE6">
      <w:pPr>
        <w:pStyle w:val="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Философский словарь п/р И.Т. Фролова, издание 7-е, Москва, «Республика»</w:t>
      </w:r>
      <w:r w:rsidR="003900B4">
        <w:rPr>
          <w:sz w:val="24"/>
          <w:szCs w:val="24"/>
        </w:rPr>
        <w:t xml:space="preserve">, 2001: </w:t>
      </w:r>
      <w:r w:rsidR="00BE69A7">
        <w:rPr>
          <w:sz w:val="24"/>
          <w:szCs w:val="24"/>
        </w:rPr>
        <w:t>«</w:t>
      </w:r>
      <w:r w:rsidR="003900B4">
        <w:rPr>
          <w:sz w:val="24"/>
          <w:szCs w:val="24"/>
        </w:rPr>
        <w:t>Средневековая философия</w:t>
      </w:r>
      <w:r w:rsidR="00BE69A7">
        <w:rPr>
          <w:sz w:val="24"/>
          <w:szCs w:val="24"/>
        </w:rPr>
        <w:t>»</w:t>
      </w:r>
      <w:r w:rsidR="003900B4">
        <w:rPr>
          <w:sz w:val="24"/>
          <w:szCs w:val="24"/>
        </w:rPr>
        <w:t xml:space="preserve">, </w:t>
      </w:r>
      <w:r w:rsidR="00BE69A7">
        <w:rPr>
          <w:sz w:val="24"/>
          <w:szCs w:val="24"/>
        </w:rPr>
        <w:t>«</w:t>
      </w:r>
      <w:r w:rsidR="003900B4">
        <w:rPr>
          <w:sz w:val="24"/>
          <w:szCs w:val="24"/>
        </w:rPr>
        <w:t>Фома Аквинский</w:t>
      </w:r>
      <w:r w:rsidR="00BE69A7">
        <w:rPr>
          <w:sz w:val="24"/>
          <w:szCs w:val="24"/>
        </w:rPr>
        <w:t>», «Томизм».</w:t>
      </w:r>
    </w:p>
    <w:p w:rsidR="00425A42" w:rsidRPr="00425A42" w:rsidRDefault="00BD6FB3" w:rsidP="00784BE6">
      <w:pPr>
        <w:pStyle w:val="3"/>
        <w:numPr>
          <w:ilvl w:val="0"/>
          <w:numId w:val="4"/>
        </w:numPr>
        <w:spacing w:before="0" w:beforeAutospacing="0" w:after="0" w:afterAutospacing="0"/>
        <w:rPr>
          <w:color w:val="002060"/>
          <w:sz w:val="24"/>
          <w:szCs w:val="24"/>
        </w:rPr>
      </w:pPr>
      <w:hyperlink r:id="rId11" w:history="1">
        <w:r w:rsidR="00425A42" w:rsidRPr="00425A42">
          <w:rPr>
            <w:rStyle w:val="a4"/>
            <w:color w:val="0070C0"/>
            <w:sz w:val="24"/>
            <w:szCs w:val="24"/>
          </w:rPr>
          <w:t>http://www.hrono.ru/biograf/bio_f/foma_a.php</w:t>
        </w:r>
      </w:hyperlink>
      <w:r w:rsidR="00425A42" w:rsidRPr="00425A42">
        <w:rPr>
          <w:color w:val="0070C0"/>
          <w:sz w:val="24"/>
          <w:szCs w:val="24"/>
          <w:u w:val="single"/>
        </w:rPr>
        <w:t xml:space="preserve"> </w:t>
      </w:r>
      <w:r w:rsidR="00425A42">
        <w:rPr>
          <w:color w:val="002060"/>
          <w:sz w:val="24"/>
          <w:szCs w:val="24"/>
          <w:u w:val="single"/>
        </w:rPr>
        <w:t xml:space="preserve"> </w:t>
      </w:r>
      <w:r w:rsidR="00425A42" w:rsidRPr="00425A42">
        <w:rPr>
          <w:sz w:val="24"/>
          <w:szCs w:val="24"/>
        </w:rPr>
        <w:t>«Фома Аквинский»</w:t>
      </w:r>
    </w:p>
    <w:p w:rsidR="00445DC7" w:rsidRPr="00425A42" w:rsidRDefault="00445DC7" w:rsidP="00784BE6">
      <w:pPr>
        <w:pStyle w:val="3"/>
        <w:spacing w:before="0" w:beforeAutospacing="0" w:after="0" w:afterAutospacing="0"/>
      </w:pPr>
    </w:p>
    <w:p w:rsidR="00445DC7" w:rsidRPr="00186F6C" w:rsidRDefault="00445DC7" w:rsidP="00784BE6">
      <w:pPr>
        <w:pStyle w:val="3"/>
        <w:spacing w:before="0" w:beforeAutospacing="0" w:after="0" w:afterAutospacing="0"/>
      </w:pPr>
    </w:p>
    <w:p w:rsidR="00445DC7" w:rsidRPr="00445DC7" w:rsidRDefault="00445DC7" w:rsidP="00784BE6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409C" w:rsidRPr="00186F6C" w:rsidRDefault="00C4409C" w:rsidP="00784BE6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C4409C" w:rsidRPr="00186F6C" w:rsidSect="00F8781B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8A1" w:rsidRDefault="00A348A1" w:rsidP="00F8781B">
      <w:pPr>
        <w:spacing w:after="0" w:line="240" w:lineRule="auto"/>
      </w:pPr>
      <w:r>
        <w:separator/>
      </w:r>
    </w:p>
  </w:endnote>
  <w:endnote w:type="continuationSeparator" w:id="0">
    <w:p w:rsidR="00A348A1" w:rsidRDefault="00A348A1" w:rsidP="00F8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8A1" w:rsidRDefault="00A348A1" w:rsidP="00F8781B">
      <w:pPr>
        <w:spacing w:after="0" w:line="240" w:lineRule="auto"/>
      </w:pPr>
      <w:r>
        <w:separator/>
      </w:r>
    </w:p>
  </w:footnote>
  <w:footnote w:type="continuationSeparator" w:id="0">
    <w:p w:rsidR="00A348A1" w:rsidRDefault="00A348A1" w:rsidP="00F8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9D8"/>
    <w:multiLevelType w:val="multilevel"/>
    <w:tmpl w:val="7CE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05752"/>
    <w:multiLevelType w:val="hybridMultilevel"/>
    <w:tmpl w:val="58C01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8976E1"/>
    <w:multiLevelType w:val="hybridMultilevel"/>
    <w:tmpl w:val="F37A3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63B1F"/>
    <w:multiLevelType w:val="hybridMultilevel"/>
    <w:tmpl w:val="10D4145C"/>
    <w:lvl w:ilvl="0" w:tplc="9C4477E6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39B2"/>
    <w:multiLevelType w:val="hybridMultilevel"/>
    <w:tmpl w:val="A2147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94F9F"/>
    <w:multiLevelType w:val="hybridMultilevel"/>
    <w:tmpl w:val="CA7A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D2742"/>
    <w:multiLevelType w:val="hybridMultilevel"/>
    <w:tmpl w:val="D320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F7135"/>
    <w:multiLevelType w:val="hybridMultilevel"/>
    <w:tmpl w:val="DB68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C790D"/>
    <w:multiLevelType w:val="hybridMultilevel"/>
    <w:tmpl w:val="6D501F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D83B41"/>
    <w:multiLevelType w:val="hybridMultilevel"/>
    <w:tmpl w:val="3C30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304E0"/>
    <w:multiLevelType w:val="hybridMultilevel"/>
    <w:tmpl w:val="6C14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87F"/>
    <w:rsid w:val="00016508"/>
    <w:rsid w:val="0014687F"/>
    <w:rsid w:val="00186F6C"/>
    <w:rsid w:val="00230EB1"/>
    <w:rsid w:val="00277567"/>
    <w:rsid w:val="002A3FEC"/>
    <w:rsid w:val="002C27E9"/>
    <w:rsid w:val="003900B4"/>
    <w:rsid w:val="003B1441"/>
    <w:rsid w:val="00425A42"/>
    <w:rsid w:val="00445DC7"/>
    <w:rsid w:val="004967C5"/>
    <w:rsid w:val="004E0DCF"/>
    <w:rsid w:val="00645346"/>
    <w:rsid w:val="006E4E89"/>
    <w:rsid w:val="00784BE6"/>
    <w:rsid w:val="00884066"/>
    <w:rsid w:val="008956DB"/>
    <w:rsid w:val="008C5D0D"/>
    <w:rsid w:val="009B0ADE"/>
    <w:rsid w:val="00A15FF1"/>
    <w:rsid w:val="00A348A1"/>
    <w:rsid w:val="00A37A67"/>
    <w:rsid w:val="00A555DC"/>
    <w:rsid w:val="00AC305C"/>
    <w:rsid w:val="00B47EF6"/>
    <w:rsid w:val="00BD6FB3"/>
    <w:rsid w:val="00BE69A7"/>
    <w:rsid w:val="00C4409C"/>
    <w:rsid w:val="00C66703"/>
    <w:rsid w:val="00C934A5"/>
    <w:rsid w:val="00D90B58"/>
    <w:rsid w:val="00E22D66"/>
    <w:rsid w:val="00F1384A"/>
    <w:rsid w:val="00F20374"/>
    <w:rsid w:val="00F8781B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D17CE-5F1B-40BB-AA00-7150FA91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9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45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5DC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45DC7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F878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81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878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8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1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nsrevek.net.ru/rol_cerkvi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ansrevek.net.ru/culture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ono.ru/biograf/bio_f/foma_a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ansrevek.net.ru/pozdnee_sred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nsrevek.net.ru/classic_sred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16794</CharactersWithSpaces>
  <SharedDoc>false</SharedDoc>
  <HLinks>
    <vt:vector size="30" baseType="variant">
      <vt:variant>
        <vt:i4>2621559</vt:i4>
      </vt:variant>
      <vt:variant>
        <vt:i4>12</vt:i4>
      </vt:variant>
      <vt:variant>
        <vt:i4>0</vt:i4>
      </vt:variant>
      <vt:variant>
        <vt:i4>5</vt:i4>
      </vt:variant>
      <vt:variant>
        <vt:lpwstr>http://www.hrono.ru/biograf/bio_f/foma_a.php</vt:lpwstr>
      </vt:variant>
      <vt:variant>
        <vt:lpwstr/>
      </vt:variant>
      <vt:variant>
        <vt:i4>5439543</vt:i4>
      </vt:variant>
      <vt:variant>
        <vt:i4>9</vt:i4>
      </vt:variant>
      <vt:variant>
        <vt:i4>0</vt:i4>
      </vt:variant>
      <vt:variant>
        <vt:i4>5</vt:i4>
      </vt:variant>
      <vt:variant>
        <vt:lpwstr>http://ransrevek.net.ru/pozdnee_sred.shtml</vt:lpwstr>
      </vt:variant>
      <vt:variant>
        <vt:lpwstr/>
      </vt:variant>
      <vt:variant>
        <vt:i4>4915236</vt:i4>
      </vt:variant>
      <vt:variant>
        <vt:i4>6</vt:i4>
      </vt:variant>
      <vt:variant>
        <vt:i4>0</vt:i4>
      </vt:variant>
      <vt:variant>
        <vt:i4>5</vt:i4>
      </vt:variant>
      <vt:variant>
        <vt:lpwstr>http://ransrevek.net.ru/classic_sred.shtml</vt:lpwstr>
      </vt:variant>
      <vt:variant>
        <vt:lpwstr/>
      </vt:variant>
      <vt:variant>
        <vt:i4>2293849</vt:i4>
      </vt:variant>
      <vt:variant>
        <vt:i4>3</vt:i4>
      </vt:variant>
      <vt:variant>
        <vt:i4>0</vt:i4>
      </vt:variant>
      <vt:variant>
        <vt:i4>5</vt:i4>
      </vt:variant>
      <vt:variant>
        <vt:lpwstr>http://ransrevek.net.ru/rol_cerkvi.shtml</vt:lpwstr>
      </vt:variant>
      <vt:variant>
        <vt:lpwstr/>
      </vt:variant>
      <vt:variant>
        <vt:i4>4653075</vt:i4>
      </vt:variant>
      <vt:variant>
        <vt:i4>0</vt:i4>
      </vt:variant>
      <vt:variant>
        <vt:i4>0</vt:i4>
      </vt:variant>
      <vt:variant>
        <vt:i4>5</vt:i4>
      </vt:variant>
      <vt:variant>
        <vt:lpwstr>http://ransrevek.net.ru/culture.shtml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admin</cp:lastModifiedBy>
  <cp:revision>2</cp:revision>
  <dcterms:created xsi:type="dcterms:W3CDTF">2014-04-07T14:10:00Z</dcterms:created>
  <dcterms:modified xsi:type="dcterms:W3CDTF">2014-04-07T14:10:00Z</dcterms:modified>
</cp:coreProperties>
</file>