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04A" w:rsidRPr="009E120C" w:rsidRDefault="0031604A" w:rsidP="009E120C">
      <w:pPr>
        <w:spacing w:line="360" w:lineRule="auto"/>
        <w:ind w:firstLine="709"/>
        <w:jc w:val="center"/>
        <w:rPr>
          <w:sz w:val="28"/>
          <w:szCs w:val="28"/>
        </w:rPr>
      </w:pPr>
      <w:r w:rsidRPr="009E120C">
        <w:rPr>
          <w:sz w:val="28"/>
          <w:szCs w:val="28"/>
        </w:rPr>
        <w:t>Государственное образовательное учреждение</w:t>
      </w:r>
    </w:p>
    <w:p w:rsidR="0031604A" w:rsidRPr="009E120C" w:rsidRDefault="0031604A" w:rsidP="009E120C">
      <w:pPr>
        <w:spacing w:line="360" w:lineRule="auto"/>
        <w:ind w:firstLine="709"/>
        <w:jc w:val="center"/>
        <w:rPr>
          <w:sz w:val="28"/>
          <w:szCs w:val="28"/>
        </w:rPr>
      </w:pPr>
      <w:r w:rsidRPr="009E120C">
        <w:rPr>
          <w:sz w:val="28"/>
          <w:szCs w:val="28"/>
        </w:rPr>
        <w:t>Высшего профессионального образования</w:t>
      </w:r>
    </w:p>
    <w:p w:rsidR="0031604A" w:rsidRPr="009E120C" w:rsidRDefault="0031604A" w:rsidP="009E120C">
      <w:pPr>
        <w:spacing w:line="360" w:lineRule="auto"/>
        <w:ind w:firstLine="709"/>
        <w:jc w:val="center"/>
        <w:rPr>
          <w:sz w:val="28"/>
          <w:szCs w:val="28"/>
        </w:rPr>
      </w:pPr>
      <w:r w:rsidRPr="009E120C">
        <w:rPr>
          <w:sz w:val="28"/>
          <w:szCs w:val="28"/>
        </w:rPr>
        <w:t>Тюменский государственный нефтегазовый университет</w:t>
      </w:r>
    </w:p>
    <w:p w:rsidR="0031604A" w:rsidRPr="009E120C" w:rsidRDefault="0031604A" w:rsidP="009E120C">
      <w:pPr>
        <w:spacing w:line="360" w:lineRule="auto"/>
        <w:ind w:firstLine="709"/>
        <w:jc w:val="center"/>
        <w:rPr>
          <w:sz w:val="28"/>
          <w:szCs w:val="28"/>
        </w:rPr>
      </w:pPr>
      <w:r w:rsidRPr="009E120C">
        <w:rPr>
          <w:sz w:val="28"/>
          <w:szCs w:val="28"/>
        </w:rPr>
        <w:t>Институт сервиса и управления</w:t>
      </w:r>
    </w:p>
    <w:p w:rsidR="0031604A" w:rsidRPr="009E120C" w:rsidRDefault="0031604A" w:rsidP="009E120C">
      <w:pPr>
        <w:spacing w:line="360" w:lineRule="auto"/>
        <w:ind w:firstLine="709"/>
        <w:jc w:val="center"/>
        <w:rPr>
          <w:sz w:val="28"/>
          <w:szCs w:val="28"/>
        </w:rPr>
      </w:pPr>
    </w:p>
    <w:p w:rsidR="0031604A" w:rsidRPr="009E120C" w:rsidRDefault="0031604A" w:rsidP="009E120C">
      <w:pPr>
        <w:spacing w:line="360" w:lineRule="auto"/>
        <w:ind w:firstLine="709"/>
        <w:jc w:val="both"/>
        <w:rPr>
          <w:sz w:val="28"/>
          <w:szCs w:val="28"/>
        </w:rPr>
      </w:pPr>
    </w:p>
    <w:p w:rsidR="0031604A" w:rsidRPr="009E120C" w:rsidRDefault="0031604A" w:rsidP="009E120C">
      <w:pPr>
        <w:spacing w:line="360" w:lineRule="auto"/>
        <w:ind w:firstLine="709"/>
        <w:jc w:val="both"/>
        <w:rPr>
          <w:sz w:val="28"/>
          <w:szCs w:val="28"/>
        </w:rPr>
      </w:pPr>
    </w:p>
    <w:p w:rsidR="0031604A" w:rsidRPr="009E120C" w:rsidRDefault="0031604A" w:rsidP="009E120C">
      <w:pPr>
        <w:spacing w:line="360" w:lineRule="auto"/>
        <w:ind w:firstLine="709"/>
        <w:jc w:val="both"/>
        <w:rPr>
          <w:sz w:val="28"/>
          <w:szCs w:val="28"/>
        </w:rPr>
      </w:pPr>
    </w:p>
    <w:p w:rsidR="0031604A" w:rsidRPr="009E120C" w:rsidRDefault="0031604A" w:rsidP="009E120C">
      <w:pPr>
        <w:spacing w:line="360" w:lineRule="auto"/>
        <w:ind w:firstLine="709"/>
        <w:jc w:val="both"/>
        <w:rPr>
          <w:sz w:val="28"/>
          <w:szCs w:val="28"/>
        </w:rPr>
      </w:pPr>
    </w:p>
    <w:p w:rsidR="0031604A" w:rsidRPr="009E120C" w:rsidRDefault="0031604A" w:rsidP="009E120C">
      <w:pPr>
        <w:spacing w:line="360" w:lineRule="auto"/>
        <w:ind w:firstLine="709"/>
        <w:jc w:val="both"/>
        <w:rPr>
          <w:sz w:val="28"/>
          <w:szCs w:val="28"/>
        </w:rPr>
      </w:pPr>
    </w:p>
    <w:p w:rsidR="0031604A" w:rsidRPr="009E120C" w:rsidRDefault="007F16DA" w:rsidP="009E120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E120C">
        <w:rPr>
          <w:b/>
          <w:sz w:val="28"/>
          <w:szCs w:val="28"/>
        </w:rPr>
        <w:t xml:space="preserve">Реферат </w:t>
      </w:r>
      <w:r w:rsidR="0031604A" w:rsidRPr="009E120C">
        <w:rPr>
          <w:b/>
          <w:sz w:val="28"/>
          <w:szCs w:val="28"/>
        </w:rPr>
        <w:t>по дисциплине «Основы права»</w:t>
      </w:r>
    </w:p>
    <w:p w:rsidR="0031604A" w:rsidRPr="009E120C" w:rsidRDefault="007F16DA" w:rsidP="009E120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E120C">
        <w:rPr>
          <w:b/>
          <w:sz w:val="28"/>
          <w:szCs w:val="28"/>
        </w:rPr>
        <w:t>на тему: Уголовное право и его составляющие</w:t>
      </w:r>
    </w:p>
    <w:p w:rsidR="0031604A" w:rsidRPr="009E120C" w:rsidRDefault="0031604A" w:rsidP="009E120C">
      <w:pPr>
        <w:spacing w:line="360" w:lineRule="auto"/>
        <w:ind w:firstLine="709"/>
        <w:jc w:val="both"/>
        <w:rPr>
          <w:sz w:val="28"/>
          <w:szCs w:val="28"/>
        </w:rPr>
      </w:pPr>
    </w:p>
    <w:p w:rsidR="0031604A" w:rsidRPr="009E120C" w:rsidRDefault="0031604A" w:rsidP="009E120C">
      <w:pPr>
        <w:spacing w:line="360" w:lineRule="auto"/>
        <w:ind w:firstLine="709"/>
        <w:jc w:val="both"/>
        <w:rPr>
          <w:sz w:val="28"/>
          <w:szCs w:val="28"/>
        </w:rPr>
      </w:pPr>
    </w:p>
    <w:p w:rsidR="0031604A" w:rsidRPr="009E120C" w:rsidRDefault="0031604A" w:rsidP="009E120C">
      <w:pPr>
        <w:spacing w:line="360" w:lineRule="auto"/>
        <w:ind w:firstLine="709"/>
        <w:jc w:val="both"/>
        <w:rPr>
          <w:sz w:val="28"/>
          <w:szCs w:val="28"/>
        </w:rPr>
      </w:pPr>
    </w:p>
    <w:p w:rsidR="0031604A" w:rsidRPr="009E120C" w:rsidRDefault="0031604A" w:rsidP="009E120C">
      <w:pPr>
        <w:spacing w:line="360" w:lineRule="auto"/>
        <w:ind w:firstLine="709"/>
        <w:jc w:val="both"/>
        <w:rPr>
          <w:sz w:val="28"/>
          <w:szCs w:val="28"/>
        </w:rPr>
      </w:pPr>
    </w:p>
    <w:p w:rsidR="0031604A" w:rsidRPr="009E120C" w:rsidRDefault="0031604A" w:rsidP="009E120C">
      <w:pPr>
        <w:spacing w:line="360" w:lineRule="auto"/>
        <w:ind w:firstLine="709"/>
        <w:jc w:val="right"/>
        <w:rPr>
          <w:sz w:val="28"/>
          <w:szCs w:val="28"/>
        </w:rPr>
      </w:pPr>
    </w:p>
    <w:p w:rsidR="0031604A" w:rsidRPr="009E120C" w:rsidRDefault="0031604A" w:rsidP="009E120C">
      <w:pPr>
        <w:spacing w:line="360" w:lineRule="auto"/>
        <w:ind w:firstLine="709"/>
        <w:jc w:val="right"/>
        <w:rPr>
          <w:sz w:val="28"/>
          <w:szCs w:val="28"/>
        </w:rPr>
      </w:pPr>
      <w:r w:rsidRPr="009E120C">
        <w:rPr>
          <w:sz w:val="28"/>
          <w:szCs w:val="28"/>
        </w:rPr>
        <w:t>Выполнила: ст-ка гр.ЗЭ-07-1</w:t>
      </w:r>
    </w:p>
    <w:p w:rsidR="0031604A" w:rsidRPr="009E120C" w:rsidRDefault="0031604A" w:rsidP="009E120C">
      <w:pPr>
        <w:spacing w:line="360" w:lineRule="auto"/>
        <w:ind w:firstLine="709"/>
        <w:jc w:val="right"/>
        <w:rPr>
          <w:sz w:val="28"/>
          <w:szCs w:val="28"/>
        </w:rPr>
      </w:pPr>
      <w:r w:rsidRPr="009E120C">
        <w:rPr>
          <w:sz w:val="28"/>
          <w:szCs w:val="28"/>
        </w:rPr>
        <w:t>Черногорцева Т.В.</w:t>
      </w:r>
    </w:p>
    <w:p w:rsidR="0031604A" w:rsidRPr="009E120C" w:rsidRDefault="0031604A" w:rsidP="009E120C">
      <w:pPr>
        <w:tabs>
          <w:tab w:val="left" w:pos="6120"/>
        </w:tabs>
        <w:spacing w:line="360" w:lineRule="auto"/>
        <w:ind w:firstLine="709"/>
        <w:jc w:val="right"/>
        <w:rPr>
          <w:sz w:val="28"/>
          <w:szCs w:val="28"/>
        </w:rPr>
      </w:pPr>
      <w:r w:rsidRPr="009E120C">
        <w:rPr>
          <w:sz w:val="28"/>
          <w:szCs w:val="28"/>
        </w:rPr>
        <w:t>Проверила:</w:t>
      </w:r>
      <w:r w:rsidR="009E120C">
        <w:rPr>
          <w:sz w:val="28"/>
          <w:szCs w:val="28"/>
        </w:rPr>
        <w:t xml:space="preserve"> </w:t>
      </w:r>
      <w:r w:rsidRPr="009E120C">
        <w:rPr>
          <w:sz w:val="28"/>
          <w:szCs w:val="28"/>
        </w:rPr>
        <w:t>Дерман О.О.</w:t>
      </w:r>
    </w:p>
    <w:p w:rsidR="0031604A" w:rsidRPr="009E120C" w:rsidRDefault="0031604A" w:rsidP="009E120C">
      <w:pPr>
        <w:tabs>
          <w:tab w:val="left" w:pos="6120"/>
        </w:tabs>
        <w:spacing w:line="360" w:lineRule="auto"/>
        <w:ind w:firstLine="709"/>
        <w:jc w:val="right"/>
        <w:rPr>
          <w:sz w:val="28"/>
          <w:szCs w:val="28"/>
        </w:rPr>
      </w:pPr>
    </w:p>
    <w:p w:rsidR="0031604A" w:rsidRPr="009E120C" w:rsidRDefault="0031604A" w:rsidP="009E120C">
      <w:pPr>
        <w:tabs>
          <w:tab w:val="left" w:pos="6120"/>
        </w:tabs>
        <w:spacing w:line="360" w:lineRule="auto"/>
        <w:ind w:firstLine="709"/>
        <w:jc w:val="both"/>
        <w:rPr>
          <w:sz w:val="28"/>
          <w:szCs w:val="28"/>
        </w:rPr>
      </w:pPr>
    </w:p>
    <w:p w:rsidR="0031604A" w:rsidRPr="009E120C" w:rsidRDefault="0031604A" w:rsidP="009E120C">
      <w:pPr>
        <w:tabs>
          <w:tab w:val="left" w:pos="6120"/>
        </w:tabs>
        <w:spacing w:line="360" w:lineRule="auto"/>
        <w:ind w:firstLine="709"/>
        <w:jc w:val="both"/>
        <w:rPr>
          <w:sz w:val="28"/>
          <w:szCs w:val="28"/>
        </w:rPr>
      </w:pPr>
    </w:p>
    <w:p w:rsidR="0031604A" w:rsidRPr="009E120C" w:rsidRDefault="0031604A" w:rsidP="009E120C">
      <w:pPr>
        <w:tabs>
          <w:tab w:val="left" w:pos="6120"/>
        </w:tabs>
        <w:spacing w:line="360" w:lineRule="auto"/>
        <w:ind w:firstLine="709"/>
        <w:jc w:val="both"/>
        <w:rPr>
          <w:sz w:val="28"/>
          <w:szCs w:val="28"/>
        </w:rPr>
      </w:pPr>
    </w:p>
    <w:p w:rsidR="0031604A" w:rsidRPr="009E120C" w:rsidRDefault="0031604A" w:rsidP="009E120C">
      <w:pPr>
        <w:tabs>
          <w:tab w:val="left" w:pos="6120"/>
        </w:tabs>
        <w:spacing w:line="360" w:lineRule="auto"/>
        <w:ind w:firstLine="709"/>
        <w:jc w:val="both"/>
        <w:rPr>
          <w:sz w:val="28"/>
          <w:szCs w:val="28"/>
        </w:rPr>
      </w:pPr>
    </w:p>
    <w:p w:rsidR="0031604A" w:rsidRPr="009E120C" w:rsidRDefault="0031604A" w:rsidP="009E120C">
      <w:pPr>
        <w:tabs>
          <w:tab w:val="left" w:pos="6120"/>
        </w:tabs>
        <w:spacing w:line="360" w:lineRule="auto"/>
        <w:ind w:firstLine="709"/>
        <w:jc w:val="center"/>
        <w:rPr>
          <w:sz w:val="28"/>
          <w:szCs w:val="28"/>
        </w:rPr>
      </w:pPr>
      <w:r w:rsidRPr="009E120C">
        <w:rPr>
          <w:sz w:val="28"/>
          <w:szCs w:val="28"/>
        </w:rPr>
        <w:t>Тюмень – 2008</w:t>
      </w:r>
    </w:p>
    <w:p w:rsidR="0031604A" w:rsidRPr="009E120C" w:rsidRDefault="009E120C" w:rsidP="009E120C">
      <w:pPr>
        <w:tabs>
          <w:tab w:val="left" w:pos="61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1604A" w:rsidRPr="009E120C">
        <w:rPr>
          <w:sz w:val="28"/>
          <w:szCs w:val="28"/>
        </w:rPr>
        <w:t>Содержание</w:t>
      </w:r>
    </w:p>
    <w:p w:rsidR="0031604A" w:rsidRPr="009E120C" w:rsidRDefault="0031604A" w:rsidP="009E120C">
      <w:pPr>
        <w:tabs>
          <w:tab w:val="left" w:pos="6120"/>
        </w:tabs>
        <w:spacing w:line="360" w:lineRule="auto"/>
        <w:ind w:firstLine="709"/>
        <w:jc w:val="both"/>
        <w:rPr>
          <w:sz w:val="28"/>
          <w:szCs w:val="28"/>
        </w:rPr>
      </w:pPr>
    </w:p>
    <w:p w:rsidR="0031604A" w:rsidRPr="009E120C" w:rsidRDefault="0031604A" w:rsidP="009E120C">
      <w:pPr>
        <w:tabs>
          <w:tab w:val="left" w:pos="6120"/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Глава 1. Понятие уголовного права.</w:t>
      </w:r>
      <w:r w:rsidR="009E120C">
        <w:rPr>
          <w:sz w:val="28"/>
          <w:szCs w:val="28"/>
        </w:rPr>
        <w:t xml:space="preserve"> …………………………….………</w:t>
      </w:r>
      <w:r w:rsidR="00214292" w:rsidRPr="009E120C">
        <w:rPr>
          <w:sz w:val="28"/>
          <w:szCs w:val="28"/>
        </w:rPr>
        <w:t>3</w:t>
      </w:r>
    </w:p>
    <w:p w:rsidR="0031604A" w:rsidRPr="009E120C" w:rsidRDefault="0031604A" w:rsidP="009E120C">
      <w:pPr>
        <w:tabs>
          <w:tab w:val="left" w:pos="6120"/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Глава 2. Источники уголовного права.</w:t>
      </w:r>
      <w:r w:rsidR="009E120C">
        <w:rPr>
          <w:sz w:val="28"/>
          <w:szCs w:val="28"/>
        </w:rPr>
        <w:t xml:space="preserve"> …………………….……..……..</w:t>
      </w:r>
      <w:r w:rsidR="00214292" w:rsidRPr="009E120C">
        <w:rPr>
          <w:sz w:val="28"/>
          <w:szCs w:val="28"/>
        </w:rPr>
        <w:t>4</w:t>
      </w:r>
    </w:p>
    <w:p w:rsidR="0031604A" w:rsidRPr="009E120C" w:rsidRDefault="0031604A" w:rsidP="009E120C">
      <w:pPr>
        <w:tabs>
          <w:tab w:val="left" w:pos="6120"/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Глава 3. Структура уголовного права.</w:t>
      </w:r>
      <w:r w:rsidR="009E120C">
        <w:rPr>
          <w:sz w:val="28"/>
          <w:szCs w:val="28"/>
        </w:rPr>
        <w:t xml:space="preserve"> ……………………………….….</w:t>
      </w:r>
      <w:r w:rsidR="00214292" w:rsidRPr="009E120C">
        <w:rPr>
          <w:sz w:val="28"/>
          <w:szCs w:val="28"/>
        </w:rPr>
        <w:t>5</w:t>
      </w:r>
    </w:p>
    <w:p w:rsidR="0031604A" w:rsidRPr="009E120C" w:rsidRDefault="0031604A" w:rsidP="009E120C">
      <w:pPr>
        <w:tabs>
          <w:tab w:val="left" w:pos="6120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Глава 4. Нормы уголовного права.</w:t>
      </w:r>
      <w:r w:rsidR="009E120C">
        <w:rPr>
          <w:sz w:val="28"/>
          <w:szCs w:val="28"/>
        </w:rPr>
        <w:t xml:space="preserve"> ………………………………………</w:t>
      </w:r>
      <w:r w:rsidR="00214292" w:rsidRPr="009E120C">
        <w:rPr>
          <w:sz w:val="28"/>
          <w:szCs w:val="28"/>
        </w:rPr>
        <w:t>7</w:t>
      </w:r>
    </w:p>
    <w:p w:rsidR="00CB2918" w:rsidRPr="009E120C" w:rsidRDefault="0031604A" w:rsidP="009E120C">
      <w:pPr>
        <w:tabs>
          <w:tab w:val="left" w:pos="6120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 xml:space="preserve">Глава 5. Структура и полномочия Федерального Собрания </w:t>
      </w:r>
      <w:r w:rsidR="00CB2918" w:rsidRPr="009E120C">
        <w:rPr>
          <w:sz w:val="28"/>
          <w:szCs w:val="28"/>
        </w:rPr>
        <w:t>РФ.</w:t>
      </w:r>
      <w:r w:rsidR="009E120C">
        <w:rPr>
          <w:sz w:val="28"/>
          <w:szCs w:val="28"/>
        </w:rPr>
        <w:t xml:space="preserve"> ………</w:t>
      </w:r>
      <w:r w:rsidR="00214292" w:rsidRPr="009E120C">
        <w:rPr>
          <w:sz w:val="28"/>
          <w:szCs w:val="28"/>
        </w:rPr>
        <w:t>9</w:t>
      </w:r>
    </w:p>
    <w:p w:rsidR="00CB2918" w:rsidRPr="009E120C" w:rsidRDefault="00214292" w:rsidP="009E120C">
      <w:pPr>
        <w:tabs>
          <w:tab w:val="left" w:pos="6120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Список использованной литературы</w:t>
      </w:r>
      <w:r w:rsidR="009E120C">
        <w:rPr>
          <w:sz w:val="28"/>
          <w:szCs w:val="28"/>
        </w:rPr>
        <w:t xml:space="preserve"> …………………………………..</w:t>
      </w:r>
      <w:r w:rsidRPr="009E120C">
        <w:rPr>
          <w:sz w:val="28"/>
          <w:szCs w:val="28"/>
        </w:rPr>
        <w:t>11</w:t>
      </w:r>
    </w:p>
    <w:p w:rsidR="00CB2918" w:rsidRPr="009E120C" w:rsidRDefault="009E120C" w:rsidP="009E120C">
      <w:pPr>
        <w:tabs>
          <w:tab w:val="left" w:pos="612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B2918" w:rsidRPr="009E120C">
        <w:rPr>
          <w:b/>
          <w:sz w:val="28"/>
          <w:szCs w:val="28"/>
        </w:rPr>
        <w:t>Глава 1. Понятие уголовного права.</w:t>
      </w:r>
    </w:p>
    <w:p w:rsidR="00CB2918" w:rsidRPr="009E120C" w:rsidRDefault="00CB2918" w:rsidP="009E120C">
      <w:pPr>
        <w:tabs>
          <w:tab w:val="left" w:pos="6120"/>
        </w:tabs>
        <w:spacing w:line="360" w:lineRule="auto"/>
        <w:ind w:firstLine="709"/>
        <w:jc w:val="both"/>
        <w:rPr>
          <w:sz w:val="28"/>
          <w:szCs w:val="28"/>
        </w:rPr>
      </w:pPr>
    </w:p>
    <w:p w:rsidR="0025447C" w:rsidRPr="009E120C" w:rsidRDefault="0025447C" w:rsidP="009E120C">
      <w:pPr>
        <w:tabs>
          <w:tab w:val="left" w:pos="709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Уголовное право – это отрасль российского законодательства, представляющая совокупность юридических норм, установленных высшими органами власти, которые определяют преступность и наказуемость деяний, основания уголовной ответственности, систему наказаний, порядок и условия их назначения, а также порядок освобождения от уголовной ответственности и наказания.</w:t>
      </w:r>
    </w:p>
    <w:p w:rsidR="005A7965" w:rsidRPr="009E120C" w:rsidRDefault="0019131D" w:rsidP="009E120C">
      <w:pPr>
        <w:tabs>
          <w:tab w:val="left" w:pos="709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Под словосочетанием «уголовное право»</w:t>
      </w:r>
      <w:r w:rsidR="005A7965" w:rsidRPr="009E120C">
        <w:rPr>
          <w:sz w:val="28"/>
          <w:szCs w:val="28"/>
        </w:rPr>
        <w:t xml:space="preserve"> </w:t>
      </w:r>
      <w:r w:rsidR="00881A29" w:rsidRPr="009E120C">
        <w:rPr>
          <w:sz w:val="28"/>
          <w:szCs w:val="28"/>
        </w:rPr>
        <w:t>во-первых,</w:t>
      </w:r>
      <w:r w:rsidR="005A7965" w:rsidRPr="009E120C">
        <w:rPr>
          <w:sz w:val="28"/>
          <w:szCs w:val="28"/>
        </w:rPr>
        <w:t xml:space="preserve"> понимается отрасль права, включающая в себя не только нормы уголовного законодательства, но и возникающие на их основе уголовные правоотношения, а так же правотворческую и правоприменительную деятельность, во-вторых, под уголовным правом понимается наука, изучающая эту отрасль права, и учебная дисциплина, изучаемая в высших учебных заведениях.</w:t>
      </w:r>
    </w:p>
    <w:p w:rsidR="0025447C" w:rsidRPr="009E120C" w:rsidRDefault="0025447C" w:rsidP="009E120C">
      <w:pPr>
        <w:tabs>
          <w:tab w:val="left" w:pos="709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Основополагающими понятиями уголовного права являются преступление и наказание. Уголовное право имеет свои специфические задачи. Основная его задача: охрана прав и свобод человека и гражданина, собственности, общественного порядка и общественной безопасности, окружающей среды, конституционного строя РФ от преступных посягательств, обеспечение мира и безопасности человечества, а так же предупреждение преступлений.</w:t>
      </w:r>
    </w:p>
    <w:p w:rsidR="005A7965" w:rsidRPr="009E120C" w:rsidRDefault="005A7965" w:rsidP="009E120C">
      <w:pPr>
        <w:tabs>
          <w:tab w:val="left" w:pos="709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 xml:space="preserve">Как отрасль права, уголовное право отличается от иных отраслей тем, что охраняет существующие в обществе отношения, которые в подавляющем большинстве регулируются конституционным, гражданским, трудовым, административным, финансовым и другими отраслями права. Так, отношения собственности регулируются и </w:t>
      </w:r>
      <w:r w:rsidR="00881A29" w:rsidRPr="009E120C">
        <w:rPr>
          <w:sz w:val="28"/>
          <w:szCs w:val="28"/>
        </w:rPr>
        <w:t>охраняются,</w:t>
      </w:r>
      <w:r w:rsidRPr="009E120C">
        <w:rPr>
          <w:sz w:val="28"/>
          <w:szCs w:val="28"/>
        </w:rPr>
        <w:t xml:space="preserve"> прежде </w:t>
      </w:r>
      <w:r w:rsidR="00881A29" w:rsidRPr="009E120C">
        <w:rPr>
          <w:sz w:val="28"/>
          <w:szCs w:val="28"/>
        </w:rPr>
        <w:t>всего,</w:t>
      </w:r>
      <w:r w:rsidRPr="009E120C">
        <w:rPr>
          <w:sz w:val="28"/>
          <w:szCs w:val="28"/>
        </w:rPr>
        <w:t xml:space="preserve"> нормами гражданского права, однако охрана собственности от преступных посягательств (кража, мошенничество, грабеж, разбой и др.) осуществляется нормами уголовного права.</w:t>
      </w:r>
    </w:p>
    <w:p w:rsidR="0096532D" w:rsidRPr="009E120C" w:rsidRDefault="0096532D" w:rsidP="009E120C">
      <w:pPr>
        <w:tabs>
          <w:tab w:val="left" w:pos="709"/>
          <w:tab w:val="left" w:pos="1418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9E120C">
        <w:rPr>
          <w:b/>
          <w:sz w:val="28"/>
          <w:szCs w:val="28"/>
        </w:rPr>
        <w:t xml:space="preserve">Глава 2. </w:t>
      </w:r>
      <w:r w:rsidR="004370A3" w:rsidRPr="009E120C">
        <w:rPr>
          <w:b/>
          <w:sz w:val="28"/>
          <w:szCs w:val="28"/>
        </w:rPr>
        <w:t>Источники уголовного права.</w:t>
      </w:r>
    </w:p>
    <w:p w:rsidR="009E120C" w:rsidRDefault="009E120C" w:rsidP="009E120C">
      <w:pPr>
        <w:tabs>
          <w:tab w:val="left" w:pos="709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</w:p>
    <w:p w:rsidR="004370A3" w:rsidRPr="009E120C" w:rsidRDefault="0025447C" w:rsidP="009E120C">
      <w:pPr>
        <w:tabs>
          <w:tab w:val="left" w:pos="709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Источниками уголовного права являются Конституция Российской Федерации, международные нормы</w:t>
      </w:r>
      <w:r w:rsidR="00423C76" w:rsidRPr="009E120C">
        <w:rPr>
          <w:sz w:val="28"/>
          <w:szCs w:val="28"/>
        </w:rPr>
        <w:t>, Уголовный к</w:t>
      </w:r>
      <w:r w:rsidRPr="009E120C">
        <w:rPr>
          <w:sz w:val="28"/>
          <w:szCs w:val="28"/>
        </w:rPr>
        <w:t>одекс Российской Федерации.</w:t>
      </w:r>
    </w:p>
    <w:p w:rsidR="0025447C" w:rsidRPr="009E120C" w:rsidRDefault="00423C76" w:rsidP="009E120C">
      <w:pPr>
        <w:tabs>
          <w:tab w:val="left" w:pos="709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Конституционные нормы, имеющие непосредственное отношение к уголовному праву, учитывались при подготовке нового Уголовного кодекса Российской Федерации. Так, ч.2 ст.20 Конституции положена в основу редакции ст.59 УК, предусматривающей возможность применения смертной казни: «Смертная казнь как исключительная мера наказания может быть установлена только за особо тяжкие преступления, посягающие на жизнь. Смертная казнь в порядке помилования может быть заменена пожизненным лишением свободы или лишением свободы на срок в двадцать пять лет».</w:t>
      </w:r>
      <w:r w:rsidR="009E120C">
        <w:rPr>
          <w:sz w:val="28"/>
          <w:szCs w:val="28"/>
        </w:rPr>
        <w:t>[</w:t>
      </w:r>
      <w:r w:rsidRPr="009E120C">
        <w:rPr>
          <w:rStyle w:val="a5"/>
          <w:sz w:val="28"/>
          <w:szCs w:val="28"/>
          <w:vertAlign w:val="baseline"/>
        </w:rPr>
        <w:footnoteReference w:id="1"/>
      </w:r>
      <w:r w:rsidR="009E120C">
        <w:rPr>
          <w:sz w:val="28"/>
          <w:szCs w:val="28"/>
        </w:rPr>
        <w:t>]</w:t>
      </w:r>
    </w:p>
    <w:p w:rsidR="006C509E" w:rsidRPr="009E120C" w:rsidRDefault="006C509E" w:rsidP="009E120C">
      <w:pPr>
        <w:tabs>
          <w:tab w:val="left" w:pos="709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Уголовный кодекс РФ устанавливает основания и принципы уголовной ответственности; определяет, какие опасные для личности, общества и государства деяния признаются преступлениями; устанавливает виды наказаний и иные меры уголовно-правового характера за совершение преступлений.</w:t>
      </w:r>
    </w:p>
    <w:p w:rsidR="006C509E" w:rsidRPr="009E120C" w:rsidRDefault="006C509E" w:rsidP="009E120C">
      <w:pPr>
        <w:tabs>
          <w:tab w:val="left" w:pos="709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В правовом государстве только уголовный закон устанавливает преступность и наказуемость деяния. Уголовный кодекс Российской Федерации является основным источником уголовного права.</w:t>
      </w:r>
    </w:p>
    <w:p w:rsidR="00460A9A" w:rsidRPr="009E120C" w:rsidRDefault="009E120C" w:rsidP="009E120C">
      <w:pPr>
        <w:tabs>
          <w:tab w:val="left" w:pos="709"/>
          <w:tab w:val="left" w:pos="1418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60A9A" w:rsidRPr="009E120C">
        <w:rPr>
          <w:b/>
          <w:sz w:val="28"/>
          <w:szCs w:val="28"/>
        </w:rPr>
        <w:t>Глава 3. Структура уголовного права.</w:t>
      </w:r>
    </w:p>
    <w:p w:rsidR="009E120C" w:rsidRPr="009E120C" w:rsidRDefault="009E120C" w:rsidP="009E120C">
      <w:pPr>
        <w:tabs>
          <w:tab w:val="left" w:pos="709"/>
          <w:tab w:val="left" w:pos="612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460A9A" w:rsidRPr="009E120C" w:rsidRDefault="00F55235" w:rsidP="009E120C">
      <w:pPr>
        <w:tabs>
          <w:tab w:val="left" w:pos="709"/>
          <w:tab w:val="left" w:pos="6120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Уголовное право России состоит из юридических норм Общей и особенной частей. Нормы и институты, определяющие задачи, устанавливающие основание и принципы уголовной ответственности, другие положения уголовного законодательства общего характера, относятся к Общей части уголовного права.</w:t>
      </w:r>
    </w:p>
    <w:p w:rsidR="00F55235" w:rsidRPr="009E120C" w:rsidRDefault="00F55235" w:rsidP="009E120C">
      <w:pPr>
        <w:tabs>
          <w:tab w:val="left" w:pos="709"/>
          <w:tab w:val="left" w:pos="6120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В нормах Общей части отечественного уголовного права определяются или регулируются:</w:t>
      </w:r>
    </w:p>
    <w:p w:rsidR="00F55235" w:rsidRPr="009E120C" w:rsidRDefault="00F55235" w:rsidP="009E120C">
      <w:pPr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основание и принципы уголовной ответственности;</w:t>
      </w:r>
    </w:p>
    <w:p w:rsidR="00F55235" w:rsidRPr="009E120C" w:rsidRDefault="00F55235" w:rsidP="009E120C">
      <w:pPr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принципы и пределы действия уголовного закона во времени, в пространстве и по кругу лиц;</w:t>
      </w:r>
    </w:p>
    <w:p w:rsidR="00F55235" w:rsidRPr="009E120C" w:rsidRDefault="00F55235" w:rsidP="009E120C">
      <w:pPr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правила выдачи лиц, совершивших преступление за пределами РФ;</w:t>
      </w:r>
    </w:p>
    <w:p w:rsidR="00F55235" w:rsidRPr="009E120C" w:rsidRDefault="00F55235" w:rsidP="009E120C">
      <w:pPr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понятие и категории преступлений, формы вины, возраст, с которого наступает уголовная ответственность несовершеннолетних;</w:t>
      </w:r>
    </w:p>
    <w:p w:rsidR="00F55235" w:rsidRPr="009E120C" w:rsidRDefault="00F55235" w:rsidP="009E120C">
      <w:pPr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признаки и правовые последствия невменяемости, виды, признаки и правовые последствия неоконченного преступления</w:t>
      </w:r>
      <w:r w:rsidR="009A7D84" w:rsidRPr="009E120C">
        <w:rPr>
          <w:sz w:val="28"/>
          <w:szCs w:val="28"/>
        </w:rPr>
        <w:t>;</w:t>
      </w:r>
    </w:p>
    <w:p w:rsidR="009A7D84" w:rsidRPr="009E120C" w:rsidRDefault="009A7D84" w:rsidP="009E120C">
      <w:pPr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соучастие в преступлении и виды соучастников;</w:t>
      </w:r>
    </w:p>
    <w:p w:rsidR="009A7D84" w:rsidRPr="009E120C" w:rsidRDefault="009A7D84" w:rsidP="009E120C">
      <w:pPr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обстоятельства, исключающие преступность деяния;</w:t>
      </w:r>
    </w:p>
    <w:p w:rsidR="009A7D84" w:rsidRPr="009E120C" w:rsidRDefault="009A7D84" w:rsidP="009E120C">
      <w:pPr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виды наказаний и их система;</w:t>
      </w:r>
    </w:p>
    <w:p w:rsidR="009A7D84" w:rsidRPr="009E120C" w:rsidRDefault="009A7D84" w:rsidP="009E120C">
      <w:pPr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общие начла назначения наказания;</w:t>
      </w:r>
    </w:p>
    <w:p w:rsidR="009A7D84" w:rsidRPr="009E120C" w:rsidRDefault="009A7D84" w:rsidP="009E120C">
      <w:pPr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особенности назначения наказания при рецидиве, неоконченном преступлении, совокупности преступлений и приговоров;</w:t>
      </w:r>
    </w:p>
    <w:p w:rsidR="009A7D84" w:rsidRPr="009E120C" w:rsidRDefault="009A7D84" w:rsidP="009E120C">
      <w:pPr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условия освобождения от уголовной ответственности и наказания, правила снятия и погашения судимости, особенности уголовной ответственности несовершеннолетних;</w:t>
      </w:r>
    </w:p>
    <w:p w:rsidR="009A7D84" w:rsidRPr="009E120C" w:rsidRDefault="009A7D84" w:rsidP="009E120C">
      <w:pPr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основания и правила применения иных мер уголовно-правового характера (принудительных мер воспитательного характера к несовершеннолетним и принудительных мер медицинского характера к лицам, страдающим психическими расстройствами, алкоголикам и наркоманам).</w:t>
      </w:r>
    </w:p>
    <w:p w:rsidR="009A7D84" w:rsidRPr="009E120C" w:rsidRDefault="009A7D84" w:rsidP="009E120C">
      <w:pPr>
        <w:tabs>
          <w:tab w:val="left" w:pos="709"/>
          <w:tab w:val="left" w:pos="6120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Нормы Особенной части определяют:</w:t>
      </w:r>
    </w:p>
    <w:p w:rsidR="009A7D84" w:rsidRPr="009E120C" w:rsidRDefault="00881A29" w:rsidP="009E120C">
      <w:pPr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какие общественно опасные деяния и при каких условиях признаются преступлениями;</w:t>
      </w:r>
    </w:p>
    <w:p w:rsidR="009A7D84" w:rsidRPr="009E120C" w:rsidRDefault="009A7D84" w:rsidP="009E120C">
      <w:pPr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какие виды наказания подлежат применению к лицам, совершившим эти преступления;</w:t>
      </w:r>
    </w:p>
    <w:p w:rsidR="009A7D84" w:rsidRPr="009E120C" w:rsidRDefault="00670197" w:rsidP="009E120C">
      <w:pPr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объективные и субъективные признаки конкретных составов преступлений;</w:t>
      </w:r>
    </w:p>
    <w:p w:rsidR="00670197" w:rsidRPr="009E120C" w:rsidRDefault="00670197" w:rsidP="009E120C">
      <w:pPr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те виды и размеры наказания, которые могут применяться за совершение таких преступлений.</w:t>
      </w:r>
    </w:p>
    <w:p w:rsidR="00670197" w:rsidRPr="009E120C" w:rsidRDefault="00670197" w:rsidP="009E120C">
      <w:pPr>
        <w:tabs>
          <w:tab w:val="left" w:pos="709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 xml:space="preserve">Для правильного понимания норм Общей и Особенной частей уголовного права большое значение имеют разъяснения Пленума Верховного Суда РФ. В Постановлении Пленума Верховного Суда РФ от 22 апреля </w:t>
      </w:r>
      <w:smartTag w:uri="urn:schemas-microsoft-com:office:smarttags" w:element="metricconverter">
        <w:smartTagPr>
          <w:attr w:name="ProductID" w:val="1992 г"/>
        </w:smartTagPr>
        <w:r w:rsidRPr="009E120C">
          <w:rPr>
            <w:sz w:val="28"/>
            <w:szCs w:val="28"/>
          </w:rPr>
          <w:t>1992 г</w:t>
        </w:r>
      </w:smartTag>
      <w:r w:rsidRPr="009E120C">
        <w:rPr>
          <w:sz w:val="28"/>
          <w:szCs w:val="28"/>
        </w:rPr>
        <w:t>. «О применении судами Российской Федерации постановлений Пленума Верховного Суда СССР» указано, что они применяются по тем вопросам, по которым не дано соответствующих разъяснений</w:t>
      </w:r>
      <w:r w:rsidR="009E120C">
        <w:rPr>
          <w:sz w:val="28"/>
          <w:szCs w:val="28"/>
        </w:rPr>
        <w:t xml:space="preserve"> </w:t>
      </w:r>
      <w:r w:rsidRPr="009E120C">
        <w:rPr>
          <w:sz w:val="28"/>
          <w:szCs w:val="28"/>
        </w:rPr>
        <w:t>Пленума Верховного Суда Российской Федерации, и если они не противоречат законодательству России.</w:t>
      </w:r>
      <w:r w:rsidR="009E120C">
        <w:rPr>
          <w:sz w:val="28"/>
          <w:szCs w:val="28"/>
        </w:rPr>
        <w:t>[</w:t>
      </w:r>
      <w:r w:rsidRPr="009E120C">
        <w:rPr>
          <w:rStyle w:val="a5"/>
          <w:sz w:val="28"/>
          <w:szCs w:val="28"/>
          <w:vertAlign w:val="baseline"/>
        </w:rPr>
        <w:footnoteReference w:id="2"/>
      </w:r>
      <w:r w:rsidR="009E120C">
        <w:rPr>
          <w:sz w:val="28"/>
          <w:szCs w:val="28"/>
        </w:rPr>
        <w:t>]</w:t>
      </w:r>
    </w:p>
    <w:p w:rsidR="0019131D" w:rsidRPr="009E120C" w:rsidRDefault="009E120C" w:rsidP="009E120C">
      <w:pPr>
        <w:tabs>
          <w:tab w:val="left" w:pos="709"/>
          <w:tab w:val="left" w:pos="612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B76B9" w:rsidRPr="009E120C">
        <w:rPr>
          <w:b/>
          <w:sz w:val="28"/>
          <w:szCs w:val="28"/>
        </w:rPr>
        <w:t>Глава 4. Нормы уголовного права.</w:t>
      </w:r>
    </w:p>
    <w:p w:rsidR="009E120C" w:rsidRDefault="009E120C" w:rsidP="009E120C">
      <w:pPr>
        <w:tabs>
          <w:tab w:val="left" w:pos="709"/>
          <w:tab w:val="left" w:pos="6120"/>
        </w:tabs>
        <w:spacing w:line="360" w:lineRule="auto"/>
        <w:ind w:firstLine="709"/>
        <w:jc w:val="both"/>
        <w:rPr>
          <w:sz w:val="28"/>
          <w:szCs w:val="28"/>
        </w:rPr>
      </w:pPr>
    </w:p>
    <w:p w:rsidR="0049303D" w:rsidRPr="009E120C" w:rsidRDefault="005B76B9" w:rsidP="009E120C">
      <w:pPr>
        <w:tabs>
          <w:tab w:val="left" w:pos="709"/>
          <w:tab w:val="left" w:pos="6120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Норма уголовного права – это общепризнанное правило, сформулированное в статье У</w:t>
      </w:r>
      <w:r w:rsidR="006C509E" w:rsidRPr="009E120C">
        <w:rPr>
          <w:sz w:val="28"/>
          <w:szCs w:val="28"/>
        </w:rPr>
        <w:t>головного кодекса</w:t>
      </w:r>
      <w:r w:rsidRPr="009E120C">
        <w:rPr>
          <w:sz w:val="28"/>
          <w:szCs w:val="28"/>
        </w:rPr>
        <w:t xml:space="preserve"> или иного нормативно-правового акта, рассчитанное на неопределенный круг лиц и на неопределенное число случаев криминал</w:t>
      </w:r>
      <w:r w:rsidR="0049303D" w:rsidRPr="009E120C">
        <w:rPr>
          <w:sz w:val="28"/>
          <w:szCs w:val="28"/>
        </w:rPr>
        <w:t xml:space="preserve">ьного характера. </w:t>
      </w:r>
    </w:p>
    <w:p w:rsidR="0049303D" w:rsidRPr="009E120C" w:rsidRDefault="0049303D" w:rsidP="009E120C">
      <w:pPr>
        <w:tabs>
          <w:tab w:val="left" w:pos="709"/>
          <w:tab w:val="left" w:pos="6120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В России принятие норм уголовного права относится к исключительной компетенции Российской Федерации (п. «о» ст. 71 Конституции РФ), в частности Государственной Думы Федерального Собрания и референдума (по вопросам амнистии и помилования).ст. ой компетенции Российской фо права относится к исключительной компетенции Российской федерациивенно различаются.венности ил</w:t>
      </w:r>
    </w:p>
    <w:p w:rsidR="005B76B9" w:rsidRPr="009E120C" w:rsidRDefault="005B76B9" w:rsidP="009E120C">
      <w:pPr>
        <w:tabs>
          <w:tab w:val="left" w:pos="709"/>
          <w:tab w:val="left" w:pos="6120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Нормы уголовного права регламентируют вопросы о том, какие общественно опасные деяния признаются преступлениями и какие виды наказаний или иные меры уголовно-правового характера могут и должны применяться к лицам, их совершающим; структуру уголовного законодательства России</w:t>
      </w:r>
      <w:r w:rsidR="00CA2015" w:rsidRPr="009E120C">
        <w:rPr>
          <w:sz w:val="28"/>
          <w:szCs w:val="28"/>
        </w:rPr>
        <w:t>, основания и принципы уголовной ответственности, пределы и принципы действия уголовного закона во времени, пространстве и по кругу лиц, основания и условия, при которых лицо, совершившее преступление, может быть освобождено от уголовной ответственности или от наказания, особенности уголовной ответственности и т.п.</w:t>
      </w:r>
    </w:p>
    <w:p w:rsidR="00CA2015" w:rsidRPr="009E120C" w:rsidRDefault="00CA2015" w:rsidP="009E120C">
      <w:pPr>
        <w:tabs>
          <w:tab w:val="left" w:pos="709"/>
          <w:tab w:val="left" w:pos="6120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По своей структуре нормы уголовного права, принадлежащие к институтам Общей и Особенной частей, существенно различаются.</w:t>
      </w:r>
    </w:p>
    <w:p w:rsidR="0049303D" w:rsidRPr="009E120C" w:rsidRDefault="009E120C" w:rsidP="009E120C">
      <w:pPr>
        <w:tabs>
          <w:tab w:val="left" w:pos="709"/>
          <w:tab w:val="left" w:pos="6120"/>
        </w:tabs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49303D" w:rsidRPr="009E120C">
        <w:rPr>
          <w:b/>
          <w:sz w:val="28"/>
          <w:szCs w:val="28"/>
        </w:rPr>
        <w:t>Глава 5. Структура и полномочия Федерального Собрания Российской Федерации.</w:t>
      </w:r>
    </w:p>
    <w:p w:rsidR="00DF61F0" w:rsidRPr="009E120C" w:rsidRDefault="00DF61F0" w:rsidP="009E120C">
      <w:pPr>
        <w:tabs>
          <w:tab w:val="left" w:pos="709"/>
          <w:tab w:val="left" w:pos="61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F61F0" w:rsidRPr="009E120C" w:rsidRDefault="00DF61F0" w:rsidP="009E120C">
      <w:pPr>
        <w:tabs>
          <w:tab w:val="left" w:pos="709"/>
          <w:tab w:val="left" w:pos="6120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Федеральное Собрание – парламент Российской Федерации является представительным и законодательным органом Российской Федерации.</w:t>
      </w:r>
    </w:p>
    <w:p w:rsidR="00DF61F0" w:rsidRPr="009E120C" w:rsidRDefault="00DF61F0" w:rsidP="009E120C">
      <w:pPr>
        <w:tabs>
          <w:tab w:val="left" w:pos="709"/>
          <w:tab w:val="left" w:pos="6120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Федеральное Собрание состоит из двух палат: Совета Федерации и Государственной Думы. В Совет Федерации входят по два представителя от каждого субъекта РФ: по одному от представительного и исполнительного органов государственной власти. Государственная Дума состоит из 450 депутатов.</w:t>
      </w:r>
    </w:p>
    <w:p w:rsidR="00DF61F0" w:rsidRPr="009E120C" w:rsidRDefault="00DF61F0" w:rsidP="009E120C">
      <w:pPr>
        <w:tabs>
          <w:tab w:val="left" w:pos="709"/>
          <w:tab w:val="left" w:pos="6120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Государственная Дума избирается сроком на 4 года. Порядок формирования Совета Федерации и порядок выборов депутатов Государственной Думы устанавливаются федеральными законами.</w:t>
      </w:r>
    </w:p>
    <w:p w:rsidR="00DF61F0" w:rsidRPr="009E120C" w:rsidRDefault="00DF61F0" w:rsidP="009E120C">
      <w:pPr>
        <w:tabs>
          <w:tab w:val="left" w:pos="709"/>
          <w:tab w:val="left" w:pos="6120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Депутатом Государственной Думы может быть избран гражданин РФ, достигший 21 года и имеющий право участвовать в выборах. Одно и то же лицо не может одновременно являться членом Совета Федерации и депутатом Государственной Думы. Депутат Государственной Думы</w:t>
      </w:r>
      <w:r w:rsidR="00D123D5" w:rsidRPr="009E120C">
        <w:rPr>
          <w:sz w:val="28"/>
          <w:szCs w:val="28"/>
        </w:rPr>
        <w:t xml:space="preserve"> не может быть депутатом иных представительных органов государственной власти и органов местного самоуправления. Депутаты Государственной Думы работают на профессиональной постоянной основе. Депутаты Государственной Думы не могут находиться на государственной службе</w:t>
      </w:r>
      <w:r w:rsidR="001E7A75" w:rsidRPr="009E120C">
        <w:rPr>
          <w:sz w:val="28"/>
          <w:szCs w:val="28"/>
        </w:rPr>
        <w:t>, заниматься другой оплачиваемой деятельностью, кроме преподавательской, научной и иной творческой деятельности.</w:t>
      </w:r>
    </w:p>
    <w:p w:rsidR="001E7A75" w:rsidRPr="009E120C" w:rsidRDefault="001E7A75" w:rsidP="009E120C">
      <w:pPr>
        <w:tabs>
          <w:tab w:val="left" w:pos="709"/>
          <w:tab w:val="left" w:pos="6120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Федеральное Собрание является постоянным действующим органом. Государственная</w:t>
      </w:r>
      <w:r w:rsidR="009E120C">
        <w:rPr>
          <w:sz w:val="28"/>
          <w:szCs w:val="28"/>
        </w:rPr>
        <w:t xml:space="preserve"> </w:t>
      </w:r>
      <w:r w:rsidRPr="009E120C">
        <w:rPr>
          <w:sz w:val="28"/>
          <w:szCs w:val="28"/>
        </w:rPr>
        <w:t>Дума собирается на первое заседание на тридцатый день после избрания. Президент РФ может созвать заседание Государственной Думы ранее этого срока. Совет Федерации и Государственная Дума заседают раздельно. Заседания Совета Федерации и Государственной Думы являются открытыми. Палаты могут собраться вместе для заслушивания Президента РФ, посланий Конституционного Суда РФ, выступлений руководителей иностранных государств.</w:t>
      </w:r>
    </w:p>
    <w:p w:rsidR="001E7A75" w:rsidRPr="009E120C" w:rsidRDefault="001E7A75" w:rsidP="009E120C">
      <w:pPr>
        <w:tabs>
          <w:tab w:val="left" w:pos="709"/>
          <w:tab w:val="left" w:pos="6120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Совет Федерации избирает из своего состава Председателя Совета Федерации и его заместителей. Государственная Дума избирает из своего состава Председателя Государственной Думы и его заместителей. Председатели Государственной Думы и Совета Федерации ведут заседания и ведают внутренним распорядком палаты.</w:t>
      </w:r>
    </w:p>
    <w:p w:rsidR="003E45E8" w:rsidRPr="009E120C" w:rsidRDefault="003E45E8" w:rsidP="009E120C">
      <w:pPr>
        <w:tabs>
          <w:tab w:val="left" w:pos="709"/>
          <w:tab w:val="left" w:pos="6120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К ведению Совета Федерации относятся:</w:t>
      </w:r>
    </w:p>
    <w:p w:rsidR="003E45E8" w:rsidRPr="009E120C" w:rsidRDefault="003E45E8" w:rsidP="009E120C">
      <w:pPr>
        <w:numPr>
          <w:ilvl w:val="0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утверждение изменения границ между субъектами РФ;</w:t>
      </w:r>
    </w:p>
    <w:p w:rsidR="003E45E8" w:rsidRPr="009E120C" w:rsidRDefault="003E45E8" w:rsidP="009E120C">
      <w:pPr>
        <w:numPr>
          <w:ilvl w:val="0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утверждение указа Президента РФ о введении военного положения;</w:t>
      </w:r>
    </w:p>
    <w:p w:rsidR="003E45E8" w:rsidRPr="009E120C" w:rsidRDefault="003E45E8" w:rsidP="009E120C">
      <w:pPr>
        <w:numPr>
          <w:ilvl w:val="0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утверждение указа Президента РФ о введении чрезвычайного положения;</w:t>
      </w:r>
    </w:p>
    <w:p w:rsidR="003E45E8" w:rsidRPr="009E120C" w:rsidRDefault="003E45E8" w:rsidP="009E120C">
      <w:pPr>
        <w:numPr>
          <w:ilvl w:val="0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решение вопроса о возможности использования Вооруженных Сил РФ за пределами территории Российской Федерации;</w:t>
      </w:r>
    </w:p>
    <w:p w:rsidR="003E45E8" w:rsidRPr="009E120C" w:rsidRDefault="003E45E8" w:rsidP="009E120C">
      <w:pPr>
        <w:numPr>
          <w:ilvl w:val="0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назначение выборов Президента Российской Федерации;</w:t>
      </w:r>
    </w:p>
    <w:p w:rsidR="003E45E8" w:rsidRPr="009E120C" w:rsidRDefault="003E45E8" w:rsidP="009E120C">
      <w:pPr>
        <w:numPr>
          <w:ilvl w:val="0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отрешение Президента РФ от должности;</w:t>
      </w:r>
    </w:p>
    <w:p w:rsidR="003E45E8" w:rsidRPr="009E120C" w:rsidRDefault="003E45E8" w:rsidP="009E120C">
      <w:pPr>
        <w:numPr>
          <w:ilvl w:val="0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назначение на должность судей Конституционного Суда РФ, Верховного Суда РФ, Высшего Арбитражного суда Российской Федерации;</w:t>
      </w:r>
    </w:p>
    <w:p w:rsidR="003E45E8" w:rsidRPr="009E120C" w:rsidRDefault="003E45E8" w:rsidP="009E120C">
      <w:pPr>
        <w:numPr>
          <w:ilvl w:val="0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назначение на должность и освобождение от должности Генерального прокурора Российской Федерации;</w:t>
      </w:r>
    </w:p>
    <w:p w:rsidR="003E45E8" w:rsidRPr="009E120C" w:rsidRDefault="003E45E8" w:rsidP="009E120C">
      <w:pPr>
        <w:numPr>
          <w:ilvl w:val="0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назначение на должность и освобождение от должности заместителя Председателя Счетной палаты и половины состава ее аудиторов;</w:t>
      </w:r>
    </w:p>
    <w:p w:rsidR="003E45E8" w:rsidRPr="009E120C" w:rsidRDefault="003E45E8" w:rsidP="009E120C">
      <w:pPr>
        <w:tabs>
          <w:tab w:val="left" w:pos="709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Постановления Совета Федерации принимаются большинством голосов от общего числа членов Совета Федерации, если иной порядок принятия решений не предусмотрен Конституцией РФ.</w:t>
      </w:r>
    </w:p>
    <w:p w:rsidR="003E45E8" w:rsidRPr="009E120C" w:rsidRDefault="003E45E8" w:rsidP="009E120C">
      <w:pPr>
        <w:tabs>
          <w:tab w:val="left" w:pos="709"/>
          <w:tab w:val="left" w:pos="6120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К ведению Государственной Думы относятся:</w:t>
      </w:r>
    </w:p>
    <w:p w:rsidR="003E45E8" w:rsidRPr="009E120C" w:rsidRDefault="003E45E8" w:rsidP="009E120C">
      <w:pPr>
        <w:numPr>
          <w:ilvl w:val="0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дача согласия Президенту РФ на назначение Председателя Правительства Российской Федерации;</w:t>
      </w:r>
    </w:p>
    <w:p w:rsidR="003E45E8" w:rsidRPr="009E120C" w:rsidRDefault="003E45E8" w:rsidP="009E120C">
      <w:pPr>
        <w:numPr>
          <w:ilvl w:val="0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решение вопроса о доверии Правительству РФ;</w:t>
      </w:r>
    </w:p>
    <w:p w:rsidR="003E45E8" w:rsidRPr="009E120C" w:rsidRDefault="003E45E8" w:rsidP="009E120C">
      <w:pPr>
        <w:numPr>
          <w:ilvl w:val="0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назначение на должность и освобождение от должности Председателя Центрального банка Российской Федерации</w:t>
      </w:r>
      <w:r w:rsidR="009861C0" w:rsidRPr="009E120C">
        <w:rPr>
          <w:sz w:val="28"/>
          <w:szCs w:val="28"/>
        </w:rPr>
        <w:t>;</w:t>
      </w:r>
    </w:p>
    <w:p w:rsidR="009861C0" w:rsidRPr="009E120C" w:rsidRDefault="009861C0" w:rsidP="009E120C">
      <w:pPr>
        <w:numPr>
          <w:ilvl w:val="0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назначение на должность и освобождение от должности Председателя Счетной палаты и половины состава ее аудиторов;</w:t>
      </w:r>
    </w:p>
    <w:p w:rsidR="009861C0" w:rsidRPr="009E120C" w:rsidRDefault="009861C0" w:rsidP="009E120C">
      <w:pPr>
        <w:numPr>
          <w:ilvl w:val="0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назначение на должность и освобождение от должности Уполномоченного по правам человека, действующего в соответствии с федеральным конституционным законом;</w:t>
      </w:r>
    </w:p>
    <w:p w:rsidR="009861C0" w:rsidRPr="009E120C" w:rsidRDefault="009861C0" w:rsidP="009E120C">
      <w:pPr>
        <w:numPr>
          <w:ilvl w:val="0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объявление амнистии;</w:t>
      </w:r>
    </w:p>
    <w:p w:rsidR="009861C0" w:rsidRPr="009E120C" w:rsidRDefault="009861C0" w:rsidP="009E120C">
      <w:pPr>
        <w:numPr>
          <w:ilvl w:val="0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выдвижение обвинения против Президента РФ для отрешения его от должности.</w:t>
      </w:r>
    </w:p>
    <w:p w:rsidR="009861C0" w:rsidRPr="009E120C" w:rsidRDefault="009861C0" w:rsidP="009E120C">
      <w:pPr>
        <w:tabs>
          <w:tab w:val="left" w:pos="709"/>
          <w:tab w:val="left" w:pos="6120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Постановления Государственной Думы принимаются большинством голосов от общего числа членов Совета Федерации, если иной порядок принятия решений не предусмотрен Конституцией РФ.</w:t>
      </w:r>
    </w:p>
    <w:p w:rsidR="006629D3" w:rsidRPr="009E120C" w:rsidRDefault="006629D3" w:rsidP="009E120C">
      <w:pPr>
        <w:tabs>
          <w:tab w:val="left" w:pos="709"/>
          <w:tab w:val="left" w:pos="6120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Федеральные законы принимаются Государственной Думой. Обязательному рассмотрению в Совете Федерации подлежат принятые Государственной Думой федеральные законы по вопросам:</w:t>
      </w:r>
    </w:p>
    <w:p w:rsidR="006629D3" w:rsidRPr="009E120C" w:rsidRDefault="006629D3" w:rsidP="009E120C">
      <w:pPr>
        <w:numPr>
          <w:ilvl w:val="0"/>
          <w:numId w:val="5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федерального бюджета;</w:t>
      </w:r>
    </w:p>
    <w:p w:rsidR="006629D3" w:rsidRPr="009E120C" w:rsidRDefault="006629D3" w:rsidP="009E120C">
      <w:pPr>
        <w:numPr>
          <w:ilvl w:val="0"/>
          <w:numId w:val="5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федеральных налогов и сборов;</w:t>
      </w:r>
    </w:p>
    <w:p w:rsidR="006629D3" w:rsidRPr="009E120C" w:rsidRDefault="006629D3" w:rsidP="009E120C">
      <w:pPr>
        <w:numPr>
          <w:ilvl w:val="0"/>
          <w:numId w:val="5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финансового, валютного, кредитного, таможенного регулирования, денежной эмиссии;</w:t>
      </w:r>
    </w:p>
    <w:p w:rsidR="006629D3" w:rsidRPr="009E120C" w:rsidRDefault="006629D3" w:rsidP="009E120C">
      <w:pPr>
        <w:numPr>
          <w:ilvl w:val="0"/>
          <w:numId w:val="5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ратификации и денонсации международных договоров РФ;</w:t>
      </w:r>
    </w:p>
    <w:p w:rsidR="006629D3" w:rsidRPr="009E120C" w:rsidRDefault="006629D3" w:rsidP="009E120C">
      <w:pPr>
        <w:numPr>
          <w:ilvl w:val="0"/>
          <w:numId w:val="5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статуса и защиты государственной границы РФ;</w:t>
      </w:r>
    </w:p>
    <w:p w:rsidR="006629D3" w:rsidRPr="009E120C" w:rsidRDefault="006629D3" w:rsidP="009E120C">
      <w:pPr>
        <w:numPr>
          <w:ilvl w:val="0"/>
          <w:numId w:val="5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войны и мира.</w:t>
      </w:r>
    </w:p>
    <w:p w:rsidR="006629D3" w:rsidRPr="009E120C" w:rsidRDefault="006629D3" w:rsidP="009E120C">
      <w:pPr>
        <w:tabs>
          <w:tab w:val="left" w:pos="709"/>
          <w:tab w:val="left" w:pos="6120"/>
        </w:tabs>
        <w:spacing w:line="360" w:lineRule="auto"/>
        <w:ind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Государственная Дума может быть распущена Президентом РФ в случаях, предусмотренных статьей 117 Конституции РФ. В случае роспуска Государственной Думы Президент РФ назначает дату выборов с тем, чтобы вновь избранная Государственная Дума собралась не позднее</w:t>
      </w:r>
      <w:r w:rsidR="00085F04" w:rsidRPr="009E120C">
        <w:rPr>
          <w:sz w:val="28"/>
          <w:szCs w:val="28"/>
        </w:rPr>
        <w:t xml:space="preserve"> чем через четыре месяца с момента роспуска.</w:t>
      </w:r>
    </w:p>
    <w:p w:rsidR="000122E6" w:rsidRPr="009E120C" w:rsidRDefault="009E120C" w:rsidP="009E120C">
      <w:pPr>
        <w:tabs>
          <w:tab w:val="left" w:pos="709"/>
          <w:tab w:val="left" w:pos="612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122E6" w:rsidRPr="009E120C">
        <w:rPr>
          <w:b/>
          <w:sz w:val="28"/>
          <w:szCs w:val="28"/>
        </w:rPr>
        <w:t>Список использованной литературы.</w:t>
      </w:r>
    </w:p>
    <w:p w:rsidR="009E120C" w:rsidRPr="009E120C" w:rsidRDefault="009E120C" w:rsidP="009E120C">
      <w:pPr>
        <w:tabs>
          <w:tab w:val="left" w:pos="709"/>
          <w:tab w:val="left" w:pos="6120"/>
        </w:tabs>
        <w:spacing w:line="360" w:lineRule="auto"/>
        <w:ind w:firstLine="709"/>
        <w:jc w:val="both"/>
        <w:rPr>
          <w:sz w:val="28"/>
          <w:szCs w:val="28"/>
        </w:rPr>
      </w:pPr>
    </w:p>
    <w:p w:rsidR="000122E6" w:rsidRPr="009E120C" w:rsidRDefault="000122E6" w:rsidP="009E120C">
      <w:pPr>
        <w:numPr>
          <w:ilvl w:val="0"/>
          <w:numId w:val="6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 xml:space="preserve">Конституция Российской Федерации, М., </w:t>
      </w:r>
      <w:smartTag w:uri="urn:schemas-microsoft-com:office:smarttags" w:element="metricconverter">
        <w:smartTagPr>
          <w:attr w:name="ProductID" w:val="2002 г"/>
        </w:smartTagPr>
        <w:r w:rsidRPr="009E120C">
          <w:rPr>
            <w:sz w:val="28"/>
            <w:szCs w:val="28"/>
          </w:rPr>
          <w:t>2002 г</w:t>
        </w:r>
      </w:smartTag>
      <w:r w:rsidRPr="009E120C">
        <w:rPr>
          <w:sz w:val="28"/>
          <w:szCs w:val="28"/>
        </w:rPr>
        <w:t>., 74 с.</w:t>
      </w:r>
    </w:p>
    <w:p w:rsidR="000122E6" w:rsidRPr="009E120C" w:rsidRDefault="000122E6" w:rsidP="009E120C">
      <w:pPr>
        <w:numPr>
          <w:ilvl w:val="0"/>
          <w:numId w:val="6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 xml:space="preserve">Г. Н. Борзенков, В. С. Комиссаров, Курс уголовного права: В 5 т. Т. 1, 2 Общая часть, М., </w:t>
      </w:r>
      <w:smartTag w:uri="urn:schemas-microsoft-com:office:smarttags" w:element="metricconverter">
        <w:smartTagPr>
          <w:attr w:name="ProductID" w:val="2002 г"/>
        </w:smartTagPr>
        <w:r w:rsidRPr="009E120C">
          <w:rPr>
            <w:sz w:val="28"/>
            <w:szCs w:val="28"/>
          </w:rPr>
          <w:t>2002 г</w:t>
        </w:r>
      </w:smartTag>
      <w:r w:rsidRPr="009E120C">
        <w:rPr>
          <w:sz w:val="28"/>
          <w:szCs w:val="28"/>
        </w:rPr>
        <w:t>. 234 с.</w:t>
      </w:r>
    </w:p>
    <w:p w:rsidR="000122E6" w:rsidRPr="009E120C" w:rsidRDefault="00F61AE8" w:rsidP="009E120C">
      <w:pPr>
        <w:numPr>
          <w:ilvl w:val="0"/>
          <w:numId w:val="6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 xml:space="preserve">Мадьярова А. В. Разъяснения Верховного Суда Российской Федерации в механизме уголовно-правового регулирования. СПб., </w:t>
      </w:r>
      <w:smartTag w:uri="urn:schemas-microsoft-com:office:smarttags" w:element="metricconverter">
        <w:smartTagPr>
          <w:attr w:name="ProductID" w:val="2002 г"/>
        </w:smartTagPr>
        <w:r w:rsidRPr="009E120C">
          <w:rPr>
            <w:sz w:val="28"/>
            <w:szCs w:val="28"/>
          </w:rPr>
          <w:t>2002 г</w:t>
        </w:r>
      </w:smartTag>
      <w:r w:rsidRPr="009E120C">
        <w:rPr>
          <w:sz w:val="28"/>
          <w:szCs w:val="28"/>
        </w:rPr>
        <w:t>., 260 с.</w:t>
      </w:r>
    </w:p>
    <w:p w:rsidR="00F61AE8" w:rsidRPr="009E120C" w:rsidRDefault="00F61AE8" w:rsidP="009E120C">
      <w:pPr>
        <w:numPr>
          <w:ilvl w:val="0"/>
          <w:numId w:val="6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Кленова Т. В. Основы теории кондификации уголовно-правовых норм. Самара, 2001, 342 с.</w:t>
      </w:r>
    </w:p>
    <w:p w:rsidR="00F61AE8" w:rsidRPr="009E120C" w:rsidRDefault="00F61AE8" w:rsidP="009E120C">
      <w:pPr>
        <w:numPr>
          <w:ilvl w:val="0"/>
          <w:numId w:val="6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Коняхин В.П. Теоретические основы построения Общей части российского уголовного права. СПб., 2002, 162 с.</w:t>
      </w:r>
    </w:p>
    <w:p w:rsidR="00F61AE8" w:rsidRPr="009E120C" w:rsidRDefault="00F61AE8" w:rsidP="009E120C">
      <w:pPr>
        <w:numPr>
          <w:ilvl w:val="0"/>
          <w:numId w:val="6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Филимонов В.Д. Охранительная функция уголовного права. М., 2003, 242 с.</w:t>
      </w:r>
    </w:p>
    <w:p w:rsidR="00F61AE8" w:rsidRPr="009E120C" w:rsidRDefault="00F61AE8" w:rsidP="009E120C">
      <w:pPr>
        <w:numPr>
          <w:ilvl w:val="0"/>
          <w:numId w:val="6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Кузнецова Н.Ф. Уголовное право и мораль. М., 1967, 158 с.</w:t>
      </w:r>
    </w:p>
    <w:p w:rsidR="00F61AE8" w:rsidRPr="009E120C" w:rsidRDefault="00F61AE8" w:rsidP="009E120C">
      <w:pPr>
        <w:numPr>
          <w:ilvl w:val="0"/>
          <w:numId w:val="6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20C">
        <w:rPr>
          <w:sz w:val="28"/>
          <w:szCs w:val="28"/>
        </w:rPr>
        <w:t>Орехов В.В. Социология в науке уголовного права. Л., 1985, 376 с.</w:t>
      </w:r>
      <w:bookmarkStart w:id="0" w:name="_GoBack"/>
      <w:bookmarkEnd w:id="0"/>
    </w:p>
    <w:sectPr w:rsidR="00F61AE8" w:rsidRPr="009E120C" w:rsidSect="009E120C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835" w:rsidRDefault="00075835">
      <w:r>
        <w:separator/>
      </w:r>
    </w:p>
  </w:endnote>
  <w:endnote w:type="continuationSeparator" w:id="0">
    <w:p w:rsidR="00075835" w:rsidRDefault="0007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A29" w:rsidRDefault="00881A29" w:rsidP="00E63657">
    <w:pPr>
      <w:pStyle w:val="a8"/>
      <w:framePr w:wrap="around" w:vAnchor="text" w:hAnchor="margin" w:xAlign="right" w:y="1"/>
      <w:rPr>
        <w:rStyle w:val="aa"/>
      </w:rPr>
    </w:pPr>
  </w:p>
  <w:p w:rsidR="00881A29" w:rsidRDefault="00881A29" w:rsidP="0021429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A29" w:rsidRDefault="009E7024" w:rsidP="00E63657">
    <w:pPr>
      <w:pStyle w:val="a8"/>
      <w:framePr w:wrap="around" w:vAnchor="text" w:hAnchor="margin" w:xAlign="right" w:y="1"/>
      <w:rPr>
        <w:rStyle w:val="aa"/>
      </w:rPr>
    </w:pPr>
    <w:r>
      <w:rPr>
        <w:rStyle w:val="aa"/>
        <w:noProof/>
      </w:rPr>
      <w:t>2</w:t>
    </w:r>
  </w:p>
  <w:p w:rsidR="00881A29" w:rsidRDefault="00881A29" w:rsidP="0021429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835" w:rsidRDefault="00075835">
      <w:r>
        <w:separator/>
      </w:r>
    </w:p>
  </w:footnote>
  <w:footnote w:type="continuationSeparator" w:id="0">
    <w:p w:rsidR="00075835" w:rsidRDefault="00075835">
      <w:r>
        <w:continuationSeparator/>
      </w:r>
    </w:p>
  </w:footnote>
  <w:footnote w:id="1">
    <w:p w:rsidR="00075835" w:rsidRDefault="00881A29">
      <w:pPr>
        <w:pStyle w:val="a3"/>
      </w:pPr>
      <w:r>
        <w:rPr>
          <w:rStyle w:val="a5"/>
        </w:rPr>
        <w:footnoteRef/>
      </w:r>
      <w:r>
        <w:t xml:space="preserve"> ч.1 и 3 ст.59 Уголовного кодекса Российской Федерации</w:t>
      </w:r>
    </w:p>
  </w:footnote>
  <w:footnote w:id="2">
    <w:p w:rsidR="00075835" w:rsidRDefault="00881A29">
      <w:pPr>
        <w:pStyle w:val="a3"/>
      </w:pPr>
      <w:r>
        <w:rPr>
          <w:rStyle w:val="a5"/>
        </w:rPr>
        <w:footnoteRef/>
      </w:r>
      <w:r>
        <w:t xml:space="preserve"> Бюллетень Верховного Суда РФ. 1992. </w:t>
      </w:r>
      <w:r>
        <w:rPr>
          <w:lang w:val="en-US"/>
        </w:rPr>
        <w:t>N</w:t>
      </w:r>
      <w:r w:rsidRPr="00670197">
        <w:t xml:space="preserve"> 7</w:t>
      </w:r>
      <w:r>
        <w:t>. с.11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477F9"/>
    <w:multiLevelType w:val="hybridMultilevel"/>
    <w:tmpl w:val="B9569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4A70C7"/>
    <w:multiLevelType w:val="hybridMultilevel"/>
    <w:tmpl w:val="84C054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C938E2"/>
    <w:multiLevelType w:val="hybridMultilevel"/>
    <w:tmpl w:val="050C0B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6F666C"/>
    <w:multiLevelType w:val="hybridMultilevel"/>
    <w:tmpl w:val="33F255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1501075"/>
    <w:multiLevelType w:val="hybridMultilevel"/>
    <w:tmpl w:val="239C72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E32CFB"/>
    <w:multiLevelType w:val="hybridMultilevel"/>
    <w:tmpl w:val="B21EDD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604A"/>
    <w:rsid w:val="000122E6"/>
    <w:rsid w:val="00075835"/>
    <w:rsid w:val="00085F04"/>
    <w:rsid w:val="0019131D"/>
    <w:rsid w:val="001A0F56"/>
    <w:rsid w:val="001E7A75"/>
    <w:rsid w:val="00214292"/>
    <w:rsid w:val="00241DC8"/>
    <w:rsid w:val="0025447C"/>
    <w:rsid w:val="002E0F6C"/>
    <w:rsid w:val="0031604A"/>
    <w:rsid w:val="00371129"/>
    <w:rsid w:val="003E45E8"/>
    <w:rsid w:val="00423C76"/>
    <w:rsid w:val="004370A3"/>
    <w:rsid w:val="00460A9A"/>
    <w:rsid w:val="0049303D"/>
    <w:rsid w:val="005A7965"/>
    <w:rsid w:val="005B2A21"/>
    <w:rsid w:val="005B76B9"/>
    <w:rsid w:val="006629D3"/>
    <w:rsid w:val="00670197"/>
    <w:rsid w:val="00674DC0"/>
    <w:rsid w:val="006C509E"/>
    <w:rsid w:val="00722E7B"/>
    <w:rsid w:val="007F16DA"/>
    <w:rsid w:val="00881A29"/>
    <w:rsid w:val="0096532D"/>
    <w:rsid w:val="00975EB8"/>
    <w:rsid w:val="009861C0"/>
    <w:rsid w:val="009A7D84"/>
    <w:rsid w:val="009B4C88"/>
    <w:rsid w:val="009E120C"/>
    <w:rsid w:val="009E7024"/>
    <w:rsid w:val="00B12E12"/>
    <w:rsid w:val="00C800E6"/>
    <w:rsid w:val="00CA2015"/>
    <w:rsid w:val="00CB2918"/>
    <w:rsid w:val="00D123D5"/>
    <w:rsid w:val="00DF61F0"/>
    <w:rsid w:val="00E63657"/>
    <w:rsid w:val="00E9096A"/>
    <w:rsid w:val="00EA2BEA"/>
    <w:rsid w:val="00F55235"/>
    <w:rsid w:val="00F61AE8"/>
    <w:rsid w:val="00FA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25F373B-7D6B-4E26-9F68-A76E2A16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670197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</w:style>
  <w:style w:type="character" w:styleId="a5">
    <w:name w:val="footnote reference"/>
    <w:uiPriority w:val="99"/>
    <w:semiHidden/>
    <w:rsid w:val="00670197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4930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paragraph" w:styleId="a8">
    <w:name w:val="footer"/>
    <w:basedOn w:val="a"/>
    <w:link w:val="a9"/>
    <w:uiPriority w:val="99"/>
    <w:rsid w:val="004930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4"/>
      <w:szCs w:val="24"/>
    </w:rPr>
  </w:style>
  <w:style w:type="character" w:styleId="aa">
    <w:name w:val="page number"/>
    <w:uiPriority w:val="99"/>
    <w:rsid w:val="002142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/>
  <LinksUpToDate>false</LinksUpToDate>
  <CharactersWithSpaces>12547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subject/>
  <dc:creator>1</dc:creator>
  <cp:keywords/>
  <dc:description/>
  <cp:lastModifiedBy>admin</cp:lastModifiedBy>
  <cp:revision>2</cp:revision>
  <cp:lastPrinted>2008-03-25T19:33:00Z</cp:lastPrinted>
  <dcterms:created xsi:type="dcterms:W3CDTF">2014-03-07T11:32:00Z</dcterms:created>
  <dcterms:modified xsi:type="dcterms:W3CDTF">2014-03-07T11:32:00Z</dcterms:modified>
</cp:coreProperties>
</file>