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19" w:rsidRDefault="00E4798C">
      <w:pPr>
        <w:jc w:val="center"/>
        <w:rPr>
          <w:sz w:val="28"/>
        </w:rPr>
      </w:pPr>
      <w:r>
        <w:rPr>
          <w:sz w:val="28"/>
        </w:rPr>
        <w:t>Министерство образования Российской Федерации</w:t>
      </w:r>
    </w:p>
    <w:p w:rsidR="00015F19" w:rsidRDefault="00015F19">
      <w:pPr>
        <w:jc w:val="center"/>
        <w:rPr>
          <w:sz w:val="28"/>
        </w:rPr>
      </w:pPr>
    </w:p>
    <w:p w:rsidR="00015F19" w:rsidRDefault="00E4798C">
      <w:pPr>
        <w:ind w:firstLine="567"/>
        <w:jc w:val="center"/>
        <w:rPr>
          <w:sz w:val="28"/>
        </w:rPr>
      </w:pPr>
      <w:r>
        <w:rPr>
          <w:sz w:val="28"/>
        </w:rPr>
        <w:t>Санкт-Петербургский государственный</w:t>
      </w:r>
    </w:p>
    <w:p w:rsidR="00015F19" w:rsidRDefault="00E4798C">
      <w:pPr>
        <w:ind w:firstLine="567"/>
        <w:jc w:val="center"/>
        <w:rPr>
          <w:sz w:val="28"/>
        </w:rPr>
      </w:pPr>
      <w:r>
        <w:rPr>
          <w:sz w:val="28"/>
        </w:rPr>
        <w:t>инженерно-экономический университет</w:t>
      </w:r>
    </w:p>
    <w:p w:rsidR="00015F19" w:rsidRDefault="00015F19">
      <w:pPr>
        <w:ind w:firstLine="567"/>
        <w:jc w:val="center"/>
        <w:rPr>
          <w:sz w:val="28"/>
        </w:rPr>
      </w:pPr>
    </w:p>
    <w:p w:rsidR="00015F19" w:rsidRDefault="00E4798C">
      <w:pPr>
        <w:ind w:firstLine="567"/>
        <w:jc w:val="center"/>
        <w:rPr>
          <w:sz w:val="28"/>
        </w:rPr>
      </w:pPr>
      <w:r>
        <w:rPr>
          <w:sz w:val="28"/>
        </w:rPr>
        <w:t>Факультет предпринимательства и финансов</w:t>
      </w:r>
    </w:p>
    <w:p w:rsidR="00015F19" w:rsidRDefault="00E4798C">
      <w:pPr>
        <w:ind w:firstLine="567"/>
        <w:jc w:val="center"/>
        <w:rPr>
          <w:sz w:val="28"/>
        </w:rPr>
      </w:pPr>
      <w:r>
        <w:rPr>
          <w:sz w:val="28"/>
        </w:rPr>
        <w:t>Кафедра коммерческой деятельности и предпринимательства</w:t>
      </w:r>
    </w:p>
    <w:p w:rsidR="00015F19" w:rsidRDefault="00015F19">
      <w:pPr>
        <w:ind w:firstLine="567"/>
        <w:jc w:val="center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E4798C">
      <w:pPr>
        <w:pStyle w:val="4"/>
      </w:pPr>
      <w:r>
        <w:t>Методические указания</w:t>
      </w:r>
    </w:p>
    <w:p w:rsidR="00015F19" w:rsidRDefault="00E4798C">
      <w:pPr>
        <w:ind w:firstLine="567"/>
        <w:jc w:val="center"/>
        <w:rPr>
          <w:b/>
          <w:sz w:val="32"/>
        </w:rPr>
      </w:pPr>
      <w:r>
        <w:rPr>
          <w:b/>
          <w:sz w:val="32"/>
        </w:rPr>
        <w:t xml:space="preserve">по выполнению курсовой  работы </w:t>
      </w:r>
    </w:p>
    <w:p w:rsidR="00015F19" w:rsidRDefault="00015F19">
      <w:pPr>
        <w:ind w:firstLine="567"/>
        <w:jc w:val="center"/>
        <w:rPr>
          <w:b/>
          <w:sz w:val="32"/>
          <w:lang w:val="en-US"/>
        </w:rPr>
      </w:pPr>
    </w:p>
    <w:p w:rsidR="00015F19" w:rsidRDefault="00E4798C">
      <w:pPr>
        <w:ind w:firstLine="567"/>
        <w:jc w:val="center"/>
        <w:rPr>
          <w:sz w:val="32"/>
        </w:rPr>
      </w:pPr>
      <w:r>
        <w:rPr>
          <w:sz w:val="32"/>
        </w:rPr>
        <w:t xml:space="preserve">по дисциплине </w:t>
      </w:r>
    </w:p>
    <w:p w:rsidR="00015F19" w:rsidRDefault="00E4798C">
      <w:pPr>
        <w:ind w:firstLine="567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"ОСНОВЫ ТЕХНОЛОГИИ, ОРГАНИЗАЦИИ И </w:t>
      </w:r>
    </w:p>
    <w:p w:rsidR="00015F19" w:rsidRDefault="00E4798C">
      <w:pPr>
        <w:ind w:firstLine="567"/>
        <w:jc w:val="center"/>
        <w:rPr>
          <w:b/>
          <w:i/>
          <w:sz w:val="36"/>
        </w:rPr>
      </w:pPr>
      <w:r>
        <w:rPr>
          <w:b/>
          <w:i/>
          <w:sz w:val="36"/>
        </w:rPr>
        <w:t>ПРОЕКТИРОВАНИЯ ПРЕДПРИЯТИЯ"</w:t>
      </w:r>
    </w:p>
    <w:p w:rsidR="00015F19" w:rsidRDefault="00015F19">
      <w:pPr>
        <w:ind w:firstLine="567"/>
        <w:jc w:val="center"/>
        <w:rPr>
          <w:b/>
        </w:rPr>
      </w:pPr>
    </w:p>
    <w:p w:rsidR="00015F19" w:rsidRDefault="00015F19">
      <w:pPr>
        <w:ind w:firstLine="567"/>
        <w:jc w:val="center"/>
        <w:rPr>
          <w:b/>
        </w:rPr>
      </w:pPr>
    </w:p>
    <w:p w:rsidR="00015F19" w:rsidRDefault="00E4798C">
      <w:pPr>
        <w:pStyle w:val="3"/>
        <w:rPr>
          <w:b w:val="0"/>
          <w:sz w:val="28"/>
        </w:rPr>
      </w:pPr>
      <w:r>
        <w:rPr>
          <w:b w:val="0"/>
          <w:sz w:val="28"/>
        </w:rPr>
        <w:t>Специальность 351300 "Коммерция (торговое дело)"</w:t>
      </w:r>
    </w:p>
    <w:p w:rsidR="00015F19" w:rsidRDefault="00015F19">
      <w:pPr>
        <w:ind w:firstLine="567"/>
      </w:pPr>
    </w:p>
    <w:p w:rsidR="00015F19" w:rsidRDefault="00015F19">
      <w:pPr>
        <w:ind w:firstLine="567"/>
        <w:jc w:val="center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</w:pPr>
    </w:p>
    <w:p w:rsidR="00015F19" w:rsidRDefault="00015F19">
      <w:pPr>
        <w:ind w:firstLine="567"/>
        <w:jc w:val="center"/>
      </w:pPr>
    </w:p>
    <w:p w:rsidR="00015F19" w:rsidRDefault="00E4798C">
      <w:pPr>
        <w:pStyle w:val="3"/>
      </w:pPr>
      <w:r>
        <w:t>САНКТ-ПЕТЕРБУРГ</w:t>
      </w:r>
    </w:p>
    <w:p w:rsidR="00015F19" w:rsidRDefault="00E4798C">
      <w:pPr>
        <w:ind w:firstLine="567"/>
        <w:jc w:val="center"/>
        <w:rPr>
          <w:b/>
          <w:lang w:val="en-US"/>
        </w:rPr>
      </w:pPr>
      <w:r>
        <w:rPr>
          <w:b/>
        </w:rPr>
        <w:t>2002</w:t>
      </w:r>
    </w:p>
    <w:p w:rsidR="00015F19" w:rsidRDefault="00E4798C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Утверждено</w:t>
      </w:r>
    </w:p>
    <w:p w:rsidR="00015F19" w:rsidRDefault="00E4798C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редакционно-издательским советом СПбГИЭУ</w:t>
      </w:r>
    </w:p>
    <w:p w:rsidR="00015F19" w:rsidRDefault="00E4798C">
      <w:pPr>
        <w:pStyle w:val="a5"/>
        <w:rPr>
          <w:sz w:val="28"/>
        </w:rPr>
      </w:pPr>
      <w:r>
        <w:rPr>
          <w:sz w:val="28"/>
        </w:rPr>
        <w:t>Рабочая программа составлена на основе требований Государственного образовательного стандарта высшего профессионального образования к содержанию и уровню подготовки выпускника по специальности 351300 “Коммерция”.</w:t>
      </w:r>
    </w:p>
    <w:p w:rsidR="00015F19" w:rsidRDefault="00015F19">
      <w:pPr>
        <w:ind w:firstLine="709"/>
        <w:rPr>
          <w:b/>
        </w:rPr>
      </w:pPr>
    </w:p>
    <w:p w:rsidR="00015F19" w:rsidRDefault="00015F19">
      <w:pPr>
        <w:ind w:firstLine="709"/>
        <w:rPr>
          <w:b/>
        </w:rPr>
      </w:pPr>
    </w:p>
    <w:p w:rsidR="00015F19" w:rsidRDefault="00015F19">
      <w:pPr>
        <w:ind w:firstLine="709"/>
      </w:pPr>
    </w:p>
    <w:p w:rsidR="00015F19" w:rsidRDefault="00015F19">
      <w:pPr>
        <w:ind w:firstLine="709"/>
      </w:pPr>
    </w:p>
    <w:p w:rsidR="00015F19" w:rsidRDefault="00015F19">
      <w:pPr>
        <w:ind w:firstLine="709"/>
        <w:rPr>
          <w:b/>
        </w:rPr>
      </w:pPr>
    </w:p>
    <w:p w:rsidR="00015F19" w:rsidRDefault="00E4798C">
      <w:pPr>
        <w:ind w:firstLine="709"/>
        <w:rPr>
          <w:b/>
          <w:sz w:val="28"/>
        </w:rPr>
      </w:pPr>
      <w:r>
        <w:rPr>
          <w:b/>
          <w:sz w:val="28"/>
        </w:rPr>
        <w:t xml:space="preserve">НАУЧНЫЙ РЕДАКТОР: </w:t>
      </w:r>
      <w:r>
        <w:rPr>
          <w:sz w:val="28"/>
        </w:rPr>
        <w:t>д.э.н., профессор Попков В.П.</w:t>
      </w:r>
    </w:p>
    <w:p w:rsidR="00015F19" w:rsidRDefault="00015F19">
      <w:pPr>
        <w:ind w:firstLine="709"/>
        <w:rPr>
          <w:sz w:val="28"/>
        </w:rPr>
      </w:pPr>
    </w:p>
    <w:p w:rsidR="00015F19" w:rsidRDefault="00015F19">
      <w:pPr>
        <w:ind w:firstLine="709"/>
        <w:rPr>
          <w:sz w:val="28"/>
        </w:rPr>
      </w:pPr>
    </w:p>
    <w:p w:rsidR="00015F19" w:rsidRDefault="00015F19">
      <w:pPr>
        <w:ind w:firstLine="709"/>
        <w:rPr>
          <w:b/>
          <w:sz w:val="28"/>
        </w:rPr>
      </w:pPr>
    </w:p>
    <w:p w:rsidR="00015F19" w:rsidRDefault="00E4798C">
      <w:pPr>
        <w:ind w:firstLine="709"/>
        <w:rPr>
          <w:sz w:val="28"/>
        </w:rPr>
      </w:pPr>
      <w:r>
        <w:rPr>
          <w:b/>
          <w:sz w:val="28"/>
        </w:rPr>
        <w:t>ОБСУЖДЕНО:</w:t>
      </w:r>
    </w:p>
    <w:p w:rsidR="00015F19" w:rsidRDefault="00015F19">
      <w:pPr>
        <w:ind w:firstLine="709"/>
        <w:rPr>
          <w:sz w:val="28"/>
        </w:rPr>
      </w:pPr>
    </w:p>
    <w:p w:rsidR="00015F19" w:rsidRDefault="00E4798C">
      <w:pPr>
        <w:ind w:firstLine="709"/>
        <w:rPr>
          <w:b/>
          <w:sz w:val="28"/>
        </w:rPr>
      </w:pPr>
      <w:r>
        <w:rPr>
          <w:sz w:val="28"/>
        </w:rPr>
        <w:t xml:space="preserve">на заседании кафедры </w:t>
      </w:r>
      <w:r>
        <w:rPr>
          <w:b/>
          <w:sz w:val="28"/>
        </w:rPr>
        <w:t xml:space="preserve">Коммерческой деятельности и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предпринимательства</w:t>
      </w:r>
    </w:p>
    <w:p w:rsidR="00015F19" w:rsidRDefault="00015F19">
      <w:pPr>
        <w:ind w:firstLine="709"/>
        <w:rPr>
          <w:sz w:val="28"/>
        </w:rPr>
      </w:pPr>
    </w:p>
    <w:p w:rsidR="00015F19" w:rsidRDefault="00E4798C">
      <w:pPr>
        <w:ind w:firstLine="709"/>
        <w:rPr>
          <w:sz w:val="28"/>
        </w:rPr>
      </w:pPr>
      <w:r>
        <w:rPr>
          <w:sz w:val="28"/>
        </w:rPr>
        <w:t>“_____” __________2002г.</w:t>
      </w:r>
    </w:p>
    <w:p w:rsidR="00015F19" w:rsidRDefault="00015F19">
      <w:pPr>
        <w:ind w:firstLine="709"/>
        <w:rPr>
          <w:sz w:val="28"/>
        </w:rPr>
      </w:pPr>
    </w:p>
    <w:p w:rsidR="00015F19" w:rsidRDefault="00015F19">
      <w:pPr>
        <w:ind w:firstLine="709"/>
        <w:rPr>
          <w:sz w:val="28"/>
        </w:rPr>
      </w:pPr>
    </w:p>
    <w:p w:rsidR="00015F19" w:rsidRDefault="00015F19">
      <w:pPr>
        <w:ind w:firstLine="709"/>
        <w:rPr>
          <w:b/>
          <w:sz w:val="28"/>
        </w:rPr>
      </w:pPr>
    </w:p>
    <w:p w:rsidR="00015F19" w:rsidRDefault="00015F19">
      <w:pPr>
        <w:ind w:firstLine="709"/>
        <w:rPr>
          <w:b/>
          <w:sz w:val="28"/>
        </w:rPr>
      </w:pPr>
    </w:p>
    <w:p w:rsidR="00015F19" w:rsidRDefault="00E4798C">
      <w:pPr>
        <w:ind w:firstLine="709"/>
        <w:rPr>
          <w:sz w:val="28"/>
        </w:rPr>
      </w:pPr>
      <w:r>
        <w:rPr>
          <w:b/>
          <w:sz w:val="28"/>
        </w:rPr>
        <w:t>ОДОБРЕНО:</w:t>
      </w:r>
    </w:p>
    <w:p w:rsidR="00015F19" w:rsidRDefault="00E4798C">
      <w:pPr>
        <w:ind w:left="705"/>
        <w:rPr>
          <w:b/>
          <w:sz w:val="28"/>
        </w:rPr>
      </w:pPr>
      <w:r>
        <w:rPr>
          <w:sz w:val="28"/>
        </w:rPr>
        <w:t>Научно-методическим советом   специальности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>“Коммерция” (шифр 061400)</w:t>
      </w:r>
    </w:p>
    <w:p w:rsidR="00015F19" w:rsidRDefault="00015F19">
      <w:pPr>
        <w:ind w:firstLine="709"/>
        <w:rPr>
          <w:sz w:val="28"/>
        </w:rPr>
      </w:pPr>
    </w:p>
    <w:p w:rsidR="00015F19" w:rsidRDefault="00E4798C">
      <w:pPr>
        <w:ind w:firstLine="709"/>
        <w:rPr>
          <w:sz w:val="28"/>
        </w:rPr>
      </w:pPr>
      <w:r>
        <w:rPr>
          <w:sz w:val="28"/>
        </w:rPr>
        <w:t>“_____” ___________  2002г.</w:t>
      </w:r>
    </w:p>
    <w:p w:rsidR="00015F19" w:rsidRDefault="00015F19">
      <w:pPr>
        <w:spacing w:line="360" w:lineRule="auto"/>
        <w:rPr>
          <w:sz w:val="28"/>
        </w:rPr>
      </w:pPr>
    </w:p>
    <w:p w:rsidR="00015F19" w:rsidRDefault="00015F19">
      <w:pPr>
        <w:spacing w:line="360" w:lineRule="auto"/>
      </w:pPr>
    </w:p>
    <w:p w:rsidR="00015F19" w:rsidRDefault="00015F19">
      <w:pPr>
        <w:spacing w:line="360" w:lineRule="auto"/>
      </w:pPr>
    </w:p>
    <w:p w:rsidR="00015F19" w:rsidRDefault="00015F19">
      <w:pPr>
        <w:spacing w:line="360" w:lineRule="auto"/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015F19">
      <w:pPr>
        <w:spacing w:line="360" w:lineRule="auto"/>
        <w:rPr>
          <w:lang w:val="en-US"/>
        </w:rPr>
      </w:pPr>
    </w:p>
    <w:p w:rsidR="00015F19" w:rsidRDefault="00E4798C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1. ЦЕЛЬ КУРСОВОЙ РАБОТЫ</w:t>
      </w:r>
    </w:p>
    <w:p w:rsidR="00015F19" w:rsidRDefault="00E4798C">
      <w:pPr>
        <w:pStyle w:val="2"/>
        <w:ind w:firstLine="720"/>
        <w:rPr>
          <w:b/>
          <w:sz w:val="28"/>
          <w:u w:val="none"/>
        </w:rPr>
      </w:pPr>
      <w:r>
        <w:rPr>
          <w:sz w:val="28"/>
          <w:u w:val="none"/>
        </w:rPr>
        <w:t>Целью курсовой  работы является углубление теоретических знаний в области  организации и технологии торговых процессов и приобретение практических навыков рациональной организации торгово-технологических процессов в оптовой и розничной торговле,  а также умения проектировать и управлять ими на уровне торговых предприятий.</w:t>
      </w:r>
    </w:p>
    <w:p w:rsidR="00015F19" w:rsidRDefault="00E4798C">
      <w:pPr>
        <w:pStyle w:val="a5"/>
        <w:ind w:firstLine="720"/>
        <w:rPr>
          <w:sz w:val="28"/>
        </w:rPr>
      </w:pPr>
      <w:r>
        <w:rPr>
          <w:sz w:val="28"/>
        </w:rPr>
        <w:t xml:space="preserve">Подготовка курсовой работы позволит студентам  разбираться в технологии и организации предприятия, научиться оценить уровень его  технической оснащенности, приобрести навыки решения наиболее распространенных задач в области организации складских и торговых процессов, узнать устройство и основы технологических планировок магазинов и складов, овладеть основными принципами управления торгово-технологическими процессами в магазине и складе, а также организации труда в торговле. </w:t>
      </w:r>
    </w:p>
    <w:p w:rsidR="00015F19" w:rsidRDefault="00015F19">
      <w:pPr>
        <w:pStyle w:val="a4"/>
        <w:ind w:firstLine="720"/>
        <w:rPr>
          <w:rFonts w:ascii="Times New Roman" w:hAnsi="Times New Roman"/>
          <w:sz w:val="28"/>
        </w:rPr>
      </w:pPr>
    </w:p>
    <w:p w:rsidR="00015F19" w:rsidRDefault="00E4798C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2. СОДЕРЖАНИЕ РАБОТЫ</w:t>
      </w:r>
    </w:p>
    <w:p w:rsidR="00015F19" w:rsidRDefault="00E4798C">
      <w:pPr>
        <w:pStyle w:val="30"/>
      </w:pPr>
      <w:r>
        <w:t xml:space="preserve">Курсовая работа носит реферативный характер. Она  должна содержать следующие разделы: </w:t>
      </w:r>
    </w:p>
    <w:p w:rsidR="00015F19" w:rsidRDefault="00E4798C">
      <w:pPr>
        <w:numPr>
          <w:ilvl w:val="0"/>
          <w:numId w:val="6"/>
        </w:numPr>
        <w:ind w:firstLine="720"/>
        <w:jc w:val="both"/>
        <w:rPr>
          <w:sz w:val="28"/>
        </w:rPr>
      </w:pPr>
      <w:r>
        <w:rPr>
          <w:sz w:val="28"/>
        </w:rPr>
        <w:t>введение;</w:t>
      </w:r>
    </w:p>
    <w:p w:rsidR="00015F19" w:rsidRDefault="00E4798C">
      <w:pPr>
        <w:numPr>
          <w:ilvl w:val="0"/>
          <w:numId w:val="6"/>
        </w:numPr>
        <w:ind w:firstLine="720"/>
        <w:jc w:val="both"/>
        <w:rPr>
          <w:sz w:val="28"/>
        </w:rPr>
      </w:pPr>
      <w:r>
        <w:rPr>
          <w:sz w:val="28"/>
        </w:rPr>
        <w:t>основной раздел;</w:t>
      </w:r>
    </w:p>
    <w:p w:rsidR="00015F19" w:rsidRDefault="00E4798C">
      <w:pPr>
        <w:numPr>
          <w:ilvl w:val="0"/>
          <w:numId w:val="6"/>
        </w:numPr>
        <w:ind w:firstLine="720"/>
        <w:jc w:val="both"/>
        <w:rPr>
          <w:sz w:val="28"/>
        </w:rPr>
      </w:pPr>
      <w:r>
        <w:rPr>
          <w:sz w:val="28"/>
        </w:rPr>
        <w:t>заключение.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 xml:space="preserve">Во введении необходимо обосновать и раскрыть актуальность исследуемой проблемы,  очертить границы предполагаемого исследования. 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 xml:space="preserve">Основной раздел должен содержать теоретические аспекты и практические проблемы по  выбранной  теме. В разделе  полно раскрываются  2-3 вопроса по  проблеме курсовой работы. Основной раздел пишется на основе нормативных документов, литературных источников и должен содержать критическую оценку известных способов решения  проблемы. Наряду с теоретическим материалом, раздел должен содержать практические примеры решения проблемы. Для этого должен быть приведен перечень показателей, их характеристика, способы применения. 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 xml:space="preserve">В заключении излагаются основные выводы по результатам проделанной работы. 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>К курсовой работе обязательно прилагается список  использованной литературы (автора, название, место издания, наименование издательства, год издания).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>Общий объем курсовой работы не более 20 - 30 страниц машинописного текста.</w:t>
      </w:r>
    </w:p>
    <w:p w:rsidR="00015F19" w:rsidRDefault="00E4798C">
      <w:pPr>
        <w:pStyle w:val="a3"/>
        <w:tabs>
          <w:tab w:val="clear" w:pos="4536"/>
          <w:tab w:val="clear" w:pos="9072"/>
        </w:tabs>
        <w:ind w:firstLine="720"/>
        <w:jc w:val="both"/>
        <w:rPr>
          <w:sz w:val="28"/>
        </w:rPr>
      </w:pPr>
      <w:r>
        <w:rPr>
          <w:sz w:val="28"/>
        </w:rPr>
        <w:t xml:space="preserve">Выбор темы осуществляется по номеру зачетной книжки. Две последние цифры номера зачетной книжки соответствуют номеру  варианта курсовой работы. Если две последние цифры зачетной книжки больше 46, то в качестве номера варианта выбрать результат деления на 2. </w:t>
      </w:r>
    </w:p>
    <w:p w:rsidR="00015F19" w:rsidRDefault="00015F19">
      <w:pPr>
        <w:jc w:val="both"/>
        <w:rPr>
          <w:b/>
        </w:rPr>
      </w:pPr>
    </w:p>
    <w:p w:rsidR="00015F19" w:rsidRDefault="00E4798C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3. ПРИМЕРНАЯ ТЕМАТИКА КУРСОВЫХ РАБОТ</w:t>
      </w:r>
    </w:p>
    <w:p w:rsidR="00015F19" w:rsidRDefault="00E4798C">
      <w:pPr>
        <w:pStyle w:val="20"/>
        <w:numPr>
          <w:ilvl w:val="0"/>
          <w:numId w:val="2"/>
        </w:numPr>
        <w:tabs>
          <w:tab w:val="clear" w:pos="360"/>
          <w:tab w:val="num" w:pos="0"/>
        </w:tabs>
        <w:ind w:left="0" w:firstLine="0"/>
        <w:rPr>
          <w:sz w:val="28"/>
        </w:rPr>
      </w:pPr>
      <w:r>
        <w:rPr>
          <w:sz w:val="28"/>
        </w:rPr>
        <w:t>Основы технологии и организации товародвижения.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Рациональная организация товародвижения.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Типы и виды оптовых предприятий,  их роль в процессе товародвижения.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Назначение, функции и классификация складов.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Требования к современным складам и их размещению.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Структура складских помещений, их планировка.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Складской технологический процесс и его составные части.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Требования к организации технологического процесса на складе.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Технология разгрузки транспортных средств и внутрискладское перемещение грузов.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Технология приемки товаров на складе.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Основные требования, условия и сроки приемки товаров.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Технология процесса складирования на складе.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Технология процессов комплектации партий товаров и отправки их потребителям.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и технология отпуска товаров со склада.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Сущность и значение управления торгово-технологическим процессом и организацией труда на складах.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Управление хранением товаров на складе.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Автоматизированное управление складскими операциями.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Основные направления развития розничной торговой сети.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Классификация предприятий розничной торговли.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Устройство и планировка помещений магазина.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Торговое оборудование и принципы его размещения в торговом зале.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Содержание торгово-технологического процесса в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и технология завоза  товаров в розничные торговые предприятия.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Технология операций по приемке товаров в розничных торговых предприятиях.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приемки товаров в магазине по количеству.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приемки товаров в магазине по качеству. 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Технология хранения и подготовки товаров к продаже в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Особенности технологического процесса складирования товаров в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Потери товаров при хранении в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подготовительных операций при продаже продовольственных товаров.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подготовительных операций при продаже непродовольственных товаров.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Рациональное размещение товаров в торговом зале магазина.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Основные принципы выкладки товаров на торговом оборудовании в 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Виды и характеристика оборудования, применяемого при выкладке товаров.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и технология розничной продажи товаров.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Управление торгово-технологическими процессами в розничной торговле.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труда работников магазина.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Организация материальной ответственности в магазине.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Роль технических  средств в организации товародвижения и технологических процессов.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Классификация и основные виды торгового оборудования.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Подъемно-транспортное оборудование, применяемое на складах.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Весоизмерительное оборудование, применяемое  в торговле.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Техническая оснащенность и обеспечение технологического процесса общетоварного склада.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Технические  средства для расчета с покупателями в магазинах.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Техническая оснащенность магазинов.</w:t>
      </w:r>
    </w:p>
    <w:p w:rsidR="00015F19" w:rsidRDefault="00E4798C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Общие требования к проектированию предприятий торговли.</w:t>
      </w:r>
    </w:p>
    <w:p w:rsidR="00015F19" w:rsidRDefault="00015F19">
      <w:pPr>
        <w:ind w:firstLine="720"/>
        <w:rPr>
          <w:sz w:val="28"/>
        </w:rPr>
      </w:pPr>
    </w:p>
    <w:p w:rsidR="00015F19" w:rsidRDefault="00E4798C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4. СПИСОК ЛИТЕРАТУРЫ </w:t>
      </w:r>
    </w:p>
    <w:p w:rsidR="00015F19" w:rsidRDefault="00E4798C">
      <w:pPr>
        <w:jc w:val="both"/>
        <w:rPr>
          <w:b/>
          <w:sz w:val="28"/>
        </w:rPr>
      </w:pPr>
      <w:r>
        <w:rPr>
          <w:i/>
          <w:sz w:val="28"/>
        </w:rPr>
        <w:t>ОСНОВНАЯ ЛИТЕРАТУРА:</w:t>
      </w:r>
    </w:p>
    <w:p w:rsidR="00015F19" w:rsidRDefault="00E4798C">
      <w:pPr>
        <w:pStyle w:val="21"/>
        <w:ind w:left="0" w:firstLine="11"/>
      </w:pPr>
      <w:r>
        <w:t>1.  Федеральный закон «О защите прав потребителей» от  7 февраля 1992г., №2 – Ф3 (в ред. Федерального закона от 17 декабря 1999г. № 212-Ф3).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Федеральный закон  «О качестве и безопасности пищевых продуктов» от 2 января 2000г. № 29-Ф3.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Правила продажи отдельных видов товаров. утв. постановлением Правительства Российской Федерации от 19 Января № 55.; Правила продажи товаров по образцам, утв. постановлением Правительства Российской Федерации от 21 июля 1997г.№ 918.; Правила продажи алкогольной продукции, утв. постановлением Правительства Российской Федерации от 19 августа 1996г. № 987, с изменениями и дополнениями, внесенными в соответствии  с постановлением Правительства Росиийской Федерации от 13.10.99г.; Правила по охране труда на предприятиях розничной торговли, утв. приказом  Роскомторга от 13 июля 1994г.,.№ 68.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ГОСТ Р 51303-99 Торговля, термины и определения.;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 xml:space="preserve">ГОСТ Р 51304-99 Услуги розничной торговли. Общие требования. 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 xml:space="preserve">ГОСТ Р 51074-97 Продукты пищевые. Информация для потребителя. Общие требования.; 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ГОСТ Р 51121-97 Товары непродовольственные. Информация для потребителя. Общие требования.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Инструкция «О порядке приемки продукции производственно- технологического назначения и товаров народного потребления по количеству».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Инструкция «О порядке приемки продукции производственно- технологического назначения и товаров народного потребления по качеству».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Дашков Л.П., Памбухчиянц В.К. Коммерция и технология торговли. Учебник для вузов. М., ИВЦ «Маркетинг», 1999.</w:t>
      </w:r>
    </w:p>
    <w:p w:rsidR="00015F19" w:rsidRDefault="00E4798C">
      <w:pPr>
        <w:numPr>
          <w:ilvl w:val="0"/>
          <w:numId w:val="3"/>
        </w:numPr>
        <w:ind w:left="0" w:firstLine="11"/>
        <w:jc w:val="both"/>
        <w:rPr>
          <w:sz w:val="28"/>
        </w:rPr>
      </w:pPr>
      <w:r>
        <w:rPr>
          <w:sz w:val="28"/>
        </w:rPr>
        <w:t>Дашков Л.П., Памбухчиянц В.К. Организация, технология и проектирование торговых предприятий: Учебник для студентов высших учебных заведений. - 3-е изд., перераб. и доп.- М.:ИВЦ «Маркетинг», 2000.</w:t>
      </w:r>
    </w:p>
    <w:p w:rsidR="00015F19" w:rsidRDefault="00015F19">
      <w:pPr>
        <w:ind w:left="360" w:firstLine="720"/>
        <w:jc w:val="both"/>
        <w:rPr>
          <w:sz w:val="28"/>
        </w:rPr>
      </w:pPr>
    </w:p>
    <w:p w:rsidR="00015F19" w:rsidRDefault="00E4798C">
      <w:pPr>
        <w:jc w:val="both"/>
        <w:rPr>
          <w:sz w:val="28"/>
        </w:rPr>
      </w:pPr>
      <w:r>
        <w:rPr>
          <w:i/>
          <w:sz w:val="28"/>
        </w:rPr>
        <w:t>ДОПОЛНИТЕЛЬНАЯ ЛИТЕРАТУРА: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Адамс С. Профессиональные продажи и коммерческие переговоры: Пер. с англ. – Мн.: Амалфея, 1998.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Арустамов Э.А., Оборудование предприятий (торговли).Учеб. пособие. М. «Дашков и Ко», 2001.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Витт Ю. Управление сбытом: Пер с нем. – М.: ИНФРА-М, 1999.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Волгин В.В. Кладовщик: Устройство складов. Складские операции. Управление складом. Нормативные документы.- М.: Ось- 89, 2002.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Журавков В.Т. Розничная торговля крупного города: проблемы управления и развития. – Кемерово: Кузбассвузиздат, 2000.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Журнал «Новости торговли»;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Журнал  «Логистика»;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Журнал «Логинфо»;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Журнал «Маркетинг в России и зарубежом»;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Журнал «Торговое оборудование в России»;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Леви М., Вейтц Б.А. Основы розничной торговли. Пер. с англ. – СПб: Питер, 2001.(Серия «Теория и практика менеджмкента»).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Основы маркетинга: Пер. с англ./ Ф.Котлер и др. – 2-е европ. Изд. – К; М; СПб.: Вильямс, 1998.</w:t>
      </w:r>
    </w:p>
    <w:p w:rsidR="00015F19" w:rsidRDefault="00E4798C">
      <w:pPr>
        <w:pStyle w:val="20"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sz w:val="28"/>
        </w:rPr>
      </w:pPr>
      <w:r>
        <w:rPr>
          <w:sz w:val="28"/>
        </w:rPr>
        <w:t>Попов Е.В. Продвижение товаров и услуг: Учеб. пособие. М.: Финансы и статистика, 1999.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Поставка и приемка товаров. –М.: ИНФРА –М, 1997.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Российская торговая энциклопедия. В 5-ти т. Т.1-5. Глав. ред. Я.Л. Орлов. – М.: РООГИиП, 1999.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Савин В.А. Склады: Справочное пособие.- М.: Издательство «Дело и Сервис», 2001.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Торговля в России: Стат. Сб. – М.: Госкомстат России, 1999.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Торговое дело: экономика и организация: Учебник. – М.: ИНФРА-М, 1997.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Федько В.П., Федько Н.Г. Инфраструктура товарного рынка. Учебник для вузов. Ростов-на-Дону, Феникс, 2000.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Положение по применению контрольно-кассовых машин при осущствлении денежных расчетов с населением, утв. постановлением Совета Министров Правительства РФ от 30 июля 1993 г. № 745, в ред. постановление  Правительства РФ от 7 августа 1998г. № 904.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Шепелев А.Ф., Печенежская И.А., Гисин В.И. Торгово-технологическое оборудование. Учебное пособие- М.: «Издательство ПРИОР», 2001.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Щур Д.Л., Труханович Л.В. Основы торговли. Оптовая торговля.Настольная книга руководителя, главбуха и юриста.- М.: Издательство Дело и Сервис», 2002.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Щур Д.Л., Труханович Л.В. Основы торговли. Розничная торговля.Настольная книга руководителя, главбуха и юриста.- М.: Издательство Дело и Сервис», 2002.</w:t>
      </w:r>
    </w:p>
    <w:p w:rsidR="00015F19" w:rsidRDefault="00E4798C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Концепция развития внутренней торговли товарами народного потребления, М., Министерство торговли РФ, 1999.</w:t>
      </w:r>
    </w:p>
    <w:p w:rsidR="00015F19" w:rsidRDefault="00015F19">
      <w:pPr>
        <w:tabs>
          <w:tab w:val="num" w:pos="0"/>
        </w:tabs>
        <w:rPr>
          <w:sz w:val="28"/>
        </w:rPr>
      </w:pPr>
      <w:bookmarkStart w:id="0" w:name="_GoBack"/>
      <w:bookmarkEnd w:id="0"/>
    </w:p>
    <w:sectPr w:rsidR="00015F19">
      <w:footerReference w:type="even" r:id="rId7"/>
      <w:footerReference w:type="default" r:id="rId8"/>
      <w:pgSz w:w="11906" w:h="16838"/>
      <w:pgMar w:top="1418" w:right="1418" w:bottom="1418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19" w:rsidRDefault="00E4798C">
      <w:r>
        <w:separator/>
      </w:r>
    </w:p>
  </w:endnote>
  <w:endnote w:type="continuationSeparator" w:id="0">
    <w:p w:rsidR="00015F19" w:rsidRDefault="00E4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F19" w:rsidRDefault="00E4798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F19" w:rsidRDefault="00015F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F19" w:rsidRDefault="00E4798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015F19" w:rsidRDefault="00015F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19" w:rsidRDefault="00E4798C">
      <w:r>
        <w:separator/>
      </w:r>
    </w:p>
  </w:footnote>
  <w:footnote w:type="continuationSeparator" w:id="0">
    <w:p w:rsidR="00015F19" w:rsidRDefault="00E4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5DB"/>
    <w:multiLevelType w:val="hybridMultilevel"/>
    <w:tmpl w:val="5728182E"/>
    <w:lvl w:ilvl="0" w:tplc="9992E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81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B23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C8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E2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DE0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A6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0E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E01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103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5D30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533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8A0B58"/>
    <w:multiLevelType w:val="singleLevel"/>
    <w:tmpl w:val="E788F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40CA4861"/>
    <w:multiLevelType w:val="multilevel"/>
    <w:tmpl w:val="028AB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7690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98C"/>
    <w:rsid w:val="00015F19"/>
    <w:rsid w:val="00030BA1"/>
    <w:rsid w:val="00E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8F67C-5DB0-4394-861E-7D49744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jc w:val="both"/>
    </w:pPr>
    <w:rPr>
      <w:szCs w:val="20"/>
    </w:rPr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  <w:rPr>
      <w:szCs w:val="20"/>
    </w:rPr>
  </w:style>
  <w:style w:type="paragraph" w:styleId="a4">
    <w:name w:val="Plain Text"/>
    <w:basedOn w:val="a"/>
    <w:semiHidden/>
    <w:rPr>
      <w:rFonts w:ascii="Courier New" w:hAnsi="Courier New"/>
      <w:sz w:val="20"/>
      <w:szCs w:val="20"/>
    </w:rPr>
  </w:style>
  <w:style w:type="paragraph" w:customStyle="1" w:styleId="10">
    <w:name w:val="Звичайний1"/>
    <w:pPr>
      <w:widowControl w:val="0"/>
      <w:spacing w:line="360" w:lineRule="auto"/>
      <w:ind w:firstLine="567"/>
      <w:jc w:val="both"/>
    </w:pPr>
    <w:rPr>
      <w:snapToGrid w:val="0"/>
      <w:sz w:val="24"/>
    </w:rPr>
  </w:style>
  <w:style w:type="paragraph" w:styleId="a5">
    <w:name w:val="Body Text Indent"/>
    <w:basedOn w:val="a"/>
    <w:semiHidden/>
    <w:pPr>
      <w:ind w:firstLine="284"/>
      <w:jc w:val="both"/>
    </w:pPr>
    <w:rPr>
      <w:szCs w:val="20"/>
    </w:rPr>
  </w:style>
  <w:style w:type="paragraph" w:styleId="21">
    <w:name w:val="Body Text Indent 2"/>
    <w:basedOn w:val="a"/>
    <w:semiHidden/>
    <w:pPr>
      <w:ind w:left="709" w:firstLine="720"/>
      <w:jc w:val="both"/>
    </w:pPr>
    <w:rPr>
      <w:sz w:val="28"/>
    </w:r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Лена</Company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Борода</dc:creator>
  <cp:keywords/>
  <dc:description/>
  <cp:lastModifiedBy>Irina</cp:lastModifiedBy>
  <cp:revision>2</cp:revision>
  <cp:lastPrinted>2002-04-24T10:50:00Z</cp:lastPrinted>
  <dcterms:created xsi:type="dcterms:W3CDTF">2014-09-04T21:54:00Z</dcterms:created>
  <dcterms:modified xsi:type="dcterms:W3CDTF">2014-09-04T21:54:00Z</dcterms:modified>
</cp:coreProperties>
</file>