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8C9" w:rsidRDefault="00F158C9" w:rsidP="00F158C9">
      <w:pPr>
        <w:spacing w:line="360" w:lineRule="auto"/>
        <w:ind w:firstLine="709"/>
        <w:jc w:val="both"/>
        <w:rPr>
          <w:sz w:val="28"/>
          <w:szCs w:val="28"/>
        </w:rPr>
      </w:pPr>
      <w:bookmarkStart w:id="0" w:name="_Toc184492859"/>
    </w:p>
    <w:p w:rsidR="00F158C9" w:rsidRDefault="00F158C9" w:rsidP="00F158C9">
      <w:pPr>
        <w:spacing w:line="360" w:lineRule="auto"/>
        <w:ind w:firstLine="709"/>
        <w:jc w:val="both"/>
        <w:rPr>
          <w:sz w:val="28"/>
          <w:szCs w:val="28"/>
        </w:rPr>
      </w:pPr>
    </w:p>
    <w:p w:rsidR="00F158C9" w:rsidRDefault="00F158C9" w:rsidP="00F158C9">
      <w:pPr>
        <w:spacing w:line="360" w:lineRule="auto"/>
        <w:ind w:firstLine="709"/>
        <w:jc w:val="both"/>
        <w:rPr>
          <w:sz w:val="28"/>
          <w:szCs w:val="28"/>
        </w:rPr>
      </w:pPr>
    </w:p>
    <w:p w:rsidR="00F158C9" w:rsidRDefault="00F158C9" w:rsidP="00F158C9">
      <w:pPr>
        <w:spacing w:line="360" w:lineRule="auto"/>
        <w:ind w:firstLine="709"/>
        <w:jc w:val="both"/>
        <w:rPr>
          <w:sz w:val="28"/>
          <w:szCs w:val="28"/>
        </w:rPr>
      </w:pPr>
    </w:p>
    <w:p w:rsidR="00F158C9" w:rsidRDefault="00F158C9" w:rsidP="00F158C9">
      <w:pPr>
        <w:spacing w:line="360" w:lineRule="auto"/>
        <w:ind w:firstLine="709"/>
        <w:jc w:val="both"/>
        <w:rPr>
          <w:sz w:val="28"/>
          <w:szCs w:val="28"/>
        </w:rPr>
      </w:pPr>
    </w:p>
    <w:p w:rsidR="00F158C9" w:rsidRDefault="00F158C9" w:rsidP="00F158C9">
      <w:pPr>
        <w:spacing w:line="360" w:lineRule="auto"/>
        <w:ind w:firstLine="709"/>
        <w:jc w:val="both"/>
        <w:rPr>
          <w:sz w:val="28"/>
          <w:szCs w:val="28"/>
        </w:rPr>
      </w:pPr>
    </w:p>
    <w:p w:rsidR="00F158C9" w:rsidRDefault="00F158C9" w:rsidP="00F158C9">
      <w:pPr>
        <w:spacing w:line="360" w:lineRule="auto"/>
        <w:ind w:firstLine="709"/>
        <w:jc w:val="both"/>
        <w:rPr>
          <w:sz w:val="28"/>
          <w:szCs w:val="28"/>
        </w:rPr>
      </w:pPr>
    </w:p>
    <w:p w:rsidR="00F158C9" w:rsidRDefault="00F158C9" w:rsidP="00F158C9">
      <w:pPr>
        <w:spacing w:line="360" w:lineRule="auto"/>
        <w:ind w:firstLine="709"/>
        <w:jc w:val="both"/>
        <w:rPr>
          <w:sz w:val="28"/>
          <w:szCs w:val="28"/>
        </w:rPr>
      </w:pPr>
    </w:p>
    <w:p w:rsidR="00F158C9" w:rsidRDefault="00F158C9" w:rsidP="00F158C9">
      <w:pPr>
        <w:spacing w:line="360" w:lineRule="auto"/>
        <w:ind w:firstLine="709"/>
        <w:jc w:val="both"/>
        <w:rPr>
          <w:sz w:val="28"/>
          <w:szCs w:val="28"/>
        </w:rPr>
      </w:pPr>
    </w:p>
    <w:p w:rsidR="00F158C9" w:rsidRDefault="00F158C9" w:rsidP="00F158C9">
      <w:pPr>
        <w:spacing w:line="360" w:lineRule="auto"/>
        <w:ind w:firstLine="709"/>
        <w:jc w:val="both"/>
        <w:rPr>
          <w:sz w:val="28"/>
          <w:szCs w:val="28"/>
        </w:rPr>
      </w:pPr>
    </w:p>
    <w:p w:rsidR="00C12078" w:rsidRPr="00F158C9" w:rsidRDefault="00C12078" w:rsidP="00F158C9">
      <w:pPr>
        <w:spacing w:line="360" w:lineRule="auto"/>
        <w:ind w:firstLine="709"/>
        <w:jc w:val="both"/>
        <w:rPr>
          <w:sz w:val="28"/>
          <w:szCs w:val="28"/>
        </w:rPr>
      </w:pPr>
      <w:r w:rsidRPr="00F158C9">
        <w:rPr>
          <w:sz w:val="28"/>
          <w:szCs w:val="28"/>
        </w:rPr>
        <w:t>УПРАВЛЕНИЕ ФИНАНСАМИ АКЦИОНЕРНОГО ОБЩЕСТВА</w:t>
      </w:r>
    </w:p>
    <w:p w:rsidR="00C12078" w:rsidRPr="00F158C9" w:rsidRDefault="00C12078" w:rsidP="00F158C9">
      <w:pPr>
        <w:spacing w:line="360" w:lineRule="auto"/>
        <w:ind w:firstLine="709"/>
        <w:jc w:val="both"/>
        <w:rPr>
          <w:sz w:val="28"/>
          <w:szCs w:val="28"/>
        </w:rPr>
      </w:pPr>
    </w:p>
    <w:p w:rsidR="00C12078" w:rsidRPr="00F158C9" w:rsidRDefault="00C12078" w:rsidP="00F158C9">
      <w:pPr>
        <w:spacing w:line="360" w:lineRule="auto"/>
        <w:ind w:firstLine="709"/>
        <w:jc w:val="both"/>
        <w:rPr>
          <w:sz w:val="28"/>
          <w:szCs w:val="28"/>
        </w:rPr>
      </w:pPr>
    </w:p>
    <w:p w:rsidR="00C12078" w:rsidRPr="00F158C9" w:rsidRDefault="00C12078" w:rsidP="00F158C9">
      <w:pPr>
        <w:spacing w:line="360" w:lineRule="auto"/>
        <w:ind w:firstLine="709"/>
        <w:jc w:val="both"/>
        <w:rPr>
          <w:sz w:val="28"/>
          <w:szCs w:val="28"/>
        </w:rPr>
      </w:pPr>
    </w:p>
    <w:p w:rsidR="00C12078" w:rsidRPr="00F158C9" w:rsidRDefault="00F158C9" w:rsidP="00F158C9">
      <w:pPr>
        <w:pStyle w:val="a3"/>
      </w:pPr>
      <w:r>
        <w:br w:type="page"/>
      </w:r>
      <w:r w:rsidR="00C12078" w:rsidRPr="00F158C9">
        <w:t>СОДЕРЖАНИЕ</w:t>
      </w:r>
    </w:p>
    <w:p w:rsidR="00C12078" w:rsidRPr="00F158C9" w:rsidRDefault="00C12078" w:rsidP="00F158C9">
      <w:pPr>
        <w:pStyle w:val="a3"/>
      </w:pPr>
    </w:p>
    <w:p w:rsidR="004516AD" w:rsidRPr="00F158C9" w:rsidRDefault="00C12078" w:rsidP="00F158C9">
      <w:pPr>
        <w:pStyle w:val="11"/>
        <w:tabs>
          <w:tab w:val="right" w:leader="dot" w:pos="9345"/>
        </w:tabs>
        <w:spacing w:line="360" w:lineRule="auto"/>
        <w:ind w:firstLine="709"/>
        <w:jc w:val="both"/>
        <w:rPr>
          <w:noProof/>
          <w:sz w:val="28"/>
          <w:szCs w:val="28"/>
        </w:rPr>
      </w:pPr>
      <w:r w:rsidRPr="00F158C9">
        <w:rPr>
          <w:sz w:val="28"/>
          <w:szCs w:val="28"/>
        </w:rPr>
        <w:fldChar w:fldCharType="begin"/>
      </w:r>
      <w:r w:rsidRPr="00F158C9">
        <w:rPr>
          <w:sz w:val="28"/>
          <w:szCs w:val="28"/>
        </w:rPr>
        <w:instrText xml:space="preserve"> TOC \o "1-3" </w:instrText>
      </w:r>
      <w:r w:rsidRPr="00F158C9">
        <w:rPr>
          <w:sz w:val="28"/>
          <w:szCs w:val="28"/>
        </w:rPr>
        <w:fldChar w:fldCharType="separate"/>
      </w:r>
      <w:r w:rsidR="004516AD" w:rsidRPr="00F158C9">
        <w:rPr>
          <w:noProof/>
          <w:sz w:val="28"/>
          <w:szCs w:val="28"/>
        </w:rPr>
        <w:t>ВВЕДЕНИЕ</w:t>
      </w:r>
      <w:r w:rsidR="004516AD" w:rsidRPr="00F158C9">
        <w:rPr>
          <w:noProof/>
          <w:sz w:val="28"/>
          <w:szCs w:val="28"/>
        </w:rPr>
        <w:tab/>
      </w:r>
      <w:r w:rsidR="004516AD" w:rsidRPr="00F158C9">
        <w:rPr>
          <w:noProof/>
          <w:sz w:val="28"/>
          <w:szCs w:val="28"/>
        </w:rPr>
        <w:fldChar w:fldCharType="begin"/>
      </w:r>
      <w:r w:rsidR="004516AD" w:rsidRPr="00F158C9">
        <w:rPr>
          <w:noProof/>
          <w:sz w:val="28"/>
          <w:szCs w:val="28"/>
        </w:rPr>
        <w:instrText xml:space="preserve"> PAGEREF _Toc159063184 \h </w:instrText>
      </w:r>
      <w:r w:rsidR="004516AD" w:rsidRPr="00F158C9">
        <w:rPr>
          <w:noProof/>
          <w:sz w:val="28"/>
          <w:szCs w:val="28"/>
        </w:rPr>
      </w:r>
      <w:r w:rsidR="004516AD" w:rsidRPr="00F158C9">
        <w:rPr>
          <w:noProof/>
          <w:sz w:val="28"/>
          <w:szCs w:val="28"/>
        </w:rPr>
        <w:fldChar w:fldCharType="separate"/>
      </w:r>
      <w:r w:rsidR="004516AD" w:rsidRPr="00F158C9">
        <w:rPr>
          <w:noProof/>
          <w:sz w:val="28"/>
          <w:szCs w:val="28"/>
        </w:rPr>
        <w:t>2</w:t>
      </w:r>
      <w:r w:rsidR="004516AD" w:rsidRPr="00F158C9">
        <w:rPr>
          <w:noProof/>
          <w:sz w:val="28"/>
          <w:szCs w:val="28"/>
        </w:rPr>
        <w:fldChar w:fldCharType="end"/>
      </w:r>
    </w:p>
    <w:p w:rsidR="004516AD" w:rsidRPr="00F158C9" w:rsidRDefault="004516AD" w:rsidP="00F158C9">
      <w:pPr>
        <w:pStyle w:val="11"/>
        <w:tabs>
          <w:tab w:val="right" w:leader="dot" w:pos="9345"/>
        </w:tabs>
        <w:spacing w:line="360" w:lineRule="auto"/>
        <w:ind w:firstLine="709"/>
        <w:jc w:val="both"/>
        <w:rPr>
          <w:noProof/>
          <w:sz w:val="28"/>
          <w:szCs w:val="28"/>
        </w:rPr>
      </w:pPr>
      <w:r w:rsidRPr="00F158C9">
        <w:rPr>
          <w:noProof/>
          <w:sz w:val="28"/>
          <w:szCs w:val="28"/>
        </w:rPr>
        <w:t>УПРАВЛЕНИЕ ФИНАНСАМИ АКЦИОНЕРНОГО ОБЩЕСТВА</w:t>
      </w:r>
      <w:r w:rsidRPr="00F158C9">
        <w:rPr>
          <w:noProof/>
          <w:sz w:val="28"/>
          <w:szCs w:val="28"/>
        </w:rPr>
        <w:tab/>
      </w:r>
      <w:r w:rsidRPr="00F158C9">
        <w:rPr>
          <w:noProof/>
          <w:sz w:val="28"/>
          <w:szCs w:val="28"/>
        </w:rPr>
        <w:fldChar w:fldCharType="begin"/>
      </w:r>
      <w:r w:rsidRPr="00F158C9">
        <w:rPr>
          <w:noProof/>
          <w:sz w:val="28"/>
          <w:szCs w:val="28"/>
        </w:rPr>
        <w:instrText xml:space="preserve"> PAGEREF _Toc159063185 \h </w:instrText>
      </w:r>
      <w:r w:rsidRPr="00F158C9">
        <w:rPr>
          <w:noProof/>
          <w:sz w:val="28"/>
          <w:szCs w:val="28"/>
        </w:rPr>
      </w:r>
      <w:r w:rsidRPr="00F158C9">
        <w:rPr>
          <w:noProof/>
          <w:sz w:val="28"/>
          <w:szCs w:val="28"/>
        </w:rPr>
        <w:fldChar w:fldCharType="separate"/>
      </w:r>
      <w:r w:rsidRPr="00F158C9">
        <w:rPr>
          <w:noProof/>
          <w:sz w:val="28"/>
          <w:szCs w:val="28"/>
        </w:rPr>
        <w:t>3</w:t>
      </w:r>
      <w:r w:rsidRPr="00F158C9">
        <w:rPr>
          <w:noProof/>
          <w:sz w:val="28"/>
          <w:szCs w:val="28"/>
        </w:rPr>
        <w:fldChar w:fldCharType="end"/>
      </w:r>
    </w:p>
    <w:p w:rsidR="004516AD" w:rsidRPr="00F158C9" w:rsidRDefault="004516AD" w:rsidP="00F158C9">
      <w:pPr>
        <w:pStyle w:val="11"/>
        <w:tabs>
          <w:tab w:val="right" w:leader="dot" w:pos="9345"/>
        </w:tabs>
        <w:spacing w:line="360" w:lineRule="auto"/>
        <w:ind w:firstLine="709"/>
        <w:jc w:val="both"/>
        <w:rPr>
          <w:noProof/>
          <w:sz w:val="28"/>
          <w:szCs w:val="28"/>
        </w:rPr>
      </w:pPr>
      <w:r w:rsidRPr="00F158C9">
        <w:rPr>
          <w:noProof/>
          <w:sz w:val="28"/>
          <w:szCs w:val="28"/>
        </w:rPr>
        <w:t>ЗАКЛЮЧЕНИЕ</w:t>
      </w:r>
      <w:r w:rsidRPr="00F158C9">
        <w:rPr>
          <w:noProof/>
          <w:sz w:val="28"/>
          <w:szCs w:val="28"/>
        </w:rPr>
        <w:tab/>
      </w:r>
      <w:r w:rsidRPr="00F158C9">
        <w:rPr>
          <w:noProof/>
          <w:sz w:val="28"/>
          <w:szCs w:val="28"/>
        </w:rPr>
        <w:fldChar w:fldCharType="begin"/>
      </w:r>
      <w:r w:rsidRPr="00F158C9">
        <w:rPr>
          <w:noProof/>
          <w:sz w:val="28"/>
          <w:szCs w:val="28"/>
        </w:rPr>
        <w:instrText xml:space="preserve"> PAGEREF _Toc159063186 \h </w:instrText>
      </w:r>
      <w:r w:rsidRPr="00F158C9">
        <w:rPr>
          <w:noProof/>
          <w:sz w:val="28"/>
          <w:szCs w:val="28"/>
        </w:rPr>
      </w:r>
      <w:r w:rsidRPr="00F158C9">
        <w:rPr>
          <w:noProof/>
          <w:sz w:val="28"/>
          <w:szCs w:val="28"/>
        </w:rPr>
        <w:fldChar w:fldCharType="separate"/>
      </w:r>
      <w:r w:rsidRPr="00F158C9">
        <w:rPr>
          <w:noProof/>
          <w:sz w:val="28"/>
          <w:szCs w:val="28"/>
        </w:rPr>
        <w:t>12</w:t>
      </w:r>
      <w:r w:rsidRPr="00F158C9">
        <w:rPr>
          <w:noProof/>
          <w:sz w:val="28"/>
          <w:szCs w:val="28"/>
        </w:rPr>
        <w:fldChar w:fldCharType="end"/>
      </w:r>
    </w:p>
    <w:p w:rsidR="004516AD" w:rsidRPr="00F158C9" w:rsidRDefault="004516AD" w:rsidP="00F158C9">
      <w:pPr>
        <w:pStyle w:val="11"/>
        <w:tabs>
          <w:tab w:val="right" w:leader="dot" w:pos="9345"/>
        </w:tabs>
        <w:spacing w:line="360" w:lineRule="auto"/>
        <w:ind w:firstLine="709"/>
        <w:jc w:val="both"/>
        <w:rPr>
          <w:noProof/>
          <w:sz w:val="28"/>
          <w:szCs w:val="28"/>
        </w:rPr>
      </w:pPr>
      <w:r w:rsidRPr="00F158C9">
        <w:rPr>
          <w:noProof/>
          <w:sz w:val="28"/>
          <w:szCs w:val="28"/>
        </w:rPr>
        <w:t>СПИСОК ИСПОЛЬЗУЕМОЙ ЛИТЕРАТУРЫ</w:t>
      </w:r>
      <w:r w:rsidRPr="00F158C9">
        <w:rPr>
          <w:noProof/>
          <w:sz w:val="28"/>
          <w:szCs w:val="28"/>
        </w:rPr>
        <w:tab/>
      </w:r>
      <w:r w:rsidRPr="00F158C9">
        <w:rPr>
          <w:noProof/>
          <w:sz w:val="28"/>
          <w:szCs w:val="28"/>
        </w:rPr>
        <w:fldChar w:fldCharType="begin"/>
      </w:r>
      <w:r w:rsidRPr="00F158C9">
        <w:rPr>
          <w:noProof/>
          <w:sz w:val="28"/>
          <w:szCs w:val="28"/>
        </w:rPr>
        <w:instrText xml:space="preserve"> PAGEREF _Toc159063187 \h </w:instrText>
      </w:r>
      <w:r w:rsidRPr="00F158C9">
        <w:rPr>
          <w:noProof/>
          <w:sz w:val="28"/>
          <w:szCs w:val="28"/>
        </w:rPr>
      </w:r>
      <w:r w:rsidRPr="00F158C9">
        <w:rPr>
          <w:noProof/>
          <w:sz w:val="28"/>
          <w:szCs w:val="28"/>
        </w:rPr>
        <w:fldChar w:fldCharType="separate"/>
      </w:r>
      <w:r w:rsidRPr="00F158C9">
        <w:rPr>
          <w:noProof/>
          <w:sz w:val="28"/>
          <w:szCs w:val="28"/>
        </w:rPr>
        <w:t>14</w:t>
      </w:r>
      <w:r w:rsidRPr="00F158C9">
        <w:rPr>
          <w:noProof/>
          <w:sz w:val="28"/>
          <w:szCs w:val="28"/>
        </w:rPr>
        <w:fldChar w:fldCharType="end"/>
      </w:r>
    </w:p>
    <w:p w:rsidR="00F158C9" w:rsidRDefault="00C12078" w:rsidP="00F158C9">
      <w:pPr>
        <w:pStyle w:val="a3"/>
      </w:pPr>
      <w:r w:rsidRPr="00F158C9">
        <w:fldChar w:fldCharType="end"/>
      </w:r>
      <w:bookmarkStart w:id="1" w:name="_Toc159062706"/>
      <w:bookmarkStart w:id="2" w:name="_Toc159063184"/>
    </w:p>
    <w:p w:rsidR="00C12078" w:rsidRPr="00F158C9" w:rsidRDefault="00F158C9" w:rsidP="00F158C9">
      <w:pPr>
        <w:pStyle w:val="a3"/>
      </w:pPr>
      <w:r>
        <w:br w:type="page"/>
      </w:r>
      <w:r w:rsidR="00C12078" w:rsidRPr="00F158C9">
        <w:t>ВВЕДЕНИЕ</w:t>
      </w:r>
      <w:bookmarkEnd w:id="1"/>
      <w:bookmarkEnd w:id="2"/>
    </w:p>
    <w:p w:rsidR="00C12078" w:rsidRPr="00F158C9" w:rsidRDefault="00C12078" w:rsidP="00F158C9">
      <w:pPr>
        <w:pStyle w:val="a3"/>
      </w:pPr>
    </w:p>
    <w:p w:rsidR="00C12078" w:rsidRPr="00F158C9" w:rsidRDefault="00C12078" w:rsidP="00F158C9">
      <w:pPr>
        <w:spacing w:line="360" w:lineRule="auto"/>
        <w:ind w:firstLine="709"/>
        <w:jc w:val="both"/>
        <w:rPr>
          <w:sz w:val="28"/>
          <w:szCs w:val="28"/>
        </w:rPr>
      </w:pPr>
      <w:r w:rsidRPr="00F158C9">
        <w:rPr>
          <w:sz w:val="28"/>
          <w:szCs w:val="28"/>
        </w:rPr>
        <w:t>В настоящее время в России происходят глубокие экономические преобразования. Широкомасштабное акционирование предприятий, изменения форм собственности предъявляют требования к изменению традиционных форм и методов управления. Особенно актуальными становятся рыночные концепции управления, финансовые основы, принципы маркетинга, которые в условиях государственной формы собственности не имели ранее столь серьезного значения. Управление должно быть гибким, эффективным и быстро приспосабливаться к динамичным внешним факторам предприятия.</w:t>
      </w:r>
    </w:p>
    <w:p w:rsidR="00C12078" w:rsidRPr="00F158C9" w:rsidRDefault="00C12078" w:rsidP="00F158C9">
      <w:pPr>
        <w:spacing w:line="360" w:lineRule="auto"/>
        <w:ind w:firstLine="709"/>
        <w:jc w:val="both"/>
        <w:rPr>
          <w:sz w:val="28"/>
          <w:szCs w:val="28"/>
        </w:rPr>
      </w:pPr>
      <w:r w:rsidRPr="00F158C9">
        <w:rPr>
          <w:sz w:val="28"/>
          <w:szCs w:val="28"/>
        </w:rPr>
        <w:t>Акционерные общества обладают рядом преимуществ по сравнению с другими видами деловых организаций, делающими их наиболее подходящей формой для крупного бизнеса в силу целого ряда причин. Прежде всего, акционерные общества могут иметь неограниченный срок существования, в то время как период действия предприятий, основанных на индивидуальной собственности или товариществ с участием физических лиц, как правило, ограничен рамками жизни их учредителей. Акционерные общества, благодаря выпуску акций, получают более широкие возможности в привлечении дополнительных средств по сравнению с не корпоративным бизнесом. Поскольку акции обладают достаточно высокой ликвидностью, их гораздо проще обратить в деньги при выходе из акционерного общества, чем получить назад долю в уставном капитале товарищества с ограниченной ответственностью.</w:t>
      </w:r>
    </w:p>
    <w:p w:rsidR="00C12078" w:rsidRPr="00F158C9" w:rsidRDefault="00C12078" w:rsidP="00F158C9">
      <w:pPr>
        <w:spacing w:line="360" w:lineRule="auto"/>
        <w:ind w:firstLine="709"/>
        <w:jc w:val="both"/>
        <w:rPr>
          <w:sz w:val="28"/>
          <w:szCs w:val="28"/>
        </w:rPr>
      </w:pPr>
      <w:r w:rsidRPr="00F158C9">
        <w:rPr>
          <w:sz w:val="28"/>
          <w:szCs w:val="28"/>
        </w:rPr>
        <w:t>Цель работы - раскрыть суть управления финансами акционерного общества как хозяйствующего элемента рыночной экономики.</w:t>
      </w:r>
    </w:p>
    <w:p w:rsidR="00C12078" w:rsidRPr="00F158C9" w:rsidRDefault="00F158C9" w:rsidP="00F158C9">
      <w:pPr>
        <w:pStyle w:val="1"/>
        <w:spacing w:line="360" w:lineRule="auto"/>
        <w:ind w:firstLine="709"/>
        <w:rPr>
          <w:szCs w:val="28"/>
        </w:rPr>
      </w:pPr>
      <w:bookmarkStart w:id="3" w:name="_Toc159063185"/>
      <w:r>
        <w:rPr>
          <w:szCs w:val="28"/>
        </w:rPr>
        <w:br w:type="page"/>
      </w:r>
      <w:r w:rsidR="00C12078" w:rsidRPr="00F158C9">
        <w:rPr>
          <w:szCs w:val="28"/>
        </w:rPr>
        <w:t>УПРАВЛЕНИЕ ФИНАНСАМИ АКЦИОНЕРНОГО ОБЩЕСТВА</w:t>
      </w:r>
      <w:bookmarkEnd w:id="0"/>
      <w:bookmarkEnd w:id="3"/>
    </w:p>
    <w:p w:rsidR="00C12078" w:rsidRPr="00F158C9" w:rsidRDefault="00C12078" w:rsidP="00F158C9">
      <w:pPr>
        <w:spacing w:line="360" w:lineRule="auto"/>
        <w:ind w:firstLine="709"/>
        <w:rPr>
          <w:sz w:val="28"/>
          <w:szCs w:val="28"/>
        </w:rPr>
      </w:pPr>
    </w:p>
    <w:p w:rsidR="00C12078" w:rsidRPr="00F158C9" w:rsidRDefault="00C12078" w:rsidP="00F158C9">
      <w:pPr>
        <w:spacing w:line="360" w:lineRule="auto"/>
        <w:ind w:firstLine="709"/>
        <w:jc w:val="both"/>
        <w:rPr>
          <w:sz w:val="28"/>
          <w:szCs w:val="28"/>
        </w:rPr>
      </w:pPr>
      <w:r w:rsidRPr="00F158C9">
        <w:rPr>
          <w:sz w:val="28"/>
          <w:szCs w:val="28"/>
        </w:rPr>
        <w:t>Акционерное общество (АО) - коммерческая организация, образуется путем объединения на паевой основе средств своих акционеров и относится к компаниям с ограниченной ответственностью, т.к. отвечает по своим обязательствам только собственным капиталом. Имущественный риск акционеров ограничивается лишь теми средствами, которые они внесли для вступления в АО</w:t>
      </w:r>
      <w:r w:rsidRPr="00F158C9">
        <w:rPr>
          <w:rStyle w:val="a4"/>
          <w:sz w:val="28"/>
          <w:szCs w:val="28"/>
        </w:rPr>
        <w:footnoteReference w:id="1"/>
      </w:r>
      <w:r w:rsidRPr="00F158C9">
        <w:rPr>
          <w:sz w:val="28"/>
          <w:szCs w:val="28"/>
        </w:rPr>
        <w:t>.</w:t>
      </w:r>
    </w:p>
    <w:p w:rsidR="00C12078" w:rsidRPr="00F158C9" w:rsidRDefault="00C12078" w:rsidP="00F158C9">
      <w:pPr>
        <w:spacing w:line="360" w:lineRule="auto"/>
        <w:ind w:firstLine="709"/>
        <w:jc w:val="both"/>
        <w:rPr>
          <w:sz w:val="28"/>
          <w:szCs w:val="28"/>
        </w:rPr>
      </w:pPr>
      <w:r w:rsidRPr="00F158C9">
        <w:rPr>
          <w:sz w:val="28"/>
          <w:szCs w:val="28"/>
        </w:rPr>
        <w:t>Финансовые ресурсы АО - это денежные доходы и поступления, находящиеся в распоряжении субъекта хозяйствования и предназначенные для выполнения финансовых обязательств, осуществлению затрат по расширенному воспроизводству и экономическому стимулированию работающих. Формирование финансовых ресурсов осуществляется за счет собственных и приравненных к ним средств, мобилизации ресурсов на финансовом рынке и поступления денежных средств от финансово банковской системы в порядке перераспределения.</w:t>
      </w:r>
    </w:p>
    <w:p w:rsidR="00C12078" w:rsidRPr="00F158C9" w:rsidRDefault="00C12078" w:rsidP="00F158C9">
      <w:pPr>
        <w:spacing w:line="360" w:lineRule="auto"/>
        <w:ind w:firstLine="709"/>
        <w:jc w:val="both"/>
        <w:rPr>
          <w:sz w:val="28"/>
          <w:szCs w:val="28"/>
        </w:rPr>
      </w:pPr>
      <w:r w:rsidRPr="00F158C9">
        <w:rPr>
          <w:sz w:val="28"/>
          <w:szCs w:val="28"/>
        </w:rPr>
        <w:t>Первоначальное формирование финансовых ресурсов происходит в момент учреждения предприятия, когда образуется уставный фонд. Его источниками выступают: акционерный капитал, долгосрочный кредит, бюджетные средства.</w:t>
      </w:r>
    </w:p>
    <w:p w:rsidR="00C12078" w:rsidRPr="00F158C9" w:rsidRDefault="00C12078" w:rsidP="00F158C9">
      <w:pPr>
        <w:spacing w:line="360" w:lineRule="auto"/>
        <w:ind w:firstLine="709"/>
        <w:jc w:val="both"/>
        <w:rPr>
          <w:sz w:val="28"/>
          <w:szCs w:val="28"/>
        </w:rPr>
      </w:pPr>
      <w:r w:rsidRPr="00F158C9">
        <w:rPr>
          <w:sz w:val="28"/>
          <w:szCs w:val="28"/>
        </w:rPr>
        <w:t xml:space="preserve">Важную роль в деятельности АО играет акционерный капитал. Это материальная база для производственной и иной деятельности общества. Капитал АО образуется, как правило, в денежной форме и разбивается на равные по своей номинальной величине и неделимые паи - акции. Акция - ценная бумага, свидетельствующая о доле ее владельца в акционерном капитале и дающая право на получение части дохода от капитала, пропорционально этой доле. Доля акционерного капитала, представляемая акцией, рассчитывается как отношение ее номинальной стоимости к величине уставного капитала АО. Акционерный капитал способствует перераспределению прав собственности в масштабах всего общества, реальная же власть над капиталом сосредотачивается в руках профессионалов управленцев. </w:t>
      </w:r>
    </w:p>
    <w:p w:rsidR="00C12078" w:rsidRPr="00F158C9" w:rsidRDefault="00C12078" w:rsidP="00F158C9">
      <w:pPr>
        <w:spacing w:line="360" w:lineRule="auto"/>
        <w:ind w:firstLine="709"/>
        <w:jc w:val="both"/>
        <w:rPr>
          <w:sz w:val="28"/>
          <w:szCs w:val="28"/>
        </w:rPr>
      </w:pPr>
      <w:r w:rsidRPr="00F158C9">
        <w:rPr>
          <w:sz w:val="28"/>
          <w:szCs w:val="28"/>
        </w:rPr>
        <w:t xml:space="preserve">По мере необходимости АО может увеличивать свой уставный фонд, при том условии, что все ранее выпущенные акции оплачены по стоимости не ниже номинальной. Решение об увеличении уставного фонда путем выпуска дополнительных акций может принимать только общее собрание акционеров. </w:t>
      </w:r>
    </w:p>
    <w:p w:rsidR="00C12078" w:rsidRPr="00F158C9" w:rsidRDefault="00C12078" w:rsidP="00F158C9">
      <w:pPr>
        <w:spacing w:line="360" w:lineRule="auto"/>
        <w:ind w:firstLine="709"/>
        <w:jc w:val="both"/>
        <w:rPr>
          <w:sz w:val="28"/>
          <w:szCs w:val="28"/>
        </w:rPr>
      </w:pPr>
      <w:r w:rsidRPr="00F158C9">
        <w:rPr>
          <w:sz w:val="28"/>
          <w:szCs w:val="28"/>
        </w:rPr>
        <w:t>Уставный фонд гарантирует имущественную ответственность общества перед кредиторами и определяет долю участия каждого акционера в АО. Величина его показывает размер тех денежных средств - основных и оборотных - которые инвестированы в процесс производства.</w:t>
      </w:r>
    </w:p>
    <w:p w:rsidR="00C12078" w:rsidRPr="00F158C9" w:rsidRDefault="00C12078" w:rsidP="00F158C9">
      <w:pPr>
        <w:spacing w:line="360" w:lineRule="auto"/>
        <w:ind w:firstLine="709"/>
        <w:jc w:val="both"/>
        <w:rPr>
          <w:sz w:val="28"/>
          <w:szCs w:val="28"/>
        </w:rPr>
      </w:pPr>
      <w:r w:rsidRPr="00F158C9">
        <w:rPr>
          <w:sz w:val="28"/>
          <w:szCs w:val="28"/>
        </w:rPr>
        <w:t>Основным источником финансовых ресурсов</w:t>
      </w:r>
      <w:r w:rsidRPr="00F158C9">
        <w:rPr>
          <w:rStyle w:val="a4"/>
          <w:sz w:val="28"/>
          <w:szCs w:val="28"/>
        </w:rPr>
        <w:footnoteReference w:id="2"/>
      </w:r>
      <w:r w:rsidRPr="00F158C9">
        <w:rPr>
          <w:sz w:val="28"/>
          <w:szCs w:val="28"/>
        </w:rPr>
        <w:t xml:space="preserve"> на действующих предприятиях выступает стоимость реализованной продукции или оказанных услуг, различные части которой в процессе распределения выручки принимают форму денежных доходов и накоплений. Финансовые ресурсы формируются главным образом за счет прибыли</w:t>
      </w:r>
      <w:r w:rsidRPr="00F158C9">
        <w:rPr>
          <w:b/>
          <w:i/>
          <w:sz w:val="28"/>
          <w:szCs w:val="28"/>
        </w:rPr>
        <w:t xml:space="preserve"> </w:t>
      </w:r>
      <w:r w:rsidRPr="00F158C9">
        <w:rPr>
          <w:sz w:val="28"/>
          <w:szCs w:val="28"/>
        </w:rPr>
        <w:t>от основной и других видов деятельности и амортизационных отчислений. Наряду с ними источниками финансовых ресурсов также выступают: выручка от реализации выбывшего имущества, устойчивые пассивы, различные целевые поступления, например, плата за содержание детей в дошкольных учреждениях, мобилизация внутренних ресурсов в строительстве и др.</w:t>
      </w:r>
    </w:p>
    <w:p w:rsidR="00C12078" w:rsidRPr="00F158C9" w:rsidRDefault="00C12078" w:rsidP="00F158C9">
      <w:pPr>
        <w:spacing w:line="360" w:lineRule="auto"/>
        <w:ind w:firstLine="709"/>
        <w:jc w:val="both"/>
        <w:rPr>
          <w:sz w:val="28"/>
          <w:szCs w:val="28"/>
        </w:rPr>
      </w:pPr>
      <w:r w:rsidRPr="00F158C9">
        <w:rPr>
          <w:sz w:val="28"/>
          <w:szCs w:val="28"/>
        </w:rPr>
        <w:t>Значительные финансовые ресурсы могут быть мобилизованы на финансовом рынке. Формами их мобилизации являются: продажа акций, облигаций и других видов ценных бумаг, выпускаемых АО, кредитные инвестиции.</w:t>
      </w:r>
    </w:p>
    <w:p w:rsidR="00C12078" w:rsidRPr="00F158C9" w:rsidRDefault="00C12078" w:rsidP="00F158C9">
      <w:pPr>
        <w:spacing w:line="360" w:lineRule="auto"/>
        <w:ind w:firstLine="709"/>
        <w:jc w:val="both"/>
        <w:rPr>
          <w:sz w:val="28"/>
          <w:szCs w:val="28"/>
        </w:rPr>
      </w:pPr>
      <w:r w:rsidRPr="00F158C9">
        <w:rPr>
          <w:sz w:val="28"/>
          <w:szCs w:val="28"/>
        </w:rPr>
        <w:t>В условиях функционирования рынка ценных бумаг появятся такие виды финансовых ресурсов, как дивиденды и проценты по ценным бумагам других эмитентов, а также прибыль от проведения финансовых операций.</w:t>
      </w:r>
    </w:p>
    <w:p w:rsidR="00C12078" w:rsidRPr="00F158C9" w:rsidRDefault="00155395" w:rsidP="00F158C9">
      <w:pPr>
        <w:spacing w:line="360" w:lineRule="auto"/>
        <w:ind w:firstLine="709"/>
        <w:jc w:val="both"/>
        <w:rPr>
          <w:sz w:val="28"/>
          <w:szCs w:val="28"/>
        </w:rPr>
      </w:pPr>
      <w:r>
        <w:rPr>
          <w:noProof/>
          <w:lang w:eastAsia="ru-RU"/>
        </w:rPr>
        <w:pict>
          <v:line id="_x0000_s1026" style="position:absolute;left:0;text-align:left;flip:x;z-index:251657728;mso-position-horizontal-relative:margin;mso-position-vertical-relative:margin" from="499.15pt,123.2pt" to="501.2pt,124.25pt" o:allowincell="f" strokeweight=".25pt">
            <w10:wrap anchorx="margin" anchory="margin"/>
          </v:line>
        </w:pict>
      </w:r>
      <w:r w:rsidR="00C12078" w:rsidRPr="00F158C9">
        <w:rPr>
          <w:sz w:val="28"/>
          <w:szCs w:val="28"/>
        </w:rPr>
        <w:t>Материально-технической основой процесса производства на любом предприятии являются основные производственные фонды. В условиях рыночной экономики первоначальное формирование основных фондов, их функционирование и расширенное воспроизводство осуществляется при непосредственном участии финансов, с помощью которых образуются и используются денежные фонды целевого назначения, опосредующие приобретение, эксплуатацию и восстановление средств труда.</w:t>
      </w:r>
    </w:p>
    <w:p w:rsidR="00C12078" w:rsidRPr="00F158C9" w:rsidRDefault="00C12078" w:rsidP="00F158C9">
      <w:pPr>
        <w:spacing w:line="360" w:lineRule="auto"/>
        <w:ind w:firstLine="709"/>
        <w:jc w:val="both"/>
        <w:rPr>
          <w:sz w:val="28"/>
          <w:szCs w:val="28"/>
        </w:rPr>
      </w:pPr>
      <w:r w:rsidRPr="00F158C9">
        <w:rPr>
          <w:sz w:val="28"/>
          <w:szCs w:val="28"/>
        </w:rPr>
        <w:t>Первоначальное формирование основных фондов на вновь создаваемых предприятиях происходит за счет основных средств, являющихся частью уставного фонда. Основные средства - это денежные средства, инвестированные в основные фонды производственного и непроизводственного назначения</w:t>
      </w:r>
      <w:r w:rsidRPr="00F158C9">
        <w:rPr>
          <w:b/>
          <w:i/>
          <w:sz w:val="28"/>
          <w:szCs w:val="28"/>
        </w:rPr>
        <w:t>.</w:t>
      </w:r>
      <w:r w:rsidRPr="00F158C9">
        <w:rPr>
          <w:sz w:val="28"/>
          <w:szCs w:val="28"/>
        </w:rPr>
        <w:t xml:space="preserve"> В момент приобретения основных фондов и принятия их на баланс предприятия величина основных фондов количественно совпадает со стоимостью основных фондов. В дальнейшем, по мере участия основных фондов в производственном процессе их стоимость раздваивается: одна ее часть, равная износу, переносится на готовую продукцию, другая - выражает остаточную стоимость действующих основных фондов.</w:t>
      </w:r>
    </w:p>
    <w:p w:rsidR="00C12078" w:rsidRPr="00F158C9" w:rsidRDefault="00C12078" w:rsidP="00F158C9">
      <w:pPr>
        <w:spacing w:line="360" w:lineRule="auto"/>
        <w:ind w:firstLine="709"/>
        <w:jc w:val="both"/>
        <w:rPr>
          <w:sz w:val="28"/>
          <w:szCs w:val="28"/>
        </w:rPr>
      </w:pPr>
      <w:r w:rsidRPr="00F158C9">
        <w:rPr>
          <w:sz w:val="28"/>
          <w:szCs w:val="28"/>
        </w:rPr>
        <w:t>Сношенная часть стоимости основных фондов, перенесенная на готовую продукцию, по мере реализации последней постепенно накапливается в денежной форме в специальном амортизационном фонде. Данный фонд формируется посредством ежегодных амортизационных отчислений и используется для простого и частично - расширенного воспроизводства основных фондов. Направление амортизации на расширенное воспроизводство основных фондов обусловлено спецификой ее начисления и расходования: начисляется она в течение всего нормативного срока службы основных фондов, а необходимость в ее расходовании наступает лишь после фактического их выбытия. Поэтому до момента замены выбывших из эксплуатации основных фондов начисленная амортизация является временно свободной и может использоваться как дополнительный источник расширенного воспроизводства. Кроме того, использованию амортизации на расширенное воспроизводство содействует научно-технический прогресс, в результате которого некоторые виды основных фондов могут удешевляться, в действие вводятся более совершенные и более производительные машины и оборудование.</w:t>
      </w:r>
    </w:p>
    <w:p w:rsidR="00C12078" w:rsidRPr="00F158C9" w:rsidRDefault="00C12078" w:rsidP="00F158C9">
      <w:pPr>
        <w:spacing w:line="360" w:lineRule="auto"/>
        <w:ind w:firstLine="709"/>
        <w:jc w:val="both"/>
        <w:rPr>
          <w:sz w:val="28"/>
          <w:szCs w:val="28"/>
        </w:rPr>
      </w:pPr>
      <w:r w:rsidRPr="00F158C9">
        <w:rPr>
          <w:sz w:val="28"/>
          <w:szCs w:val="28"/>
        </w:rPr>
        <w:t xml:space="preserve">Величина амортизационного фонда ежегодно рассчитывается путем умножения балансовой стоимости основных фондов на норму амортизации. Нормы амортизации периодически пересматриваются, так как изменяются сроки службы основных фондов, ускоряется процесс переноса их стоимости на изготовляемый продукт под воздействием научно-технического прогресса и других факторов. Также периодически производится и переоценка основных фондов; ее цель состоит в том, чтобы привести балансовую стоимость основных фондов в соответствие с действующими ценами и условиями воспроизводства. </w:t>
      </w:r>
    </w:p>
    <w:p w:rsidR="00C12078" w:rsidRPr="00F158C9" w:rsidRDefault="00C12078" w:rsidP="00F158C9">
      <w:pPr>
        <w:spacing w:line="360" w:lineRule="auto"/>
        <w:ind w:firstLine="709"/>
        <w:jc w:val="both"/>
        <w:rPr>
          <w:sz w:val="28"/>
          <w:szCs w:val="28"/>
        </w:rPr>
      </w:pPr>
      <w:r w:rsidRPr="00F158C9">
        <w:rPr>
          <w:sz w:val="28"/>
          <w:szCs w:val="28"/>
        </w:rPr>
        <w:t xml:space="preserve">В практике хозяйствования применяются разные методы исчисления амортизационного фонда: линейный, регрессивный, ускоренной амортизации. </w:t>
      </w:r>
    </w:p>
    <w:p w:rsidR="00C12078" w:rsidRPr="00F158C9" w:rsidRDefault="00C12078" w:rsidP="00F158C9">
      <w:pPr>
        <w:spacing w:line="360" w:lineRule="auto"/>
        <w:ind w:firstLine="709"/>
        <w:jc w:val="both"/>
        <w:rPr>
          <w:sz w:val="28"/>
          <w:szCs w:val="28"/>
        </w:rPr>
      </w:pPr>
      <w:r w:rsidRPr="00F158C9">
        <w:rPr>
          <w:sz w:val="28"/>
          <w:szCs w:val="28"/>
        </w:rPr>
        <w:t>Механизм формирования и использования амортизационных отчислений, будучи важным звеном общей системы воспроизводства основных фондов, одновременно является инструментом реализации государственной структурной политики в области производственных инвестиций. Достижение структурных сдвигов осуществляется прежде всего через нормы амортизации.</w:t>
      </w:r>
    </w:p>
    <w:p w:rsidR="00C12078" w:rsidRPr="00F158C9" w:rsidRDefault="00C12078" w:rsidP="00F158C9">
      <w:pPr>
        <w:spacing w:line="360" w:lineRule="auto"/>
        <w:ind w:firstLine="709"/>
        <w:jc w:val="both"/>
        <w:rPr>
          <w:sz w:val="28"/>
          <w:szCs w:val="28"/>
        </w:rPr>
      </w:pPr>
      <w:r w:rsidRPr="00F158C9">
        <w:rPr>
          <w:sz w:val="28"/>
          <w:szCs w:val="28"/>
        </w:rPr>
        <w:t>Начисленные амортизационные отчисления через фонд производственного развития используются на полное восстановление основных фондов. Происходит оно в форме капитальных вложений, с помощью которых не только завершается кругооборот авансированной ранее стоимости, но и осуществляется дополнительное инвестирование средств в связи с расширением производства и совершенствованием его материально-технической базы. Расширенное воспроизводство не может быть обеспечено только за счет амортизационных отчислений, поскольку они предназначены главным образом на простое воспроизводство. Поэтому в значительной части капитальные вложения обеспечиваются из национального дохода, причем в капитальные затраты реинвестируются прежде всего собственные финансовые ресурсы предприятия; сюда направляется также акционерный и паевой капитал, мобилизуемый на финансовом рынке, привлекаются кредитные ресурсы, а в особых случаях, специально оговоренных в решениях правительства - бюджетные ассигнования и средства внебюджетных фондов.</w:t>
      </w:r>
    </w:p>
    <w:p w:rsidR="00C12078" w:rsidRPr="00F158C9" w:rsidRDefault="00C12078" w:rsidP="00F158C9">
      <w:pPr>
        <w:spacing w:line="360" w:lineRule="auto"/>
        <w:ind w:firstLine="709"/>
        <w:jc w:val="both"/>
        <w:rPr>
          <w:sz w:val="28"/>
          <w:szCs w:val="28"/>
        </w:rPr>
      </w:pPr>
      <w:r w:rsidRPr="00F158C9">
        <w:rPr>
          <w:sz w:val="28"/>
          <w:szCs w:val="28"/>
        </w:rPr>
        <w:t xml:space="preserve">В составе собственных финансовых ресурсов предприятия, используемых на капитальные вложения, важное место занимает прибыль. В последнее время наблюдается тенденция увеличения абсолютного размера и доли прибыли в источниках финансирования капитальных вложений. </w:t>
      </w:r>
    </w:p>
    <w:p w:rsidR="00C12078" w:rsidRPr="00F158C9" w:rsidRDefault="00C12078" w:rsidP="00F158C9">
      <w:pPr>
        <w:spacing w:line="360" w:lineRule="auto"/>
        <w:ind w:firstLine="709"/>
        <w:jc w:val="both"/>
        <w:rPr>
          <w:sz w:val="28"/>
          <w:szCs w:val="28"/>
        </w:rPr>
      </w:pPr>
      <w:r w:rsidRPr="00F158C9">
        <w:rPr>
          <w:sz w:val="28"/>
          <w:szCs w:val="28"/>
        </w:rPr>
        <w:t>Наряду с прибылью для финансирования капитальных вложений используются также средства, мобилизуемые в самом строительстве (прибыль и экономия по строительно-монтажным работам, выполняемым хозяйственным способом, мобилизация внутренних ресурсов и др.), доходы от реализации выбывшего имущества, средства фондов социального развития и жилищного строительства.</w:t>
      </w:r>
    </w:p>
    <w:p w:rsidR="00C12078" w:rsidRPr="00F158C9" w:rsidRDefault="00C12078" w:rsidP="00F158C9">
      <w:pPr>
        <w:spacing w:line="360" w:lineRule="auto"/>
        <w:ind w:firstLine="709"/>
        <w:jc w:val="both"/>
        <w:rPr>
          <w:sz w:val="28"/>
          <w:szCs w:val="28"/>
        </w:rPr>
      </w:pPr>
      <w:r w:rsidRPr="00F158C9">
        <w:rPr>
          <w:sz w:val="28"/>
          <w:szCs w:val="28"/>
        </w:rPr>
        <w:t>Выделение бюджетных средств на капитальные затраты обеспечивает проведение единой технической политики, создает финансовые предпосылки для регулирования структуры общественного воспроизводства, развития приоритетных отраслей экономики. С переходом на рыночные основы хозяйствования порядок предоставления бюджетных средств на капитальные вложения постепенно меняется. Раньше бюджетные средства выделялись в форме прямых безвозвратных ассигнований; теперь их можно получить через целевые субсидии (инвестиционные ассигнования), субвенции и инвестиционные налоговые кредиты.</w:t>
      </w:r>
    </w:p>
    <w:p w:rsidR="00C12078" w:rsidRPr="00F158C9" w:rsidRDefault="00C12078" w:rsidP="00F158C9">
      <w:pPr>
        <w:spacing w:line="360" w:lineRule="auto"/>
        <w:ind w:firstLine="709"/>
        <w:jc w:val="both"/>
        <w:rPr>
          <w:sz w:val="28"/>
          <w:szCs w:val="28"/>
        </w:rPr>
      </w:pPr>
      <w:r w:rsidRPr="00F158C9">
        <w:rPr>
          <w:sz w:val="28"/>
          <w:szCs w:val="28"/>
        </w:rPr>
        <w:t>Для производства продукции АО наряду с основными фондами необходимы оборотные производственные фонды</w:t>
      </w:r>
      <w:r w:rsidRPr="00F158C9">
        <w:rPr>
          <w:rStyle w:val="a4"/>
          <w:sz w:val="28"/>
          <w:szCs w:val="28"/>
        </w:rPr>
        <w:footnoteReference w:id="3"/>
      </w:r>
      <w:r w:rsidRPr="00F158C9">
        <w:rPr>
          <w:sz w:val="28"/>
          <w:szCs w:val="28"/>
        </w:rPr>
        <w:t>, включающие в свой состав производственные запасы (сырье, материалы, топливо, тара и др.), остатки незавершенного производства и расходы будущих периодов. Потребленные в процессе производства оборотные фонды вступают в сферу обращения уже в товарной форме, которая затем - по мере реализации готовой продукции - переходит в денежную форму: денежные средства в расчетах, денежные средства в кассе предприятия и на его счетах в банке. Товарная и денежная форма ресурсов, находящихся в сфере обращения, относится к фондам обращения.</w:t>
      </w:r>
    </w:p>
    <w:p w:rsidR="00C12078" w:rsidRPr="00F158C9" w:rsidRDefault="00C12078" w:rsidP="00F158C9">
      <w:pPr>
        <w:spacing w:line="360" w:lineRule="auto"/>
        <w:ind w:firstLine="709"/>
        <w:jc w:val="both"/>
        <w:rPr>
          <w:sz w:val="28"/>
          <w:szCs w:val="28"/>
        </w:rPr>
      </w:pPr>
      <w:r w:rsidRPr="00F158C9">
        <w:rPr>
          <w:sz w:val="28"/>
          <w:szCs w:val="28"/>
        </w:rPr>
        <w:t>Для обеспечения бесперебойного процесса производства и реализации продукции каждое АО должно располагать одновременно и оборотными производственными фондами, и фондами обращения. Поэтому в момент ввода в эксплуатацию оно нуждается в такой величине денежных средств в составе сформированного уставного фонда, которая обеспечила бы ему приобретение материальных оборотных фондов и была достаточной для обслуживания процесса производства и реализации продукции. Денежные средства, авансированные в оборотные производственные фонды и фонды обращения, составляют оборотные средства предприятия. Объединение оборотных фондов и фондов обращения в одном понятии основано на экономической сущности оборотных средств, призванных обеспечить непрерывность всего воспроизводственного процесса, в ходе которого фонды обязательно проходят как стадию производства, так и стадию обращения.</w:t>
      </w:r>
    </w:p>
    <w:p w:rsidR="00C12078" w:rsidRPr="00F158C9" w:rsidRDefault="00C12078" w:rsidP="00F158C9">
      <w:pPr>
        <w:spacing w:line="360" w:lineRule="auto"/>
        <w:ind w:firstLine="709"/>
        <w:jc w:val="both"/>
        <w:rPr>
          <w:sz w:val="28"/>
          <w:szCs w:val="28"/>
        </w:rPr>
      </w:pPr>
      <w:r w:rsidRPr="00F158C9">
        <w:rPr>
          <w:sz w:val="28"/>
          <w:szCs w:val="28"/>
        </w:rPr>
        <w:t>Оборотные средства обеспечивают текущие потребности предприятия. Характерная особенность оборотных средств заключается в том, что при нормальном осуществлении хозяйственной деятельности они не покидают производственную сферу: оборотные средства не расходуются, а авансируются в различные виды текущих затрат предприятия. Обслуживая кругооборот производственных фондов (Д-Т... П... Т</w:t>
      </w:r>
      <w:r w:rsidRPr="00F158C9">
        <w:rPr>
          <w:sz w:val="28"/>
          <w:szCs w:val="28"/>
          <w:vertAlign w:val="superscript"/>
        </w:rPr>
        <w:t>1</w:t>
      </w:r>
      <w:r w:rsidRPr="00F158C9">
        <w:rPr>
          <w:sz w:val="28"/>
          <w:szCs w:val="28"/>
        </w:rPr>
        <w:t>-Д</w:t>
      </w:r>
      <w:r w:rsidRPr="00F158C9">
        <w:rPr>
          <w:sz w:val="28"/>
          <w:szCs w:val="28"/>
          <w:vertAlign w:val="superscript"/>
        </w:rPr>
        <w:t>1</w:t>
      </w:r>
      <w:r w:rsidRPr="00F158C9">
        <w:rPr>
          <w:sz w:val="28"/>
          <w:szCs w:val="28"/>
        </w:rPr>
        <w:t>), оборотные средства (Д) принимают различные функциональные формы: материальную (Т), производственную (П), товарную (Т</w:t>
      </w:r>
      <w:r w:rsidRPr="00F158C9">
        <w:rPr>
          <w:sz w:val="28"/>
          <w:szCs w:val="28"/>
          <w:vertAlign w:val="superscript"/>
        </w:rPr>
        <w:t>1</w:t>
      </w:r>
      <w:r w:rsidRPr="00F158C9">
        <w:rPr>
          <w:sz w:val="28"/>
          <w:szCs w:val="28"/>
        </w:rPr>
        <w:t>), возвращаясь после окончания каждого производственного цикла к своей исходной денежной (Д</w:t>
      </w:r>
      <w:r w:rsidRPr="00F158C9">
        <w:rPr>
          <w:sz w:val="28"/>
          <w:szCs w:val="28"/>
          <w:vertAlign w:val="superscript"/>
        </w:rPr>
        <w:t>1</w:t>
      </w:r>
      <w:r w:rsidRPr="00F158C9">
        <w:rPr>
          <w:sz w:val="28"/>
          <w:szCs w:val="28"/>
        </w:rPr>
        <w:t>) форме.</w:t>
      </w:r>
    </w:p>
    <w:p w:rsidR="00C12078" w:rsidRPr="00F158C9" w:rsidRDefault="00C12078" w:rsidP="00F158C9">
      <w:pPr>
        <w:spacing w:line="360" w:lineRule="auto"/>
        <w:ind w:firstLine="709"/>
        <w:jc w:val="both"/>
        <w:rPr>
          <w:sz w:val="28"/>
          <w:szCs w:val="28"/>
        </w:rPr>
      </w:pPr>
      <w:r w:rsidRPr="00F158C9">
        <w:rPr>
          <w:sz w:val="28"/>
          <w:szCs w:val="28"/>
        </w:rPr>
        <w:t>Ритмичность, слаженность и высокая результативность работы предприятия во многом зависят от его обеспеченности оборотными средствами. Поэтому очень важно правильно рассчитать оптимальную потребность предприятия в оборотных средствах. Она определяется путем нормирования, основная цель которого - обеспечить максимальный объем производства и реализации продукции при минимуме оборотных средств.</w:t>
      </w:r>
    </w:p>
    <w:p w:rsidR="00C12078" w:rsidRPr="00F158C9" w:rsidRDefault="00C12078" w:rsidP="00F158C9">
      <w:pPr>
        <w:spacing w:line="360" w:lineRule="auto"/>
        <w:ind w:firstLine="709"/>
        <w:jc w:val="both"/>
        <w:rPr>
          <w:sz w:val="28"/>
          <w:szCs w:val="28"/>
        </w:rPr>
      </w:pPr>
      <w:r w:rsidRPr="00F158C9">
        <w:rPr>
          <w:sz w:val="28"/>
          <w:szCs w:val="28"/>
        </w:rPr>
        <w:t>Для формирования оборотных средств АО использует как собственные, так и заемные ресурсы. Собственные средства играют главную роль в организации кругооборота фондов, поскольку предприятия, работающие на началах коммерческого расчета, должны обладать определенной имущественной и оперативной самостоятельностью с тем, чтобы вести дело рентабельно и нести ответственность за принимаемые решения. Вместе с тем привлечение заемных средств тоже очень важно, ибо сокращает общую потребность хозяйства в оборотных средствах, стимулирует стремление к эффективному их использованию.</w:t>
      </w:r>
    </w:p>
    <w:p w:rsidR="00C12078" w:rsidRPr="00F158C9" w:rsidRDefault="00C12078" w:rsidP="00F158C9">
      <w:pPr>
        <w:spacing w:line="360" w:lineRule="auto"/>
        <w:ind w:firstLine="709"/>
        <w:jc w:val="both"/>
        <w:rPr>
          <w:sz w:val="28"/>
          <w:szCs w:val="28"/>
        </w:rPr>
      </w:pPr>
      <w:r w:rsidRPr="00F158C9">
        <w:rPr>
          <w:sz w:val="28"/>
          <w:szCs w:val="28"/>
        </w:rPr>
        <w:t>Формирование собственных оборотных средств происходит в момент организации предприятия, когда создается его уставной фонд. Источники формирования: акционерный капитал, паевые взносы, устойчивые пассивы, бюджетные средства, перераспределяемые средства.</w:t>
      </w:r>
    </w:p>
    <w:p w:rsidR="00C12078" w:rsidRPr="00F158C9" w:rsidRDefault="00C12078" w:rsidP="00F158C9">
      <w:pPr>
        <w:spacing w:line="360" w:lineRule="auto"/>
        <w:ind w:firstLine="709"/>
        <w:jc w:val="both"/>
        <w:rPr>
          <w:sz w:val="28"/>
          <w:szCs w:val="28"/>
        </w:rPr>
      </w:pPr>
      <w:r w:rsidRPr="00F158C9">
        <w:rPr>
          <w:sz w:val="28"/>
          <w:szCs w:val="28"/>
        </w:rPr>
        <w:t>В дальнейшем первоначальная величина собственных оборотных средств может изменяться в зависимости от объема, условий и результатов хозяйственной деятельности на данном предприятии. Успешное выполнение производственной программы, экономия материальных и финансовых ресурсов, повышение качества продукции, бесперебойная ее реализация и т. п. - все это сказывается на состоянии оборотных средств, их сохранности и эффективном использовании.</w:t>
      </w:r>
    </w:p>
    <w:p w:rsidR="00C12078" w:rsidRPr="00F158C9" w:rsidRDefault="00C12078" w:rsidP="00F158C9">
      <w:pPr>
        <w:spacing w:line="360" w:lineRule="auto"/>
        <w:ind w:firstLine="709"/>
        <w:jc w:val="both"/>
        <w:rPr>
          <w:sz w:val="28"/>
          <w:szCs w:val="28"/>
        </w:rPr>
      </w:pPr>
      <w:r w:rsidRPr="00F158C9">
        <w:rPr>
          <w:sz w:val="28"/>
          <w:szCs w:val="28"/>
        </w:rPr>
        <w:t>Наличие собственных оборотных средств, их сохранность, соотношение между собственными и заемными оборотными средствами характеризуют степень финансовой устойчивости предприятия, его положение на финансовом рынке, возможности дополнительной мобилизации финансовых ресурсов с помощью выпуска ценных бумаг.</w:t>
      </w:r>
    </w:p>
    <w:p w:rsidR="00C12078" w:rsidRPr="00F158C9" w:rsidRDefault="00C12078" w:rsidP="00F158C9">
      <w:pPr>
        <w:suppressAutoHyphens/>
        <w:spacing w:line="360" w:lineRule="auto"/>
        <w:ind w:firstLine="709"/>
        <w:jc w:val="both"/>
        <w:rPr>
          <w:sz w:val="28"/>
          <w:szCs w:val="28"/>
        </w:rPr>
      </w:pPr>
      <w:r w:rsidRPr="00F158C9">
        <w:rPr>
          <w:sz w:val="28"/>
          <w:szCs w:val="28"/>
        </w:rPr>
        <w:t xml:space="preserve">Оборачиваемость оборотных средств - это показатель эффективности их использования. Оборачиваемость определяется временем, в течение которого денежные средства совершают полный оборот, начиная от приобретения производственных запасов и кончая поступлением денег на счета предприятия; длительность одного оборота выражается в днях. Чем быстрее оборачиваются авансированные оборотные средства, тем лучший достигается результат - с помощью одной и той же суммы средств производится и реализуется больше продукции. </w:t>
      </w:r>
    </w:p>
    <w:p w:rsidR="00C12078" w:rsidRPr="00F158C9" w:rsidRDefault="00C12078" w:rsidP="00F158C9">
      <w:pPr>
        <w:suppressAutoHyphens/>
        <w:spacing w:line="360" w:lineRule="auto"/>
        <w:ind w:firstLine="709"/>
        <w:jc w:val="both"/>
        <w:rPr>
          <w:sz w:val="28"/>
          <w:szCs w:val="28"/>
        </w:rPr>
      </w:pPr>
      <w:r w:rsidRPr="00F158C9">
        <w:rPr>
          <w:sz w:val="28"/>
          <w:szCs w:val="28"/>
        </w:rPr>
        <w:t>Важным фактором ускорения оборачиваемости оборотных средств является экономия материальных ресурсов, используемых в производстве, сокращения их расхода на единицу продукции. Именно поэтому в современных условиях такое большое значение приобретает разработка программ, направленных на более рациональное использование сырья, топлива, электроэнергии и других материальных ресурсов, в которых предусмотрены меры по ужесточению правил использования материальных ценностей, усилению экономического стимулирования и повышению материальной ответственности за их расходование.</w:t>
      </w:r>
    </w:p>
    <w:p w:rsidR="00C12078" w:rsidRPr="00F158C9" w:rsidRDefault="00C12078" w:rsidP="00F158C9">
      <w:pPr>
        <w:spacing w:line="360" w:lineRule="auto"/>
        <w:ind w:firstLine="709"/>
        <w:rPr>
          <w:sz w:val="28"/>
          <w:szCs w:val="28"/>
        </w:rPr>
      </w:pPr>
    </w:p>
    <w:p w:rsidR="00C12078" w:rsidRPr="00F158C9" w:rsidRDefault="00F158C9" w:rsidP="00F158C9">
      <w:pPr>
        <w:pStyle w:val="1"/>
        <w:spacing w:line="360" w:lineRule="auto"/>
        <w:ind w:firstLine="709"/>
        <w:rPr>
          <w:szCs w:val="28"/>
        </w:rPr>
      </w:pPr>
      <w:bookmarkStart w:id="4" w:name="_Toc159062708"/>
      <w:bookmarkStart w:id="5" w:name="_Toc159063186"/>
      <w:r>
        <w:rPr>
          <w:szCs w:val="28"/>
        </w:rPr>
        <w:br w:type="page"/>
      </w:r>
      <w:r w:rsidR="00C12078" w:rsidRPr="00F158C9">
        <w:rPr>
          <w:szCs w:val="28"/>
        </w:rPr>
        <w:t>ЗАКЛЮЧЕНИЕ</w:t>
      </w:r>
      <w:bookmarkEnd w:id="4"/>
      <w:bookmarkEnd w:id="5"/>
    </w:p>
    <w:p w:rsidR="00C12078" w:rsidRPr="00F158C9" w:rsidRDefault="00C12078" w:rsidP="00F158C9">
      <w:pPr>
        <w:spacing w:line="360" w:lineRule="auto"/>
        <w:ind w:firstLine="709"/>
        <w:rPr>
          <w:sz w:val="28"/>
          <w:szCs w:val="28"/>
          <w:lang w:eastAsia="ru-RU"/>
        </w:rPr>
      </w:pPr>
    </w:p>
    <w:p w:rsidR="00C12078" w:rsidRPr="00F158C9" w:rsidRDefault="00C12078" w:rsidP="00F158C9">
      <w:pPr>
        <w:spacing w:line="360" w:lineRule="auto"/>
        <w:ind w:firstLine="709"/>
        <w:jc w:val="both"/>
        <w:rPr>
          <w:sz w:val="28"/>
          <w:szCs w:val="28"/>
        </w:rPr>
      </w:pPr>
      <w:r w:rsidRPr="00F158C9">
        <w:rPr>
          <w:sz w:val="28"/>
          <w:szCs w:val="28"/>
        </w:rPr>
        <w:t xml:space="preserve">Процесс создания акционерных обществ требует изменения социального состава работников и необходимости ориентации производителей на рынок, и как следствие, коренного изменения традиционных форм управления с переходом на использование теоретических положений. </w:t>
      </w:r>
    </w:p>
    <w:p w:rsidR="00C12078" w:rsidRPr="00F158C9" w:rsidRDefault="00C12078" w:rsidP="00F158C9">
      <w:pPr>
        <w:spacing w:line="360" w:lineRule="auto"/>
        <w:ind w:firstLine="709"/>
        <w:jc w:val="both"/>
        <w:rPr>
          <w:sz w:val="28"/>
          <w:szCs w:val="28"/>
        </w:rPr>
      </w:pPr>
      <w:r w:rsidRPr="00F158C9">
        <w:rPr>
          <w:sz w:val="28"/>
          <w:szCs w:val="28"/>
        </w:rPr>
        <w:t>В следствии этого можно сказать, что акционерные общества, несмотря на свою молодость в России, являются одной из преимущественных форм собственности и содержат в себе, при правильном использовании их стратегий, огромный потенциал для решения сложных и разнообразных задач.</w:t>
      </w:r>
    </w:p>
    <w:p w:rsidR="00C12078" w:rsidRPr="00F158C9" w:rsidRDefault="00C12078" w:rsidP="00F158C9">
      <w:pPr>
        <w:spacing w:line="360" w:lineRule="auto"/>
        <w:ind w:firstLine="709"/>
        <w:jc w:val="both"/>
        <w:rPr>
          <w:sz w:val="28"/>
          <w:szCs w:val="28"/>
        </w:rPr>
      </w:pPr>
      <w:r w:rsidRPr="00F158C9">
        <w:rPr>
          <w:sz w:val="28"/>
          <w:szCs w:val="28"/>
        </w:rPr>
        <w:t>Управление АО реализует демократические принципы в условиях экономического обособления хозяйствующих субъектов. Таким образом, при переходе к рыночной экономике Россия отвела значительную роль акционерным обществам, позволяющим участвовать в инвестиционным процессе  наряду с предпринимателями и значительному количеству простых граждан, а так же способствующим перераспределению капиталов в экономике страны по наиболее продуктивным сферам хозяйствования. Акционерное общество является в настоящее время преобладающей по своему количеству организационно-правовой формой коммерческих организации.</w:t>
      </w:r>
    </w:p>
    <w:p w:rsidR="00C12078" w:rsidRPr="00F158C9" w:rsidRDefault="00C12078" w:rsidP="00F158C9">
      <w:pPr>
        <w:spacing w:line="360" w:lineRule="auto"/>
        <w:ind w:firstLine="709"/>
        <w:jc w:val="both"/>
        <w:rPr>
          <w:sz w:val="28"/>
          <w:szCs w:val="28"/>
        </w:rPr>
      </w:pPr>
      <w:r w:rsidRPr="00F158C9">
        <w:rPr>
          <w:sz w:val="28"/>
          <w:szCs w:val="28"/>
        </w:rPr>
        <w:t>Исследуемый объект является одним из элементов рыночных отношений. И, в связи с этим, управление обществом на принципах формирования эффективной политики управления запасами. С целью уменьшения издержек обращения целесообразно разработать политику управления поставками  и прогнозирования объемов спроса на тот или иной вид товара, прибегая к таким методам анализа как регрессионный анализ, метод скользящего среднего и др. Это позволит избежать ненужных товароматериальных запасов и снизить риск порчи продукции, а следовательно и увеличить скорость товарооборота.</w:t>
      </w:r>
    </w:p>
    <w:p w:rsidR="00C12078" w:rsidRPr="00F158C9" w:rsidRDefault="00F158C9" w:rsidP="00F158C9">
      <w:pPr>
        <w:pStyle w:val="1"/>
        <w:spacing w:line="360" w:lineRule="auto"/>
        <w:ind w:firstLine="709"/>
        <w:rPr>
          <w:szCs w:val="28"/>
        </w:rPr>
      </w:pPr>
      <w:bookmarkStart w:id="6" w:name="_Toc159062709"/>
      <w:bookmarkStart w:id="7" w:name="_Toc159063187"/>
      <w:r>
        <w:rPr>
          <w:szCs w:val="28"/>
        </w:rPr>
        <w:br w:type="page"/>
      </w:r>
      <w:r w:rsidR="00C12078" w:rsidRPr="00F158C9">
        <w:rPr>
          <w:szCs w:val="28"/>
        </w:rPr>
        <w:t>СПИСОК ИСПОЛЬЗУЕМОЙ ЛИТЕРАТУРЫ</w:t>
      </w:r>
      <w:bookmarkEnd w:id="6"/>
      <w:bookmarkEnd w:id="7"/>
    </w:p>
    <w:p w:rsidR="00C12078" w:rsidRPr="00F158C9" w:rsidRDefault="00C12078" w:rsidP="00F158C9">
      <w:pPr>
        <w:spacing w:line="360" w:lineRule="auto"/>
        <w:ind w:firstLine="709"/>
        <w:rPr>
          <w:sz w:val="28"/>
          <w:szCs w:val="28"/>
        </w:rPr>
      </w:pPr>
    </w:p>
    <w:p w:rsidR="00C12078" w:rsidRPr="00F158C9" w:rsidRDefault="00C12078" w:rsidP="00F158C9">
      <w:pPr>
        <w:pStyle w:val="a3"/>
      </w:pPr>
      <w:r w:rsidRPr="00F158C9">
        <w:t xml:space="preserve">1. Федеральный закон от 26 декабря </w:t>
      </w:r>
      <w:smartTag w:uri="urn:schemas-microsoft-com:office:smarttags" w:element="metricconverter">
        <w:smartTagPr>
          <w:attr w:name="ProductID" w:val="1995 г"/>
        </w:smartTagPr>
        <w:r w:rsidRPr="00F158C9">
          <w:t>1995 г</w:t>
        </w:r>
      </w:smartTag>
      <w:r w:rsidRPr="00F158C9">
        <w:t>. N 208-ФЗ "Об акционерных обществах" (с изм., внесенными Федеральным законом от 18.12.2006 N 231-ФЗ) // КонсультантПлюс: Высшая школа.</w:t>
      </w:r>
    </w:p>
    <w:p w:rsidR="00C12078" w:rsidRPr="00F158C9" w:rsidRDefault="00C12078" w:rsidP="00F158C9">
      <w:pPr>
        <w:pStyle w:val="a3"/>
      </w:pPr>
      <w:r w:rsidRPr="00F158C9">
        <w:t>2. Акимов, В.В. Акционерные предприятия / В.В. Акимов. - М.: Интеллектуальный бизнес , 2004. - 281 с.</w:t>
      </w:r>
    </w:p>
    <w:p w:rsidR="00C12078" w:rsidRPr="00F158C9" w:rsidRDefault="00C12078" w:rsidP="00F158C9">
      <w:pPr>
        <w:pStyle w:val="a3"/>
      </w:pPr>
      <w:r w:rsidRPr="00F158C9">
        <w:t>3. Подвинская, Е.С. Все об акционерных обществах / Е.С. Подвинская, Н.И. Жиляева, 2003. - 349 с.</w:t>
      </w:r>
    </w:p>
    <w:p w:rsidR="00C12078" w:rsidRPr="00F158C9" w:rsidRDefault="00C12078" w:rsidP="00F158C9">
      <w:pPr>
        <w:pStyle w:val="a3"/>
      </w:pPr>
      <w:r w:rsidRPr="00F158C9">
        <w:t>4. Рудашевский, В. Д. Финансово-промышленные группы: возможности и ограничения / В.Д. Рудашевский // Государство и право. – 2005. - № 2. - С. 35-42</w:t>
      </w:r>
    </w:p>
    <w:p w:rsidR="008B12B6" w:rsidRPr="00F158C9" w:rsidRDefault="008B12B6" w:rsidP="00F158C9">
      <w:pPr>
        <w:spacing w:line="360" w:lineRule="auto"/>
        <w:ind w:firstLine="709"/>
        <w:rPr>
          <w:sz w:val="28"/>
          <w:szCs w:val="28"/>
        </w:rPr>
      </w:pPr>
      <w:bookmarkStart w:id="8" w:name="_GoBack"/>
      <w:bookmarkEnd w:id="8"/>
    </w:p>
    <w:sectPr w:rsidR="008B12B6" w:rsidRPr="00F158C9" w:rsidSect="00F158C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07E" w:rsidRDefault="00A4407E">
      <w:r>
        <w:separator/>
      </w:r>
    </w:p>
  </w:endnote>
  <w:endnote w:type="continuationSeparator" w:id="0">
    <w:p w:rsidR="00A4407E" w:rsidRDefault="00A4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07E" w:rsidRDefault="00A4407E">
      <w:r>
        <w:separator/>
      </w:r>
    </w:p>
  </w:footnote>
  <w:footnote w:type="continuationSeparator" w:id="0">
    <w:p w:rsidR="00A4407E" w:rsidRDefault="00A4407E">
      <w:r>
        <w:continuationSeparator/>
      </w:r>
    </w:p>
  </w:footnote>
  <w:footnote w:id="1">
    <w:p w:rsidR="00A4407E" w:rsidRDefault="00C12078" w:rsidP="00C12078">
      <w:pPr>
        <w:pStyle w:val="a5"/>
      </w:pPr>
      <w:r>
        <w:rPr>
          <w:rStyle w:val="a4"/>
        </w:rPr>
        <w:footnoteRef/>
      </w:r>
      <w:r>
        <w:t xml:space="preserve"> Подвинская, Е.С. Все об акционерных обществах / Е.С. Подвинская, Н.И. Жиляева, 2003. - 349 с.</w:t>
      </w:r>
    </w:p>
  </w:footnote>
  <w:footnote w:id="2">
    <w:p w:rsidR="00A4407E" w:rsidRDefault="00C12078" w:rsidP="00C12078">
      <w:pPr>
        <w:pStyle w:val="a5"/>
      </w:pPr>
      <w:r>
        <w:rPr>
          <w:rStyle w:val="a4"/>
        </w:rPr>
        <w:footnoteRef/>
      </w:r>
      <w:r>
        <w:t xml:space="preserve"> Родионова, В. М. Финансы / В.М.Родионова. - М. : Финансы и статистика, 2005. - 315 с.</w:t>
      </w:r>
    </w:p>
  </w:footnote>
  <w:footnote w:id="3">
    <w:p w:rsidR="00C12078" w:rsidRPr="00C12078" w:rsidRDefault="00C12078" w:rsidP="004516AD">
      <w:pPr>
        <w:pStyle w:val="a3"/>
      </w:pPr>
      <w:r w:rsidRPr="00C12078">
        <w:rPr>
          <w:rStyle w:val="a4"/>
        </w:rPr>
        <w:footnoteRef/>
      </w:r>
      <w:r w:rsidRPr="00C12078">
        <w:t xml:space="preserve"> Акимов, В.В. Акционерные предприятия / В.В. Акимов. - М: Интеллектуальный бизнес , 2004. - 281 с.</w:t>
      </w:r>
    </w:p>
    <w:p w:rsidR="00A4407E" w:rsidRDefault="00A4407E" w:rsidP="004516AD">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2078"/>
    <w:rsid w:val="00155395"/>
    <w:rsid w:val="001D1FFF"/>
    <w:rsid w:val="004516AD"/>
    <w:rsid w:val="007908EC"/>
    <w:rsid w:val="008B12B6"/>
    <w:rsid w:val="0094244C"/>
    <w:rsid w:val="00A4407E"/>
    <w:rsid w:val="00C12078"/>
    <w:rsid w:val="00F158C9"/>
    <w:rsid w:val="00F27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6ABD5BAC-807D-44BE-9F53-705B14E6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078"/>
    <w:rPr>
      <w:lang w:eastAsia="zh-CN"/>
    </w:rPr>
  </w:style>
  <w:style w:type="paragraph" w:styleId="1">
    <w:name w:val="heading 1"/>
    <w:basedOn w:val="a"/>
    <w:next w:val="a"/>
    <w:link w:val="10"/>
    <w:uiPriority w:val="9"/>
    <w:qFormat/>
    <w:rsid w:val="00C12078"/>
    <w:pPr>
      <w:keepNext/>
      <w:ind w:firstLine="720"/>
      <w:jc w:val="center"/>
      <w:outlineLvl w:val="0"/>
    </w:pPr>
    <w:rPr>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paragraph" w:customStyle="1" w:styleId="a3">
    <w:name w:val="НАТАЛЯ"/>
    <w:basedOn w:val="a"/>
    <w:autoRedefine/>
    <w:rsid w:val="004516AD"/>
    <w:pPr>
      <w:spacing w:line="360" w:lineRule="auto"/>
      <w:ind w:firstLine="709"/>
      <w:jc w:val="both"/>
    </w:pPr>
    <w:rPr>
      <w:sz w:val="28"/>
      <w:szCs w:val="28"/>
      <w:lang w:eastAsia="ru-RU"/>
    </w:rPr>
  </w:style>
  <w:style w:type="character" w:styleId="a4">
    <w:name w:val="footnote reference"/>
    <w:uiPriority w:val="99"/>
    <w:semiHidden/>
    <w:rsid w:val="00C12078"/>
    <w:rPr>
      <w:rFonts w:cs="Times New Roman"/>
      <w:vertAlign w:val="superscript"/>
    </w:rPr>
  </w:style>
  <w:style w:type="paragraph" w:styleId="a5">
    <w:name w:val="footnote text"/>
    <w:basedOn w:val="a"/>
    <w:link w:val="a6"/>
    <w:uiPriority w:val="99"/>
    <w:semiHidden/>
    <w:rsid w:val="00C12078"/>
  </w:style>
  <w:style w:type="character" w:customStyle="1" w:styleId="a6">
    <w:name w:val="Текст виноски Знак"/>
    <w:link w:val="a5"/>
    <w:uiPriority w:val="99"/>
    <w:semiHidden/>
    <w:rPr>
      <w:lang w:eastAsia="zh-CN"/>
    </w:rPr>
  </w:style>
  <w:style w:type="paragraph" w:styleId="11">
    <w:name w:val="toc 1"/>
    <w:basedOn w:val="a"/>
    <w:next w:val="a"/>
    <w:autoRedefine/>
    <w:uiPriority w:val="39"/>
    <w:semiHidden/>
    <w:rsid w:val="00C12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2706</Words>
  <Characters>15429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УПРАВЛЕНИЕ ФИНАНСАМИ АКЦИОНЕРНОГО ОБЩЕСТВА</vt:lpstr>
    </vt:vector>
  </TitlesOfParts>
  <Company>JIoJI</Company>
  <LinksUpToDate>false</LinksUpToDate>
  <CharactersWithSpaces>18099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ФИНАНСАМИ АКЦИОНЕРНОГО ОБЩЕСТВА</dc:title>
  <dc:subject/>
  <dc:creator>home</dc:creator>
  <cp:keywords/>
  <dc:description/>
  <cp:lastModifiedBy>Irina</cp:lastModifiedBy>
  <cp:revision>2</cp:revision>
  <dcterms:created xsi:type="dcterms:W3CDTF">2014-07-19T15:22:00Z</dcterms:created>
  <dcterms:modified xsi:type="dcterms:W3CDTF">2014-07-19T15:22:00Z</dcterms:modified>
</cp:coreProperties>
</file>