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07" w:rsidRDefault="00E639DC">
      <w:pPr>
        <w:pStyle w:val="1"/>
        <w:jc w:val="center"/>
      </w:pPr>
      <w:r>
        <w:t>Некрасов н. а. - Образ автора в поэме-эпопее н. а. некрасова кому на руси жить хорошо</w:t>
      </w:r>
    </w:p>
    <w:p w:rsidR="00CD2907" w:rsidRPr="00E639DC" w:rsidRDefault="00E639DC">
      <w:pPr>
        <w:pStyle w:val="a3"/>
        <w:spacing w:after="240" w:afterAutospacing="0"/>
      </w:pPr>
      <w:r>
        <w:t>Поэма Н. А. Некрасова “Кому на Руси жить хорошо” является поэмой-эпопеей. Поэт сумел создать поистине новаторский жанр, показать жизнь народа в дореформенной и послереформенной России, те перемены, которые произошли после отмены крепостного права.</w:t>
      </w:r>
      <w:r>
        <w:br/>
        <w:t>В поэме звучит великое, разнообразное многоголосье, а голоса автора и автора-повествователя слышатся лишь в некоторые моменты. Образ автора-повествователя возникает почти с первых строк поэмы, когда автор-повествователь начинает рассказ о семи “временнообязанных”, которые сошлись “на столбовой дороженьке” и заспорили, “кому живется весело, вольготно на Руси”. Автор-повествователь о себе не говорит ни слова - он просто рассказывает о споре, о договоре мужиков, о чудесной пеночке, о скатерти-самобранке, о том, как семь правдоискателей идут по Руси, что видят, что думают. Он сопровождает странников не просто в качестве “восьмого” мужика, а в роли провидца, которому все ведомо. Автор-повествователь глубоко понимает народное миросозерцание и мироощущение. Стиль, тон и пафос повествования согласуются с духом народного творчества. Постоянное упоминание сказочных зачинов и присказок (например, в главе “Крестьянка”: “Шли долго ли, коротко ли, шли близко ли, далеко ли...”) доказывает, что автор-повествователь выполняет в поэме роль сказочника.</w:t>
      </w:r>
      <w:r>
        <w:br/>
        <w:t>Глубокая связь повествователя с народным миросозерцанием проявляется еще и в том, что автор-повествователь говорит не только о последовательном передвижении семерых мужиков, а показывает их думы, чувства, переживания. Авторский рассказ буквально пестрит такими сообщениями, как: “Подумали - вошли”, “Легко вздохнули странники”, “Довольны наши странники” и т. п.</w:t>
      </w:r>
      <w:r>
        <w:br/>
        <w:t>Однако роль автора-повествователя не исчерпывается бесстрастной информацией о том, что делают мужики, кого слушают, куда идут. Отношение мужиков к происходящему выражается через повествователя, который выступает своеобразным комментатором событий. Например, в одной из первых сцен поэмы, когда мужики заспорили и никак не могли найти решения вопроса “кому живется весело, вольготно на Руси”, автор комментирует неуступчивость мужиков:</w:t>
      </w:r>
      <w:r>
        <w:br/>
        <w:t>Мужик, что бык, втемяшится</w:t>
      </w:r>
      <w:r>
        <w:br/>
        <w:t>В башку какая блажь -</w:t>
      </w:r>
      <w:r>
        <w:br/>
        <w:t>Колом ее оттудова</w:t>
      </w:r>
      <w:r>
        <w:br/>
        <w:t>Не выбьешь: упираются,</w:t>
      </w:r>
      <w:r>
        <w:br/>
        <w:t>Всяк на своем стоит!</w:t>
      </w:r>
      <w:r>
        <w:br/>
        <w:t>В главе “Сельская ярмонка” авторская позиция выражена в отношении к персонажам, к событиям. Если рассказ о Вавиле исполнен добродушного народного юмора, рассказ о том, как странники любуются “Комедией с Петрушкой”, смешит, забавляет и радует, то рассказ о том, что происходит в книжной лавке, проникнут иронией и скорбью. Диалог хозяина книжной лавки с офенями подслушан не странниками, а самим автором. Услышанное в книжной лавке вызывает горькие раздумья об отсталости, невежестве и забитости народа:</w:t>
      </w:r>
      <w:r>
        <w:br/>
        <w:t>Придет, придет ли времечко,</w:t>
      </w:r>
      <w:r>
        <w:br/>
        <w:t>Приди, приди желанное...</w:t>
      </w:r>
      <w:r>
        <w:br/>
        <w:t>Когда народ не Блюхера</w:t>
      </w:r>
      <w:r>
        <w:br/>
        <w:t>И не милорда глупого -</w:t>
      </w:r>
      <w:r>
        <w:br/>
        <w:t>Белинского и Гоголя</w:t>
      </w:r>
      <w:r>
        <w:br/>
        <w:t>С базара понесет?</w:t>
      </w:r>
      <w:r>
        <w:br/>
        <w:t>В поэме-эпопее нет лирических отступлений, но это вовсе не означает, что в произведении отсутствует лирическое начало. Эпическое повествование сменяется, например, лирическими картинами русской природы.</w:t>
      </w:r>
      <w:r>
        <w:br/>
        <w:t>Уж налились колосики.</w:t>
      </w:r>
      <w:r>
        <w:br/>
        <w:t>Стоят столбы точеные,</w:t>
      </w:r>
      <w:r>
        <w:br/>
        <w:t>Головки золоченые,</w:t>
      </w:r>
      <w:r>
        <w:br/>
        <w:t>Задумчиво и ласково</w:t>
      </w:r>
      <w:r>
        <w:br/>
        <w:t>Шумят. Пора чудесная!</w:t>
      </w:r>
      <w:r>
        <w:br/>
        <w:t>Нет веселей, наряднее</w:t>
      </w:r>
      <w:r>
        <w:br/>
        <w:t>Богаче нет поры!</w:t>
      </w:r>
      <w:r>
        <w:br/>
        <w:t>Это богатое поле видится “восьмым мужиком”, повествователем, народным поэтом Некрасовым, который глубоко понимает народное миросозерцание, которое, проникая в авторское художественное повествование в качестве его основы, делает авторский текст эпопейным.</w:t>
      </w:r>
      <w:r>
        <w:br/>
        <w:t>Необходимо отметить, что авторское повествование перемежается в поэме с рассказами разнообразных героев-крестьян: божий странник Иона рассказывает легенду “О двух великих грешниках”, крестьянин Федосей повествует о Ермиле Гирине и Якиме Нагом, а рассказ Матрены Тимофеевны напоминает исповедь. Но особое место в поэме занимает глава “Пир на весь мир”, где автор отстраняется от семерых мужиков (они в это время спят под старой ивою) и сам повествует о Грише Добросклонове, “народном заступнике”. Этот образ очень важен для автора с точки зрения понимания всей идеи произведения. В этом образе запечатлены некоторые типологические черты Добролюбова, Чернышевского, Шевченко и революционных народников. Это видно в самоотверженной готовности героя идти “дорогой тесною - дорогой честною на бой, на труд”. Рассказ о Григории Добросклонове имеет своей целью сопоставить его демократизм, возвышенные стремления (“лет пятнадцати Григорий твердо знал уже, что будет жить для счастия забитого и темного, родного уголка...”), идеалы с демократизмом и идеалами самого автора, показать общечеловеческое значение народных идеалов, выражаемых “героями деятельного добра”. И форма авторского повествования более, чем любая другая, соответствовала данной цели. Красота душевного мира, творческая одаренность и возвышенность стремлений Гриши Добросклонова ярче и убедительнее всего раскрылись в трех его песнях, которые зазвучали в его душе после пира вахлаков: “В минуту унынья, о родина-мать!”, “Бурлацкая”, “Русь”. Эти три песни, сочиненные Гришей Добросклоновым, вполне могли бы войти в сборник Некрасова “Последние песни”, так как тематически и идейно сближаются с этим стихотворным циклом. Песня “Русь” является поэтическим итогом размышлений о народе и Родине не только Гриши Добросклонова, но и самого автора:</w:t>
      </w:r>
      <w:r>
        <w:br/>
        <w:t>Ты - и убогая,</w:t>
      </w:r>
      <w:r>
        <w:br/>
        <w:t>Ты - и обильная,</w:t>
      </w:r>
      <w:r>
        <w:br/>
        <w:t>Ты - и могучая,</w:t>
      </w:r>
      <w:r>
        <w:br/>
        <w:t>Ты - и всесильная,</w:t>
      </w:r>
      <w:r>
        <w:br/>
        <w:t>Матушка Русь!</w:t>
      </w:r>
      <w:r>
        <w:br/>
        <w:t>Эта песня является завершающим оптимистическим аккордом всей поэмы, так как проникнута верой в мощь, могущество, силу (“искру сокрытую”) русского народа. Образом Гриши в эпилоге автору удалось дать ответ на вопрос сюжетного действия, создать впечатление завершенности “любимого детища”. Последний авторский комментарий как раз свидетельствует об этом:</w:t>
      </w:r>
      <w:r>
        <w:br/>
        <w:t>Быть бы нашим странникам под родною крышею,</w:t>
      </w:r>
      <w:r>
        <w:br/>
        <w:t>Если б знать могли они, что творилось с Гришею.</w:t>
      </w:r>
      <w:r>
        <w:br/>
        <w:t>Слышал он в груди своей силы необъятные,</w:t>
      </w:r>
      <w:r>
        <w:br/>
        <w:t>Услаждали слух его звуки благодатные,</w:t>
      </w:r>
      <w:r>
        <w:br/>
        <w:t>Звуки лучезарные гимна благородного -</w:t>
      </w:r>
      <w:r>
        <w:br/>
        <w:t>Пел он воплощение счастия народного!..</w:t>
      </w:r>
      <w:r>
        <w:br/>
        <w:t>Образ поэта в эпопее очень близок к образу лирического героя в “Последних песнях ” (“Элегия”, “Пророк”, “Поэту”, “Сеятелям”, “Молебен” и др.). Например, комментарий автора к рассказу “О двух великих грешниках”:</w:t>
      </w:r>
      <w:r>
        <w:br/>
        <w:t>...Еще народу русскому</w:t>
      </w:r>
      <w:r>
        <w:br/>
        <w:t>Пределы не поставлены:</w:t>
      </w:r>
      <w:r>
        <w:br/>
        <w:t>Пред ним широкий путь!...</w:t>
      </w:r>
      <w:r>
        <w:br/>
        <w:t>Такая почва добрая -</w:t>
      </w:r>
      <w:r>
        <w:br/>
        <w:t>Душа народа русского...</w:t>
      </w:r>
      <w:r>
        <w:br/>
        <w:t>О сеятель! Приди!.. -</w:t>
      </w:r>
      <w:r>
        <w:br/>
        <w:t>перекликается со строками из стихотворения “Сеятелям”, опубликованного в составе “Последних песен”:</w:t>
      </w:r>
      <w:r>
        <w:br/>
        <w:t>Сейте разумное, доброе, вечное,</w:t>
      </w:r>
      <w:r>
        <w:br/>
        <w:t>Сейте! Спасибо вам скажет сердечное</w:t>
      </w:r>
      <w:r>
        <w:br/>
        <w:t>Русский народ...</w:t>
      </w:r>
      <w:r>
        <w:br/>
        <w:t>Таким образом, народ и народные заступники одинаково близки и дороги поэту. Он думает об их судьбе и в “Пире...”, завершающем эпопею, и в “Последних песнях”.</w:t>
      </w:r>
      <w:r>
        <w:br/>
        <w:t>Художественное видение автора глубоко народно. Оно опирается на народное миросозерцание, но не ограничивается только фольклорными источниками, а является синтезом мироощущения крестьян с мировоззрением революционных демократов. С наибольшей очевидностью это проявляется в главе “Пир на весь мир”, в эпопейных художественных обобщениях о народе, родине, об их прошлом, настоящем и будущем.</w:t>
      </w:r>
      <w:bookmarkStart w:id="0" w:name="_GoBack"/>
      <w:bookmarkEnd w:id="0"/>
    </w:p>
    <w:sectPr w:rsidR="00CD2907" w:rsidRPr="00E63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9DC"/>
    <w:rsid w:val="003804C3"/>
    <w:rsid w:val="00CD2907"/>
    <w:rsid w:val="00E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CEC9-8849-4D8E-AE67-0534AC54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Образ автора в поэме-эпопее н. а. некрасова кому на руси жить хорошо</dc:title>
  <dc:subject/>
  <dc:creator>admin</dc:creator>
  <cp:keywords/>
  <dc:description/>
  <cp:lastModifiedBy>admin</cp:lastModifiedBy>
  <cp:revision>2</cp:revision>
  <dcterms:created xsi:type="dcterms:W3CDTF">2014-06-23T12:39:00Z</dcterms:created>
  <dcterms:modified xsi:type="dcterms:W3CDTF">2014-06-23T12:39:00Z</dcterms:modified>
</cp:coreProperties>
</file>