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9E" w:rsidRDefault="00421D9E" w:rsidP="006F1A5E">
      <w:pPr>
        <w:contextualSpacing/>
        <w:rPr>
          <w:rFonts w:ascii="Times New Roman" w:hAnsi="Times New Roman"/>
          <w:b/>
          <w:sz w:val="24"/>
          <w:szCs w:val="24"/>
        </w:rPr>
      </w:pPr>
    </w:p>
    <w:p w:rsidR="00085E1E" w:rsidRPr="001C52BC" w:rsidRDefault="00085E1E" w:rsidP="006F1A5E">
      <w:pPr>
        <w:contextualSpacing/>
        <w:rPr>
          <w:rFonts w:ascii="Times New Roman" w:hAnsi="Times New Roman"/>
          <w:b/>
          <w:sz w:val="24"/>
          <w:szCs w:val="24"/>
        </w:rPr>
      </w:pPr>
      <w:r w:rsidRPr="001C52BC">
        <w:rPr>
          <w:rFonts w:ascii="Times New Roman" w:hAnsi="Times New Roman"/>
          <w:b/>
          <w:sz w:val="24"/>
          <w:szCs w:val="24"/>
        </w:rPr>
        <w:t>1. Начало</w:t>
      </w:r>
    </w:p>
    <w:p w:rsidR="00085E1E" w:rsidRPr="001C52BC" w:rsidRDefault="00085E1E" w:rsidP="001C52BC">
      <w:pPr>
        <w:spacing w:line="360" w:lineRule="auto"/>
        <w:ind w:firstLine="720"/>
        <w:jc w:val="center"/>
        <w:rPr>
          <w:rFonts w:ascii="Times New Roman" w:hAnsi="Times New Roman"/>
          <w:b/>
          <w:bCs/>
          <w:sz w:val="24"/>
          <w:szCs w:val="24"/>
        </w:rPr>
      </w:pPr>
      <w:r w:rsidRPr="001C52BC">
        <w:rPr>
          <w:rFonts w:ascii="Times New Roman" w:hAnsi="Times New Roman"/>
          <w:b/>
          <w:bCs/>
          <w:sz w:val="24"/>
          <w:szCs w:val="24"/>
        </w:rPr>
        <w:t>3.1.Фондовая биржа как экономическая категория</w:t>
      </w:r>
    </w:p>
    <w:p w:rsidR="00085E1E" w:rsidRPr="001C52BC" w:rsidRDefault="00085E1E" w:rsidP="001C52BC">
      <w:pPr>
        <w:pStyle w:val="a6"/>
        <w:ind w:right="-104"/>
        <w:rPr>
          <w:sz w:val="24"/>
          <w:szCs w:val="24"/>
        </w:rPr>
      </w:pPr>
      <w:r w:rsidRPr="001C52BC">
        <w:rPr>
          <w:sz w:val="24"/>
          <w:szCs w:val="24"/>
        </w:rPr>
        <w:t xml:space="preserve">Согласно действующему российскому законодательству фондовая биржа относится к участникам рынка ценных бумаг, организующим их куплю-продажу. </w:t>
      </w:r>
    </w:p>
    <w:p w:rsidR="00085E1E" w:rsidRPr="001C52BC" w:rsidRDefault="00085E1E" w:rsidP="001C52BC">
      <w:pPr>
        <w:pStyle w:val="a6"/>
        <w:ind w:right="-104" w:firstLine="720"/>
        <w:rPr>
          <w:sz w:val="24"/>
          <w:szCs w:val="24"/>
        </w:rPr>
      </w:pPr>
      <w:r w:rsidRPr="001C52BC">
        <w:rPr>
          <w:sz w:val="24"/>
          <w:szCs w:val="24"/>
        </w:rPr>
        <w:t>По закону фондовая биржа не может совмещать деятельность по организации торговли ценными бумагами с другими ви</w:t>
      </w:r>
      <w:r w:rsidRPr="001C52BC">
        <w:rPr>
          <w:sz w:val="24"/>
          <w:szCs w:val="24"/>
        </w:rPr>
        <w:softHyphen/>
        <w:t>дами профессиональной деятельности на рынке ценных бумаг, кроме депозитарной и клиринговой (депозитарии оказывают услуги по хранению сертификатов ценных бумаг и/или учету прав собственности на ценные бумаги, а клиринговые организации осуществляют расчетное обслуживание участников рынка ценных бумаг).</w:t>
      </w:r>
    </w:p>
    <w:p w:rsidR="00085E1E" w:rsidRPr="001C52BC" w:rsidRDefault="00085E1E" w:rsidP="001C52BC">
      <w:pPr>
        <w:spacing w:line="360" w:lineRule="auto"/>
        <w:ind w:left="40" w:right="-104" w:firstLine="720"/>
        <w:jc w:val="both"/>
        <w:rPr>
          <w:rFonts w:ascii="Times New Roman" w:hAnsi="Times New Roman"/>
          <w:sz w:val="24"/>
          <w:szCs w:val="24"/>
        </w:rPr>
      </w:pPr>
      <w:r w:rsidRPr="001C52BC">
        <w:rPr>
          <w:rFonts w:ascii="Times New Roman" w:hAnsi="Times New Roman"/>
          <w:sz w:val="24"/>
          <w:szCs w:val="24"/>
        </w:rPr>
        <w:t>Признаки классической фондовой биржи:</w:t>
      </w:r>
      <w:r w:rsidRPr="001C52BC">
        <w:rPr>
          <w:rStyle w:val="a5"/>
          <w:rFonts w:ascii="Times New Roman" w:hAnsi="Times New Roman"/>
          <w:sz w:val="24"/>
          <w:szCs w:val="24"/>
        </w:rPr>
        <w:footnoteReference w:id="1"/>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это централизованный   рынок,  с фиксированным местом торговли, т.е. наличием торговой площадки;</w:t>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на данном рынке существует процедура отбора наилучших товаров (ценных бумаг), отвечающих определенным требованиям (финансовая устойчивость  и крупные размеры эмитента массовость ценной бумаги как однородного и стандартного товара, массовость спроса, четко выраженная колеблемость цен и т.д.);</w:t>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существование процедуры отбора лучших операторов рынка в качестве членов биржи;</w:t>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наличие временного регламента торговли ценными бумагами и стандартных торговых процедур;</w:t>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централизация регистрации сделок и расчетов по ним;</w:t>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установление официальных (биржевых) котировок;</w:t>
      </w:r>
    </w:p>
    <w:p w:rsidR="00085E1E" w:rsidRPr="001C52BC" w:rsidRDefault="00085E1E" w:rsidP="001C52BC">
      <w:pPr>
        <w:numPr>
          <w:ilvl w:val="0"/>
          <w:numId w:val="2"/>
        </w:numPr>
        <w:tabs>
          <w:tab w:val="clear" w:pos="1180"/>
          <w:tab w:val="num" w:pos="0"/>
        </w:tabs>
        <w:spacing w:after="0" w:line="360" w:lineRule="auto"/>
        <w:ind w:left="0" w:right="-104" w:firstLine="720"/>
        <w:jc w:val="both"/>
        <w:rPr>
          <w:rFonts w:ascii="Times New Roman" w:hAnsi="Times New Roman"/>
          <w:sz w:val="24"/>
          <w:szCs w:val="24"/>
        </w:rPr>
      </w:pPr>
      <w:r w:rsidRPr="001C52BC">
        <w:rPr>
          <w:rFonts w:ascii="Times New Roman" w:hAnsi="Times New Roman"/>
          <w:sz w:val="24"/>
          <w:szCs w:val="24"/>
        </w:rPr>
        <w:t xml:space="preserve">надзор за членами биржи (с позиций их финансовой устойчивости, безопасного ведения бизнеса, соблюдения этики фондового рынка). </w:t>
      </w:r>
    </w:p>
    <w:p w:rsidR="00085E1E" w:rsidRPr="001C52BC" w:rsidRDefault="00085E1E" w:rsidP="001C52BC">
      <w:pPr>
        <w:spacing w:line="360" w:lineRule="auto"/>
        <w:ind w:right="-104" w:firstLine="720"/>
        <w:jc w:val="both"/>
        <w:rPr>
          <w:rFonts w:ascii="Times New Roman" w:hAnsi="Times New Roman"/>
          <w:sz w:val="24"/>
          <w:szCs w:val="24"/>
        </w:rPr>
      </w:pPr>
      <w:r w:rsidRPr="001C52BC">
        <w:rPr>
          <w:rFonts w:ascii="Times New Roman" w:hAnsi="Times New Roman"/>
          <w:b/>
          <w:bCs/>
          <w:sz w:val="24"/>
          <w:szCs w:val="24"/>
        </w:rPr>
        <w:t>Фондовая биржа</w:t>
      </w:r>
      <w:r w:rsidRPr="001C52BC">
        <w:rPr>
          <w:rFonts w:ascii="Times New Roman" w:hAnsi="Times New Roman"/>
          <w:sz w:val="24"/>
          <w:szCs w:val="24"/>
        </w:rPr>
        <w:t xml:space="preserve"> - это организованный, регулярно функционирующий рынок ценных бумаг и других финансовых инструментов.</w:t>
      </w:r>
    </w:p>
    <w:p w:rsidR="00085E1E" w:rsidRPr="001C52BC" w:rsidRDefault="00085E1E" w:rsidP="001C52BC">
      <w:pPr>
        <w:pStyle w:val="3"/>
        <w:spacing w:after="0" w:line="360" w:lineRule="auto"/>
        <w:ind w:left="0" w:firstLine="720"/>
        <w:rPr>
          <w:sz w:val="24"/>
          <w:szCs w:val="24"/>
        </w:rPr>
      </w:pPr>
      <w:r w:rsidRPr="001C52BC">
        <w:rPr>
          <w:sz w:val="24"/>
          <w:szCs w:val="24"/>
        </w:rPr>
        <w:t xml:space="preserve"> Она представляет собой механизм чрезвычайно важный для организации предпринимательской деятельности, и для функционирования современной рыночной экономики в целом.</w:t>
      </w:r>
    </w:p>
    <w:p w:rsidR="00085E1E" w:rsidRPr="001C52BC" w:rsidRDefault="00085E1E" w:rsidP="001C52BC">
      <w:pPr>
        <w:pStyle w:val="2"/>
        <w:spacing w:after="0" w:line="360" w:lineRule="auto"/>
        <w:ind w:left="0" w:firstLine="720"/>
        <w:jc w:val="both"/>
      </w:pPr>
      <w:r w:rsidRPr="001C52BC">
        <w:t xml:space="preserve">Фондовая биржа создается в форме некоммерческого партнерства. Основная цель ее деятельности в создании благоприятных условий для широкомасштабной и эффективной торговли ценными бумагами. Фондовая биржа организует торговлю только между членами биржи. Другие участники рынка ценных бумаг могут совершать операции на бирже исключительно через посредничество членов биржи. </w:t>
      </w:r>
    </w:p>
    <w:p w:rsidR="00085E1E" w:rsidRPr="001C52BC" w:rsidRDefault="00085E1E" w:rsidP="001C52BC">
      <w:pPr>
        <w:pStyle w:val="a8"/>
        <w:spacing w:line="360" w:lineRule="auto"/>
        <w:ind w:firstLine="720"/>
      </w:pPr>
      <w:r w:rsidRPr="001C52BC">
        <w:t>Членами фондовой биржи могут быть любые профессиональные участники рынка ценных бумаг, которые осуществляют деятельность, указанную в главе 2 Федерального закона «О рынке ценных бумаг».</w:t>
      </w:r>
    </w:p>
    <w:p w:rsidR="00085E1E" w:rsidRPr="001C52BC" w:rsidRDefault="00085E1E" w:rsidP="001C52BC">
      <w:pPr>
        <w:pStyle w:val="a8"/>
        <w:spacing w:line="360" w:lineRule="auto"/>
        <w:ind w:firstLine="720"/>
      </w:pPr>
      <w:r w:rsidRPr="001C52BC">
        <w:t xml:space="preserve">Порядок вступления в члены фондовой биржи, выхода и исключения из членов фондовой биржи определяется фондовой биржей самостоятельно на основании ее внутренних документов. </w:t>
      </w:r>
    </w:p>
    <w:p w:rsidR="00085E1E" w:rsidRPr="001C52BC" w:rsidRDefault="00085E1E" w:rsidP="001C52BC">
      <w:pPr>
        <w:pStyle w:val="a8"/>
        <w:spacing w:line="360" w:lineRule="auto"/>
        <w:ind w:firstLine="720"/>
      </w:pPr>
      <w:r w:rsidRPr="001C52BC">
        <w:t xml:space="preserve">Фондовая биржа вправе устанавливать количественные ограничения числа ее членов. Неравноправное положение членов фондовой биржи, временное членство, а также сдача мест в аренду и их передача в залог лицам, не являющимся членами данной фондовой биржи, не допускаются. </w:t>
      </w:r>
    </w:p>
    <w:p w:rsidR="00085E1E" w:rsidRPr="001C52BC" w:rsidRDefault="00085E1E" w:rsidP="001C52BC">
      <w:pPr>
        <w:pStyle w:val="a8"/>
        <w:spacing w:line="360" w:lineRule="auto"/>
        <w:ind w:firstLine="720"/>
      </w:pPr>
      <w:r w:rsidRPr="001C52BC">
        <w:t xml:space="preserve">Фондовая биржа обязана обеспечить гласность и публичность проводимых торгов путем оповещения ее членов о месте и времени проведения торгов, о списке и котировке ценных бумаг, допущенных к обращению на бирже, о результатах торговых сессий, а также предоставить другую информацию, указанную в статье 9 Федерального закона. </w:t>
      </w:r>
    </w:p>
    <w:p w:rsidR="00085E1E" w:rsidRPr="001C52BC" w:rsidRDefault="00085E1E" w:rsidP="001C52BC">
      <w:pPr>
        <w:pStyle w:val="a8"/>
        <w:spacing w:line="360" w:lineRule="auto"/>
        <w:ind w:firstLine="720"/>
      </w:pPr>
      <w:r w:rsidRPr="001C52BC">
        <w:t>Фондовая биржа самостоятельно устанавливает процедуру включения в список ценных бумаг, допущенных к обращению на бирже, процедуру листинга и делистинга. Фондовая биржа не вправе устанавливать размеры вознаграждения, взимаемого ее членами за совершение биржевых сделок.</w:t>
      </w:r>
    </w:p>
    <w:p w:rsidR="00085E1E" w:rsidRPr="001C52BC" w:rsidRDefault="00085E1E" w:rsidP="001C52BC">
      <w:pPr>
        <w:pStyle w:val="3"/>
        <w:spacing w:after="0" w:line="360" w:lineRule="auto"/>
        <w:ind w:left="0" w:firstLine="720"/>
        <w:rPr>
          <w:color w:val="FF0000"/>
          <w:sz w:val="24"/>
          <w:szCs w:val="24"/>
        </w:rPr>
      </w:pPr>
      <w:r w:rsidRPr="001C52BC">
        <w:rPr>
          <w:color w:val="FF0000"/>
          <w:sz w:val="24"/>
          <w:szCs w:val="24"/>
        </w:rPr>
        <w:t>Операторами фондовой биржи выступают банки, инвестиционные и финансовые компании и фонды, брокерские конторы.</w:t>
      </w:r>
    </w:p>
    <w:p w:rsidR="00085E1E" w:rsidRPr="001C52BC" w:rsidRDefault="00085E1E" w:rsidP="001C52BC">
      <w:pPr>
        <w:spacing w:line="360" w:lineRule="auto"/>
        <w:ind w:firstLine="720"/>
        <w:jc w:val="both"/>
        <w:rPr>
          <w:rFonts w:ascii="Times New Roman" w:hAnsi="Times New Roman"/>
          <w:sz w:val="24"/>
          <w:szCs w:val="24"/>
        </w:rPr>
      </w:pPr>
      <w:r w:rsidRPr="001C52BC">
        <w:rPr>
          <w:rFonts w:ascii="Times New Roman" w:hAnsi="Times New Roman"/>
          <w:sz w:val="24"/>
          <w:szCs w:val="24"/>
        </w:rPr>
        <w:t xml:space="preserve">Для того чтобы лучше вникнуть в сущность фондовой биржи, разберем ее основные функции и задачи. Являясь организатором рынка ценных бумаг, фондовая биржа первоначально занималась исключительно созданием необходимых условий для ведения эффективной торговли, но по мере развития рынка все большее значение стало приобретать не столько организация торговли, сколько ее обслуживание. </w:t>
      </w:r>
    </w:p>
    <w:p w:rsidR="00085E1E" w:rsidRPr="001C52BC" w:rsidRDefault="00085E1E" w:rsidP="001C52BC">
      <w:pPr>
        <w:spacing w:line="360" w:lineRule="auto"/>
        <w:ind w:firstLine="720"/>
        <w:jc w:val="both"/>
        <w:rPr>
          <w:rFonts w:ascii="Times New Roman" w:hAnsi="Times New Roman"/>
          <w:sz w:val="24"/>
          <w:szCs w:val="24"/>
        </w:rPr>
      </w:pPr>
      <w:r w:rsidRPr="001C52BC">
        <w:rPr>
          <w:rFonts w:ascii="Times New Roman" w:hAnsi="Times New Roman"/>
          <w:sz w:val="24"/>
          <w:szCs w:val="24"/>
        </w:rPr>
        <w:t>Задачи фондовой биржи:</w:t>
      </w:r>
    </w:p>
    <w:p w:rsidR="00085E1E" w:rsidRPr="001C52BC" w:rsidRDefault="00085E1E" w:rsidP="001C52BC">
      <w:pPr>
        <w:numPr>
          <w:ilvl w:val="0"/>
          <w:numId w:val="1"/>
        </w:numPr>
        <w:tabs>
          <w:tab w:val="clear" w:pos="1287"/>
          <w:tab w:val="num" w:pos="36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Создание постоянно действующего рынка, т. е. фондовая биржа централизует место, где может проходить как продажа ценных бумаг их первым владельцам, так и вторичная их перепродажа;</w:t>
      </w:r>
    </w:p>
    <w:p w:rsidR="00085E1E" w:rsidRPr="001C52BC" w:rsidRDefault="00085E1E" w:rsidP="001C52BC">
      <w:pPr>
        <w:numPr>
          <w:ilvl w:val="0"/>
          <w:numId w:val="1"/>
        </w:numPr>
        <w:tabs>
          <w:tab w:val="clear" w:pos="1287"/>
          <w:tab w:val="num" w:pos="36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Выявление равновесной биржевой цены. Выполнение этой задачи возможно в силу того, что биржа собирает большое количество как продавцов, так и покупателей, что позволяет выявить приемлемую стоимость (цену) конкретных ценных бумаг;</w:t>
      </w:r>
    </w:p>
    <w:p w:rsidR="00085E1E" w:rsidRPr="001C52BC" w:rsidRDefault="00085E1E" w:rsidP="001C52BC">
      <w:pPr>
        <w:numPr>
          <w:ilvl w:val="0"/>
          <w:numId w:val="1"/>
        </w:numPr>
        <w:tabs>
          <w:tab w:val="clear" w:pos="1287"/>
          <w:tab w:val="num" w:pos="36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Аккумуляция временно свободных денежных средств и содействие в передаче прав собственности;</w:t>
      </w:r>
    </w:p>
    <w:p w:rsidR="00085E1E" w:rsidRDefault="00085E1E" w:rsidP="001C52BC">
      <w:pPr>
        <w:numPr>
          <w:ilvl w:val="0"/>
          <w:numId w:val="1"/>
        </w:numPr>
        <w:tabs>
          <w:tab w:val="clear" w:pos="1287"/>
          <w:tab w:val="num" w:pos="360"/>
        </w:tabs>
        <w:spacing w:after="0" w:line="360" w:lineRule="auto"/>
        <w:ind w:left="0" w:firstLine="720"/>
        <w:jc w:val="both"/>
        <w:rPr>
          <w:sz w:val="28"/>
          <w:szCs w:val="28"/>
        </w:rPr>
      </w:pPr>
      <w:r w:rsidRPr="001C52BC">
        <w:rPr>
          <w:rFonts w:ascii="Times New Roman" w:hAnsi="Times New Roman"/>
          <w:sz w:val="24"/>
          <w:szCs w:val="24"/>
        </w:rPr>
        <w:t>Обеспечение гласности, открытости биржевых торгов. Биржа отвечает за централизованное распространение биржевой информации;</w:t>
      </w:r>
    </w:p>
    <w:p w:rsidR="00085E1E" w:rsidRPr="001C52BC" w:rsidRDefault="00085E1E" w:rsidP="001C52BC">
      <w:pPr>
        <w:numPr>
          <w:ilvl w:val="0"/>
          <w:numId w:val="1"/>
        </w:numPr>
        <w:tabs>
          <w:tab w:val="clear" w:pos="1287"/>
          <w:tab w:val="num" w:pos="36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Обеспечение гарантий исполнения сделок, заключенных в биржевом зале. Выполнение этой задачи достигается тем, что биржа гарантирует надежность ценных бумаг, которые котируются на ней;</w:t>
      </w:r>
    </w:p>
    <w:p w:rsidR="00085E1E" w:rsidRDefault="00085E1E" w:rsidP="001C52BC">
      <w:pPr>
        <w:numPr>
          <w:ilvl w:val="0"/>
          <w:numId w:val="1"/>
        </w:numPr>
        <w:tabs>
          <w:tab w:val="clear" w:pos="1287"/>
          <w:tab w:val="num" w:pos="36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Разработка этических стандартов, кодекса поведения участников биржевой торговли. Биржа должна контролировать разработанные ею стандарты и кодекс поведения, применять штрафные санкции вплоть до приостановки деятельности или лишения лицензии в случае их необходимости.</w:t>
      </w:r>
    </w:p>
    <w:p w:rsidR="00085E1E" w:rsidRDefault="00085E1E" w:rsidP="001C52BC">
      <w:pPr>
        <w:spacing w:after="0" w:line="360" w:lineRule="auto"/>
        <w:jc w:val="both"/>
        <w:rPr>
          <w:rFonts w:ascii="Times New Roman" w:hAnsi="Times New Roman"/>
          <w:sz w:val="24"/>
          <w:szCs w:val="24"/>
        </w:rPr>
      </w:pPr>
    </w:p>
    <w:p w:rsidR="00085E1E" w:rsidRDefault="00085E1E" w:rsidP="001C52BC">
      <w:pPr>
        <w:spacing w:after="0" w:line="360" w:lineRule="auto"/>
        <w:jc w:val="both"/>
        <w:rPr>
          <w:rFonts w:ascii="Times New Roman" w:hAnsi="Times New Roman"/>
          <w:sz w:val="24"/>
          <w:szCs w:val="24"/>
        </w:rPr>
      </w:pPr>
    </w:p>
    <w:p w:rsidR="00085E1E" w:rsidRPr="001C52BC" w:rsidRDefault="00085E1E" w:rsidP="001C52BC">
      <w:pPr>
        <w:spacing w:after="0" w:line="360" w:lineRule="auto"/>
        <w:jc w:val="both"/>
        <w:rPr>
          <w:rFonts w:ascii="Times New Roman" w:hAnsi="Times New Roman"/>
          <w:b/>
          <w:sz w:val="24"/>
          <w:szCs w:val="24"/>
        </w:rPr>
      </w:pPr>
      <w:r w:rsidRPr="001C52BC">
        <w:rPr>
          <w:rFonts w:ascii="Times New Roman" w:hAnsi="Times New Roman"/>
          <w:b/>
          <w:sz w:val="24"/>
          <w:szCs w:val="24"/>
        </w:rPr>
        <w:t>2. Участники</w:t>
      </w:r>
    </w:p>
    <w:p w:rsidR="00085E1E" w:rsidRPr="001C52BC" w:rsidRDefault="00085E1E" w:rsidP="001C52BC">
      <w:pPr>
        <w:pStyle w:val="a9"/>
        <w:spacing w:after="0" w:line="225" w:lineRule="atLeast"/>
        <w:rPr>
          <w:color w:val="28201C"/>
        </w:rPr>
      </w:pPr>
      <w:r w:rsidRPr="001C52BC">
        <w:rPr>
          <w:color w:val="28201C"/>
        </w:rPr>
        <w:t>Теперь нами будут рассмотрены основные</w:t>
      </w:r>
      <w:r w:rsidRPr="001C52BC">
        <w:rPr>
          <w:rStyle w:val="apple-converted-space"/>
          <w:color w:val="28201C"/>
        </w:rPr>
        <w:t> </w:t>
      </w:r>
      <w:r w:rsidRPr="001C52BC">
        <w:rPr>
          <w:rStyle w:val="aa"/>
          <w:b w:val="0"/>
          <w:color w:val="28201C"/>
        </w:rPr>
        <w:t>участники фондовой биржи</w:t>
      </w:r>
      <w:r w:rsidRPr="001C52BC">
        <w:rPr>
          <w:color w:val="28201C"/>
        </w:rPr>
        <w:t>. Вам уже известно, что деятельность на фондовой бирже могут осуществлять только ее члены. Так же вы знаете, что для участия на бирже им нужно соответствовать установленным биржей и законодательством требованиям. Наличие специальной лицензии – одно из этих требований. Лицензии выдает</w:t>
      </w:r>
      <w:r w:rsidRPr="001C52BC">
        <w:rPr>
          <w:rStyle w:val="apple-converted-space"/>
          <w:color w:val="28201C"/>
        </w:rPr>
        <w:t> </w:t>
      </w:r>
      <w:r w:rsidRPr="001C52BC">
        <w:rPr>
          <w:rStyle w:val="aa"/>
          <w:b w:val="0"/>
          <w:color w:val="28201C"/>
        </w:rPr>
        <w:t>Федеральная служба по финансовым рынкам</w:t>
      </w:r>
      <w:r w:rsidRPr="001C52BC">
        <w:rPr>
          <w:rStyle w:val="apple-converted-space"/>
          <w:color w:val="28201C"/>
        </w:rPr>
        <w:t> </w:t>
      </w:r>
      <w:r w:rsidRPr="001C52BC">
        <w:rPr>
          <w:color w:val="28201C"/>
        </w:rPr>
        <w:t>(</w:t>
      </w:r>
      <w:r w:rsidRPr="003473FB">
        <w:t>ФСФР</w:t>
      </w:r>
      <w:r w:rsidRPr="001C52BC">
        <w:rPr>
          <w:color w:val="28201C"/>
        </w:rPr>
        <w:t>). Она лицензируют осуществление операций на фондовых биржах.</w:t>
      </w:r>
      <w:r w:rsidRPr="001C52BC">
        <w:rPr>
          <w:rStyle w:val="apple-converted-space"/>
          <w:color w:val="28201C"/>
        </w:rPr>
        <w:t> </w:t>
      </w:r>
      <w:r w:rsidRPr="001C52BC">
        <w:rPr>
          <w:rStyle w:val="aa"/>
          <w:b w:val="0"/>
          <w:color w:val="28201C"/>
        </w:rPr>
        <w:t>Дилеры</w:t>
      </w:r>
      <w:r w:rsidRPr="001C52BC">
        <w:rPr>
          <w:rStyle w:val="apple-converted-space"/>
          <w:color w:val="28201C"/>
        </w:rPr>
        <w:t> </w:t>
      </w:r>
      <w:r w:rsidRPr="001C52BC">
        <w:rPr>
          <w:color w:val="28201C"/>
        </w:rPr>
        <w:t>и</w:t>
      </w:r>
      <w:r w:rsidRPr="001C52BC">
        <w:rPr>
          <w:rStyle w:val="apple-converted-space"/>
          <w:color w:val="28201C"/>
        </w:rPr>
        <w:t> </w:t>
      </w:r>
      <w:r w:rsidRPr="001C52BC">
        <w:rPr>
          <w:rStyle w:val="aa"/>
          <w:b w:val="0"/>
          <w:color w:val="28201C"/>
        </w:rPr>
        <w:t>брокеры</w:t>
      </w:r>
      <w:r w:rsidRPr="001C52BC">
        <w:rPr>
          <w:rStyle w:val="apple-converted-space"/>
          <w:color w:val="28201C"/>
        </w:rPr>
        <w:t> </w:t>
      </w:r>
      <w:r w:rsidRPr="001C52BC">
        <w:rPr>
          <w:color w:val="28201C"/>
        </w:rPr>
        <w:t>являются единственными участниками, которые могут торговать на фондовой бирже. Давайте посмотрим, чем они отличаются и каковы их функции?</w:t>
      </w:r>
    </w:p>
    <w:p w:rsidR="00085E1E" w:rsidRPr="001C52BC" w:rsidRDefault="00085E1E" w:rsidP="001C52BC">
      <w:pPr>
        <w:pStyle w:val="a9"/>
        <w:spacing w:after="0" w:line="225" w:lineRule="atLeast"/>
        <w:rPr>
          <w:color w:val="28201C"/>
        </w:rPr>
      </w:pPr>
      <w:r w:rsidRPr="001C52BC">
        <w:rPr>
          <w:rStyle w:val="aa"/>
          <w:b w:val="0"/>
          <w:color w:val="28201C"/>
        </w:rPr>
        <w:t>Дилеры</w:t>
      </w:r>
      <w:r w:rsidRPr="001C52BC">
        <w:rPr>
          <w:rStyle w:val="apple-converted-space"/>
          <w:color w:val="28201C"/>
        </w:rPr>
        <w:t> </w:t>
      </w:r>
      <w:r w:rsidRPr="001C52BC">
        <w:rPr>
          <w:color w:val="28201C"/>
        </w:rPr>
        <w:t>– профессиональные участники фондовой биржи, к которым относятся банки и инвестиционные компании, которые занимаются торговлей ценными бумагами. Они ведут дела от своего имени, за свои деньги и не занимаются посредническими операциями. Сделки они заключают с клиентами, брокерами и между собой. На разнице курсов продавца и покупателя, а так же на изменении курсов ценных бумаг и валют они получают свою прибыль.</w:t>
      </w:r>
    </w:p>
    <w:p w:rsidR="00085E1E" w:rsidRPr="001C52BC" w:rsidRDefault="00085E1E" w:rsidP="001C52BC">
      <w:pPr>
        <w:pStyle w:val="a9"/>
        <w:spacing w:after="0" w:line="225" w:lineRule="atLeast"/>
        <w:rPr>
          <w:color w:val="28201C"/>
        </w:rPr>
      </w:pPr>
      <w:r w:rsidRPr="001C52BC">
        <w:rPr>
          <w:rStyle w:val="aa"/>
          <w:b w:val="0"/>
          <w:color w:val="28201C"/>
        </w:rPr>
        <w:t>Брокеры</w:t>
      </w:r>
      <w:r w:rsidRPr="001C52BC">
        <w:rPr>
          <w:rStyle w:val="apple-converted-space"/>
          <w:color w:val="28201C"/>
        </w:rPr>
        <w:t> </w:t>
      </w:r>
      <w:r w:rsidRPr="001C52BC">
        <w:rPr>
          <w:color w:val="28201C"/>
        </w:rPr>
        <w:t>– это профессиональные участники фондовой биржи, которые имеют право совершать операции с ценными бумагами по поручению клиента и за его счет. Это посредники, осуществляющие заключение сделок между продавцами и покупателями валют, ценных бумаг и других финансовых активов. Известно ли вам на чем они зарабатывают? Все просто! Их доход – это комиссионные за посредническую деятельность, которые они получают при совершении операций с ценными бумагами. От объема сделки зависит сумма, которую получит брокер в качестве вознаграждения. На данный момент основной объем посреднических операций совершается крупными брокерскими компаниями, имеющими большую сеть филиалов и связи с банковскими учреждениями.</w:t>
      </w:r>
    </w:p>
    <w:p w:rsidR="00085E1E" w:rsidRPr="001C52BC" w:rsidRDefault="00085E1E" w:rsidP="001C52BC">
      <w:pPr>
        <w:pStyle w:val="a9"/>
        <w:spacing w:after="0" w:line="225" w:lineRule="atLeast"/>
        <w:rPr>
          <w:color w:val="28201C"/>
        </w:rPr>
      </w:pPr>
      <w:r w:rsidRPr="001C52BC">
        <w:rPr>
          <w:color w:val="28201C"/>
        </w:rPr>
        <w:t>Работа брокера проста: клиент отдает ему приказ о продаже или покупке ценных бумаг, а брокер размещает эту заявку на рынке, на котором ищется встречная заявка, после чего обе они выполняются. В обязательства брокера входит добросовестное и четкое исполнение поручений клиентов.</w:t>
      </w:r>
    </w:p>
    <w:p w:rsidR="00085E1E" w:rsidRPr="001C52BC" w:rsidRDefault="00085E1E" w:rsidP="001C52BC">
      <w:pPr>
        <w:pStyle w:val="a9"/>
        <w:spacing w:after="0" w:line="225" w:lineRule="atLeast"/>
        <w:rPr>
          <w:color w:val="28201C"/>
        </w:rPr>
      </w:pPr>
      <w:r w:rsidRPr="001C52BC">
        <w:rPr>
          <w:color w:val="28201C"/>
        </w:rPr>
        <w:t>Мы выяснили, что участниками фондовой биржи являются дилеры и брокеры. Теперь акцентируем основное различие дилера от брокера: дилер ведет дела от своего имени и за свой счет, тогда как брокер работает от имени клиента и является, по сути, посредником. Дилер самостоятельно осуществляет деятельность на бирже и не занимается посреднической деятельностью – все вложенные в ценные бумаги, металлы и валюту деньги принадлежат ему.</w:t>
      </w:r>
    </w:p>
    <w:p w:rsidR="00085E1E" w:rsidRDefault="00085E1E" w:rsidP="006F1A5E">
      <w:pPr>
        <w:contextualSpacing/>
        <w:rPr>
          <w:rFonts w:ascii="Times New Roman" w:hAnsi="Times New Roman"/>
          <w:sz w:val="24"/>
          <w:szCs w:val="24"/>
        </w:rPr>
      </w:pPr>
    </w:p>
    <w:p w:rsidR="00085E1E" w:rsidRDefault="00085E1E" w:rsidP="006F1A5E">
      <w:pPr>
        <w:contextualSpacing/>
        <w:rPr>
          <w:rFonts w:ascii="Times New Roman" w:hAnsi="Times New Roman"/>
          <w:sz w:val="24"/>
          <w:szCs w:val="24"/>
        </w:rPr>
      </w:pPr>
    </w:p>
    <w:p w:rsidR="00085E1E" w:rsidRDefault="00085E1E" w:rsidP="006F1A5E">
      <w:pPr>
        <w:contextualSpacing/>
        <w:rPr>
          <w:rFonts w:ascii="Times New Roman" w:hAnsi="Times New Roman"/>
          <w:sz w:val="24"/>
          <w:szCs w:val="24"/>
        </w:rPr>
      </w:pPr>
    </w:p>
    <w:p w:rsidR="00085E1E" w:rsidRDefault="00085E1E" w:rsidP="006F1A5E">
      <w:pPr>
        <w:contextualSpacing/>
        <w:rPr>
          <w:rFonts w:ascii="Times New Roman" w:hAnsi="Times New Roman"/>
          <w:b/>
          <w:sz w:val="24"/>
          <w:szCs w:val="24"/>
        </w:rPr>
      </w:pPr>
      <w:r>
        <w:rPr>
          <w:rFonts w:ascii="Times New Roman" w:hAnsi="Times New Roman"/>
          <w:sz w:val="24"/>
          <w:szCs w:val="24"/>
        </w:rPr>
        <w:t>3</w:t>
      </w:r>
      <w:r w:rsidRPr="001C52BC">
        <w:rPr>
          <w:rFonts w:ascii="Times New Roman" w:hAnsi="Times New Roman"/>
          <w:b/>
          <w:sz w:val="24"/>
          <w:szCs w:val="24"/>
        </w:rPr>
        <w:t>. Фондовые биржи в России и этапы развития</w:t>
      </w:r>
    </w:p>
    <w:p w:rsidR="00085E1E" w:rsidRPr="001C52BC" w:rsidRDefault="00085E1E" w:rsidP="001C52BC">
      <w:pPr>
        <w:pStyle w:val="a6"/>
        <w:ind w:right="-102" w:firstLine="720"/>
        <w:rPr>
          <w:sz w:val="24"/>
          <w:szCs w:val="24"/>
          <w:u w:val="single"/>
        </w:rPr>
      </w:pPr>
      <w:r w:rsidRPr="001C52BC">
        <w:rPr>
          <w:sz w:val="24"/>
          <w:szCs w:val="24"/>
        </w:rPr>
        <w:t>История фондового рынка в Западной Европе и США насчитывает более чем три столетия. Организованный рынок ценных бумаг в России существует всего 10 лет.</w:t>
      </w:r>
    </w:p>
    <w:p w:rsidR="00085E1E" w:rsidRPr="001C52BC" w:rsidRDefault="00085E1E" w:rsidP="001C52BC">
      <w:pPr>
        <w:pStyle w:val="a6"/>
        <w:ind w:right="-104" w:firstLine="720"/>
        <w:rPr>
          <w:sz w:val="24"/>
          <w:szCs w:val="24"/>
        </w:rPr>
      </w:pPr>
      <w:r w:rsidRPr="001C52BC">
        <w:rPr>
          <w:sz w:val="24"/>
          <w:szCs w:val="24"/>
        </w:rPr>
        <w:t xml:space="preserve">Организационно возрождение бирж было частично подготовлено системой аукционной торговли производственными ресурсами (1988-1989гг). </w:t>
      </w:r>
    </w:p>
    <w:p w:rsidR="00085E1E" w:rsidRPr="001C52BC" w:rsidRDefault="00085E1E" w:rsidP="001C52BC">
      <w:pPr>
        <w:pStyle w:val="a6"/>
        <w:ind w:right="-104" w:firstLine="720"/>
        <w:rPr>
          <w:sz w:val="24"/>
          <w:szCs w:val="24"/>
        </w:rPr>
      </w:pPr>
      <w:r w:rsidRPr="001C52BC">
        <w:rPr>
          <w:sz w:val="24"/>
          <w:szCs w:val="24"/>
        </w:rPr>
        <w:t>Советская экономика в течение долгового времени была экономикой дефицитной, т.е. денежный спрос превышал товарное предложение в форме средств производства и предметов потребления.</w:t>
      </w:r>
    </w:p>
    <w:p w:rsidR="00085E1E" w:rsidRPr="001C52BC" w:rsidRDefault="00085E1E" w:rsidP="001C52BC">
      <w:pPr>
        <w:spacing w:line="360" w:lineRule="auto"/>
        <w:ind w:firstLine="720"/>
        <w:jc w:val="both"/>
        <w:rPr>
          <w:rFonts w:ascii="Times New Roman" w:hAnsi="Times New Roman"/>
          <w:sz w:val="24"/>
          <w:szCs w:val="24"/>
        </w:rPr>
      </w:pPr>
      <w:r w:rsidRPr="001C52BC">
        <w:rPr>
          <w:rFonts w:ascii="Times New Roman" w:hAnsi="Times New Roman"/>
          <w:sz w:val="24"/>
          <w:szCs w:val="24"/>
        </w:rPr>
        <w:t xml:space="preserve">Появление биржевых структур явилось одним из направлений вложения избыточных денежных средств. Отличительной чертой крупнейших РФ бирж всегда была их универсальность, т.е. на одной и той же бирже совершаются операции товарные и фондовые. </w:t>
      </w:r>
    </w:p>
    <w:p w:rsidR="00085E1E" w:rsidRPr="001C52BC" w:rsidRDefault="00085E1E" w:rsidP="001C52BC">
      <w:pPr>
        <w:spacing w:line="360" w:lineRule="auto"/>
        <w:ind w:firstLine="720"/>
        <w:jc w:val="both"/>
        <w:rPr>
          <w:rFonts w:ascii="Times New Roman" w:hAnsi="Times New Roman"/>
          <w:sz w:val="24"/>
          <w:szCs w:val="24"/>
        </w:rPr>
      </w:pPr>
      <w:r w:rsidRPr="001C52BC">
        <w:rPr>
          <w:rFonts w:ascii="Times New Roman" w:hAnsi="Times New Roman"/>
          <w:sz w:val="24"/>
          <w:szCs w:val="24"/>
        </w:rPr>
        <w:t>Формирование бирж в РФ осуществлялось в условиях отсутствия нормативно-правовой базы, а также в условиях нестабильной экономики и спада производства. Было связано с большим риском для инвесторов. Ситуация на бирже характеризовалась взлетом и падением заработков. Сейчас в РФ биржи уже прошли ряд этапов:</w:t>
      </w:r>
      <w:r w:rsidRPr="001C52BC">
        <w:rPr>
          <w:rStyle w:val="a5"/>
          <w:rFonts w:ascii="Times New Roman" w:hAnsi="Times New Roman"/>
          <w:sz w:val="24"/>
          <w:szCs w:val="24"/>
        </w:rPr>
        <w:footnoteReference w:id="2"/>
      </w:r>
    </w:p>
    <w:p w:rsidR="00085E1E" w:rsidRPr="001C52BC" w:rsidRDefault="00085E1E" w:rsidP="001C52BC">
      <w:pPr>
        <w:numPr>
          <w:ilvl w:val="0"/>
          <w:numId w:val="3"/>
        </w:numPr>
        <w:tabs>
          <w:tab w:val="clear" w:pos="1429"/>
          <w:tab w:val="num" w:pos="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возрождение;</w:t>
      </w:r>
    </w:p>
    <w:p w:rsidR="00085E1E" w:rsidRPr="001C52BC" w:rsidRDefault="00085E1E" w:rsidP="001C52BC">
      <w:pPr>
        <w:numPr>
          <w:ilvl w:val="0"/>
          <w:numId w:val="3"/>
        </w:numPr>
        <w:tabs>
          <w:tab w:val="clear" w:pos="1429"/>
          <w:tab w:val="num" w:pos="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быстрый рост;</w:t>
      </w:r>
    </w:p>
    <w:p w:rsidR="00085E1E" w:rsidRPr="001C52BC" w:rsidRDefault="00085E1E" w:rsidP="001C52BC">
      <w:pPr>
        <w:numPr>
          <w:ilvl w:val="0"/>
          <w:numId w:val="3"/>
        </w:numPr>
        <w:tabs>
          <w:tab w:val="clear" w:pos="1429"/>
          <w:tab w:val="num" w:pos="0"/>
        </w:tabs>
        <w:spacing w:after="0" w:line="360" w:lineRule="auto"/>
        <w:ind w:left="0" w:firstLine="720"/>
        <w:jc w:val="both"/>
        <w:rPr>
          <w:rFonts w:ascii="Times New Roman" w:hAnsi="Times New Roman"/>
          <w:sz w:val="24"/>
          <w:szCs w:val="24"/>
        </w:rPr>
      </w:pPr>
      <w:r w:rsidRPr="001C52BC">
        <w:rPr>
          <w:rFonts w:ascii="Times New Roman" w:hAnsi="Times New Roman"/>
          <w:sz w:val="24"/>
          <w:szCs w:val="24"/>
        </w:rPr>
        <w:t>спад биржевой активности;</w:t>
      </w:r>
    </w:p>
    <w:p w:rsidR="00085E1E" w:rsidRPr="001C52BC" w:rsidRDefault="00085E1E" w:rsidP="001C52BC">
      <w:pPr>
        <w:pStyle w:val="a6"/>
        <w:numPr>
          <w:ilvl w:val="0"/>
          <w:numId w:val="3"/>
        </w:numPr>
        <w:tabs>
          <w:tab w:val="clear" w:pos="1429"/>
          <w:tab w:val="num" w:pos="0"/>
        </w:tabs>
        <w:ind w:left="0" w:right="-102" w:firstLine="720"/>
        <w:rPr>
          <w:sz w:val="24"/>
          <w:szCs w:val="24"/>
        </w:rPr>
      </w:pPr>
      <w:r w:rsidRPr="001C52BC">
        <w:rPr>
          <w:sz w:val="24"/>
          <w:szCs w:val="24"/>
        </w:rPr>
        <w:t>реорганизация бирж (этот этап предполагает выживание в рыночных условиях).</w:t>
      </w:r>
    </w:p>
    <w:p w:rsidR="00085E1E" w:rsidRPr="001C52BC" w:rsidRDefault="00085E1E" w:rsidP="001C52BC">
      <w:pPr>
        <w:pStyle w:val="a6"/>
        <w:ind w:right="-102" w:firstLine="720"/>
        <w:jc w:val="left"/>
        <w:rPr>
          <w:sz w:val="24"/>
          <w:szCs w:val="24"/>
        </w:rPr>
      </w:pPr>
      <w:r w:rsidRPr="001C52BC">
        <w:rPr>
          <w:b/>
          <w:bCs/>
          <w:sz w:val="24"/>
          <w:szCs w:val="24"/>
        </w:rPr>
        <w:t>Этапы развития</w:t>
      </w:r>
      <w:r w:rsidRPr="001C52BC">
        <w:rPr>
          <w:sz w:val="24"/>
          <w:szCs w:val="24"/>
        </w:rPr>
        <w:t> </w:t>
      </w:r>
    </w:p>
    <w:p w:rsidR="00085E1E" w:rsidRPr="001C52BC" w:rsidRDefault="00085E1E" w:rsidP="001C52BC">
      <w:pPr>
        <w:pStyle w:val="a6"/>
        <w:ind w:right="-102" w:firstLine="720"/>
        <w:jc w:val="left"/>
        <w:rPr>
          <w:b/>
          <w:bCs/>
          <w:sz w:val="24"/>
          <w:szCs w:val="24"/>
        </w:rPr>
      </w:pPr>
      <w:r w:rsidRPr="001C52BC">
        <w:rPr>
          <w:b/>
          <w:bCs/>
          <w:sz w:val="24"/>
          <w:szCs w:val="24"/>
        </w:rPr>
        <w:t>1991-1992</w:t>
      </w:r>
    </w:p>
    <w:p w:rsidR="00085E1E" w:rsidRPr="001C52BC" w:rsidRDefault="00085E1E" w:rsidP="001C52BC">
      <w:pPr>
        <w:pStyle w:val="a6"/>
        <w:ind w:right="-102" w:firstLine="720"/>
        <w:rPr>
          <w:sz w:val="24"/>
          <w:szCs w:val="24"/>
        </w:rPr>
      </w:pPr>
      <w:r w:rsidRPr="001C52BC">
        <w:rPr>
          <w:sz w:val="24"/>
          <w:szCs w:val="24"/>
        </w:rPr>
        <w:t>Формирование первичной нормативно-законодательной базы. Появление первых открытых АО, создание бирж, начало функционирования первых инвестиционных компаний. Появление государственных облигаций на биржевых торгах.</w:t>
      </w:r>
    </w:p>
    <w:p w:rsidR="00085E1E" w:rsidRPr="001C52BC" w:rsidRDefault="00085E1E" w:rsidP="001C52BC">
      <w:pPr>
        <w:pStyle w:val="a6"/>
        <w:ind w:right="-102" w:firstLine="720"/>
        <w:jc w:val="left"/>
        <w:rPr>
          <w:sz w:val="24"/>
          <w:szCs w:val="24"/>
        </w:rPr>
      </w:pPr>
      <w:r w:rsidRPr="001C52BC">
        <w:rPr>
          <w:b/>
          <w:bCs/>
          <w:sz w:val="24"/>
          <w:szCs w:val="24"/>
        </w:rPr>
        <w:t>1992-1995</w:t>
      </w:r>
    </w:p>
    <w:p w:rsidR="00085E1E" w:rsidRPr="001C52BC" w:rsidRDefault="00085E1E" w:rsidP="001C52BC">
      <w:pPr>
        <w:pStyle w:val="a6"/>
        <w:ind w:right="-102" w:firstLine="720"/>
        <w:rPr>
          <w:sz w:val="24"/>
          <w:szCs w:val="24"/>
        </w:rPr>
      </w:pPr>
      <w:r w:rsidRPr="001C52BC">
        <w:rPr>
          <w:sz w:val="24"/>
          <w:szCs w:val="24"/>
        </w:rPr>
        <w:t>Ваучерная приватизация. Создание и развитие организованного рынка государственных ценных бумаг.</w:t>
      </w:r>
    </w:p>
    <w:p w:rsidR="00085E1E" w:rsidRPr="001C52BC" w:rsidRDefault="00085E1E" w:rsidP="001C52BC">
      <w:pPr>
        <w:pStyle w:val="a6"/>
        <w:ind w:right="-102" w:firstLine="720"/>
        <w:rPr>
          <w:sz w:val="24"/>
          <w:szCs w:val="24"/>
        </w:rPr>
      </w:pPr>
      <w:r w:rsidRPr="001C52BC">
        <w:rPr>
          <w:sz w:val="24"/>
          <w:szCs w:val="24"/>
        </w:rPr>
        <w:t>В 1994 г. рынок ценных бумаг в России начинает оказывать значительное влияние на экономическое и политическое развитие страны: способствует снижению темпов инфляции и разрешению кризиса неплатежей. Первые крупные вложения иностранных инвесторов в акции приватизированных российских предприятий.</w:t>
      </w:r>
    </w:p>
    <w:p w:rsidR="00085E1E" w:rsidRPr="001C52BC" w:rsidRDefault="00085E1E" w:rsidP="001C52BC">
      <w:pPr>
        <w:pStyle w:val="a6"/>
        <w:ind w:right="-102" w:firstLine="720"/>
        <w:rPr>
          <w:sz w:val="24"/>
          <w:szCs w:val="24"/>
        </w:rPr>
      </w:pPr>
      <w:r w:rsidRPr="001C52BC">
        <w:rPr>
          <w:sz w:val="24"/>
          <w:szCs w:val="24"/>
        </w:rPr>
        <w:t>Дальнейшее развитие инфраструктуры рынка: создание в середине 1996 г. Российской торговой системы (РТС), возникновение саморегулируемых организаций участников рынка.</w:t>
      </w:r>
    </w:p>
    <w:p w:rsidR="00085E1E" w:rsidRPr="001C52BC" w:rsidRDefault="00085E1E" w:rsidP="001C52BC">
      <w:pPr>
        <w:pStyle w:val="a6"/>
        <w:ind w:right="-102" w:firstLine="720"/>
        <w:rPr>
          <w:b/>
          <w:bCs/>
          <w:sz w:val="24"/>
          <w:szCs w:val="24"/>
        </w:rPr>
      </w:pPr>
      <w:r w:rsidRPr="001C52BC">
        <w:rPr>
          <w:b/>
          <w:bCs/>
          <w:sz w:val="24"/>
          <w:szCs w:val="24"/>
        </w:rPr>
        <w:t>Эпоха пирамид</w:t>
      </w:r>
    </w:p>
    <w:p w:rsidR="00085E1E" w:rsidRPr="001C52BC" w:rsidRDefault="00085E1E" w:rsidP="001C52BC">
      <w:pPr>
        <w:pStyle w:val="a6"/>
        <w:ind w:right="-102" w:firstLine="720"/>
        <w:rPr>
          <w:sz w:val="24"/>
          <w:szCs w:val="24"/>
        </w:rPr>
      </w:pPr>
      <w:r w:rsidRPr="001C52BC">
        <w:rPr>
          <w:sz w:val="24"/>
          <w:szCs w:val="24"/>
        </w:rPr>
        <w:t>В 1993-1994 гг. в России функционировали ряд организаций - т.н. "финансовых пирамид": "Хопер-инвест", "Олби-дипломат", "Властелина", "Гермес", "Русский Дом Селенга" и др. Наибольшую известность получило АО "МММ", которое на пике активности зарабатывало на продаже своих акций 20 млрд. неденоминированных рублей в неделю, обещая своим вкладчикам от 1000% до 3000% годовых. Число вкладчиков по самым скромным оценкам превысило 10 млн. человек.</w:t>
      </w:r>
    </w:p>
    <w:p w:rsidR="00085E1E" w:rsidRPr="001C52BC" w:rsidRDefault="00085E1E" w:rsidP="001C52BC">
      <w:pPr>
        <w:pStyle w:val="a6"/>
        <w:ind w:right="-102" w:firstLine="720"/>
        <w:rPr>
          <w:sz w:val="24"/>
          <w:szCs w:val="24"/>
        </w:rPr>
      </w:pPr>
      <w:r w:rsidRPr="001C52BC">
        <w:rPr>
          <w:sz w:val="24"/>
          <w:szCs w:val="24"/>
        </w:rPr>
        <w:t>К моменту прекращения деятельности МММ имела обязательства перед вкладчиками на 3 трлн. руб. и 50 млрд. руб. неуплаченных налогов. Именно неуплата налогов стала причиной, по которой 22 июля 1994 года милиция опечатала офисы АО "МММ". Только после краха аферы МММ и ей подобных государство обратило пристальное внимание на необходимость защиты прав инвесторов.</w:t>
      </w:r>
    </w:p>
    <w:p w:rsidR="00085E1E" w:rsidRPr="001C52BC" w:rsidRDefault="00085E1E" w:rsidP="001C52BC">
      <w:pPr>
        <w:pStyle w:val="a6"/>
        <w:ind w:right="-102" w:firstLine="720"/>
        <w:rPr>
          <w:sz w:val="24"/>
          <w:szCs w:val="24"/>
        </w:rPr>
      </w:pPr>
      <w:r w:rsidRPr="001C52BC">
        <w:rPr>
          <w:sz w:val="24"/>
          <w:szCs w:val="24"/>
        </w:rPr>
        <w:t>Теперь процедура эмиссии ценных бумаг регулируется "Законом о рынке ценных бумаг"</w:t>
      </w:r>
    </w:p>
    <w:p w:rsidR="00085E1E" w:rsidRPr="001C52BC" w:rsidRDefault="00085E1E" w:rsidP="001C52BC">
      <w:pPr>
        <w:pStyle w:val="a6"/>
        <w:ind w:right="-102" w:firstLine="720"/>
        <w:rPr>
          <w:sz w:val="24"/>
          <w:szCs w:val="24"/>
        </w:rPr>
      </w:pPr>
      <w:r w:rsidRPr="001C52BC">
        <w:rPr>
          <w:b/>
          <w:bCs/>
          <w:sz w:val="24"/>
          <w:szCs w:val="24"/>
        </w:rPr>
        <w:t>1996 - октябрь 1997</w:t>
      </w:r>
    </w:p>
    <w:p w:rsidR="00085E1E" w:rsidRPr="001C52BC" w:rsidRDefault="00085E1E" w:rsidP="001C52BC">
      <w:pPr>
        <w:pStyle w:val="a6"/>
        <w:ind w:right="-102" w:firstLine="720"/>
        <w:rPr>
          <w:sz w:val="24"/>
          <w:szCs w:val="24"/>
        </w:rPr>
      </w:pPr>
      <w:r w:rsidRPr="001C52BC">
        <w:rPr>
          <w:sz w:val="24"/>
          <w:szCs w:val="24"/>
        </w:rPr>
        <w:t xml:space="preserve">Вступление в силу в 1996 г. законов РФ "Об акционерных обществах" и "О рынке ценных бумаг". Рост ликвидности и капитализации рынка. </w:t>
      </w:r>
    </w:p>
    <w:p w:rsidR="00085E1E" w:rsidRPr="001C52BC" w:rsidRDefault="00085E1E" w:rsidP="001C52BC">
      <w:pPr>
        <w:pStyle w:val="a6"/>
        <w:ind w:right="-102" w:firstLine="720"/>
        <w:rPr>
          <w:sz w:val="24"/>
          <w:szCs w:val="24"/>
        </w:rPr>
      </w:pPr>
      <w:r w:rsidRPr="001C52BC">
        <w:rPr>
          <w:sz w:val="24"/>
          <w:szCs w:val="24"/>
        </w:rPr>
        <w:t>В октябре 1997 г. начался обвал российского фондового рынка, вызванный мировым финансовым кризисом, который продолжался год - до октября 1998 г. За это время капитализация рынка акций снизилась в 15 раз. 17 августа 1998 г. Правительство РФ объявило дефолт - рухнул рынок ГКО. Ряд субъектов Российской Федерации отказались обслуживать свои облигационные займы.</w:t>
      </w:r>
    </w:p>
    <w:p w:rsidR="00085E1E" w:rsidRPr="001C52BC" w:rsidRDefault="00085E1E" w:rsidP="001C52BC">
      <w:pPr>
        <w:pStyle w:val="a6"/>
        <w:ind w:right="-102" w:firstLine="720"/>
        <w:rPr>
          <w:b/>
          <w:bCs/>
          <w:sz w:val="24"/>
          <w:szCs w:val="24"/>
        </w:rPr>
      </w:pPr>
      <w:r w:rsidRPr="001C52BC">
        <w:rPr>
          <w:b/>
          <w:bCs/>
          <w:sz w:val="24"/>
          <w:szCs w:val="24"/>
        </w:rPr>
        <w:t>Октябрь 1998-2000</w:t>
      </w:r>
    </w:p>
    <w:p w:rsidR="00085E1E" w:rsidRPr="001C52BC" w:rsidRDefault="00085E1E" w:rsidP="001C52BC">
      <w:pPr>
        <w:pStyle w:val="a6"/>
        <w:ind w:right="-102" w:firstLine="720"/>
        <w:rPr>
          <w:sz w:val="24"/>
          <w:szCs w:val="24"/>
        </w:rPr>
      </w:pPr>
      <w:r w:rsidRPr="001C52BC">
        <w:rPr>
          <w:sz w:val="24"/>
          <w:szCs w:val="24"/>
        </w:rPr>
        <w:t>Рост рынка акций, увеличение объема торгов. В 1999 г. в России появляется интернет-трейдинг. В 1999 г темпы роста российского фондового рынка - вторые в мире после турецкого. Принят "Закон о защите прав и законных интересов инвесторов на рынке ценных бумаг".</w:t>
      </w:r>
    </w:p>
    <w:p w:rsidR="00085E1E" w:rsidRPr="001C52BC" w:rsidRDefault="00085E1E" w:rsidP="001C52BC">
      <w:pPr>
        <w:pStyle w:val="a6"/>
        <w:ind w:right="-102" w:firstLine="720"/>
        <w:rPr>
          <w:sz w:val="24"/>
          <w:szCs w:val="24"/>
        </w:rPr>
      </w:pPr>
      <w:r w:rsidRPr="001C52BC">
        <w:rPr>
          <w:sz w:val="24"/>
          <w:szCs w:val="24"/>
        </w:rPr>
        <w:t>В 2000 году внутренний рынок государственных бумаг федерального уровня по объему операций практически вернулся на докризисные позиции. Министерство финансов РФ изменило политику заимствований, значительно уменьшив их объем. Кроме того, была резко сокращена доля нерезидентов (на конец года иностранные инвесторы владели менее чем 10% облигаций от общего объема ГКО-ОФЗ в обращении), что способствовало уменьшению зависимости рынка от мировой конъюнктуры. Обязательства государства перед владельцами ГКО были реструктурированы.</w:t>
      </w:r>
    </w:p>
    <w:p w:rsidR="00085E1E" w:rsidRPr="001C52BC" w:rsidRDefault="00085E1E" w:rsidP="001C52BC">
      <w:pPr>
        <w:pStyle w:val="a6"/>
        <w:ind w:right="-102" w:firstLine="720"/>
        <w:rPr>
          <w:b/>
          <w:bCs/>
          <w:sz w:val="24"/>
          <w:szCs w:val="24"/>
        </w:rPr>
      </w:pPr>
      <w:r w:rsidRPr="001C52BC">
        <w:rPr>
          <w:b/>
          <w:bCs/>
          <w:sz w:val="24"/>
          <w:szCs w:val="24"/>
        </w:rPr>
        <w:t>2001-2005 год</w:t>
      </w:r>
    </w:p>
    <w:p w:rsidR="00085E1E" w:rsidRPr="001C52BC" w:rsidRDefault="00085E1E" w:rsidP="001C52BC">
      <w:pPr>
        <w:pStyle w:val="a6"/>
        <w:ind w:right="-102" w:firstLine="720"/>
        <w:rPr>
          <w:sz w:val="24"/>
          <w:szCs w:val="24"/>
        </w:rPr>
      </w:pPr>
      <w:r w:rsidRPr="001C52BC">
        <w:rPr>
          <w:sz w:val="24"/>
          <w:szCs w:val="24"/>
        </w:rPr>
        <w:t>Индекс РТС на закрытие торговой сессии в последний рабочий день 2001 года - 29 декабря - зафиксирован на отметке 260,05 пункта, что является максимальным значением с 14 мая 1998 г. По итогам 2001 г. индекс РТС вырос на 98.48% (значение на 3 января 2001 г. - 131.02 пункта). Стальные фондовые рынки стран с развивающейся рыночной экономикой имеют гораздо худшие результаты.</w:t>
      </w:r>
    </w:p>
    <w:p w:rsidR="00085E1E" w:rsidRPr="001C52BC" w:rsidRDefault="00085E1E" w:rsidP="001C52BC">
      <w:pPr>
        <w:pStyle w:val="a6"/>
        <w:ind w:right="-102" w:firstLine="720"/>
        <w:rPr>
          <w:sz w:val="24"/>
          <w:szCs w:val="24"/>
        </w:rPr>
      </w:pPr>
      <w:r w:rsidRPr="001C52BC">
        <w:rPr>
          <w:sz w:val="24"/>
          <w:szCs w:val="24"/>
        </w:rPr>
        <w:t xml:space="preserve">Государственная Дума принимает ряд важнейших для российской экономики и фондового рынка законопроектов снижен налог на прибыль и отменены все льготы по этому налогу; принят новый проект Уголовно-процессуального кодекса, ужесточающий наказания за злоупотребления при выпуске ценных бумаг; принят Земельный кодекс, закрепляющий за компаниями право на землю, принят в новой редакции «Закон об акционерных обществах», расширяющий компетенцию Совета директоров и общего собрания акционеров. </w:t>
      </w:r>
    </w:p>
    <w:p w:rsidR="00085E1E" w:rsidRPr="001C52BC" w:rsidRDefault="00085E1E" w:rsidP="001C52BC">
      <w:pPr>
        <w:pStyle w:val="a6"/>
        <w:ind w:right="-102" w:firstLine="720"/>
        <w:rPr>
          <w:sz w:val="24"/>
          <w:szCs w:val="24"/>
        </w:rPr>
      </w:pPr>
      <w:r w:rsidRPr="001C52BC">
        <w:rPr>
          <w:sz w:val="24"/>
          <w:szCs w:val="24"/>
        </w:rPr>
        <w:t>Также начато обсуждение банковской реформы (14 января 2002 года опубликовано заявление Правительства РФ и Банка России «О стратегии развития банковского сектора Российской Федерации»), реформы жилищно-коммунального хозяйства и Министерства путей сообщения.</w:t>
      </w:r>
    </w:p>
    <w:p w:rsidR="00085E1E" w:rsidRDefault="00085E1E" w:rsidP="001C52BC">
      <w:pPr>
        <w:pStyle w:val="a6"/>
        <w:ind w:right="-102" w:firstLine="720"/>
        <w:rPr>
          <w:sz w:val="24"/>
          <w:szCs w:val="24"/>
        </w:rPr>
      </w:pPr>
      <w:r w:rsidRPr="001C52BC">
        <w:rPr>
          <w:sz w:val="24"/>
          <w:szCs w:val="24"/>
        </w:rPr>
        <w:t>Все ведущие международные рейтинговые агентства - Standard&amp;Poors, Moodys, Fitch IBCA - повысили кредитные рейтинги Российской Федерации и субъектов РФ.</w:t>
      </w:r>
    </w:p>
    <w:p w:rsidR="00085E1E" w:rsidRDefault="00085E1E" w:rsidP="001C52BC">
      <w:pPr>
        <w:pStyle w:val="a6"/>
        <w:ind w:right="-102" w:firstLine="720"/>
        <w:rPr>
          <w:sz w:val="24"/>
          <w:szCs w:val="24"/>
        </w:rPr>
      </w:pPr>
    </w:p>
    <w:p w:rsidR="00085E1E" w:rsidRDefault="00085E1E" w:rsidP="001C52BC">
      <w:pPr>
        <w:pStyle w:val="a6"/>
        <w:ind w:right="-102" w:firstLine="720"/>
        <w:rPr>
          <w:sz w:val="24"/>
          <w:szCs w:val="24"/>
        </w:rPr>
      </w:pPr>
    </w:p>
    <w:p w:rsidR="00085E1E" w:rsidRDefault="00085E1E" w:rsidP="001C52BC">
      <w:pPr>
        <w:pStyle w:val="a6"/>
        <w:ind w:right="-102" w:firstLine="720"/>
        <w:rPr>
          <w:sz w:val="24"/>
          <w:szCs w:val="24"/>
        </w:rPr>
      </w:pPr>
    </w:p>
    <w:p w:rsidR="00085E1E" w:rsidRDefault="00085E1E" w:rsidP="001C52BC">
      <w:pPr>
        <w:pStyle w:val="a6"/>
        <w:ind w:right="-102" w:firstLine="720"/>
        <w:rPr>
          <w:sz w:val="24"/>
          <w:szCs w:val="24"/>
        </w:rPr>
      </w:pPr>
    </w:p>
    <w:p w:rsidR="00085E1E" w:rsidRDefault="00085E1E" w:rsidP="001C52BC">
      <w:pPr>
        <w:pStyle w:val="a6"/>
        <w:ind w:right="-102" w:firstLine="720"/>
        <w:rPr>
          <w:b/>
          <w:sz w:val="24"/>
          <w:szCs w:val="24"/>
        </w:rPr>
      </w:pPr>
      <w:r>
        <w:rPr>
          <w:sz w:val="24"/>
          <w:szCs w:val="24"/>
        </w:rPr>
        <w:t xml:space="preserve">4. </w:t>
      </w:r>
      <w:r>
        <w:rPr>
          <w:b/>
          <w:sz w:val="24"/>
          <w:szCs w:val="24"/>
        </w:rPr>
        <w:t>Фондовые биржи на сегодняшний день</w:t>
      </w:r>
    </w:p>
    <w:p w:rsidR="00085E1E" w:rsidRPr="001C52BC" w:rsidRDefault="00085E1E" w:rsidP="001C52BC">
      <w:pPr>
        <w:contextualSpacing/>
        <w:rPr>
          <w:rFonts w:ascii="Times New Roman" w:hAnsi="Times New Roman"/>
          <w:sz w:val="24"/>
          <w:szCs w:val="24"/>
        </w:rPr>
      </w:pPr>
      <w:r>
        <w:rPr>
          <w:sz w:val="28"/>
          <w:szCs w:val="28"/>
        </w:rPr>
        <w:t xml:space="preserve">     </w:t>
      </w:r>
      <w:r w:rsidRPr="001C52BC">
        <w:rPr>
          <w:rFonts w:ascii="Times New Roman" w:hAnsi="Times New Roman"/>
          <w:sz w:val="24"/>
          <w:szCs w:val="24"/>
        </w:rPr>
        <w:t>Российские фондовые биржи по своему развитию еще очень сильно отстают от крупнейших фондовых бирж развитых стран. В целом в России наметилась неблагоприятная тенденция сокращения числа фондовых бирж и фондовых отделов. Так число фондовых бирж составляло: 2001г.-325; 2003г.-562; 2005г.-787; В 2006 году 1153, и в 2007 году их количество уменьшилось до 1187. В 2008 году наблюдалось существенное увеличение биржевого оборота. Среди сделок с ценными бумагами преобладают сделки с ГКО (30% от общего количества проданных бумаг»[5, с 5].</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Так же на рынке, на торгах ММВБ, активность по сделкам с ОФЗ растет от месяца к месяцу. Биржевой оборот сделок примерно в 2 раза превышает объем сделок с акциями на фондовых биржах.</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Среди российских фондовых бирж позицию монопольного лидера занимает московская фондовая биржа (МФБ). Объемы торгов ценными бумагами на МФБ в 4 раза больше, чем в среднем по стране. Здесь обращаются наиболее ликвидные акции. МФБ обладает эксклюзивными правами на торговлю ценными бумагами некоторых компаний, имеющих высокий рейтинг не только у нас, но и за рубежом «(ценные бумаги ОАО «Газпром» занимают 95% в операциях МФБ)»[14, с 139-140]. Она стала первой фондовой биржей в России, т.е. биржей, торгующей только ценными бумагами и при этом окупающей свои расходы.</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Еще одной крупной биржевой структурой России является Санкт-Петербургская биржа, основы которой были заложены еще при Петре І. Спектр фондовых услуг, представляемый на рынке северной столицы, во многом повторяет московский набор с той разницей, что при сравнительно высоком уровне развития инфраструктуры, системных и интеллектуальных ресурсов, масштабы самих «невских» операций, находящихся в обороте, на порядок меньше столичных. Главной задачей работников фондового отдела Санкт-Петербургской валютной биржи на сегодняшний день состоит в разработке «стратегии коллективной безопасности», комплекса мер, направленных на оптимизацию управления инвестиционным риском, уровень которого в этом сегменте рынка возрастает вместе с расширением круга эмитентов.</w:t>
      </w:r>
    </w:p>
    <w:p w:rsidR="00085E1E" w:rsidRPr="001C52BC" w:rsidRDefault="00085E1E" w:rsidP="001C52BC">
      <w:pPr>
        <w:contextualSpacing/>
        <w:rPr>
          <w:rFonts w:ascii="Times New Roman" w:hAnsi="Times New Roman"/>
          <w:sz w:val="24"/>
          <w:szCs w:val="24"/>
        </w:rPr>
      </w:pPr>
    </w:p>
    <w:p w:rsidR="00085E1E" w:rsidRDefault="00085E1E" w:rsidP="001C52BC">
      <w:pPr>
        <w:contextualSpacing/>
        <w:rPr>
          <w:rFonts w:ascii="Times New Roman" w:hAnsi="Times New Roman"/>
          <w:sz w:val="24"/>
          <w:szCs w:val="24"/>
        </w:rPr>
      </w:pPr>
      <w:r w:rsidRPr="001C52BC">
        <w:rPr>
          <w:rFonts w:ascii="Times New Roman" w:hAnsi="Times New Roman"/>
          <w:sz w:val="24"/>
          <w:szCs w:val="24"/>
        </w:rPr>
        <w:t xml:space="preserve">     Немаловажную роль в формировании биржевого оборота России играет Екатеринбургская фондовая биржа (ЕФБ). Ее основу составляют областные краткосрочные облигации правительства Свердловской области. Ситуация на местном рынке ценных бумаг постепенно меняется в сторону корпоративного сектора. Основной объем операций приходится на акции    РАО «Газпром», но уже есть возможность открыть регулярные торги акциями «Свердловзнерго», «Уралтелекома».</w:t>
      </w:r>
    </w:p>
    <w:p w:rsidR="00085E1E" w:rsidRDefault="00085E1E" w:rsidP="001C52BC">
      <w:pPr>
        <w:contextualSpacing/>
        <w:rPr>
          <w:rFonts w:ascii="Times New Roman" w:hAnsi="Times New Roman"/>
          <w:sz w:val="24"/>
          <w:szCs w:val="24"/>
        </w:rPr>
      </w:pPr>
    </w:p>
    <w:p w:rsidR="00085E1E" w:rsidRDefault="00085E1E" w:rsidP="001C52BC">
      <w:pPr>
        <w:contextualSpacing/>
        <w:rPr>
          <w:rFonts w:ascii="Times New Roman" w:hAnsi="Times New Roman"/>
          <w:sz w:val="24"/>
          <w:szCs w:val="24"/>
        </w:rPr>
      </w:pPr>
    </w:p>
    <w:p w:rsidR="00085E1E" w:rsidRDefault="00085E1E" w:rsidP="001C52BC">
      <w:pPr>
        <w:contextualSpacing/>
        <w:rPr>
          <w:rFonts w:ascii="Times New Roman" w:hAnsi="Times New Roman"/>
          <w:b/>
          <w:sz w:val="24"/>
          <w:szCs w:val="24"/>
        </w:rPr>
      </w:pPr>
      <w:r>
        <w:rPr>
          <w:rFonts w:ascii="Times New Roman" w:hAnsi="Times New Roman"/>
          <w:sz w:val="24"/>
          <w:szCs w:val="24"/>
        </w:rPr>
        <w:t>5</w:t>
      </w:r>
      <w:r>
        <w:rPr>
          <w:rFonts w:ascii="Times New Roman" w:hAnsi="Times New Roman"/>
          <w:b/>
          <w:sz w:val="24"/>
          <w:szCs w:val="24"/>
        </w:rPr>
        <w:t>. Состояние российских бирж в настоящее время</w:t>
      </w:r>
    </w:p>
    <w:p w:rsidR="00085E1E" w:rsidRDefault="00085E1E" w:rsidP="001C52BC">
      <w:pPr>
        <w:contextualSpacing/>
        <w:rPr>
          <w:rFonts w:ascii="Times New Roman" w:hAnsi="Times New Roman"/>
          <w:b/>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В настоящее время стоит вопрос об укрупнении российских бирж, создании такой системы, в которой все операций, происходящие через биржу, были бы безрисковые для клиентов. Ведь дальнейшие перспективы российского рынка ценных бумаг во многом зависят от степени развития фондовых бирж в нашей стране. А для этого необходимо устранить ряд первоочередных проблем.</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Россия на данный момент находится в положении страны с невысоким инвестиционным уровнем. Поэтому главной задачей страны является достижение роста экономики, а это позволит увеличить объемы вложений в ценные бумаги. Необходимо расширить инфраструктуру фондового рынка: возродить фондовые биржи и создать внебиржевые организационные системы.</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Успех деятельности на фондовой бирже во многом зависит от оперативности получения финансовой информации. А в настоящее время на биржах России информация об эмитентах и их ценных бумагах раскрывается недостаточно полно. Особенности национального фондового рынка в решающей мере зависит от его мощности как своеобразного генератора информации. «Согласно классического определения Юджина Фамы «эффективный фондовый рынок» - это рынок перспективный в переработке информации. Информационная эффективность российского фондового рынка на три порядка ниже американского, и даже на порядок ниже украинского рынка» [3, с 37].</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В будущем необходимо повысить уровень организации фондовых бирж, создать прекрасно действующую систему защиты инвесторов от мошенничества, усовершенствовать государственное регулирование фондовой биржи, расширить связи с фондовыми биржами развитых стран.</w:t>
      </w:r>
    </w:p>
    <w:p w:rsidR="00085E1E" w:rsidRPr="001C52BC" w:rsidRDefault="00085E1E" w:rsidP="001C52BC">
      <w:pPr>
        <w:contextualSpacing/>
        <w:rPr>
          <w:rFonts w:ascii="Times New Roman" w:hAnsi="Times New Roman"/>
          <w:sz w:val="24"/>
          <w:szCs w:val="24"/>
        </w:rPr>
      </w:pPr>
    </w:p>
    <w:p w:rsidR="00085E1E" w:rsidRPr="001C52BC" w:rsidRDefault="00085E1E" w:rsidP="001C52BC">
      <w:pPr>
        <w:contextualSpacing/>
        <w:rPr>
          <w:rFonts w:ascii="Times New Roman" w:hAnsi="Times New Roman"/>
          <w:sz w:val="24"/>
          <w:szCs w:val="24"/>
        </w:rPr>
      </w:pPr>
      <w:r w:rsidRPr="001C52BC">
        <w:rPr>
          <w:rFonts w:ascii="Times New Roman" w:hAnsi="Times New Roman"/>
          <w:sz w:val="24"/>
          <w:szCs w:val="24"/>
        </w:rPr>
        <w:t xml:space="preserve">     Только при решении этих проблем российский фондовый рынок может стать тем, чем он является во всем цивилизованном мире, - инструментом для перелива капитала из финансовой сферы в промышленную.</w:t>
      </w:r>
    </w:p>
    <w:p w:rsidR="00085E1E" w:rsidRDefault="00085E1E" w:rsidP="001C52BC">
      <w:pPr>
        <w:contextualSpacing/>
        <w:rPr>
          <w:rFonts w:ascii="Times New Roman" w:hAnsi="Times New Roman"/>
          <w:b/>
          <w:sz w:val="24"/>
          <w:szCs w:val="24"/>
        </w:rPr>
      </w:pPr>
    </w:p>
    <w:p w:rsidR="00085E1E" w:rsidRDefault="00085E1E" w:rsidP="001C52BC">
      <w:pPr>
        <w:contextualSpacing/>
        <w:rPr>
          <w:rFonts w:ascii="Times New Roman" w:hAnsi="Times New Roman"/>
          <w:b/>
          <w:sz w:val="24"/>
          <w:szCs w:val="24"/>
        </w:rPr>
      </w:pPr>
    </w:p>
    <w:p w:rsidR="00085E1E" w:rsidRDefault="00085E1E" w:rsidP="001C52BC">
      <w:pPr>
        <w:contextualSpacing/>
        <w:rPr>
          <w:rFonts w:ascii="Times New Roman" w:hAnsi="Times New Roman"/>
          <w:b/>
          <w:sz w:val="24"/>
          <w:szCs w:val="24"/>
        </w:rPr>
      </w:pPr>
      <w:r>
        <w:rPr>
          <w:rFonts w:ascii="Times New Roman" w:hAnsi="Times New Roman"/>
          <w:b/>
          <w:sz w:val="24"/>
          <w:szCs w:val="24"/>
        </w:rPr>
        <w:t xml:space="preserve">6. Анализ </w:t>
      </w:r>
    </w:p>
    <w:p w:rsidR="00085E1E" w:rsidRPr="001C52BC" w:rsidRDefault="00085E1E" w:rsidP="001C52BC">
      <w:pPr>
        <w:contextualSpacing/>
        <w:rPr>
          <w:rFonts w:ascii="Times New Roman" w:hAnsi="Times New Roman"/>
          <w:sz w:val="24"/>
          <w:szCs w:val="24"/>
        </w:rPr>
      </w:pPr>
      <w:r>
        <w:rPr>
          <w:rFonts w:ascii="Times New Roman" w:hAnsi="Times New Roman"/>
          <w:sz w:val="24"/>
          <w:szCs w:val="24"/>
        </w:rPr>
        <w:t>в презентации</w:t>
      </w:r>
    </w:p>
    <w:p w:rsidR="00085E1E" w:rsidRPr="001C52BC" w:rsidRDefault="00085E1E" w:rsidP="001C52BC">
      <w:pPr>
        <w:pStyle w:val="a6"/>
        <w:ind w:right="-102" w:firstLine="720"/>
        <w:rPr>
          <w:sz w:val="24"/>
          <w:szCs w:val="24"/>
        </w:rPr>
      </w:pPr>
    </w:p>
    <w:p w:rsidR="00085E1E" w:rsidRPr="001C52BC" w:rsidRDefault="00085E1E" w:rsidP="006F1A5E">
      <w:pPr>
        <w:contextualSpacing/>
        <w:rPr>
          <w:rFonts w:ascii="Times New Roman" w:hAnsi="Times New Roman"/>
          <w:sz w:val="24"/>
          <w:szCs w:val="24"/>
        </w:rPr>
      </w:pPr>
    </w:p>
    <w:p w:rsidR="00085E1E" w:rsidRPr="006F1A5E" w:rsidRDefault="00085E1E">
      <w:pPr>
        <w:rPr>
          <w:rFonts w:ascii="Times New Roman" w:hAnsi="Times New Roman"/>
          <w:sz w:val="24"/>
          <w:szCs w:val="24"/>
        </w:rPr>
      </w:pPr>
      <w:bookmarkStart w:id="0" w:name="_GoBack"/>
      <w:bookmarkEnd w:id="0"/>
    </w:p>
    <w:sectPr w:rsidR="00085E1E" w:rsidRPr="006F1A5E" w:rsidSect="00CB7E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1E" w:rsidRDefault="00085E1E" w:rsidP="001C52BC">
      <w:pPr>
        <w:spacing w:after="0" w:line="240" w:lineRule="auto"/>
      </w:pPr>
      <w:r>
        <w:separator/>
      </w:r>
    </w:p>
  </w:endnote>
  <w:endnote w:type="continuationSeparator" w:id="0">
    <w:p w:rsidR="00085E1E" w:rsidRDefault="00085E1E" w:rsidP="001C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1E" w:rsidRDefault="00085E1E" w:rsidP="001C52BC">
      <w:pPr>
        <w:spacing w:after="0" w:line="240" w:lineRule="auto"/>
      </w:pPr>
      <w:r>
        <w:separator/>
      </w:r>
    </w:p>
  </w:footnote>
  <w:footnote w:type="continuationSeparator" w:id="0">
    <w:p w:rsidR="00085E1E" w:rsidRDefault="00085E1E" w:rsidP="001C52BC">
      <w:pPr>
        <w:spacing w:after="0" w:line="240" w:lineRule="auto"/>
      </w:pPr>
      <w:r>
        <w:continuationSeparator/>
      </w:r>
    </w:p>
  </w:footnote>
  <w:footnote w:id="1">
    <w:p w:rsidR="00085E1E" w:rsidRDefault="00085E1E" w:rsidP="001C52BC">
      <w:pPr>
        <w:pStyle w:val="a3"/>
        <w:jc w:val="both"/>
      </w:pPr>
      <w:r>
        <w:rPr>
          <w:rStyle w:val="a5"/>
          <w:sz w:val="18"/>
          <w:szCs w:val="18"/>
        </w:rPr>
        <w:footnoteRef/>
      </w:r>
      <w:r>
        <w:rPr>
          <w:sz w:val="18"/>
          <w:szCs w:val="18"/>
        </w:rPr>
        <w:t xml:space="preserve"> </w:t>
      </w:r>
      <w:r w:rsidRPr="00424693">
        <w:rPr>
          <w:sz w:val="24"/>
          <w:szCs w:val="24"/>
        </w:rPr>
        <w:t>Корельский</w:t>
      </w:r>
      <w:r>
        <w:rPr>
          <w:sz w:val="24"/>
          <w:szCs w:val="24"/>
        </w:rPr>
        <w:t xml:space="preserve">, В.Ф. Биржевой словарь </w:t>
      </w:r>
      <w:r w:rsidRPr="007743DC">
        <w:rPr>
          <w:sz w:val="24"/>
          <w:szCs w:val="24"/>
        </w:rPr>
        <w:t>[</w:t>
      </w:r>
      <w:r>
        <w:rPr>
          <w:sz w:val="24"/>
          <w:szCs w:val="24"/>
        </w:rPr>
        <w:t>Текст</w:t>
      </w:r>
      <w:r w:rsidRPr="007743DC">
        <w:rPr>
          <w:sz w:val="24"/>
          <w:szCs w:val="24"/>
        </w:rPr>
        <w:t>]</w:t>
      </w:r>
      <w:r>
        <w:rPr>
          <w:sz w:val="24"/>
          <w:szCs w:val="24"/>
        </w:rPr>
        <w:t xml:space="preserve"> / В. Ф. Корельский</w:t>
      </w:r>
      <w:r w:rsidRPr="00424693">
        <w:rPr>
          <w:sz w:val="24"/>
          <w:szCs w:val="24"/>
        </w:rPr>
        <w:t>.- М.: Международные отношения, 2000</w:t>
      </w:r>
      <w:r>
        <w:rPr>
          <w:sz w:val="24"/>
          <w:szCs w:val="24"/>
        </w:rPr>
        <w:t>.</w:t>
      </w:r>
    </w:p>
  </w:footnote>
  <w:footnote w:id="2">
    <w:p w:rsidR="00085E1E" w:rsidRDefault="00085E1E" w:rsidP="001C52BC">
      <w:pPr>
        <w:pStyle w:val="a3"/>
        <w:jc w:val="both"/>
      </w:pPr>
      <w:r w:rsidRPr="007743DC">
        <w:rPr>
          <w:rStyle w:val="a5"/>
        </w:rPr>
        <w:footnoteRef/>
      </w:r>
      <w:r w:rsidRPr="007743DC">
        <w:rPr>
          <w:sz w:val="24"/>
          <w:szCs w:val="24"/>
        </w:rPr>
        <w:t xml:space="preserve"> Яковлева</w:t>
      </w:r>
      <w:r>
        <w:rPr>
          <w:sz w:val="24"/>
          <w:szCs w:val="24"/>
        </w:rPr>
        <w:t>,</w:t>
      </w:r>
      <w:r w:rsidRPr="007743DC">
        <w:rPr>
          <w:sz w:val="24"/>
          <w:szCs w:val="24"/>
        </w:rPr>
        <w:t xml:space="preserve"> А.А. Биржи в СССР: первый год работы</w:t>
      </w:r>
      <w:r>
        <w:rPr>
          <w:sz w:val="24"/>
          <w:szCs w:val="24"/>
        </w:rPr>
        <w:t xml:space="preserve"> </w:t>
      </w:r>
      <w:r w:rsidRPr="007743DC">
        <w:rPr>
          <w:sz w:val="24"/>
          <w:szCs w:val="24"/>
        </w:rPr>
        <w:t>[</w:t>
      </w:r>
      <w:r>
        <w:rPr>
          <w:sz w:val="24"/>
          <w:szCs w:val="24"/>
        </w:rPr>
        <w:t>Текст</w:t>
      </w:r>
      <w:r w:rsidRPr="007743DC">
        <w:rPr>
          <w:sz w:val="24"/>
          <w:szCs w:val="24"/>
        </w:rPr>
        <w:t>]</w:t>
      </w:r>
      <w:r>
        <w:rPr>
          <w:sz w:val="24"/>
          <w:szCs w:val="24"/>
        </w:rPr>
        <w:t xml:space="preserve"> / А. А. Яковлева</w:t>
      </w:r>
      <w:r w:rsidRPr="007743DC">
        <w:rPr>
          <w:sz w:val="24"/>
          <w:szCs w:val="24"/>
        </w:rPr>
        <w:t>.- М.: Ин-т исслед. организов. рынков, 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F567B"/>
    <w:multiLevelType w:val="hybridMultilevel"/>
    <w:tmpl w:val="F8BAA84E"/>
    <w:lvl w:ilvl="0" w:tplc="04190001">
      <w:start w:val="1"/>
      <w:numFmt w:val="bullet"/>
      <w:lvlText w:val=""/>
      <w:lvlJc w:val="left"/>
      <w:pPr>
        <w:tabs>
          <w:tab w:val="num" w:pos="1180"/>
        </w:tabs>
        <w:ind w:left="1180" w:hanging="360"/>
      </w:pPr>
      <w:rPr>
        <w:rFonts w:ascii="Symbol" w:hAnsi="Symbol" w:hint="default"/>
      </w:rPr>
    </w:lvl>
    <w:lvl w:ilvl="1" w:tplc="04190003">
      <w:start w:val="1"/>
      <w:numFmt w:val="bullet"/>
      <w:lvlText w:val="o"/>
      <w:lvlJc w:val="left"/>
      <w:pPr>
        <w:tabs>
          <w:tab w:val="num" w:pos="1900"/>
        </w:tabs>
        <w:ind w:left="1900" w:hanging="360"/>
      </w:pPr>
      <w:rPr>
        <w:rFonts w:ascii="Courier New" w:hAnsi="Courier New" w:hint="default"/>
      </w:rPr>
    </w:lvl>
    <w:lvl w:ilvl="2" w:tplc="04190005">
      <w:start w:val="1"/>
      <w:numFmt w:val="bullet"/>
      <w:lvlText w:val=""/>
      <w:lvlJc w:val="left"/>
      <w:pPr>
        <w:tabs>
          <w:tab w:val="num" w:pos="2620"/>
        </w:tabs>
        <w:ind w:left="2620" w:hanging="360"/>
      </w:pPr>
      <w:rPr>
        <w:rFonts w:ascii="Wingdings" w:hAnsi="Wingdings" w:hint="default"/>
      </w:rPr>
    </w:lvl>
    <w:lvl w:ilvl="3" w:tplc="04190001">
      <w:start w:val="1"/>
      <w:numFmt w:val="bullet"/>
      <w:lvlText w:val=""/>
      <w:lvlJc w:val="left"/>
      <w:pPr>
        <w:tabs>
          <w:tab w:val="num" w:pos="3340"/>
        </w:tabs>
        <w:ind w:left="3340" w:hanging="360"/>
      </w:pPr>
      <w:rPr>
        <w:rFonts w:ascii="Symbol" w:hAnsi="Symbol" w:hint="default"/>
      </w:rPr>
    </w:lvl>
    <w:lvl w:ilvl="4" w:tplc="04190003">
      <w:start w:val="1"/>
      <w:numFmt w:val="bullet"/>
      <w:lvlText w:val="o"/>
      <w:lvlJc w:val="left"/>
      <w:pPr>
        <w:tabs>
          <w:tab w:val="num" w:pos="4060"/>
        </w:tabs>
        <w:ind w:left="4060" w:hanging="360"/>
      </w:pPr>
      <w:rPr>
        <w:rFonts w:ascii="Courier New" w:hAnsi="Courier New" w:hint="default"/>
      </w:rPr>
    </w:lvl>
    <w:lvl w:ilvl="5" w:tplc="04190005">
      <w:start w:val="1"/>
      <w:numFmt w:val="bullet"/>
      <w:lvlText w:val=""/>
      <w:lvlJc w:val="left"/>
      <w:pPr>
        <w:tabs>
          <w:tab w:val="num" w:pos="4780"/>
        </w:tabs>
        <w:ind w:left="4780" w:hanging="360"/>
      </w:pPr>
      <w:rPr>
        <w:rFonts w:ascii="Wingdings" w:hAnsi="Wingdings" w:hint="default"/>
      </w:rPr>
    </w:lvl>
    <w:lvl w:ilvl="6" w:tplc="04190001">
      <w:start w:val="1"/>
      <w:numFmt w:val="bullet"/>
      <w:lvlText w:val=""/>
      <w:lvlJc w:val="left"/>
      <w:pPr>
        <w:tabs>
          <w:tab w:val="num" w:pos="5500"/>
        </w:tabs>
        <w:ind w:left="5500" w:hanging="360"/>
      </w:pPr>
      <w:rPr>
        <w:rFonts w:ascii="Symbol" w:hAnsi="Symbol" w:hint="default"/>
      </w:rPr>
    </w:lvl>
    <w:lvl w:ilvl="7" w:tplc="04190003">
      <w:start w:val="1"/>
      <w:numFmt w:val="bullet"/>
      <w:lvlText w:val="o"/>
      <w:lvlJc w:val="left"/>
      <w:pPr>
        <w:tabs>
          <w:tab w:val="num" w:pos="6220"/>
        </w:tabs>
        <w:ind w:left="6220" w:hanging="360"/>
      </w:pPr>
      <w:rPr>
        <w:rFonts w:ascii="Courier New" w:hAnsi="Courier New" w:hint="default"/>
      </w:rPr>
    </w:lvl>
    <w:lvl w:ilvl="8" w:tplc="04190005">
      <w:start w:val="1"/>
      <w:numFmt w:val="bullet"/>
      <w:lvlText w:val=""/>
      <w:lvlJc w:val="left"/>
      <w:pPr>
        <w:tabs>
          <w:tab w:val="num" w:pos="6940"/>
        </w:tabs>
        <w:ind w:left="6940" w:hanging="360"/>
      </w:pPr>
      <w:rPr>
        <w:rFonts w:ascii="Wingdings" w:hAnsi="Wingdings" w:hint="default"/>
      </w:rPr>
    </w:lvl>
  </w:abstractNum>
  <w:abstractNum w:abstractNumId="1">
    <w:nsid w:val="51114EEB"/>
    <w:multiLevelType w:val="hybridMultilevel"/>
    <w:tmpl w:val="C8469C78"/>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
    <w:nsid w:val="7B203DC5"/>
    <w:multiLevelType w:val="hybridMultilevel"/>
    <w:tmpl w:val="FE16558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A5E"/>
    <w:rsid w:val="00085E1E"/>
    <w:rsid w:val="001C52BC"/>
    <w:rsid w:val="002E54F4"/>
    <w:rsid w:val="003473FB"/>
    <w:rsid w:val="00421D9E"/>
    <w:rsid w:val="00424693"/>
    <w:rsid w:val="005D5373"/>
    <w:rsid w:val="00626756"/>
    <w:rsid w:val="006F1A5E"/>
    <w:rsid w:val="007743DC"/>
    <w:rsid w:val="00CB7EFA"/>
    <w:rsid w:val="00F9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D59A2A-D43A-4B4E-83DD-CDC633A3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Body Text Indent 2" w:locked="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EF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6F1A5E"/>
    <w:pPr>
      <w:ind w:left="720"/>
      <w:contextualSpacing/>
    </w:pPr>
  </w:style>
  <w:style w:type="paragraph" w:styleId="a3">
    <w:name w:val="footnote text"/>
    <w:basedOn w:val="a"/>
    <w:link w:val="a4"/>
    <w:semiHidden/>
    <w:rsid w:val="001C52BC"/>
    <w:pPr>
      <w:spacing w:after="0" w:line="240" w:lineRule="auto"/>
    </w:pPr>
    <w:rPr>
      <w:rFonts w:ascii="Times New Roman" w:eastAsia="Calibri" w:hAnsi="Times New Roman"/>
      <w:sz w:val="20"/>
      <w:szCs w:val="20"/>
      <w:lang w:eastAsia="ru-RU"/>
    </w:rPr>
  </w:style>
  <w:style w:type="character" w:customStyle="1" w:styleId="a4">
    <w:name w:val="Текст виноски Знак"/>
    <w:basedOn w:val="a0"/>
    <w:link w:val="a3"/>
    <w:semiHidden/>
    <w:locked/>
    <w:rsid w:val="001C52BC"/>
    <w:rPr>
      <w:rFonts w:ascii="Times New Roman" w:hAnsi="Times New Roman" w:cs="Times New Roman"/>
      <w:sz w:val="20"/>
      <w:szCs w:val="20"/>
      <w:lang w:val="x-none" w:eastAsia="ru-RU"/>
    </w:rPr>
  </w:style>
  <w:style w:type="character" w:styleId="a5">
    <w:name w:val="footnote reference"/>
    <w:basedOn w:val="a0"/>
    <w:semiHidden/>
    <w:rsid w:val="001C52BC"/>
    <w:rPr>
      <w:rFonts w:cs="Times New Roman"/>
      <w:vertAlign w:val="superscript"/>
    </w:rPr>
  </w:style>
  <w:style w:type="paragraph" w:styleId="a6">
    <w:name w:val="Body Text Indent"/>
    <w:basedOn w:val="a"/>
    <w:link w:val="a7"/>
    <w:rsid w:val="001C52BC"/>
    <w:pPr>
      <w:spacing w:after="0" w:line="360" w:lineRule="auto"/>
      <w:jc w:val="both"/>
    </w:pPr>
    <w:rPr>
      <w:rFonts w:ascii="Times New Roman" w:eastAsia="Calibri" w:hAnsi="Times New Roman"/>
      <w:sz w:val="28"/>
      <w:szCs w:val="28"/>
      <w:lang w:eastAsia="ru-RU"/>
    </w:rPr>
  </w:style>
  <w:style w:type="character" w:customStyle="1" w:styleId="a7">
    <w:name w:val="Основний текст з відступом Знак"/>
    <w:basedOn w:val="a0"/>
    <w:link w:val="a6"/>
    <w:locked/>
    <w:rsid w:val="001C52BC"/>
    <w:rPr>
      <w:rFonts w:ascii="Times New Roman" w:hAnsi="Times New Roman" w:cs="Times New Roman"/>
      <w:sz w:val="28"/>
      <w:szCs w:val="28"/>
      <w:lang w:val="x-none" w:eastAsia="ru-RU"/>
    </w:rPr>
  </w:style>
  <w:style w:type="paragraph" w:styleId="2">
    <w:name w:val="Body Text Indent 2"/>
    <w:basedOn w:val="a"/>
    <w:link w:val="20"/>
    <w:rsid w:val="001C52BC"/>
    <w:pPr>
      <w:spacing w:after="120" w:line="480" w:lineRule="auto"/>
      <w:ind w:left="283"/>
    </w:pPr>
    <w:rPr>
      <w:rFonts w:ascii="Times New Roman" w:eastAsia="Calibri" w:hAnsi="Times New Roman"/>
      <w:sz w:val="24"/>
      <w:szCs w:val="24"/>
      <w:lang w:eastAsia="ru-RU"/>
    </w:rPr>
  </w:style>
  <w:style w:type="character" w:customStyle="1" w:styleId="20">
    <w:name w:val="Основний текст з відступом 2 Знак"/>
    <w:basedOn w:val="a0"/>
    <w:link w:val="2"/>
    <w:locked/>
    <w:rsid w:val="001C52BC"/>
    <w:rPr>
      <w:rFonts w:ascii="Times New Roman" w:hAnsi="Times New Roman" w:cs="Times New Roman"/>
      <w:sz w:val="24"/>
      <w:szCs w:val="24"/>
      <w:lang w:val="x-none" w:eastAsia="ru-RU"/>
    </w:rPr>
  </w:style>
  <w:style w:type="paragraph" w:styleId="3">
    <w:name w:val="Body Text Indent 3"/>
    <w:basedOn w:val="a"/>
    <w:link w:val="30"/>
    <w:rsid w:val="001C52BC"/>
    <w:pPr>
      <w:spacing w:after="120" w:line="240" w:lineRule="auto"/>
      <w:ind w:left="283"/>
    </w:pPr>
    <w:rPr>
      <w:rFonts w:ascii="Times New Roman" w:eastAsia="Calibri" w:hAnsi="Times New Roman"/>
      <w:sz w:val="16"/>
      <w:szCs w:val="16"/>
      <w:lang w:eastAsia="ru-RU"/>
    </w:rPr>
  </w:style>
  <w:style w:type="character" w:customStyle="1" w:styleId="30">
    <w:name w:val="Основний текст з відступом 3 Знак"/>
    <w:basedOn w:val="a0"/>
    <w:link w:val="3"/>
    <w:locked/>
    <w:rsid w:val="001C52BC"/>
    <w:rPr>
      <w:rFonts w:ascii="Times New Roman" w:hAnsi="Times New Roman" w:cs="Times New Roman"/>
      <w:sz w:val="16"/>
      <w:szCs w:val="16"/>
      <w:lang w:val="x-none" w:eastAsia="ru-RU"/>
    </w:rPr>
  </w:style>
  <w:style w:type="paragraph" w:customStyle="1" w:styleId="a8">
    <w:name w:val="Стиль"/>
    <w:basedOn w:val="a"/>
    <w:next w:val="a9"/>
    <w:rsid w:val="001C52BC"/>
    <w:pPr>
      <w:spacing w:after="0" w:line="240" w:lineRule="auto"/>
      <w:ind w:firstLine="450"/>
      <w:jc w:val="both"/>
    </w:pPr>
    <w:rPr>
      <w:rFonts w:ascii="Times New Roman" w:eastAsia="Calibri" w:hAnsi="Times New Roman"/>
      <w:sz w:val="24"/>
      <w:szCs w:val="24"/>
      <w:lang w:eastAsia="ru-RU"/>
    </w:rPr>
  </w:style>
  <w:style w:type="paragraph" w:styleId="a9">
    <w:name w:val="Normal (Web)"/>
    <w:basedOn w:val="a"/>
    <w:semiHidden/>
    <w:rsid w:val="001C52BC"/>
    <w:rPr>
      <w:rFonts w:ascii="Times New Roman" w:hAnsi="Times New Roman"/>
      <w:sz w:val="24"/>
      <w:szCs w:val="24"/>
    </w:rPr>
  </w:style>
  <w:style w:type="character" w:customStyle="1" w:styleId="apple-converted-space">
    <w:name w:val="apple-converted-space"/>
    <w:basedOn w:val="a0"/>
    <w:rsid w:val="001C52BC"/>
    <w:rPr>
      <w:rFonts w:cs="Times New Roman"/>
    </w:rPr>
  </w:style>
  <w:style w:type="character" w:styleId="aa">
    <w:name w:val="Strong"/>
    <w:basedOn w:val="a0"/>
    <w:qFormat/>
    <w:rsid w:val="001C52BC"/>
    <w:rPr>
      <w:rFonts w:cs="Times New Roman"/>
      <w:b/>
      <w:bCs/>
    </w:rPr>
  </w:style>
  <w:style w:type="character" w:styleId="ab">
    <w:name w:val="Hyperlink"/>
    <w:basedOn w:val="a0"/>
    <w:semiHidden/>
    <w:rsid w:val="001C52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2575</Words>
  <Characters>14684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17225</CharactersWithSpaces>
  <SharedDoc>false</SharedDoc>
  <HLinks>
    <vt:vector size="6" baseType="variant">
      <vt:variant>
        <vt:i4>6619180</vt:i4>
      </vt:variant>
      <vt:variant>
        <vt:i4>0</vt:i4>
      </vt:variant>
      <vt:variant>
        <vt:i4>0</vt:i4>
      </vt:variant>
      <vt:variant>
        <vt:i4>5</vt:i4>
      </vt:variant>
      <vt:variant>
        <vt:lpwstr>http://www.fcsm.ru/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Галюсик</dc:creator>
  <cp:keywords/>
  <dc:description/>
  <cp:lastModifiedBy>Irina</cp:lastModifiedBy>
  <cp:revision>2</cp:revision>
  <dcterms:created xsi:type="dcterms:W3CDTF">2014-08-18T18:17:00Z</dcterms:created>
  <dcterms:modified xsi:type="dcterms:W3CDTF">2014-08-18T18:17:00Z</dcterms:modified>
</cp:coreProperties>
</file>