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63" w:rsidRPr="00A15D63" w:rsidRDefault="00A15D63">
      <w:pPr>
        <w:pStyle w:val="a3"/>
        <w:keepLines/>
        <w:ind w:right="-57"/>
        <w:jc w:val="center"/>
        <w:rPr>
          <w:sz w:val="36"/>
          <w:szCs w:val="36"/>
        </w:rPr>
      </w:pPr>
      <w:r w:rsidRPr="00A15D63">
        <w:rPr>
          <w:sz w:val="36"/>
          <w:szCs w:val="36"/>
        </w:rPr>
        <w:t>Содержание.</w:t>
      </w:r>
    </w:p>
    <w:p w:rsidR="00A15D63" w:rsidRPr="00A15D63" w:rsidRDefault="00A15D63">
      <w:pPr>
        <w:pStyle w:val="a3"/>
        <w:keepLines/>
        <w:ind w:right="-57"/>
        <w:jc w:val="center"/>
        <w:rPr>
          <w:sz w:val="36"/>
          <w:szCs w:val="36"/>
        </w:rPr>
      </w:pPr>
    </w:p>
    <w:p w:rsidR="00A15D63" w:rsidRPr="00A15D63" w:rsidRDefault="00A15D63" w:rsidP="00A15D63">
      <w:pPr>
        <w:pStyle w:val="a3"/>
        <w:keepLines/>
        <w:ind w:right="-57"/>
        <w:rPr>
          <w:sz w:val="36"/>
          <w:szCs w:val="36"/>
        </w:rPr>
      </w:pPr>
    </w:p>
    <w:p w:rsidR="00A15D63" w:rsidRPr="00A15D63" w:rsidRDefault="00A15D63" w:rsidP="00A15D63">
      <w:pPr>
        <w:pStyle w:val="a7"/>
        <w:jc w:val="left"/>
      </w:pPr>
      <w:r w:rsidRPr="00A15D63">
        <w:t>Введение…………………..………………………….……</w:t>
      </w:r>
      <w:r>
        <w:t>………………….</w:t>
      </w:r>
      <w:r w:rsidRPr="00A15D63">
        <w:t>…</w:t>
      </w:r>
      <w:r>
        <w:t>..</w:t>
      </w:r>
      <w:r w:rsidRPr="00A15D63">
        <w:t>....2</w:t>
      </w:r>
    </w:p>
    <w:p w:rsidR="00A15D63" w:rsidRPr="00A15D63" w:rsidRDefault="00A15D63" w:rsidP="00A15D63">
      <w:pPr>
        <w:pStyle w:val="a7"/>
        <w:jc w:val="left"/>
      </w:pPr>
    </w:p>
    <w:p w:rsidR="00A15D63" w:rsidRPr="00A15D63" w:rsidRDefault="00A15D63" w:rsidP="00A15D63">
      <w:pPr>
        <w:pStyle w:val="a7"/>
        <w:jc w:val="left"/>
      </w:pPr>
      <w:r w:rsidRPr="00A15D63">
        <w:t>1. Риск и доходность иностранных инвестиций…….…</w:t>
      </w:r>
      <w:r>
        <w:t>……………………</w:t>
      </w:r>
      <w:r w:rsidRPr="00A15D63">
        <w:t>…</w:t>
      </w:r>
      <w:r>
        <w:t>..</w:t>
      </w:r>
      <w:r w:rsidRPr="00A15D63">
        <w:t>...3</w:t>
      </w:r>
    </w:p>
    <w:p w:rsidR="00A15D63" w:rsidRDefault="00A15D63" w:rsidP="00A15D63">
      <w:pPr>
        <w:pStyle w:val="a7"/>
        <w:jc w:val="left"/>
      </w:pPr>
      <w:r>
        <w:t xml:space="preserve">1.1. </w:t>
      </w:r>
      <w:r>
        <w:tab/>
        <w:t>Внешняя и внутренняя доходность…….………………………………..…3</w:t>
      </w:r>
    </w:p>
    <w:p w:rsidR="00A15D63" w:rsidRPr="00A15D63" w:rsidRDefault="00A15D63" w:rsidP="00A15D63">
      <w:pPr>
        <w:pStyle w:val="a7"/>
        <w:jc w:val="left"/>
      </w:pPr>
      <w:r>
        <w:t xml:space="preserve">1.2. </w:t>
      </w:r>
      <w:r>
        <w:tab/>
        <w:t>Внешний и внутренний риск…………………………………….………....5</w:t>
      </w:r>
    </w:p>
    <w:p w:rsidR="00A15D63" w:rsidRPr="00A15D63" w:rsidRDefault="00A15D63" w:rsidP="00A15D63">
      <w:pPr>
        <w:pStyle w:val="a7"/>
        <w:jc w:val="left"/>
      </w:pPr>
      <w:r w:rsidRPr="00A15D63">
        <w:t xml:space="preserve">                     </w:t>
      </w:r>
    </w:p>
    <w:p w:rsidR="00A15D63" w:rsidRPr="00A15D63" w:rsidRDefault="00A15D63" w:rsidP="00A15D63">
      <w:pPr>
        <w:pStyle w:val="a7"/>
        <w:jc w:val="left"/>
        <w:rPr>
          <w:sz w:val="36"/>
          <w:szCs w:val="36"/>
        </w:rPr>
      </w:pPr>
      <w:r w:rsidRPr="00A15D63">
        <w:t xml:space="preserve"> 2. Модель хеджирования валютного риска с помощью  фьючерсных контрактов…………………………</w:t>
      </w:r>
      <w:r>
        <w:t>………………………………………….</w:t>
      </w:r>
      <w:r w:rsidRPr="00A15D63">
        <w:t>….…</w:t>
      </w:r>
      <w:r>
        <w:t>.</w:t>
      </w:r>
      <w:r w:rsidRPr="00A15D63">
        <w:t xml:space="preserve">6    </w:t>
      </w:r>
    </w:p>
    <w:p w:rsidR="00A15D63" w:rsidRPr="00A15D63" w:rsidRDefault="00A15D63" w:rsidP="00A15D63">
      <w:pPr>
        <w:pStyle w:val="a7"/>
        <w:jc w:val="left"/>
      </w:pPr>
      <w:r w:rsidRPr="00A15D63">
        <w:t>2.1.</w:t>
      </w:r>
      <w:r>
        <w:tab/>
      </w:r>
      <w:r w:rsidRPr="00A15D63">
        <w:t xml:space="preserve">Первоначальное размещение средств в </w:t>
      </w:r>
      <w:r>
        <w:t>.</w:t>
      </w:r>
      <w:r w:rsidRPr="00A15D63">
        <w:t>Казначейские векселя и фьючерсные контракты...</w:t>
      </w:r>
      <w:r>
        <w:t>..............................................................................</w:t>
      </w:r>
      <w:r w:rsidR="005F0FA8">
        <w:t>......................</w:t>
      </w:r>
      <w:r>
        <w:t>............</w:t>
      </w:r>
      <w:r w:rsidRPr="00A15D63">
        <w:t>.6.</w:t>
      </w:r>
    </w:p>
    <w:p w:rsidR="00A15D63" w:rsidRPr="00A15D63" w:rsidRDefault="00A15D63" w:rsidP="00A15D63">
      <w:pPr>
        <w:pStyle w:val="a7"/>
        <w:jc w:val="left"/>
      </w:pPr>
      <w:r w:rsidRPr="00A15D63">
        <w:t>2.2.</w:t>
      </w:r>
      <w:r>
        <w:tab/>
      </w:r>
      <w:r w:rsidRPr="00A15D63">
        <w:t>Движение</w:t>
      </w:r>
      <w:r>
        <w:t xml:space="preserve"> </w:t>
      </w:r>
      <w:r w:rsidRPr="00A15D63">
        <w:t>средств</w:t>
      </w:r>
      <w:r>
        <w:t xml:space="preserve"> </w:t>
      </w:r>
      <w:r w:rsidRPr="00A15D63">
        <w:t>при</w:t>
      </w:r>
      <w:r>
        <w:t xml:space="preserve"> </w:t>
      </w:r>
      <w:r w:rsidRPr="00A15D63">
        <w:t>образовании</w:t>
      </w:r>
      <w:r>
        <w:t xml:space="preserve"> ариационной маржи……………….8 </w:t>
      </w:r>
    </w:p>
    <w:p w:rsidR="00A15D63" w:rsidRDefault="00A15D63" w:rsidP="00A15D63">
      <w:pPr>
        <w:pStyle w:val="a7"/>
        <w:jc w:val="left"/>
      </w:pPr>
    </w:p>
    <w:p w:rsidR="00A15D63" w:rsidRPr="00A15D63" w:rsidRDefault="00A15D63" w:rsidP="00A15D63">
      <w:pPr>
        <w:pStyle w:val="a7"/>
        <w:jc w:val="left"/>
      </w:pPr>
      <w:r w:rsidRPr="00A15D63">
        <w:t>Заключение……………………………………………</w:t>
      </w:r>
      <w:r>
        <w:t>……………………</w:t>
      </w:r>
      <w:r w:rsidRPr="00A15D63">
        <w:t>………10</w:t>
      </w:r>
    </w:p>
    <w:p w:rsidR="00A15D63" w:rsidRPr="00A15D63" w:rsidRDefault="00A15D63" w:rsidP="00A15D63">
      <w:pPr>
        <w:pStyle w:val="a7"/>
        <w:jc w:val="left"/>
        <w:rPr>
          <w:sz w:val="36"/>
          <w:szCs w:val="36"/>
        </w:rPr>
      </w:pPr>
      <w:r w:rsidRPr="00A15D63">
        <w:t>Литература…………………………………………………</w:t>
      </w:r>
      <w:r>
        <w:t>……………………</w:t>
      </w:r>
      <w:r w:rsidRPr="00A15D63">
        <w:t>….12</w:t>
      </w:r>
    </w:p>
    <w:p w:rsidR="00A15D63" w:rsidRPr="00A15D63" w:rsidRDefault="00A15D63" w:rsidP="00A15D63">
      <w:pPr>
        <w:pStyle w:val="a7"/>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Pr="00A15D63" w:rsidRDefault="00A15D63">
      <w:pPr>
        <w:pStyle w:val="a3"/>
        <w:keepLines/>
        <w:ind w:right="-57"/>
        <w:jc w:val="center"/>
        <w:rPr>
          <w:sz w:val="36"/>
          <w:szCs w:val="36"/>
        </w:rPr>
      </w:pPr>
    </w:p>
    <w:p w:rsidR="00A15D63" w:rsidRDefault="00A15D63">
      <w:pPr>
        <w:pStyle w:val="a3"/>
        <w:keepLines/>
        <w:ind w:left="0" w:right="-57" w:firstLine="0"/>
        <w:jc w:val="center"/>
        <w:rPr>
          <w:sz w:val="36"/>
          <w:szCs w:val="36"/>
        </w:rPr>
      </w:pPr>
    </w:p>
    <w:p w:rsidR="00A15D63" w:rsidRDefault="00A15D63">
      <w:pPr>
        <w:pStyle w:val="a3"/>
        <w:keepLines/>
        <w:ind w:left="0" w:right="-57" w:firstLine="0"/>
        <w:jc w:val="center"/>
        <w:rPr>
          <w:sz w:val="36"/>
          <w:szCs w:val="36"/>
        </w:rPr>
      </w:pPr>
    </w:p>
    <w:p w:rsidR="00A15D63" w:rsidRDefault="00A15D63">
      <w:pPr>
        <w:pStyle w:val="a3"/>
        <w:keepLines/>
        <w:ind w:left="0" w:right="-57" w:firstLine="0"/>
        <w:jc w:val="center"/>
        <w:rPr>
          <w:sz w:val="36"/>
          <w:szCs w:val="36"/>
        </w:rPr>
      </w:pPr>
    </w:p>
    <w:p w:rsidR="00A15D63" w:rsidRDefault="00A15D63">
      <w:pPr>
        <w:pStyle w:val="a3"/>
        <w:keepLines/>
        <w:ind w:left="0" w:right="-57" w:firstLine="0"/>
        <w:jc w:val="center"/>
        <w:rPr>
          <w:sz w:val="36"/>
          <w:szCs w:val="36"/>
        </w:rPr>
      </w:pPr>
    </w:p>
    <w:p w:rsidR="00A15D63" w:rsidRDefault="00A15D63">
      <w:pPr>
        <w:pStyle w:val="a3"/>
        <w:keepLines/>
        <w:ind w:left="0" w:right="-57" w:firstLine="0"/>
        <w:jc w:val="center"/>
        <w:rPr>
          <w:sz w:val="36"/>
          <w:szCs w:val="36"/>
        </w:rPr>
      </w:pPr>
    </w:p>
    <w:p w:rsidR="00A15D63" w:rsidRDefault="00A15D63">
      <w:pPr>
        <w:pStyle w:val="a3"/>
        <w:keepLines/>
        <w:ind w:left="0" w:right="-57" w:firstLine="0"/>
        <w:jc w:val="center"/>
        <w:rPr>
          <w:sz w:val="36"/>
          <w:szCs w:val="36"/>
        </w:rPr>
      </w:pPr>
      <w:r>
        <w:rPr>
          <w:sz w:val="36"/>
          <w:szCs w:val="36"/>
        </w:rPr>
        <w:t>Введение.</w:t>
      </w:r>
    </w:p>
    <w:p w:rsidR="00A15D63" w:rsidRDefault="00A15D63">
      <w:pPr>
        <w:pStyle w:val="a3"/>
        <w:jc w:val="center"/>
        <w:rPr>
          <w:sz w:val="32"/>
          <w:szCs w:val="32"/>
        </w:rPr>
      </w:pPr>
    </w:p>
    <w:p w:rsidR="00A15D63" w:rsidRDefault="00A15D63">
      <w:pPr>
        <w:pStyle w:val="a3"/>
        <w:jc w:val="both"/>
      </w:pPr>
      <w:r>
        <w:t>Если бы весь мир существовал под одной политической юрисдикцией, использовалась единая валюта и не было торговых ограничений, тогда бы «рыночный портфель» представлял собой ценные бумаги всего мира, взятые в долях, соответствующих их рыночной стоимости. В данной ситуации ограничение круга возможных инвестиций  только ценными бумагами одного определенного региона, вероятно, приведет к относительно низкой ставке доходности по отношению к риску. Очень не многие посоветовали бы новосибирцам покупать акции только новосибирских предприятий, а в мире без политических границ мало кто посоветует россиянам покупать акции только российских компаний.</w:t>
      </w:r>
    </w:p>
    <w:p w:rsidR="00A15D63" w:rsidRDefault="00A15D63">
      <w:pPr>
        <w:ind w:left="-284" w:right="-58" w:firstLine="284"/>
        <w:jc w:val="both"/>
        <w:rPr>
          <w:sz w:val="24"/>
          <w:szCs w:val="24"/>
        </w:rPr>
      </w:pPr>
      <w:r>
        <w:rPr>
          <w:sz w:val="24"/>
          <w:szCs w:val="24"/>
        </w:rPr>
        <w:t>К сожалению, существуют политические границы, различные валюты, ограничения торговли и обмена валюты. Эти отрицательные факторы уменьшают, но не полностью уничтожают те преимущества, которые можно получить от международного инвестирования.</w:t>
      </w:r>
    </w:p>
    <w:p w:rsidR="00A15D63" w:rsidRDefault="00A15D63">
      <w:pPr>
        <w:ind w:left="-284" w:right="-58" w:firstLine="284"/>
        <w:jc w:val="both"/>
        <w:rPr>
          <w:sz w:val="24"/>
          <w:szCs w:val="24"/>
        </w:rPr>
      </w:pPr>
      <w:r>
        <w:rPr>
          <w:sz w:val="24"/>
          <w:szCs w:val="24"/>
        </w:rPr>
        <w:t>Один из положительных моментов международной диверсификации заключается в том, что экономики разных стран не полностью связаны между собой. Для примера можно рассмотреть доходности акций и облигаций США и Германии:</w:t>
      </w:r>
    </w:p>
    <w:p w:rsidR="00A15D63" w:rsidRDefault="00A15D63">
      <w:pPr>
        <w:ind w:left="-284" w:right="-58" w:firstLine="284"/>
        <w:jc w:val="center"/>
        <w:rPr>
          <w:i/>
          <w:iCs/>
          <w:sz w:val="24"/>
          <w:szCs w:val="24"/>
        </w:rPr>
      </w:pPr>
      <w:r>
        <w:rPr>
          <w:i/>
          <w:iCs/>
          <w:sz w:val="24"/>
          <w:szCs w:val="24"/>
        </w:rPr>
        <w:t xml:space="preserve">Корреляция между американскими и немецкими ценными бумагами </w:t>
      </w:r>
    </w:p>
    <w:p w:rsidR="00A15D63" w:rsidRDefault="00A15D63">
      <w:pPr>
        <w:ind w:left="-284" w:right="-58" w:firstLine="284"/>
        <w:jc w:val="center"/>
        <w:rPr>
          <w:i/>
          <w:iCs/>
          <w:sz w:val="24"/>
          <w:szCs w:val="24"/>
        </w:rPr>
      </w:pPr>
      <w:r>
        <w:rPr>
          <w:i/>
          <w:iCs/>
          <w:sz w:val="24"/>
          <w:szCs w:val="24"/>
        </w:rPr>
        <w:t>(источник – Financial Analysts Journal).</w:t>
      </w:r>
    </w:p>
    <w:tbl>
      <w:tblPr>
        <w:tblW w:w="0" w:type="auto"/>
        <w:jc w:val="center"/>
        <w:tblLayout w:type="fixed"/>
        <w:tblCellMar>
          <w:left w:w="30" w:type="dxa"/>
          <w:right w:w="30" w:type="dxa"/>
        </w:tblCellMar>
        <w:tblLook w:val="0000" w:firstRow="0" w:lastRow="0" w:firstColumn="0" w:lastColumn="0" w:noHBand="0" w:noVBand="0"/>
      </w:tblPr>
      <w:tblGrid>
        <w:gridCol w:w="314"/>
        <w:gridCol w:w="1559"/>
        <w:gridCol w:w="1097"/>
        <w:gridCol w:w="1155"/>
      </w:tblGrid>
      <w:tr w:rsidR="00A15D63">
        <w:trPr>
          <w:cantSplit/>
          <w:trHeight w:val="68"/>
          <w:jc w:val="center"/>
        </w:trPr>
        <w:tc>
          <w:tcPr>
            <w:tcW w:w="1873" w:type="dxa"/>
            <w:gridSpan w:val="2"/>
            <w:vMerge w:val="restart"/>
            <w:tcBorders>
              <w:top w:val="single" w:sz="2" w:space="0" w:color="000000"/>
              <w:left w:val="single" w:sz="2" w:space="0" w:color="000000"/>
              <w:bottom w:val="nil"/>
              <w:right w:val="single" w:sz="6" w:space="0" w:color="auto"/>
            </w:tcBorders>
          </w:tcPr>
          <w:p w:rsidR="00A15D63" w:rsidRDefault="00A15D63">
            <w:pPr>
              <w:jc w:val="right"/>
              <w:rPr>
                <w:rFonts w:ascii="Arial" w:hAnsi="Arial" w:cs="Arial"/>
                <w:snapToGrid w:val="0"/>
                <w:color w:val="000000"/>
              </w:rPr>
            </w:pPr>
          </w:p>
        </w:tc>
        <w:tc>
          <w:tcPr>
            <w:tcW w:w="2252" w:type="dxa"/>
            <w:gridSpan w:val="2"/>
            <w:tcBorders>
              <w:top w:val="single" w:sz="6" w:space="0" w:color="auto"/>
              <w:left w:val="single" w:sz="6" w:space="0" w:color="auto"/>
              <w:bottom w:val="single" w:sz="2" w:space="0" w:color="000000"/>
              <w:right w:val="single" w:sz="6" w:space="0" w:color="auto"/>
            </w:tcBorders>
          </w:tcPr>
          <w:p w:rsidR="00A15D63" w:rsidRDefault="00A15D63">
            <w:pPr>
              <w:pStyle w:val="3"/>
            </w:pPr>
            <w:r>
              <w:t>США</w:t>
            </w:r>
          </w:p>
        </w:tc>
      </w:tr>
      <w:tr w:rsidR="00A15D63">
        <w:trPr>
          <w:cantSplit/>
          <w:trHeight w:val="88"/>
          <w:jc w:val="center"/>
        </w:trPr>
        <w:tc>
          <w:tcPr>
            <w:tcW w:w="1873" w:type="dxa"/>
            <w:gridSpan w:val="2"/>
            <w:vMerge/>
            <w:tcBorders>
              <w:top w:val="nil"/>
              <w:left w:val="single" w:sz="2" w:space="0" w:color="000000"/>
              <w:bottom w:val="single" w:sz="6" w:space="0" w:color="auto"/>
              <w:right w:val="single" w:sz="6" w:space="0" w:color="auto"/>
            </w:tcBorders>
          </w:tcPr>
          <w:p w:rsidR="00A15D63" w:rsidRDefault="00A15D63">
            <w:pPr>
              <w:jc w:val="right"/>
              <w:rPr>
                <w:rFonts w:ascii="Arial" w:hAnsi="Arial" w:cs="Arial"/>
                <w:snapToGrid w:val="0"/>
                <w:color w:val="000000"/>
              </w:rPr>
            </w:pPr>
          </w:p>
        </w:tc>
        <w:tc>
          <w:tcPr>
            <w:tcW w:w="1097" w:type="dxa"/>
            <w:tcBorders>
              <w:top w:val="single" w:sz="2" w:space="0" w:color="000000"/>
              <w:left w:val="single" w:sz="6" w:space="0" w:color="auto"/>
              <w:bottom w:val="single" w:sz="6" w:space="0" w:color="auto"/>
              <w:right w:val="single" w:sz="2" w:space="0" w:color="000000"/>
            </w:tcBorders>
          </w:tcPr>
          <w:p w:rsidR="00A15D63" w:rsidRDefault="00A15D63">
            <w:pPr>
              <w:jc w:val="center"/>
              <w:rPr>
                <w:rFonts w:ascii="Arial" w:hAnsi="Arial" w:cs="Arial"/>
                <w:snapToGrid w:val="0"/>
                <w:color w:val="000000"/>
              </w:rPr>
            </w:pPr>
            <w:r>
              <w:rPr>
                <w:rFonts w:ascii="Arial" w:hAnsi="Arial" w:cs="Arial"/>
                <w:snapToGrid w:val="0"/>
                <w:color w:val="000000"/>
              </w:rPr>
              <w:t>Акции</w:t>
            </w:r>
          </w:p>
        </w:tc>
        <w:tc>
          <w:tcPr>
            <w:tcW w:w="1155" w:type="dxa"/>
            <w:tcBorders>
              <w:top w:val="single" w:sz="2" w:space="0" w:color="000000"/>
              <w:left w:val="single" w:sz="2" w:space="0" w:color="000000"/>
              <w:bottom w:val="single" w:sz="6" w:space="0" w:color="auto"/>
              <w:right w:val="single" w:sz="6" w:space="0" w:color="auto"/>
            </w:tcBorders>
          </w:tcPr>
          <w:p w:rsidR="00A15D63" w:rsidRDefault="00A15D63">
            <w:pPr>
              <w:jc w:val="center"/>
              <w:rPr>
                <w:rFonts w:ascii="Arial" w:hAnsi="Arial" w:cs="Arial"/>
                <w:snapToGrid w:val="0"/>
                <w:color w:val="000000"/>
              </w:rPr>
            </w:pPr>
            <w:r>
              <w:rPr>
                <w:rFonts w:ascii="Arial" w:hAnsi="Arial" w:cs="Arial"/>
                <w:snapToGrid w:val="0"/>
                <w:color w:val="000000"/>
              </w:rPr>
              <w:t>Облигации</w:t>
            </w:r>
          </w:p>
        </w:tc>
      </w:tr>
      <w:tr w:rsidR="00A15D63">
        <w:trPr>
          <w:cantSplit/>
          <w:trHeight w:val="488"/>
          <w:jc w:val="center"/>
        </w:trPr>
        <w:tc>
          <w:tcPr>
            <w:tcW w:w="314" w:type="dxa"/>
            <w:vMerge w:val="restart"/>
            <w:tcBorders>
              <w:top w:val="single" w:sz="6" w:space="0" w:color="auto"/>
              <w:left w:val="single" w:sz="6" w:space="0" w:color="auto"/>
              <w:right w:val="single" w:sz="2" w:space="0" w:color="000000"/>
            </w:tcBorders>
            <w:textDirection w:val="btLr"/>
          </w:tcPr>
          <w:p w:rsidR="00A15D63" w:rsidRDefault="00A15D63">
            <w:pPr>
              <w:ind w:left="113" w:right="113"/>
              <w:rPr>
                <w:rFonts w:ascii="Arial" w:hAnsi="Arial" w:cs="Arial"/>
                <w:b/>
                <w:bCs/>
                <w:snapToGrid w:val="0"/>
                <w:color w:val="000000"/>
              </w:rPr>
            </w:pPr>
            <w:r>
              <w:rPr>
                <w:rFonts w:ascii="Arial" w:hAnsi="Arial" w:cs="Arial"/>
                <w:b/>
                <w:bCs/>
                <w:snapToGrid w:val="0"/>
                <w:color w:val="000000"/>
              </w:rPr>
              <w:t>Германия</w:t>
            </w:r>
          </w:p>
        </w:tc>
        <w:tc>
          <w:tcPr>
            <w:tcW w:w="1559" w:type="dxa"/>
            <w:tcBorders>
              <w:top w:val="single" w:sz="6" w:space="0" w:color="auto"/>
              <w:left w:val="single" w:sz="2" w:space="0" w:color="000000"/>
              <w:bottom w:val="single" w:sz="2" w:space="0" w:color="000000"/>
              <w:right w:val="single" w:sz="6" w:space="0" w:color="auto"/>
            </w:tcBorders>
          </w:tcPr>
          <w:p w:rsidR="00A15D63" w:rsidRDefault="00A15D63">
            <w:pPr>
              <w:jc w:val="center"/>
              <w:rPr>
                <w:rFonts w:ascii="Arial" w:hAnsi="Arial" w:cs="Arial"/>
                <w:snapToGrid w:val="0"/>
                <w:color w:val="000000"/>
              </w:rPr>
            </w:pPr>
            <w:r>
              <w:rPr>
                <w:rFonts w:ascii="Arial" w:hAnsi="Arial" w:cs="Arial"/>
                <w:snapToGrid w:val="0"/>
                <w:color w:val="000000"/>
              </w:rPr>
              <w:t>Акции</w:t>
            </w:r>
          </w:p>
        </w:tc>
        <w:tc>
          <w:tcPr>
            <w:tcW w:w="1097" w:type="dxa"/>
            <w:tcBorders>
              <w:top w:val="single" w:sz="6" w:space="0" w:color="auto"/>
              <w:left w:val="single" w:sz="6" w:space="0" w:color="auto"/>
              <w:bottom w:val="single" w:sz="2" w:space="0" w:color="000000"/>
              <w:right w:val="single" w:sz="2" w:space="0" w:color="000000"/>
            </w:tcBorders>
          </w:tcPr>
          <w:p w:rsidR="00A15D63" w:rsidRDefault="00A15D63">
            <w:pPr>
              <w:jc w:val="center"/>
              <w:rPr>
                <w:rFonts w:ascii="Arial" w:hAnsi="Arial" w:cs="Arial"/>
                <w:snapToGrid w:val="0"/>
                <w:color w:val="000000"/>
              </w:rPr>
            </w:pPr>
            <w:r>
              <w:rPr>
                <w:rFonts w:ascii="Arial" w:hAnsi="Arial" w:cs="Arial"/>
                <w:snapToGrid w:val="0"/>
                <w:color w:val="000000"/>
              </w:rPr>
              <w:t xml:space="preserve">0.43             </w:t>
            </w:r>
          </w:p>
        </w:tc>
        <w:tc>
          <w:tcPr>
            <w:tcW w:w="1155" w:type="dxa"/>
            <w:tcBorders>
              <w:top w:val="single" w:sz="6" w:space="0" w:color="auto"/>
              <w:left w:val="single" w:sz="2" w:space="0" w:color="000000"/>
              <w:bottom w:val="single" w:sz="2" w:space="0" w:color="000000"/>
              <w:right w:val="single" w:sz="6" w:space="0" w:color="auto"/>
            </w:tcBorders>
          </w:tcPr>
          <w:p w:rsidR="00A15D63" w:rsidRDefault="00A15D63">
            <w:pPr>
              <w:jc w:val="center"/>
              <w:rPr>
                <w:rFonts w:ascii="Arial" w:hAnsi="Arial" w:cs="Arial"/>
                <w:snapToGrid w:val="0"/>
                <w:color w:val="000000"/>
              </w:rPr>
            </w:pPr>
            <w:r>
              <w:rPr>
                <w:rFonts w:ascii="Arial" w:hAnsi="Arial" w:cs="Arial"/>
                <w:snapToGrid w:val="0"/>
                <w:color w:val="000000"/>
              </w:rPr>
              <w:t>0.17</w:t>
            </w:r>
          </w:p>
        </w:tc>
      </w:tr>
      <w:tr w:rsidR="00A15D63">
        <w:trPr>
          <w:cantSplit/>
          <w:trHeight w:val="703"/>
          <w:jc w:val="center"/>
        </w:trPr>
        <w:tc>
          <w:tcPr>
            <w:tcW w:w="314" w:type="dxa"/>
            <w:vMerge/>
            <w:tcBorders>
              <w:left w:val="single" w:sz="6" w:space="0" w:color="auto"/>
              <w:bottom w:val="single" w:sz="6" w:space="0" w:color="auto"/>
              <w:right w:val="single" w:sz="2" w:space="0" w:color="000000"/>
            </w:tcBorders>
          </w:tcPr>
          <w:p w:rsidR="00A15D63" w:rsidRDefault="00A15D63">
            <w:pPr>
              <w:jc w:val="right"/>
              <w:rPr>
                <w:rFonts w:ascii="Arial" w:hAnsi="Arial" w:cs="Arial"/>
                <w:snapToGrid w:val="0"/>
                <w:color w:val="000000"/>
              </w:rPr>
            </w:pPr>
          </w:p>
        </w:tc>
        <w:tc>
          <w:tcPr>
            <w:tcW w:w="1559" w:type="dxa"/>
            <w:tcBorders>
              <w:top w:val="single" w:sz="2" w:space="0" w:color="000000"/>
              <w:left w:val="single" w:sz="2" w:space="0" w:color="000000"/>
              <w:bottom w:val="single" w:sz="6" w:space="0" w:color="auto"/>
              <w:right w:val="single" w:sz="6" w:space="0" w:color="auto"/>
            </w:tcBorders>
          </w:tcPr>
          <w:p w:rsidR="00A15D63" w:rsidRDefault="00A15D63">
            <w:pPr>
              <w:jc w:val="center"/>
              <w:rPr>
                <w:rFonts w:ascii="Arial" w:hAnsi="Arial" w:cs="Arial"/>
                <w:snapToGrid w:val="0"/>
                <w:color w:val="000000"/>
              </w:rPr>
            </w:pPr>
            <w:r>
              <w:rPr>
                <w:rFonts w:ascii="Arial" w:hAnsi="Arial" w:cs="Arial"/>
                <w:snapToGrid w:val="0"/>
                <w:color w:val="000000"/>
              </w:rPr>
              <w:t>Облигации</w:t>
            </w:r>
          </w:p>
        </w:tc>
        <w:tc>
          <w:tcPr>
            <w:tcW w:w="1097" w:type="dxa"/>
            <w:tcBorders>
              <w:top w:val="single" w:sz="2" w:space="0" w:color="000000"/>
              <w:left w:val="single" w:sz="6" w:space="0" w:color="auto"/>
              <w:bottom w:val="single" w:sz="6" w:space="0" w:color="auto"/>
              <w:right w:val="single" w:sz="2" w:space="0" w:color="000000"/>
            </w:tcBorders>
          </w:tcPr>
          <w:p w:rsidR="00A15D63" w:rsidRDefault="00A15D63">
            <w:pPr>
              <w:jc w:val="center"/>
              <w:rPr>
                <w:rFonts w:ascii="Arial" w:hAnsi="Arial" w:cs="Arial"/>
                <w:snapToGrid w:val="0"/>
                <w:color w:val="000000"/>
              </w:rPr>
            </w:pPr>
            <w:r>
              <w:rPr>
                <w:rFonts w:ascii="Arial" w:hAnsi="Arial" w:cs="Arial"/>
                <w:snapToGrid w:val="0"/>
                <w:color w:val="000000"/>
              </w:rPr>
              <w:t>0.23</w:t>
            </w:r>
          </w:p>
        </w:tc>
        <w:tc>
          <w:tcPr>
            <w:tcW w:w="1155" w:type="dxa"/>
            <w:tcBorders>
              <w:top w:val="single" w:sz="2" w:space="0" w:color="000000"/>
              <w:left w:val="single" w:sz="2" w:space="0" w:color="000000"/>
              <w:bottom w:val="single" w:sz="6" w:space="0" w:color="auto"/>
              <w:right w:val="single" w:sz="6" w:space="0" w:color="auto"/>
            </w:tcBorders>
          </w:tcPr>
          <w:p w:rsidR="00A15D63" w:rsidRDefault="00A15D63">
            <w:pPr>
              <w:jc w:val="center"/>
              <w:rPr>
                <w:rFonts w:ascii="Arial" w:hAnsi="Arial" w:cs="Arial"/>
                <w:snapToGrid w:val="0"/>
                <w:color w:val="000000"/>
              </w:rPr>
            </w:pPr>
            <w:r>
              <w:rPr>
                <w:rFonts w:ascii="Arial" w:hAnsi="Arial" w:cs="Arial"/>
                <w:snapToGrid w:val="0"/>
                <w:color w:val="000000"/>
              </w:rPr>
              <w:t>0.5</w:t>
            </w:r>
          </w:p>
        </w:tc>
      </w:tr>
    </w:tbl>
    <w:p w:rsidR="00A15D63" w:rsidRDefault="00A15D63">
      <w:pPr>
        <w:ind w:left="-284" w:right="-58" w:firstLine="284"/>
        <w:rPr>
          <w:sz w:val="24"/>
          <w:szCs w:val="24"/>
        </w:rPr>
      </w:pPr>
    </w:p>
    <w:p w:rsidR="00A15D63" w:rsidRDefault="00A15D63">
      <w:pPr>
        <w:ind w:left="-284" w:right="-58" w:firstLine="284"/>
        <w:jc w:val="both"/>
        <w:rPr>
          <w:sz w:val="24"/>
          <w:szCs w:val="24"/>
        </w:rPr>
      </w:pPr>
      <w:r>
        <w:rPr>
          <w:sz w:val="24"/>
          <w:szCs w:val="24"/>
        </w:rPr>
        <w:t xml:space="preserve">Можно заметить, что существуют ощутимые потенциальные преимущества диверсификации как за счет вложения в финансовые активы других стран, так и в различные типы  активов. То есть немецкому акционеру следует приобретать иностранные (американские) облигации и, наоборот, владельцу немецких облигаций целесообразно приобретать иностранные акции. Получается, что инвестор может увеличить свою ожидаемую доходность без увеличения стандартного отклонения, а так же уменьшить стандартное отклонение без сокращения ожидаемой доходности. </w:t>
      </w:r>
    </w:p>
    <w:p w:rsidR="00A15D63" w:rsidRDefault="00A15D63">
      <w:pPr>
        <w:pStyle w:val="a3"/>
        <w:jc w:val="both"/>
      </w:pPr>
      <w:r>
        <w:t>Теперь об отрицательных моментах. Проблема валютного риска в последние годы превратилась в неотъемлемую часть повседневной деятельности банков и корпораций, ориентирующихся на международные операции. С одной стороны, транснациональные банки и корпорации постоянно расширяют свою заграничную деятельность и все большая часть их операций проводится в иностранных валютах. С другой стороны, резко возросли колебания валютных курсов и усложнилось прогнозирование. В этой связи выросла зависимость конечных финансовых результатов от валютного риска.</w:t>
      </w:r>
    </w:p>
    <w:p w:rsidR="00A15D63" w:rsidRDefault="00A15D63">
      <w:pPr>
        <w:pStyle w:val="a3"/>
        <w:jc w:val="both"/>
      </w:pPr>
      <w:r>
        <w:t>Крупнейшие банки и ТНК впервые серьезно занялись проблемой валютного риска в начале 70-х годов, когда были введены плавающие валютные курсы. Однако лишь в последние годы амплитуда колебаний валютных курсов (как и процентных ставок) достигла величин, требующих принятия мер в этом направлении. Возникла целая индустрия  управления валютным риском – специальные учреждения, инструменты, методы, системы. Иными словами, появился спрос на методы хеджирования.</w:t>
      </w:r>
    </w:p>
    <w:p w:rsidR="00A15D63" w:rsidRDefault="00A15D63">
      <w:pPr>
        <w:ind w:left="-284" w:right="-58" w:firstLine="284"/>
        <w:rPr>
          <w:sz w:val="24"/>
          <w:szCs w:val="24"/>
        </w:rPr>
      </w:pPr>
      <w:r>
        <w:rPr>
          <w:sz w:val="24"/>
          <w:szCs w:val="24"/>
        </w:rPr>
        <w:t xml:space="preserve">               </w:t>
      </w:r>
    </w:p>
    <w:p w:rsidR="00A15D63" w:rsidRDefault="00A15D63">
      <w:pPr>
        <w:ind w:right="-58"/>
        <w:rPr>
          <w:sz w:val="24"/>
          <w:szCs w:val="24"/>
        </w:rPr>
      </w:pPr>
    </w:p>
    <w:p w:rsidR="00A15D63" w:rsidRDefault="00A15D63">
      <w:pPr>
        <w:ind w:right="-58"/>
        <w:jc w:val="center"/>
        <w:rPr>
          <w:sz w:val="36"/>
          <w:szCs w:val="36"/>
        </w:rPr>
      </w:pPr>
      <w:r>
        <w:rPr>
          <w:sz w:val="36"/>
          <w:szCs w:val="36"/>
        </w:rPr>
        <w:t>1. Риск и доходность иностранных инвестиций.</w:t>
      </w:r>
    </w:p>
    <w:p w:rsidR="00A15D63" w:rsidRDefault="00A15D63">
      <w:pPr>
        <w:ind w:right="-58"/>
        <w:jc w:val="both"/>
        <w:rPr>
          <w:sz w:val="32"/>
          <w:szCs w:val="32"/>
        </w:rPr>
      </w:pPr>
    </w:p>
    <w:p w:rsidR="00A15D63" w:rsidRDefault="00A15D63">
      <w:pPr>
        <w:pStyle w:val="a3"/>
        <w:jc w:val="both"/>
      </w:pPr>
      <w:r>
        <w:t>Риск  инвестирования в иностранные ценные бумаги включает в себя все типы риска, связанные с инвестированием во внутренние ценные бумаги и, кроме того, дополнительный риск. Инвестор надеется получить некоторые денежные выплаты в будущем от своих вложений. Однако данные денежные выплаты будут выражены в другой валюте и, следовательно, будут представлять относительно небольшой интерес для инвестора, если они не могут быть конвертированы в валюту страны проживания инвестора. Дополнительный риск иностранных инвестиций является результатом неопределенности, связанной с возможностью конвертации данных выплат в валюту страны проживания инвестора. Данный риск состоит из</w:t>
      </w:r>
      <w:r w:rsidRPr="00A15D63">
        <w:t xml:space="preserve"> </w:t>
      </w:r>
      <w:r>
        <w:t>политического и валютного рисков.</w:t>
      </w:r>
    </w:p>
    <w:p w:rsidR="00A15D63" w:rsidRDefault="00A15D63">
      <w:pPr>
        <w:pStyle w:val="a3"/>
        <w:jc w:val="both"/>
      </w:pPr>
      <w:r>
        <w:t>Политический риск отражает неопределенность возможностей инвестора по конвертации денег. Точнее говоря, иностранное правительство может ограничить, ввести дополнительный налог или просто полностью запретить обмен валюты. Так как политика в этой области время от времени изменяется, то возможности инвестора по обмену средств могут быть не вполне определенными.</w:t>
      </w:r>
    </w:p>
    <w:p w:rsidR="00A15D63" w:rsidRDefault="00A15D63">
      <w:pPr>
        <w:pStyle w:val="a3"/>
        <w:jc w:val="both"/>
      </w:pPr>
      <w:r>
        <w:t>Кроме того, всего есть возможность полной экспроприации, что сильно увеличивает политический риск.</w:t>
      </w:r>
    </w:p>
    <w:p w:rsidR="00A15D63" w:rsidRDefault="00A15D63">
      <w:pPr>
        <w:pStyle w:val="a3"/>
        <w:jc w:val="both"/>
      </w:pPr>
      <w:r>
        <w:t>Валютный риск связан с неопределенностью обменного курса,  по которому иностранная валюта может быть обменена на валюту страны проживания инвестора. То есть в момент покупки иностранной ценной бумаги инвестор не знает точного курса обмена будущих выплат.</w:t>
      </w:r>
    </w:p>
    <w:p w:rsidR="00A15D63" w:rsidRDefault="00A15D63">
      <w:pPr>
        <w:pStyle w:val="a3"/>
      </w:pPr>
    </w:p>
    <w:p w:rsidR="00A15D63" w:rsidRDefault="00A15D63">
      <w:pPr>
        <w:pStyle w:val="a3"/>
        <w:jc w:val="center"/>
        <w:rPr>
          <w:sz w:val="28"/>
          <w:szCs w:val="28"/>
        </w:rPr>
      </w:pPr>
      <w:r>
        <w:rPr>
          <w:sz w:val="28"/>
          <w:szCs w:val="28"/>
        </w:rPr>
        <w:t>1.1. Внешняя и внутренняя доходность.</w:t>
      </w:r>
    </w:p>
    <w:p w:rsidR="00A15D63" w:rsidRDefault="00A15D63">
      <w:pPr>
        <w:pStyle w:val="a3"/>
        <w:jc w:val="center"/>
        <w:rPr>
          <w:sz w:val="28"/>
          <w:szCs w:val="28"/>
        </w:rPr>
      </w:pPr>
    </w:p>
    <w:p w:rsidR="00A15D63" w:rsidRDefault="00A15D63">
      <w:pPr>
        <w:pStyle w:val="a3"/>
        <w:jc w:val="both"/>
      </w:pPr>
      <w:r>
        <w:t>Изменения в курсах обмена валюты могут привести к значительным различиям между доходностями отечественного инвестора и доходностями иностранного инвестора, не применяющего хеджирование.</w:t>
      </w:r>
    </w:p>
    <w:p w:rsidR="00A15D63" w:rsidRDefault="00A15D63">
      <w:pPr>
        <w:pStyle w:val="a3"/>
        <w:jc w:val="both"/>
      </w:pPr>
      <w:r>
        <w:t>Рассмотрим американского и немецкого инвесторов (инвестиционные фонды), которые приобретают векселя Казначейства США, котируемые только в США. Пусть курс векселя в долларах будет равен Р</w:t>
      </w:r>
      <w:r>
        <w:rPr>
          <w:vertAlign w:val="subscript"/>
        </w:rPr>
        <w:t>0</w:t>
      </w:r>
      <w:r>
        <w:rPr>
          <w:i/>
          <w:iCs/>
        </w:rPr>
        <w:t xml:space="preserve">  </w:t>
      </w:r>
      <w:r>
        <w:t>в начале периода и Р</w:t>
      </w:r>
      <w:r>
        <w:rPr>
          <w:vertAlign w:val="subscript"/>
        </w:rPr>
        <w:t>1</w:t>
      </w:r>
      <w:r>
        <w:t xml:space="preserve"> – в конце периода (номинал). Тогда доходность для резидента, или внутренняя доходность, r</w:t>
      </w:r>
      <w:r>
        <w:rPr>
          <w:vertAlign w:val="subscript"/>
        </w:rPr>
        <w:t>в</w:t>
      </w:r>
      <w:r>
        <w:t xml:space="preserve"> вычисляется по формуле:</w:t>
      </w:r>
    </w:p>
    <w:p w:rsidR="00A15D63" w:rsidRDefault="00A15D63">
      <w:pPr>
        <w:pStyle w:val="a3"/>
      </w:pPr>
    </w:p>
    <w:p w:rsidR="00A15D63" w:rsidRDefault="00A15D63">
      <w:pPr>
        <w:pStyle w:val="a3"/>
        <w:jc w:val="center"/>
      </w:pPr>
      <w:r>
        <w:t>r</w:t>
      </w:r>
      <w:r>
        <w:rPr>
          <w:vertAlign w:val="subscript"/>
        </w:rPr>
        <w:t xml:space="preserve">в </w:t>
      </w:r>
      <w:r>
        <w:t>= (Р</w:t>
      </w:r>
      <w:r>
        <w:rPr>
          <w:vertAlign w:val="subscript"/>
        </w:rPr>
        <w:t>1</w:t>
      </w:r>
      <w:r>
        <w:t>-Р</w:t>
      </w:r>
      <w:r>
        <w:rPr>
          <w:vertAlign w:val="subscript"/>
        </w:rPr>
        <w:t>0</w:t>
      </w:r>
      <w:r>
        <w:t>) / Р</w:t>
      </w:r>
      <w:r>
        <w:rPr>
          <w:vertAlign w:val="subscript"/>
        </w:rPr>
        <w:t xml:space="preserve">0 </w:t>
      </w:r>
      <w:r>
        <w:t xml:space="preserve">                            (1)</w:t>
      </w:r>
    </w:p>
    <w:p w:rsidR="00A15D63" w:rsidRPr="00A15D63" w:rsidRDefault="00A15D63">
      <w:pPr>
        <w:pStyle w:val="a3"/>
        <w:ind w:firstLine="0"/>
      </w:pPr>
    </w:p>
    <w:p w:rsidR="00A15D63" w:rsidRDefault="00A15D63">
      <w:pPr>
        <w:pStyle w:val="a3"/>
        <w:ind w:firstLine="0"/>
        <w:jc w:val="both"/>
      </w:pPr>
      <w:r>
        <w:t>Например, если Р</w:t>
      </w:r>
      <w:r>
        <w:rPr>
          <w:vertAlign w:val="subscript"/>
        </w:rPr>
        <w:t xml:space="preserve">0 </w:t>
      </w:r>
      <w:r>
        <w:t>=9 тыс.</w:t>
      </w:r>
      <w:r>
        <w:rPr>
          <w:lang w:val="en-US"/>
        </w:rPr>
        <w:t>r</w:t>
      </w:r>
      <w:r>
        <w:t xml:space="preserve"> и Р</w:t>
      </w:r>
      <w:r>
        <w:rPr>
          <w:vertAlign w:val="subscript"/>
        </w:rPr>
        <w:t xml:space="preserve">1 </w:t>
      </w:r>
      <w:r>
        <w:t>=10 тыс.r, тогда  r</w:t>
      </w:r>
      <w:r>
        <w:rPr>
          <w:vertAlign w:val="subscript"/>
        </w:rPr>
        <w:t xml:space="preserve">в </w:t>
      </w:r>
      <w:r>
        <w:sym w:font="Symbol" w:char="F0BB"/>
      </w:r>
      <w:r>
        <w:t xml:space="preserve"> 11%.</w:t>
      </w:r>
    </w:p>
    <w:p w:rsidR="00A15D63" w:rsidRDefault="00A15D63">
      <w:pPr>
        <w:pStyle w:val="a3"/>
        <w:jc w:val="both"/>
      </w:pPr>
      <w:r>
        <w:t>Для американского инвестора r</w:t>
      </w:r>
      <w:r>
        <w:rPr>
          <w:vertAlign w:val="subscript"/>
        </w:rPr>
        <w:t>в</w:t>
      </w:r>
      <w:r>
        <w:rPr>
          <w:i/>
          <w:iCs/>
        </w:rPr>
        <w:t xml:space="preserve"> </w:t>
      </w:r>
      <w:r>
        <w:t>является доходностью векселя. Для немецкого инвестора это не так. Предположим, что в начале периода курс r1 составлял DM1,</w:t>
      </w:r>
      <w:bookmarkStart w:id="0" w:name="BITSoft"/>
      <w:bookmarkEnd w:id="0"/>
      <w:r>
        <w:t>5. Обозначим этот обменный курс (т.е. обменный курс в начал</w:t>
      </w:r>
      <w:bookmarkStart w:id="1" w:name="OCRUncertain003"/>
      <w:r>
        <w:t>е</w:t>
      </w:r>
      <w:bookmarkEnd w:id="1"/>
      <w:r>
        <w:t xml:space="preserve"> периода) как </w:t>
      </w:r>
      <w:bookmarkStart w:id="2" w:name="OCRUncertain004"/>
      <w:r>
        <w:t>Х</w:t>
      </w:r>
      <w:r>
        <w:rPr>
          <w:vertAlign w:val="subscript"/>
        </w:rPr>
        <w:t>0</w:t>
      </w:r>
      <w:bookmarkEnd w:id="2"/>
      <w:r>
        <w:t>, т</w:t>
      </w:r>
      <w:bookmarkStart w:id="3" w:name="OCRUncertain005"/>
      <w:r>
        <w:t>огда</w:t>
      </w:r>
      <w:bookmarkEnd w:id="3"/>
      <w:r>
        <w:t xml:space="preserve"> стоимость одного векселя </w:t>
      </w:r>
      <w:bookmarkStart w:id="4" w:name="OCRUncertain006"/>
      <w:r>
        <w:t>д</w:t>
      </w:r>
      <w:bookmarkEnd w:id="4"/>
      <w:r>
        <w:t xml:space="preserve">ля немецкого инвестора составит </w:t>
      </w:r>
      <w:bookmarkStart w:id="5" w:name="OCRUncertain007"/>
      <w:r>
        <w:t>Х</w:t>
      </w:r>
      <w:bookmarkEnd w:id="5"/>
      <w:r>
        <w:rPr>
          <w:vertAlign w:val="subscript"/>
        </w:rPr>
        <w:t>0</w:t>
      </w:r>
      <w:r>
        <w:t>Р</w:t>
      </w:r>
      <w:r>
        <w:rPr>
          <w:vertAlign w:val="subscript"/>
        </w:rPr>
        <w:t>0</w:t>
      </w:r>
      <w:r>
        <w:t xml:space="preserve">. В нашем примере стоимость равняется </w:t>
      </w:r>
      <w:r>
        <w:rPr>
          <w:lang w:val="en-US"/>
        </w:rPr>
        <w:t>DM</w:t>
      </w:r>
      <w:r w:rsidRPr="00A15D63">
        <w:t>13</w:t>
      </w:r>
      <w:r>
        <w:t>,5тыс.(</w:t>
      </w:r>
      <w:r>
        <w:rPr>
          <w:lang w:val="en-US"/>
        </w:rPr>
        <w:t>DM</w:t>
      </w:r>
      <w:bookmarkStart w:id="6" w:name="OCRUncertain009"/>
      <w:r w:rsidRPr="00A15D63">
        <w:t xml:space="preserve">1,5 </w:t>
      </w:r>
      <w:r>
        <w:t>х</w:t>
      </w:r>
      <w:bookmarkEnd w:id="6"/>
      <w:r>
        <w:t xml:space="preserve"> 9тыс.).</w:t>
      </w:r>
    </w:p>
    <w:p w:rsidR="00A15D63" w:rsidRPr="00A15D63" w:rsidRDefault="00A15D63">
      <w:pPr>
        <w:ind w:firstLine="720"/>
        <w:jc w:val="both"/>
        <w:rPr>
          <w:sz w:val="24"/>
          <w:szCs w:val="24"/>
        </w:rPr>
      </w:pPr>
      <w:r>
        <w:rPr>
          <w:sz w:val="24"/>
          <w:szCs w:val="24"/>
        </w:rPr>
        <w:t>Теперь предположим, что к кон</w:t>
      </w:r>
      <w:bookmarkStart w:id="7" w:name="OCRUncertain010"/>
      <w:r>
        <w:rPr>
          <w:sz w:val="24"/>
          <w:szCs w:val="24"/>
        </w:rPr>
        <w:t>ц</w:t>
      </w:r>
      <w:bookmarkEnd w:id="7"/>
      <w:r>
        <w:rPr>
          <w:sz w:val="24"/>
          <w:szCs w:val="24"/>
        </w:rPr>
        <w:t xml:space="preserve">у периода обменный курс поднимается до </w:t>
      </w:r>
      <w:r>
        <w:rPr>
          <w:sz w:val="24"/>
          <w:szCs w:val="24"/>
          <w:lang w:val="en-US"/>
        </w:rPr>
        <w:t>DM</w:t>
      </w:r>
      <w:r w:rsidRPr="00A15D63">
        <w:rPr>
          <w:sz w:val="24"/>
          <w:szCs w:val="24"/>
        </w:rPr>
        <w:t>1,6</w:t>
      </w:r>
      <w:r>
        <w:rPr>
          <w:sz w:val="24"/>
          <w:szCs w:val="24"/>
        </w:rPr>
        <w:t xml:space="preserve"> за доллар. Обозначим обменный курс в конце периода как X</w:t>
      </w:r>
      <w:bookmarkStart w:id="8" w:name="OCRUncertain012"/>
      <w:r>
        <w:rPr>
          <w:sz w:val="24"/>
          <w:szCs w:val="24"/>
          <w:vertAlign w:val="subscript"/>
        </w:rPr>
        <w:t>1</w:t>
      </w:r>
      <w:r>
        <w:rPr>
          <w:sz w:val="24"/>
          <w:szCs w:val="24"/>
        </w:rPr>
        <w:t>,</w:t>
      </w:r>
      <w:bookmarkEnd w:id="8"/>
      <w:r>
        <w:rPr>
          <w:sz w:val="24"/>
          <w:szCs w:val="24"/>
        </w:rPr>
        <w:t xml:space="preserve"> тогда номинал векселя для немецкого ин</w:t>
      </w:r>
      <w:bookmarkStart w:id="9" w:name="OCRUncertain016"/>
      <w:r>
        <w:rPr>
          <w:sz w:val="24"/>
          <w:szCs w:val="24"/>
        </w:rPr>
        <w:t>в</w:t>
      </w:r>
      <w:bookmarkEnd w:id="9"/>
      <w:r>
        <w:rPr>
          <w:sz w:val="24"/>
          <w:szCs w:val="24"/>
        </w:rPr>
        <w:t xml:space="preserve">естора будет равен </w:t>
      </w:r>
      <w:bookmarkStart w:id="10" w:name="OCRUncertain018"/>
      <w:r>
        <w:rPr>
          <w:sz w:val="24"/>
          <w:szCs w:val="24"/>
        </w:rPr>
        <w:t>Х</w:t>
      </w:r>
      <w:r>
        <w:rPr>
          <w:sz w:val="24"/>
          <w:szCs w:val="24"/>
          <w:vertAlign w:val="subscript"/>
        </w:rPr>
        <w:t>1</w:t>
      </w:r>
      <w:r>
        <w:rPr>
          <w:sz w:val="24"/>
          <w:szCs w:val="24"/>
        </w:rPr>
        <w:t>Р</w:t>
      </w:r>
      <w:r>
        <w:rPr>
          <w:sz w:val="24"/>
          <w:szCs w:val="24"/>
          <w:vertAlign w:val="subscript"/>
        </w:rPr>
        <w:t>1</w:t>
      </w:r>
      <w:r>
        <w:rPr>
          <w:sz w:val="24"/>
          <w:szCs w:val="24"/>
        </w:rPr>
        <w:t>.</w:t>
      </w:r>
      <w:bookmarkEnd w:id="10"/>
      <w:r>
        <w:rPr>
          <w:sz w:val="24"/>
          <w:szCs w:val="24"/>
        </w:rPr>
        <w:t xml:space="preserve"> В нашем примере э</w:t>
      </w:r>
      <w:bookmarkStart w:id="11" w:name="OCRUncertain019"/>
      <w:r>
        <w:rPr>
          <w:sz w:val="24"/>
          <w:szCs w:val="24"/>
        </w:rPr>
        <w:t>то</w:t>
      </w:r>
      <w:bookmarkEnd w:id="11"/>
      <w:r>
        <w:rPr>
          <w:sz w:val="24"/>
          <w:szCs w:val="24"/>
        </w:rPr>
        <w:t xml:space="preserve"> значение составляет </w:t>
      </w:r>
      <w:r>
        <w:rPr>
          <w:sz w:val="24"/>
          <w:szCs w:val="24"/>
          <w:lang w:val="en-US"/>
        </w:rPr>
        <w:t>DM</w:t>
      </w:r>
      <w:r>
        <w:rPr>
          <w:sz w:val="24"/>
          <w:szCs w:val="24"/>
        </w:rPr>
        <w:t>16тыс.(</w:t>
      </w:r>
      <w:r>
        <w:rPr>
          <w:sz w:val="24"/>
          <w:szCs w:val="24"/>
          <w:lang w:val="en-US"/>
        </w:rPr>
        <w:t>DM</w:t>
      </w:r>
      <w:r w:rsidRPr="00A15D63">
        <w:rPr>
          <w:sz w:val="24"/>
          <w:szCs w:val="24"/>
        </w:rPr>
        <w:t>1,6</w:t>
      </w:r>
      <w:r>
        <w:rPr>
          <w:sz w:val="24"/>
          <w:szCs w:val="24"/>
        </w:rPr>
        <w:t xml:space="preserve"> х 10тыс.).</w:t>
      </w:r>
    </w:p>
    <w:p w:rsidR="00A15D63" w:rsidRDefault="00A15D63">
      <w:pPr>
        <w:ind w:firstLine="709"/>
        <w:jc w:val="both"/>
        <w:rPr>
          <w:sz w:val="24"/>
          <w:szCs w:val="24"/>
        </w:rPr>
      </w:pPr>
      <w:r w:rsidRPr="00A15D63">
        <w:rPr>
          <w:sz w:val="24"/>
          <w:szCs w:val="24"/>
        </w:rPr>
        <w:t xml:space="preserve"> </w:t>
      </w:r>
      <w:r>
        <w:rPr>
          <w:sz w:val="24"/>
          <w:szCs w:val="24"/>
        </w:rPr>
        <w:t>Внешняя доходность (т.е. доходность для иностранного ин</w:t>
      </w:r>
      <w:bookmarkStart w:id="12" w:name="OCRUncertain024"/>
      <w:r>
        <w:rPr>
          <w:sz w:val="24"/>
          <w:szCs w:val="24"/>
        </w:rPr>
        <w:t>в</w:t>
      </w:r>
      <w:bookmarkEnd w:id="12"/>
      <w:r>
        <w:rPr>
          <w:sz w:val="24"/>
          <w:szCs w:val="24"/>
        </w:rPr>
        <w:t xml:space="preserve">естора), обозначается как </w:t>
      </w:r>
      <w:bookmarkStart w:id="13" w:name="OCRUncertain025"/>
      <w:r>
        <w:rPr>
          <w:sz w:val="24"/>
          <w:szCs w:val="24"/>
          <w:lang w:val="en-US"/>
        </w:rPr>
        <w:t>r</w:t>
      </w:r>
      <w:r w:rsidRPr="00A15D63">
        <w:rPr>
          <w:sz w:val="24"/>
          <w:szCs w:val="24"/>
          <w:vertAlign w:val="subscript"/>
        </w:rPr>
        <w:t xml:space="preserve">и </w:t>
      </w:r>
      <w:bookmarkEnd w:id="13"/>
      <w:r>
        <w:rPr>
          <w:sz w:val="24"/>
          <w:szCs w:val="24"/>
        </w:rPr>
        <w:t xml:space="preserve"> и выражается следующим образом:</w:t>
      </w:r>
    </w:p>
    <w:p w:rsidR="00A15D63" w:rsidRPr="00A15D63" w:rsidRDefault="00A15D63">
      <w:pPr>
        <w:ind w:firstLine="709"/>
        <w:jc w:val="both"/>
        <w:rPr>
          <w:sz w:val="24"/>
          <w:szCs w:val="24"/>
        </w:rPr>
      </w:pPr>
      <w:r w:rsidRPr="00A15D63">
        <w:rPr>
          <w:sz w:val="24"/>
          <w:szCs w:val="24"/>
        </w:rPr>
        <w:t xml:space="preserve">                     </w:t>
      </w:r>
    </w:p>
    <w:p w:rsidR="00A15D63" w:rsidRDefault="00A15D63">
      <w:pPr>
        <w:ind w:firstLine="709"/>
        <w:jc w:val="center"/>
        <w:rPr>
          <w:sz w:val="24"/>
          <w:szCs w:val="24"/>
        </w:rPr>
      </w:pPr>
      <w:r>
        <w:rPr>
          <w:sz w:val="24"/>
          <w:szCs w:val="24"/>
          <w:lang w:val="en-US"/>
        </w:rPr>
        <w:t>r</w:t>
      </w:r>
      <w:r>
        <w:rPr>
          <w:sz w:val="24"/>
          <w:szCs w:val="24"/>
          <w:vertAlign w:val="subscript"/>
        </w:rPr>
        <w:t>и</w:t>
      </w:r>
      <w:r w:rsidRPr="00A15D63">
        <w:rPr>
          <w:sz w:val="24"/>
          <w:szCs w:val="24"/>
        </w:rPr>
        <w:t xml:space="preserve"> = (</w:t>
      </w:r>
      <w:r>
        <w:rPr>
          <w:sz w:val="24"/>
          <w:szCs w:val="24"/>
          <w:lang w:val="en-US"/>
        </w:rPr>
        <w:t>X</w:t>
      </w:r>
      <w:r>
        <w:rPr>
          <w:sz w:val="24"/>
          <w:szCs w:val="24"/>
          <w:vertAlign w:val="subscript"/>
        </w:rPr>
        <w:t>1</w:t>
      </w:r>
      <w:r>
        <w:rPr>
          <w:sz w:val="24"/>
          <w:szCs w:val="24"/>
          <w:lang w:val="en-US"/>
        </w:rPr>
        <w:t>P</w:t>
      </w:r>
      <w:r w:rsidRPr="00A15D63">
        <w:rPr>
          <w:sz w:val="24"/>
          <w:szCs w:val="24"/>
          <w:vertAlign w:val="subscript"/>
        </w:rPr>
        <w:t xml:space="preserve">1 </w:t>
      </w:r>
      <w:r w:rsidRPr="00A15D63">
        <w:rPr>
          <w:sz w:val="24"/>
          <w:szCs w:val="24"/>
        </w:rPr>
        <w:t xml:space="preserve">– </w:t>
      </w:r>
      <w:r>
        <w:rPr>
          <w:sz w:val="24"/>
          <w:szCs w:val="24"/>
          <w:lang w:val="en-US"/>
        </w:rPr>
        <w:t>X</w:t>
      </w:r>
      <w:r w:rsidRPr="00A15D63">
        <w:rPr>
          <w:sz w:val="24"/>
          <w:szCs w:val="24"/>
          <w:vertAlign w:val="subscript"/>
        </w:rPr>
        <w:t>0</w:t>
      </w:r>
      <w:r>
        <w:rPr>
          <w:sz w:val="24"/>
          <w:szCs w:val="24"/>
          <w:lang w:val="en-US"/>
        </w:rPr>
        <w:t>P</w:t>
      </w:r>
      <w:r w:rsidRPr="00A15D63">
        <w:rPr>
          <w:sz w:val="24"/>
          <w:szCs w:val="24"/>
          <w:vertAlign w:val="subscript"/>
        </w:rPr>
        <w:t>0</w:t>
      </w:r>
      <w:r w:rsidRPr="00A15D63">
        <w:rPr>
          <w:sz w:val="24"/>
          <w:szCs w:val="24"/>
        </w:rPr>
        <w:t xml:space="preserve">) / </w:t>
      </w:r>
      <w:r>
        <w:rPr>
          <w:sz w:val="24"/>
          <w:szCs w:val="24"/>
          <w:lang w:val="en-US"/>
        </w:rPr>
        <w:t>X</w:t>
      </w:r>
      <w:r w:rsidRPr="00A15D63">
        <w:rPr>
          <w:sz w:val="24"/>
          <w:szCs w:val="24"/>
          <w:vertAlign w:val="subscript"/>
        </w:rPr>
        <w:t>0</w:t>
      </w:r>
      <w:r>
        <w:rPr>
          <w:sz w:val="24"/>
          <w:szCs w:val="24"/>
          <w:lang w:val="en-US"/>
        </w:rPr>
        <w:t>P</w:t>
      </w:r>
      <w:r w:rsidRPr="00A15D63">
        <w:rPr>
          <w:sz w:val="24"/>
          <w:szCs w:val="24"/>
          <w:vertAlign w:val="subscript"/>
        </w:rPr>
        <w:t>0</w:t>
      </w:r>
      <w:r>
        <w:rPr>
          <w:sz w:val="24"/>
          <w:szCs w:val="24"/>
        </w:rPr>
        <w:t xml:space="preserve">                (2)</w:t>
      </w:r>
    </w:p>
    <w:p w:rsidR="00A15D63" w:rsidRDefault="00A15D63">
      <w:pPr>
        <w:ind w:firstLine="720"/>
        <w:jc w:val="both"/>
        <w:rPr>
          <w:sz w:val="24"/>
          <w:szCs w:val="24"/>
        </w:rPr>
      </w:pPr>
    </w:p>
    <w:p w:rsidR="00A15D63" w:rsidRDefault="00A15D63">
      <w:pPr>
        <w:jc w:val="both"/>
        <w:rPr>
          <w:sz w:val="24"/>
          <w:szCs w:val="24"/>
        </w:rPr>
      </w:pPr>
      <w:r>
        <w:rPr>
          <w:sz w:val="24"/>
          <w:szCs w:val="24"/>
        </w:rPr>
        <w:t>В нашем примере иностранный инвестор (немецкий) получит доходность от инве</w:t>
      </w:r>
      <w:r>
        <w:rPr>
          <w:sz w:val="24"/>
          <w:szCs w:val="24"/>
        </w:rPr>
        <w:softHyphen/>
        <w:t xml:space="preserve">стиции в Казначейский вексель США </w:t>
      </w:r>
      <w:bookmarkStart w:id="14" w:name="OCRUncertain031"/>
      <w:r>
        <w:rPr>
          <w:sz w:val="24"/>
          <w:szCs w:val="24"/>
          <w:lang w:val="en-US"/>
        </w:rPr>
        <w:t>r</w:t>
      </w:r>
      <w:r>
        <w:rPr>
          <w:sz w:val="24"/>
          <w:szCs w:val="24"/>
          <w:vertAlign w:val="subscript"/>
        </w:rPr>
        <w:t>и</w:t>
      </w:r>
      <w:bookmarkEnd w:id="14"/>
      <w:r w:rsidRPr="00A15D63">
        <w:rPr>
          <w:sz w:val="24"/>
          <w:szCs w:val="24"/>
        </w:rPr>
        <w:t xml:space="preserve"> </w:t>
      </w:r>
      <w:r>
        <w:rPr>
          <w:sz w:val="24"/>
          <w:szCs w:val="24"/>
          <w:lang w:val="en-US"/>
        </w:rPr>
        <w:sym w:font="Symbol" w:char="F0BB"/>
      </w:r>
      <w:r w:rsidRPr="00A15D63">
        <w:rPr>
          <w:sz w:val="24"/>
          <w:szCs w:val="24"/>
        </w:rPr>
        <w:t xml:space="preserve"> 18.5</w:t>
      </w:r>
      <w:r>
        <w:rPr>
          <w:sz w:val="24"/>
          <w:szCs w:val="24"/>
        </w:rPr>
        <w:t xml:space="preserve">% </w:t>
      </w:r>
      <w:bookmarkStart w:id="15" w:name="OCRUncertain032"/>
      <w:r>
        <w:rPr>
          <w:sz w:val="24"/>
          <w:szCs w:val="24"/>
        </w:rPr>
        <w:t>(</w:t>
      </w:r>
      <w:bookmarkEnd w:id="15"/>
      <w:r>
        <w:rPr>
          <w:sz w:val="24"/>
          <w:szCs w:val="24"/>
          <w:lang w:val="en-US"/>
        </w:rPr>
        <w:t>DM</w:t>
      </w:r>
      <w:r w:rsidRPr="00A15D63">
        <w:rPr>
          <w:sz w:val="24"/>
          <w:szCs w:val="24"/>
        </w:rPr>
        <w:t>16</w:t>
      </w:r>
      <w:r>
        <w:rPr>
          <w:sz w:val="24"/>
          <w:szCs w:val="24"/>
        </w:rPr>
        <w:t>тыс.</w:t>
      </w:r>
      <w:r>
        <w:rPr>
          <w:sz w:val="24"/>
          <w:szCs w:val="24"/>
        </w:rPr>
        <w:sym w:font="Symbol" w:char="F02D"/>
      </w:r>
      <w:r>
        <w:rPr>
          <w:sz w:val="24"/>
          <w:szCs w:val="24"/>
          <w:lang w:val="en-US"/>
        </w:rPr>
        <w:t>DM</w:t>
      </w:r>
      <w:r w:rsidRPr="00A15D63">
        <w:rPr>
          <w:sz w:val="24"/>
          <w:szCs w:val="24"/>
        </w:rPr>
        <w:t>13,5тыс.</w:t>
      </w:r>
      <w:r>
        <w:rPr>
          <w:sz w:val="24"/>
          <w:szCs w:val="24"/>
        </w:rPr>
        <w:t>)/</w:t>
      </w:r>
      <w:r>
        <w:rPr>
          <w:sz w:val="24"/>
          <w:szCs w:val="24"/>
          <w:lang w:val="en-US"/>
        </w:rPr>
        <w:t>DM</w:t>
      </w:r>
      <w:r>
        <w:rPr>
          <w:sz w:val="24"/>
          <w:szCs w:val="24"/>
        </w:rPr>
        <w:t>13,5тыс.</w:t>
      </w:r>
    </w:p>
    <w:p w:rsidR="00A15D63" w:rsidRDefault="00A15D63">
      <w:pPr>
        <w:pStyle w:val="21"/>
        <w:widowControl/>
      </w:pPr>
      <w:r>
        <w:t>На самом деле  немецкий инвестиционный фонд сделал две инвестиции: (</w:t>
      </w:r>
      <w:bookmarkStart w:id="16" w:name="OCRUncertain035"/>
      <w:r>
        <w:t>1</w:t>
      </w:r>
      <w:bookmarkEnd w:id="16"/>
      <w:r>
        <w:t>) и</w:t>
      </w:r>
      <w:bookmarkStart w:id="17" w:name="OCRUncertain036"/>
      <w:r>
        <w:t>нв</w:t>
      </w:r>
      <w:bookmarkEnd w:id="17"/>
      <w:r>
        <w:t>естицию в Казначейский вексель; (2) инвести</w:t>
      </w:r>
      <w:bookmarkStart w:id="18" w:name="OCRUncertain037"/>
      <w:r>
        <w:t>ц</w:t>
      </w:r>
      <w:bookmarkEnd w:id="18"/>
      <w:r>
        <w:t>ию в американский доллар. Общая доходность фонда может быть разложена на доходность инвести</w:t>
      </w:r>
      <w:bookmarkStart w:id="19" w:name="OCRUncertain038"/>
      <w:r>
        <w:t>ц</w:t>
      </w:r>
      <w:bookmarkEnd w:id="19"/>
      <w:r>
        <w:t>ий в вексель и доход</w:t>
      </w:r>
      <w:r>
        <w:softHyphen/>
        <w:t>ность от инвестиций в доллар. В качестве иллюстрации можно рассмот</w:t>
      </w:r>
      <w:r>
        <w:softHyphen/>
        <w:t>реть случай покупки фондом долларов в начале периода. Если затем он продает доллары в кон</w:t>
      </w:r>
      <w:bookmarkStart w:id="20" w:name="OCRUncertain040"/>
      <w:r>
        <w:t>ц</w:t>
      </w:r>
      <w:bookmarkEnd w:id="20"/>
      <w:r>
        <w:t xml:space="preserve">е периода, то доходность вложения в иностранную валюту, обозначенная </w:t>
      </w:r>
      <w:r>
        <w:rPr>
          <w:lang w:val="en-US"/>
        </w:rPr>
        <w:t>r</w:t>
      </w:r>
      <w:r>
        <w:rPr>
          <w:vertAlign w:val="subscript"/>
          <w:lang w:val="en-US"/>
        </w:rPr>
        <w:t>r</w:t>
      </w:r>
      <w:bookmarkStart w:id="21" w:name="OCRUncertain042"/>
      <w:r>
        <w:t>,</w:t>
      </w:r>
      <w:bookmarkEnd w:id="21"/>
      <w:r>
        <w:t xml:space="preserve"> может быть вычислена по следующей формуле:</w:t>
      </w:r>
    </w:p>
    <w:p w:rsidR="00A15D63" w:rsidRPr="00A15D63" w:rsidRDefault="00A15D63">
      <w:pPr>
        <w:ind w:firstLine="720"/>
        <w:jc w:val="both"/>
        <w:rPr>
          <w:sz w:val="24"/>
          <w:szCs w:val="24"/>
        </w:rPr>
      </w:pPr>
      <w:r w:rsidRPr="00A15D63">
        <w:rPr>
          <w:sz w:val="24"/>
          <w:szCs w:val="24"/>
        </w:rPr>
        <w:t xml:space="preserve">                     </w:t>
      </w:r>
      <w:r>
        <w:rPr>
          <w:sz w:val="24"/>
          <w:szCs w:val="24"/>
        </w:rPr>
        <w:t xml:space="preserve">   </w:t>
      </w:r>
    </w:p>
    <w:p w:rsidR="00A15D63" w:rsidRDefault="00A15D63">
      <w:pPr>
        <w:ind w:firstLine="720"/>
        <w:jc w:val="center"/>
        <w:rPr>
          <w:sz w:val="24"/>
          <w:szCs w:val="24"/>
        </w:rPr>
      </w:pPr>
      <w:r>
        <w:rPr>
          <w:sz w:val="24"/>
          <w:szCs w:val="24"/>
          <w:lang w:val="en-US"/>
        </w:rPr>
        <w:t>r</w:t>
      </w:r>
      <w:r>
        <w:rPr>
          <w:sz w:val="24"/>
          <w:szCs w:val="24"/>
          <w:vertAlign w:val="subscript"/>
          <w:lang w:val="en-US"/>
        </w:rPr>
        <w:t>r</w:t>
      </w:r>
      <w:r w:rsidRPr="00A15D63">
        <w:rPr>
          <w:sz w:val="24"/>
          <w:szCs w:val="24"/>
        </w:rPr>
        <w:t xml:space="preserve"> = (</w:t>
      </w:r>
      <w:r>
        <w:rPr>
          <w:sz w:val="24"/>
          <w:szCs w:val="24"/>
          <w:lang w:val="en-US"/>
        </w:rPr>
        <w:t>X</w:t>
      </w:r>
      <w:r w:rsidRPr="00A15D63">
        <w:rPr>
          <w:sz w:val="24"/>
          <w:szCs w:val="24"/>
          <w:vertAlign w:val="subscript"/>
        </w:rPr>
        <w:t xml:space="preserve">1 </w:t>
      </w:r>
      <w:r w:rsidRPr="00A15D63">
        <w:rPr>
          <w:sz w:val="24"/>
          <w:szCs w:val="24"/>
        </w:rPr>
        <w:t xml:space="preserve">– </w:t>
      </w:r>
      <w:r>
        <w:rPr>
          <w:sz w:val="24"/>
          <w:szCs w:val="24"/>
          <w:lang w:val="en-US"/>
        </w:rPr>
        <w:t>X</w:t>
      </w:r>
      <w:r w:rsidRPr="00A15D63">
        <w:rPr>
          <w:sz w:val="24"/>
          <w:szCs w:val="24"/>
          <w:vertAlign w:val="subscript"/>
        </w:rPr>
        <w:t>0</w:t>
      </w:r>
      <w:r w:rsidRPr="00A15D63">
        <w:rPr>
          <w:sz w:val="24"/>
          <w:szCs w:val="24"/>
        </w:rPr>
        <w:t xml:space="preserve">) / </w:t>
      </w:r>
      <w:r>
        <w:rPr>
          <w:sz w:val="24"/>
          <w:szCs w:val="24"/>
          <w:lang w:val="en-US"/>
        </w:rPr>
        <w:t>X</w:t>
      </w:r>
      <w:r w:rsidRPr="00A15D63">
        <w:rPr>
          <w:sz w:val="24"/>
          <w:szCs w:val="24"/>
          <w:vertAlign w:val="subscript"/>
        </w:rPr>
        <w:t>0</w:t>
      </w:r>
      <w:r w:rsidRPr="00A15D63">
        <w:rPr>
          <w:sz w:val="24"/>
          <w:szCs w:val="24"/>
        </w:rPr>
        <w:t xml:space="preserve">                         </w:t>
      </w:r>
      <w:r>
        <w:rPr>
          <w:sz w:val="24"/>
          <w:szCs w:val="24"/>
        </w:rPr>
        <w:t>(3)</w:t>
      </w:r>
    </w:p>
    <w:p w:rsidR="00A15D63" w:rsidRPr="00A15D63" w:rsidRDefault="00A15D63">
      <w:pPr>
        <w:ind w:firstLine="720"/>
        <w:jc w:val="both"/>
        <w:rPr>
          <w:sz w:val="24"/>
          <w:szCs w:val="24"/>
        </w:rPr>
      </w:pPr>
    </w:p>
    <w:p w:rsidR="00A15D63" w:rsidRDefault="00A15D63">
      <w:pPr>
        <w:jc w:val="both"/>
        <w:rPr>
          <w:sz w:val="24"/>
          <w:szCs w:val="24"/>
        </w:rPr>
      </w:pPr>
      <w:r>
        <w:rPr>
          <w:sz w:val="24"/>
          <w:szCs w:val="24"/>
        </w:rPr>
        <w:t xml:space="preserve">В нашем примере </w:t>
      </w:r>
      <w:r>
        <w:rPr>
          <w:sz w:val="24"/>
          <w:szCs w:val="24"/>
          <w:lang w:val="en-US"/>
        </w:rPr>
        <w:t>r</w:t>
      </w:r>
      <w:r>
        <w:rPr>
          <w:sz w:val="24"/>
          <w:szCs w:val="24"/>
          <w:vertAlign w:val="subscript"/>
          <w:lang w:val="en-US"/>
        </w:rPr>
        <w:t>r</w:t>
      </w:r>
      <w:r>
        <w:rPr>
          <w:sz w:val="24"/>
          <w:szCs w:val="24"/>
        </w:rPr>
        <w:t xml:space="preserve"> </w:t>
      </w:r>
      <w:bookmarkStart w:id="22" w:name="OCRUncertain054"/>
      <w:r>
        <w:rPr>
          <w:sz w:val="24"/>
          <w:szCs w:val="24"/>
        </w:rPr>
        <w:t>=</w:t>
      </w:r>
      <w:bookmarkEnd w:id="22"/>
      <w:r w:rsidRPr="00A15D63">
        <w:rPr>
          <w:sz w:val="24"/>
          <w:szCs w:val="24"/>
        </w:rPr>
        <w:t xml:space="preserve"> </w:t>
      </w:r>
      <w:r>
        <w:rPr>
          <w:sz w:val="24"/>
          <w:szCs w:val="24"/>
        </w:rPr>
        <w:t>6.6%</w:t>
      </w:r>
      <w:bookmarkStart w:id="23" w:name="OCRUncertain055"/>
      <w:r>
        <w:rPr>
          <w:sz w:val="24"/>
          <w:szCs w:val="24"/>
        </w:rPr>
        <w:t>(</w:t>
      </w:r>
      <w:bookmarkEnd w:id="23"/>
      <w:r>
        <w:rPr>
          <w:sz w:val="24"/>
          <w:szCs w:val="24"/>
          <w:lang w:val="en-US"/>
        </w:rPr>
        <w:t>DM</w:t>
      </w:r>
      <w:r w:rsidRPr="00A15D63">
        <w:rPr>
          <w:sz w:val="24"/>
          <w:szCs w:val="24"/>
        </w:rPr>
        <w:t>1,6</w:t>
      </w:r>
      <w:r>
        <w:rPr>
          <w:sz w:val="24"/>
          <w:szCs w:val="24"/>
        </w:rPr>
        <w:t xml:space="preserve"> – DM</w:t>
      </w:r>
      <w:r w:rsidRPr="00A15D63">
        <w:rPr>
          <w:sz w:val="24"/>
          <w:szCs w:val="24"/>
        </w:rPr>
        <w:t>1</w:t>
      </w:r>
      <w:r>
        <w:rPr>
          <w:sz w:val="24"/>
          <w:szCs w:val="24"/>
        </w:rPr>
        <w:t>,5)/</w:t>
      </w:r>
      <w:r>
        <w:rPr>
          <w:sz w:val="24"/>
          <w:szCs w:val="24"/>
          <w:lang w:val="en-US"/>
        </w:rPr>
        <w:t>DM</w:t>
      </w:r>
      <w:r w:rsidRPr="00A15D63">
        <w:rPr>
          <w:sz w:val="24"/>
          <w:szCs w:val="24"/>
        </w:rPr>
        <w:t>1,5</w:t>
      </w:r>
      <w:r>
        <w:rPr>
          <w:sz w:val="24"/>
          <w:szCs w:val="24"/>
        </w:rPr>
        <w:t>. Из ура</w:t>
      </w:r>
      <w:bookmarkStart w:id="24" w:name="OCRUncertain059"/>
      <w:r>
        <w:rPr>
          <w:sz w:val="24"/>
          <w:szCs w:val="24"/>
        </w:rPr>
        <w:t>в</w:t>
      </w:r>
      <w:bookmarkEnd w:id="24"/>
      <w:r>
        <w:rPr>
          <w:sz w:val="24"/>
          <w:szCs w:val="24"/>
        </w:rPr>
        <w:t>нений (1), (2) и (3) можно показать, что:</w:t>
      </w:r>
    </w:p>
    <w:p w:rsidR="00A15D63" w:rsidRPr="00A15D63" w:rsidRDefault="00A15D63">
      <w:pPr>
        <w:ind w:firstLine="720"/>
        <w:jc w:val="both"/>
        <w:rPr>
          <w:sz w:val="24"/>
          <w:szCs w:val="24"/>
        </w:rPr>
      </w:pPr>
    </w:p>
    <w:p w:rsidR="00A15D63" w:rsidRPr="00A15D63" w:rsidRDefault="00A15D63">
      <w:pPr>
        <w:ind w:firstLine="720"/>
        <w:jc w:val="center"/>
        <w:rPr>
          <w:sz w:val="24"/>
          <w:szCs w:val="24"/>
        </w:rPr>
      </w:pPr>
      <w:r>
        <w:rPr>
          <w:sz w:val="24"/>
          <w:szCs w:val="24"/>
        </w:rPr>
        <w:t>1</w:t>
      </w:r>
      <w:r w:rsidRPr="00A15D63">
        <w:rPr>
          <w:sz w:val="24"/>
          <w:szCs w:val="24"/>
        </w:rPr>
        <w:t xml:space="preserve"> </w:t>
      </w:r>
      <w:r>
        <w:rPr>
          <w:sz w:val="24"/>
          <w:szCs w:val="24"/>
        </w:rPr>
        <w:t>+</w:t>
      </w:r>
      <w:bookmarkStart w:id="25" w:name="OCRUncertain060"/>
      <w:r w:rsidRPr="00A15D63">
        <w:rPr>
          <w:sz w:val="24"/>
          <w:szCs w:val="24"/>
        </w:rPr>
        <w:t xml:space="preserve"> </w:t>
      </w:r>
      <w:r>
        <w:rPr>
          <w:sz w:val="24"/>
          <w:szCs w:val="24"/>
          <w:lang w:val="en-US"/>
        </w:rPr>
        <w:t>r</w:t>
      </w:r>
      <w:r>
        <w:rPr>
          <w:sz w:val="24"/>
          <w:szCs w:val="24"/>
          <w:vertAlign w:val="subscript"/>
        </w:rPr>
        <w:t>и</w:t>
      </w:r>
      <w:r w:rsidRPr="00A15D63">
        <w:rPr>
          <w:sz w:val="24"/>
          <w:szCs w:val="24"/>
          <w:vertAlign w:val="subscript"/>
        </w:rPr>
        <w:t xml:space="preserve"> </w:t>
      </w:r>
      <w:r>
        <w:rPr>
          <w:sz w:val="24"/>
          <w:szCs w:val="24"/>
        </w:rPr>
        <w:t>=</w:t>
      </w:r>
      <w:bookmarkEnd w:id="25"/>
      <w:r w:rsidRPr="00A15D63">
        <w:rPr>
          <w:sz w:val="24"/>
          <w:szCs w:val="24"/>
        </w:rPr>
        <w:t xml:space="preserve"> </w:t>
      </w:r>
      <w:r>
        <w:rPr>
          <w:sz w:val="24"/>
          <w:szCs w:val="24"/>
        </w:rPr>
        <w:t>(1</w:t>
      </w:r>
      <w:r w:rsidRPr="00A15D63">
        <w:rPr>
          <w:sz w:val="24"/>
          <w:szCs w:val="24"/>
        </w:rPr>
        <w:t xml:space="preserve"> </w:t>
      </w:r>
      <w:r>
        <w:rPr>
          <w:sz w:val="24"/>
          <w:szCs w:val="24"/>
        </w:rPr>
        <w:t>+</w:t>
      </w:r>
      <w:r w:rsidRPr="00A15D63">
        <w:rPr>
          <w:sz w:val="24"/>
          <w:szCs w:val="24"/>
        </w:rPr>
        <w:t xml:space="preserve"> </w:t>
      </w:r>
      <w:r>
        <w:rPr>
          <w:sz w:val="24"/>
          <w:szCs w:val="24"/>
          <w:lang w:val="en-US"/>
        </w:rPr>
        <w:t>r</w:t>
      </w:r>
      <w:r>
        <w:rPr>
          <w:sz w:val="24"/>
          <w:szCs w:val="24"/>
          <w:vertAlign w:val="subscript"/>
        </w:rPr>
        <w:t>в</w:t>
      </w:r>
      <w:r>
        <w:rPr>
          <w:sz w:val="24"/>
          <w:szCs w:val="24"/>
        </w:rPr>
        <w:t>)(1</w:t>
      </w:r>
      <w:bookmarkStart w:id="26" w:name="OCRUncertain062"/>
      <w:r w:rsidRPr="00A15D63">
        <w:rPr>
          <w:sz w:val="24"/>
          <w:szCs w:val="24"/>
        </w:rPr>
        <w:t xml:space="preserve"> </w:t>
      </w:r>
      <w:r>
        <w:rPr>
          <w:sz w:val="24"/>
          <w:szCs w:val="24"/>
        </w:rPr>
        <w:t>+</w:t>
      </w:r>
      <w:r w:rsidRPr="00A15D63">
        <w:rPr>
          <w:sz w:val="24"/>
          <w:szCs w:val="24"/>
        </w:rPr>
        <w:t xml:space="preserve"> </w:t>
      </w:r>
      <w:r>
        <w:rPr>
          <w:sz w:val="24"/>
          <w:szCs w:val="24"/>
          <w:lang w:val="en-US"/>
        </w:rPr>
        <w:t>r</w:t>
      </w:r>
      <w:r>
        <w:rPr>
          <w:sz w:val="24"/>
          <w:szCs w:val="24"/>
          <w:vertAlign w:val="subscript"/>
          <w:lang w:val="en-US"/>
        </w:rPr>
        <w:t>r</w:t>
      </w:r>
      <w:r>
        <w:rPr>
          <w:sz w:val="24"/>
          <w:szCs w:val="24"/>
        </w:rPr>
        <w:t>)</w:t>
      </w:r>
      <w:bookmarkEnd w:id="26"/>
      <w:r>
        <w:rPr>
          <w:sz w:val="24"/>
          <w:szCs w:val="24"/>
        </w:rPr>
        <w:t xml:space="preserve"> </w:t>
      </w:r>
      <w:r w:rsidRPr="00A15D63">
        <w:rPr>
          <w:sz w:val="24"/>
          <w:szCs w:val="24"/>
        </w:rPr>
        <w:t xml:space="preserve">                      </w:t>
      </w:r>
      <w:r>
        <w:rPr>
          <w:sz w:val="24"/>
          <w:szCs w:val="24"/>
        </w:rPr>
        <w:t>(4)</w:t>
      </w:r>
    </w:p>
    <w:p w:rsidR="00A15D63" w:rsidRPr="00A15D63" w:rsidRDefault="00A15D63">
      <w:pPr>
        <w:jc w:val="both"/>
        <w:rPr>
          <w:sz w:val="24"/>
          <w:szCs w:val="24"/>
        </w:rPr>
      </w:pPr>
    </w:p>
    <w:p w:rsidR="00A15D63" w:rsidRPr="00A15D63" w:rsidRDefault="00A15D63">
      <w:pPr>
        <w:jc w:val="both"/>
        <w:rPr>
          <w:sz w:val="24"/>
          <w:szCs w:val="24"/>
        </w:rPr>
      </w:pPr>
      <w:r>
        <w:rPr>
          <w:sz w:val="24"/>
          <w:szCs w:val="24"/>
        </w:rPr>
        <w:t xml:space="preserve">В свою очередь данное </w:t>
      </w:r>
      <w:bookmarkStart w:id="27" w:name="OCRUncertain063"/>
      <w:r>
        <w:rPr>
          <w:sz w:val="24"/>
          <w:szCs w:val="24"/>
        </w:rPr>
        <w:t>ура</w:t>
      </w:r>
      <w:bookmarkEnd w:id="27"/>
      <w:r>
        <w:rPr>
          <w:sz w:val="24"/>
          <w:szCs w:val="24"/>
        </w:rPr>
        <w:t>в</w:t>
      </w:r>
      <w:bookmarkStart w:id="28" w:name="OCRUncertain064"/>
      <w:r>
        <w:rPr>
          <w:sz w:val="24"/>
          <w:szCs w:val="24"/>
        </w:rPr>
        <w:t>нение</w:t>
      </w:r>
      <w:bookmarkEnd w:id="28"/>
      <w:r>
        <w:rPr>
          <w:sz w:val="24"/>
          <w:szCs w:val="24"/>
        </w:rPr>
        <w:t xml:space="preserve"> можно переписать </w:t>
      </w:r>
      <w:bookmarkStart w:id="29" w:name="OCRUncertain065"/>
      <w:r>
        <w:rPr>
          <w:sz w:val="24"/>
          <w:szCs w:val="24"/>
        </w:rPr>
        <w:t>в</w:t>
      </w:r>
      <w:bookmarkEnd w:id="29"/>
      <w:r>
        <w:rPr>
          <w:sz w:val="24"/>
          <w:szCs w:val="24"/>
        </w:rPr>
        <w:t xml:space="preserve"> следующем виде:</w:t>
      </w:r>
    </w:p>
    <w:p w:rsidR="00A15D63" w:rsidRPr="00A15D63" w:rsidRDefault="00A15D63">
      <w:pPr>
        <w:jc w:val="both"/>
        <w:rPr>
          <w:sz w:val="24"/>
          <w:szCs w:val="24"/>
        </w:rPr>
      </w:pPr>
    </w:p>
    <w:p w:rsidR="00A15D63" w:rsidRDefault="00A15D63">
      <w:pPr>
        <w:ind w:firstLine="426"/>
        <w:jc w:val="center"/>
        <w:rPr>
          <w:sz w:val="24"/>
          <w:szCs w:val="24"/>
        </w:rPr>
      </w:pPr>
      <w:r w:rsidRPr="00A15D63">
        <w:rPr>
          <w:sz w:val="24"/>
          <w:szCs w:val="24"/>
        </w:rPr>
        <w:t xml:space="preserve">          </w:t>
      </w:r>
      <w:r>
        <w:rPr>
          <w:sz w:val="24"/>
          <w:szCs w:val="24"/>
          <w:lang w:val="en-US"/>
        </w:rPr>
        <w:t>r</w:t>
      </w:r>
      <w:r w:rsidRPr="00A15D63">
        <w:rPr>
          <w:sz w:val="24"/>
          <w:szCs w:val="24"/>
          <w:vertAlign w:val="subscript"/>
        </w:rPr>
        <w:t xml:space="preserve">и </w:t>
      </w:r>
      <w:r w:rsidRPr="00A15D63">
        <w:rPr>
          <w:sz w:val="24"/>
          <w:szCs w:val="24"/>
        </w:rPr>
        <w:t xml:space="preserve">= </w:t>
      </w:r>
      <w:r>
        <w:rPr>
          <w:sz w:val="24"/>
          <w:szCs w:val="24"/>
          <w:lang w:val="en-US"/>
        </w:rPr>
        <w:t>r</w:t>
      </w:r>
      <w:r>
        <w:rPr>
          <w:sz w:val="24"/>
          <w:szCs w:val="24"/>
          <w:vertAlign w:val="subscript"/>
        </w:rPr>
        <w:t>в</w:t>
      </w:r>
      <w:r w:rsidRPr="00A15D63">
        <w:rPr>
          <w:sz w:val="24"/>
          <w:szCs w:val="24"/>
          <w:vertAlign w:val="subscript"/>
        </w:rPr>
        <w:t xml:space="preserve"> </w:t>
      </w:r>
      <w:r>
        <w:rPr>
          <w:sz w:val="24"/>
          <w:szCs w:val="24"/>
        </w:rPr>
        <w:t>+</w:t>
      </w:r>
      <w:r w:rsidRPr="00A15D63">
        <w:rPr>
          <w:sz w:val="24"/>
          <w:szCs w:val="24"/>
        </w:rPr>
        <w:t xml:space="preserve"> </w:t>
      </w:r>
      <w:r>
        <w:rPr>
          <w:sz w:val="24"/>
          <w:szCs w:val="24"/>
          <w:lang w:val="en-US"/>
        </w:rPr>
        <w:t>r</w:t>
      </w:r>
      <w:r>
        <w:rPr>
          <w:sz w:val="24"/>
          <w:szCs w:val="24"/>
          <w:vertAlign w:val="subscript"/>
          <w:lang w:val="en-US"/>
        </w:rPr>
        <w:t>r</w:t>
      </w:r>
      <w:r w:rsidRPr="00A15D63">
        <w:rPr>
          <w:sz w:val="24"/>
          <w:szCs w:val="24"/>
          <w:vertAlign w:val="subscript"/>
        </w:rPr>
        <w:t xml:space="preserve"> </w:t>
      </w:r>
      <w:r w:rsidRPr="00A15D63">
        <w:rPr>
          <w:sz w:val="24"/>
          <w:szCs w:val="24"/>
        </w:rPr>
        <w:t xml:space="preserve">+ </w:t>
      </w:r>
      <w:r>
        <w:rPr>
          <w:sz w:val="24"/>
          <w:szCs w:val="24"/>
          <w:lang w:val="en-US"/>
        </w:rPr>
        <w:t>r</w:t>
      </w:r>
      <w:r>
        <w:rPr>
          <w:sz w:val="24"/>
          <w:szCs w:val="24"/>
          <w:vertAlign w:val="subscript"/>
        </w:rPr>
        <w:t>в</w:t>
      </w:r>
      <w:r>
        <w:rPr>
          <w:sz w:val="24"/>
          <w:szCs w:val="24"/>
          <w:lang w:val="en-US"/>
        </w:rPr>
        <w:t>r</w:t>
      </w:r>
      <w:r>
        <w:rPr>
          <w:sz w:val="24"/>
          <w:szCs w:val="24"/>
          <w:vertAlign w:val="subscript"/>
          <w:lang w:val="en-US"/>
        </w:rPr>
        <w:t>r</w:t>
      </w:r>
      <w:r>
        <w:rPr>
          <w:sz w:val="24"/>
          <w:szCs w:val="24"/>
        </w:rPr>
        <w:t xml:space="preserve">    </w:t>
      </w:r>
      <w:r w:rsidRPr="00A15D63">
        <w:rPr>
          <w:sz w:val="24"/>
          <w:szCs w:val="24"/>
        </w:rPr>
        <w:t xml:space="preserve">  </w:t>
      </w:r>
      <w:r>
        <w:rPr>
          <w:sz w:val="24"/>
          <w:szCs w:val="24"/>
        </w:rPr>
        <w:t xml:space="preserve">      </w:t>
      </w:r>
      <w:r w:rsidRPr="00A15D63">
        <w:rPr>
          <w:sz w:val="24"/>
          <w:szCs w:val="24"/>
        </w:rPr>
        <w:t xml:space="preserve">    </w:t>
      </w:r>
      <w:r>
        <w:rPr>
          <w:sz w:val="24"/>
          <w:szCs w:val="24"/>
        </w:rPr>
        <w:t xml:space="preserve">              </w:t>
      </w:r>
      <w:r w:rsidRPr="00A15D63">
        <w:rPr>
          <w:sz w:val="24"/>
          <w:szCs w:val="24"/>
        </w:rPr>
        <w:t xml:space="preserve"> </w:t>
      </w:r>
      <w:r>
        <w:rPr>
          <w:sz w:val="24"/>
          <w:szCs w:val="24"/>
        </w:rPr>
        <w:t>(5</w:t>
      </w:r>
      <w:bookmarkStart w:id="30" w:name="OCRUncertain067"/>
      <w:r>
        <w:rPr>
          <w:sz w:val="24"/>
          <w:szCs w:val="24"/>
        </w:rPr>
        <w:t>)</w:t>
      </w:r>
      <w:bookmarkEnd w:id="30"/>
    </w:p>
    <w:p w:rsidR="00A15D63" w:rsidRPr="00A15D63" w:rsidRDefault="00A15D63">
      <w:pPr>
        <w:jc w:val="both"/>
        <w:rPr>
          <w:sz w:val="24"/>
          <w:szCs w:val="24"/>
        </w:rPr>
      </w:pPr>
    </w:p>
    <w:p w:rsidR="00A15D63" w:rsidRDefault="00A15D63">
      <w:pPr>
        <w:jc w:val="both"/>
        <w:rPr>
          <w:sz w:val="24"/>
          <w:szCs w:val="24"/>
        </w:rPr>
      </w:pPr>
      <w:r>
        <w:rPr>
          <w:sz w:val="24"/>
          <w:szCs w:val="24"/>
        </w:rPr>
        <w:t xml:space="preserve">В нашем примере из уравнения (5) следует, что </w:t>
      </w:r>
      <w:r>
        <w:rPr>
          <w:sz w:val="24"/>
          <w:szCs w:val="24"/>
          <w:lang w:val="en-US"/>
        </w:rPr>
        <w:t>r</w:t>
      </w:r>
      <w:r>
        <w:rPr>
          <w:sz w:val="24"/>
          <w:szCs w:val="24"/>
          <w:vertAlign w:val="subscript"/>
        </w:rPr>
        <w:t>и</w:t>
      </w:r>
      <w:r>
        <w:rPr>
          <w:sz w:val="24"/>
          <w:szCs w:val="24"/>
        </w:rPr>
        <w:t xml:space="preserve"> </w:t>
      </w:r>
      <w:r>
        <w:rPr>
          <w:sz w:val="24"/>
          <w:szCs w:val="24"/>
        </w:rPr>
        <w:sym w:font="Symbol" w:char="F0BB"/>
      </w:r>
      <w:r>
        <w:rPr>
          <w:sz w:val="24"/>
          <w:szCs w:val="24"/>
        </w:rPr>
        <w:t xml:space="preserve"> 18,5% [0,11 </w:t>
      </w:r>
      <w:bookmarkStart w:id="31" w:name="OCRUncertain070"/>
      <w:r>
        <w:rPr>
          <w:sz w:val="24"/>
          <w:szCs w:val="24"/>
        </w:rPr>
        <w:t>+</w:t>
      </w:r>
      <w:bookmarkEnd w:id="31"/>
      <w:r w:rsidRPr="00A15D63">
        <w:rPr>
          <w:sz w:val="24"/>
          <w:szCs w:val="24"/>
        </w:rPr>
        <w:t xml:space="preserve"> </w:t>
      </w:r>
      <w:r>
        <w:rPr>
          <w:sz w:val="24"/>
          <w:szCs w:val="24"/>
        </w:rPr>
        <w:t>0,</w:t>
      </w:r>
      <w:bookmarkStart w:id="32" w:name="OCRUncertain071"/>
      <w:r>
        <w:rPr>
          <w:sz w:val="24"/>
          <w:szCs w:val="24"/>
        </w:rPr>
        <w:t>066</w:t>
      </w:r>
      <w:r w:rsidRPr="00A15D63">
        <w:rPr>
          <w:sz w:val="24"/>
          <w:szCs w:val="24"/>
        </w:rPr>
        <w:t xml:space="preserve"> </w:t>
      </w:r>
      <w:r>
        <w:rPr>
          <w:sz w:val="24"/>
          <w:szCs w:val="24"/>
        </w:rPr>
        <w:t>+</w:t>
      </w:r>
      <w:bookmarkEnd w:id="32"/>
      <w:r>
        <w:rPr>
          <w:sz w:val="24"/>
          <w:szCs w:val="24"/>
        </w:rPr>
        <w:t xml:space="preserve"> (0,</w:t>
      </w:r>
      <w:r w:rsidRPr="00A15D63">
        <w:rPr>
          <w:sz w:val="24"/>
          <w:szCs w:val="24"/>
        </w:rPr>
        <w:t>11</w:t>
      </w:r>
      <w:r>
        <w:rPr>
          <w:sz w:val="24"/>
          <w:szCs w:val="24"/>
        </w:rPr>
        <w:t xml:space="preserve"> </w:t>
      </w:r>
      <w:bookmarkStart w:id="33" w:name="OCRUncertain072"/>
      <w:r>
        <w:rPr>
          <w:sz w:val="24"/>
          <w:szCs w:val="24"/>
        </w:rPr>
        <w:t>х</w:t>
      </w:r>
      <w:bookmarkEnd w:id="33"/>
      <w:r>
        <w:rPr>
          <w:sz w:val="24"/>
          <w:szCs w:val="24"/>
        </w:rPr>
        <w:t xml:space="preserve"> 0,</w:t>
      </w:r>
      <w:r w:rsidRPr="00A15D63">
        <w:rPr>
          <w:sz w:val="24"/>
          <w:szCs w:val="24"/>
        </w:rPr>
        <w:t>066</w:t>
      </w:r>
      <w:r>
        <w:rPr>
          <w:sz w:val="24"/>
          <w:szCs w:val="24"/>
        </w:rPr>
        <w:t>)</w:t>
      </w:r>
      <w:r w:rsidRPr="00A15D63">
        <w:rPr>
          <w:sz w:val="24"/>
          <w:szCs w:val="24"/>
        </w:rPr>
        <w:t>]</w:t>
      </w:r>
      <w:r>
        <w:rPr>
          <w:sz w:val="24"/>
          <w:szCs w:val="24"/>
        </w:rPr>
        <w:t>.</w:t>
      </w:r>
    </w:p>
    <w:p w:rsidR="00A15D63" w:rsidRDefault="00A15D63">
      <w:pPr>
        <w:ind w:firstLine="709"/>
        <w:jc w:val="both"/>
        <w:rPr>
          <w:sz w:val="24"/>
          <w:szCs w:val="24"/>
        </w:rPr>
      </w:pPr>
      <w:r>
        <w:rPr>
          <w:sz w:val="24"/>
          <w:szCs w:val="24"/>
        </w:rPr>
        <w:t>Последний член в данном ура</w:t>
      </w:r>
      <w:bookmarkStart w:id="34" w:name="OCRUncertain073"/>
      <w:r>
        <w:rPr>
          <w:sz w:val="24"/>
          <w:szCs w:val="24"/>
        </w:rPr>
        <w:t>в</w:t>
      </w:r>
      <w:bookmarkEnd w:id="34"/>
      <w:r>
        <w:rPr>
          <w:sz w:val="24"/>
          <w:szCs w:val="24"/>
        </w:rPr>
        <w:t xml:space="preserve">нении </w:t>
      </w:r>
      <w:bookmarkStart w:id="35" w:name="OCRUncertain074"/>
      <w:r>
        <w:rPr>
          <w:sz w:val="24"/>
          <w:szCs w:val="24"/>
        </w:rPr>
        <w:t>(</w:t>
      </w:r>
      <w:bookmarkEnd w:id="35"/>
      <w:r>
        <w:rPr>
          <w:sz w:val="24"/>
          <w:szCs w:val="24"/>
          <w:lang w:val="en-US"/>
        </w:rPr>
        <w:t>r</w:t>
      </w:r>
      <w:r>
        <w:rPr>
          <w:sz w:val="24"/>
          <w:szCs w:val="24"/>
          <w:vertAlign w:val="subscript"/>
        </w:rPr>
        <w:t>в</w:t>
      </w:r>
      <w:r>
        <w:rPr>
          <w:sz w:val="24"/>
          <w:szCs w:val="24"/>
          <w:lang w:val="en-US"/>
        </w:rPr>
        <w:t>r</w:t>
      </w:r>
      <w:r>
        <w:rPr>
          <w:sz w:val="24"/>
          <w:szCs w:val="24"/>
          <w:vertAlign w:val="subscript"/>
          <w:lang w:val="en-US"/>
        </w:rPr>
        <w:t>r</w:t>
      </w:r>
      <w:bookmarkStart w:id="36" w:name="OCRUncertain075"/>
      <w:r>
        <w:rPr>
          <w:sz w:val="24"/>
          <w:szCs w:val="24"/>
        </w:rPr>
        <w:t>)</w:t>
      </w:r>
      <w:bookmarkEnd w:id="36"/>
      <w:r>
        <w:rPr>
          <w:sz w:val="24"/>
          <w:szCs w:val="24"/>
        </w:rPr>
        <w:t xml:space="preserve"> будет меньше </w:t>
      </w:r>
      <w:bookmarkStart w:id="37" w:name="OCRUncertain076"/>
      <w:r>
        <w:rPr>
          <w:sz w:val="24"/>
          <w:szCs w:val="24"/>
        </w:rPr>
        <w:t>д</w:t>
      </w:r>
      <w:bookmarkEnd w:id="37"/>
      <w:r>
        <w:rPr>
          <w:sz w:val="24"/>
          <w:szCs w:val="24"/>
        </w:rPr>
        <w:t>в</w:t>
      </w:r>
      <w:bookmarkStart w:id="38" w:name="OCRUncertain077"/>
      <w:r>
        <w:rPr>
          <w:sz w:val="24"/>
          <w:szCs w:val="24"/>
        </w:rPr>
        <w:t>ух</w:t>
      </w:r>
      <w:bookmarkEnd w:id="38"/>
      <w:r>
        <w:rPr>
          <w:sz w:val="24"/>
          <w:szCs w:val="24"/>
        </w:rPr>
        <w:t xml:space="preserve"> преды</w:t>
      </w:r>
      <w:bookmarkStart w:id="39" w:name="OCRUncertain078"/>
      <w:r>
        <w:rPr>
          <w:sz w:val="24"/>
          <w:szCs w:val="24"/>
        </w:rPr>
        <w:t>д</w:t>
      </w:r>
      <w:bookmarkEnd w:id="39"/>
      <w:r>
        <w:rPr>
          <w:sz w:val="24"/>
          <w:szCs w:val="24"/>
        </w:rPr>
        <w:t>ущих, так как он равняется их произвед</w:t>
      </w:r>
      <w:bookmarkStart w:id="40" w:name="OCRUncertain079"/>
      <w:r>
        <w:rPr>
          <w:sz w:val="24"/>
          <w:szCs w:val="24"/>
        </w:rPr>
        <w:t>е</w:t>
      </w:r>
      <w:bookmarkEnd w:id="40"/>
      <w:r>
        <w:rPr>
          <w:sz w:val="24"/>
          <w:szCs w:val="24"/>
        </w:rPr>
        <w:t xml:space="preserve">нию, а они оба меньше </w:t>
      </w:r>
      <w:bookmarkStart w:id="41" w:name="OCRUncertain080"/>
      <w:r>
        <w:rPr>
          <w:sz w:val="24"/>
          <w:szCs w:val="24"/>
        </w:rPr>
        <w:t>е</w:t>
      </w:r>
      <w:bookmarkEnd w:id="41"/>
      <w:r>
        <w:rPr>
          <w:sz w:val="24"/>
          <w:szCs w:val="24"/>
        </w:rPr>
        <w:t>диницы. Таким образом, уравнение (5) может быть представлено в следующем виде:</w:t>
      </w:r>
    </w:p>
    <w:p w:rsidR="00A15D63" w:rsidRDefault="00A15D63">
      <w:pPr>
        <w:ind w:firstLine="720"/>
        <w:jc w:val="center"/>
        <w:rPr>
          <w:sz w:val="24"/>
          <w:szCs w:val="24"/>
        </w:rPr>
      </w:pPr>
      <w:r>
        <w:rPr>
          <w:sz w:val="24"/>
          <w:szCs w:val="24"/>
          <w:lang w:val="en-US"/>
        </w:rPr>
        <w:t>r</w:t>
      </w:r>
      <w:r w:rsidRPr="00A15D63">
        <w:rPr>
          <w:sz w:val="24"/>
          <w:szCs w:val="24"/>
          <w:vertAlign w:val="subscript"/>
        </w:rPr>
        <w:t xml:space="preserve">и </w:t>
      </w:r>
      <w:r>
        <w:rPr>
          <w:sz w:val="24"/>
          <w:szCs w:val="24"/>
          <w:lang w:val="en-US"/>
        </w:rPr>
        <w:sym w:font="Symbol" w:char="F0BB"/>
      </w:r>
      <w:r w:rsidRPr="00A15D63">
        <w:rPr>
          <w:sz w:val="24"/>
          <w:szCs w:val="24"/>
        </w:rPr>
        <w:t xml:space="preserve"> </w:t>
      </w:r>
      <w:r>
        <w:rPr>
          <w:sz w:val="24"/>
          <w:szCs w:val="24"/>
          <w:lang w:val="en-US"/>
        </w:rPr>
        <w:t>r</w:t>
      </w:r>
      <w:r>
        <w:rPr>
          <w:sz w:val="24"/>
          <w:szCs w:val="24"/>
          <w:vertAlign w:val="subscript"/>
        </w:rPr>
        <w:t>в</w:t>
      </w:r>
      <w:r w:rsidRPr="00A15D63">
        <w:rPr>
          <w:sz w:val="24"/>
          <w:szCs w:val="24"/>
          <w:vertAlign w:val="subscript"/>
        </w:rPr>
        <w:t xml:space="preserve"> </w:t>
      </w:r>
      <w:r>
        <w:rPr>
          <w:sz w:val="24"/>
          <w:szCs w:val="24"/>
        </w:rPr>
        <w:t>+</w:t>
      </w:r>
      <w:r w:rsidRPr="00A15D63">
        <w:rPr>
          <w:sz w:val="24"/>
          <w:szCs w:val="24"/>
        </w:rPr>
        <w:t xml:space="preserve"> </w:t>
      </w:r>
      <w:r>
        <w:rPr>
          <w:sz w:val="24"/>
          <w:szCs w:val="24"/>
          <w:lang w:val="en-US"/>
        </w:rPr>
        <w:t>r</w:t>
      </w:r>
      <w:r>
        <w:rPr>
          <w:sz w:val="24"/>
          <w:szCs w:val="24"/>
          <w:vertAlign w:val="subscript"/>
          <w:lang w:val="en-US"/>
        </w:rPr>
        <w:t>r</w:t>
      </w:r>
      <w:r>
        <w:rPr>
          <w:sz w:val="24"/>
          <w:szCs w:val="24"/>
        </w:rPr>
        <w:t xml:space="preserve">                                       (6)</w:t>
      </w:r>
    </w:p>
    <w:p w:rsidR="00A15D63" w:rsidRDefault="00A15D63">
      <w:pPr>
        <w:ind w:firstLine="720"/>
        <w:jc w:val="both"/>
        <w:rPr>
          <w:sz w:val="24"/>
          <w:szCs w:val="24"/>
        </w:rPr>
      </w:pPr>
    </w:p>
    <w:p w:rsidR="00A15D63" w:rsidRDefault="00A15D63">
      <w:pPr>
        <w:ind w:firstLine="720"/>
        <w:jc w:val="both"/>
        <w:rPr>
          <w:sz w:val="24"/>
          <w:szCs w:val="24"/>
        </w:rPr>
      </w:pPr>
      <w:r>
        <w:rPr>
          <w:sz w:val="24"/>
          <w:szCs w:val="24"/>
        </w:rPr>
        <w:t>Ура</w:t>
      </w:r>
      <w:bookmarkStart w:id="42" w:name="OCRUncertain102"/>
      <w:r>
        <w:rPr>
          <w:sz w:val="24"/>
          <w:szCs w:val="24"/>
        </w:rPr>
        <w:t>в</w:t>
      </w:r>
      <w:bookmarkEnd w:id="42"/>
      <w:r>
        <w:rPr>
          <w:sz w:val="24"/>
          <w:szCs w:val="24"/>
        </w:rPr>
        <w:t>нение (6) показы</w:t>
      </w:r>
      <w:bookmarkStart w:id="43" w:name="OCRUncertain103"/>
      <w:r>
        <w:rPr>
          <w:sz w:val="24"/>
          <w:szCs w:val="24"/>
        </w:rPr>
        <w:t>в</w:t>
      </w:r>
      <w:bookmarkEnd w:id="43"/>
      <w:r>
        <w:rPr>
          <w:sz w:val="24"/>
          <w:szCs w:val="24"/>
        </w:rPr>
        <w:t>ает, что ожи</w:t>
      </w:r>
      <w:bookmarkStart w:id="44" w:name="OCRUncertain104"/>
      <w:r>
        <w:rPr>
          <w:sz w:val="24"/>
          <w:szCs w:val="24"/>
        </w:rPr>
        <w:t>д</w:t>
      </w:r>
      <w:bookmarkEnd w:id="44"/>
      <w:r>
        <w:rPr>
          <w:sz w:val="24"/>
          <w:szCs w:val="24"/>
        </w:rPr>
        <w:t>аемая доходность и</w:t>
      </w:r>
      <w:bookmarkStart w:id="45" w:name="OCRUncertain105"/>
      <w:r>
        <w:rPr>
          <w:sz w:val="24"/>
          <w:szCs w:val="24"/>
        </w:rPr>
        <w:t>н</w:t>
      </w:r>
      <w:bookmarkEnd w:id="45"/>
      <w:r>
        <w:rPr>
          <w:sz w:val="24"/>
          <w:szCs w:val="24"/>
        </w:rPr>
        <w:t xml:space="preserve">остранной ценной бумаги </w:t>
      </w:r>
      <w:bookmarkStart w:id="46" w:name="OCRUncertain106"/>
      <w:r>
        <w:rPr>
          <w:sz w:val="24"/>
          <w:szCs w:val="24"/>
        </w:rPr>
        <w:t>п</w:t>
      </w:r>
      <w:bookmarkEnd w:id="46"/>
      <w:r>
        <w:rPr>
          <w:sz w:val="24"/>
          <w:szCs w:val="24"/>
        </w:rPr>
        <w:t>риблизительно равняется сумме ожидаемой внутренней доходности и доходности вло</w:t>
      </w:r>
      <w:r>
        <w:rPr>
          <w:sz w:val="24"/>
          <w:szCs w:val="24"/>
        </w:rPr>
        <w:softHyphen/>
      </w:r>
      <w:bookmarkStart w:id="47" w:name="OCRUncertain107"/>
      <w:r>
        <w:rPr>
          <w:sz w:val="24"/>
          <w:szCs w:val="24"/>
        </w:rPr>
        <w:t>ж</w:t>
      </w:r>
      <w:bookmarkEnd w:id="47"/>
      <w:r>
        <w:rPr>
          <w:sz w:val="24"/>
          <w:szCs w:val="24"/>
        </w:rPr>
        <w:t>ения в иностранную валюту.</w:t>
      </w:r>
    </w:p>
    <w:p w:rsidR="00A15D63" w:rsidRDefault="00A15D63">
      <w:pPr>
        <w:ind w:firstLine="720"/>
        <w:jc w:val="both"/>
        <w:rPr>
          <w:sz w:val="24"/>
          <w:szCs w:val="24"/>
        </w:rPr>
      </w:pPr>
      <w:r>
        <w:rPr>
          <w:sz w:val="24"/>
          <w:szCs w:val="24"/>
        </w:rPr>
        <w:t>Для ин</w:t>
      </w:r>
      <w:bookmarkStart w:id="48" w:name="OCRUncertain108"/>
      <w:r>
        <w:rPr>
          <w:sz w:val="24"/>
          <w:szCs w:val="24"/>
        </w:rPr>
        <w:t>в</w:t>
      </w:r>
      <w:bookmarkEnd w:id="48"/>
      <w:r>
        <w:rPr>
          <w:sz w:val="24"/>
          <w:szCs w:val="24"/>
        </w:rPr>
        <w:t>естора может казаться при</w:t>
      </w:r>
      <w:bookmarkStart w:id="49" w:name="OCRUncertain109"/>
      <w:r>
        <w:rPr>
          <w:sz w:val="24"/>
          <w:szCs w:val="24"/>
        </w:rPr>
        <w:t>в</w:t>
      </w:r>
      <w:bookmarkEnd w:id="49"/>
      <w:r>
        <w:rPr>
          <w:sz w:val="24"/>
          <w:szCs w:val="24"/>
        </w:rPr>
        <w:t>лекательной покупка иностранных ценных бу</w:t>
      </w:r>
      <w:bookmarkStart w:id="50" w:name="OCRUncertain110"/>
      <w:r>
        <w:rPr>
          <w:sz w:val="24"/>
          <w:szCs w:val="24"/>
        </w:rPr>
        <w:softHyphen/>
      </w:r>
      <w:bookmarkEnd w:id="50"/>
      <w:r>
        <w:rPr>
          <w:sz w:val="24"/>
          <w:szCs w:val="24"/>
        </w:rPr>
        <w:t>маг с большой ожидаемой внутренней доходностью, если он считает, что это автомати</w:t>
      </w:r>
      <w:r>
        <w:rPr>
          <w:sz w:val="24"/>
          <w:szCs w:val="24"/>
        </w:rPr>
        <w:softHyphen/>
        <w:t>чески означает большую ожидаемую доходность для иностранного инвестора. Но уравнение (6) показы</w:t>
      </w:r>
      <w:bookmarkStart w:id="51" w:name="OCRUncertain111"/>
      <w:r>
        <w:rPr>
          <w:sz w:val="24"/>
          <w:szCs w:val="24"/>
        </w:rPr>
        <w:t>в</w:t>
      </w:r>
      <w:bookmarkEnd w:id="51"/>
      <w:r>
        <w:rPr>
          <w:sz w:val="24"/>
          <w:szCs w:val="24"/>
        </w:rPr>
        <w:t>ает нелогичность таких рассуждений,</w:t>
      </w:r>
      <w:r w:rsidRPr="00A15D63">
        <w:rPr>
          <w:sz w:val="24"/>
          <w:szCs w:val="24"/>
        </w:rPr>
        <w:t xml:space="preserve"> </w:t>
      </w:r>
      <w:r>
        <w:rPr>
          <w:sz w:val="24"/>
          <w:szCs w:val="24"/>
        </w:rPr>
        <w:t xml:space="preserve">так как величина </w:t>
      </w:r>
      <w:r>
        <w:rPr>
          <w:sz w:val="24"/>
          <w:szCs w:val="24"/>
          <w:lang w:val="en-US"/>
        </w:rPr>
        <w:t>r</w:t>
      </w:r>
      <w:r>
        <w:rPr>
          <w:sz w:val="24"/>
          <w:szCs w:val="24"/>
          <w:vertAlign w:val="subscript"/>
          <w:lang w:val="en-US"/>
        </w:rPr>
        <w:t>r</w:t>
      </w:r>
      <w:r>
        <w:rPr>
          <w:sz w:val="24"/>
          <w:szCs w:val="24"/>
        </w:rPr>
        <w:t xml:space="preserve"> может иметь отрицательное значение. В качестве примера можно привести инвестирование в  наши ГКО.</w:t>
      </w:r>
    </w:p>
    <w:p w:rsidR="00A15D63" w:rsidRDefault="00A15D63">
      <w:pPr>
        <w:ind w:firstLine="720"/>
        <w:jc w:val="both"/>
        <w:rPr>
          <w:sz w:val="24"/>
          <w:szCs w:val="24"/>
        </w:rPr>
      </w:pPr>
      <w:r>
        <w:rPr>
          <w:sz w:val="24"/>
          <w:szCs w:val="24"/>
        </w:rPr>
        <w:t>Ожидаемая внутренняя доходность облигаций в странах с высокой ожидаемой ин</w:t>
      </w:r>
      <w:r>
        <w:rPr>
          <w:sz w:val="24"/>
          <w:szCs w:val="24"/>
        </w:rPr>
        <w:softHyphen/>
        <w:t>фляцией обычно бывает высокой. Однако иностранный инвестор из страны с меньше</w:t>
      </w:r>
      <w:bookmarkStart w:id="52" w:name="OCRUncertain116"/>
      <w:r>
        <w:rPr>
          <w:sz w:val="24"/>
          <w:szCs w:val="24"/>
        </w:rPr>
        <w:t xml:space="preserve">й </w:t>
      </w:r>
      <w:bookmarkEnd w:id="52"/>
      <w:r>
        <w:rPr>
          <w:sz w:val="24"/>
          <w:szCs w:val="24"/>
        </w:rPr>
        <w:t>ожидаемой инфля</w:t>
      </w:r>
      <w:bookmarkStart w:id="53" w:name="OCRUncertain117"/>
      <w:r>
        <w:rPr>
          <w:sz w:val="24"/>
          <w:szCs w:val="24"/>
        </w:rPr>
        <w:t>ц</w:t>
      </w:r>
      <w:bookmarkEnd w:id="53"/>
      <w:r>
        <w:rPr>
          <w:sz w:val="24"/>
          <w:szCs w:val="24"/>
        </w:rPr>
        <w:t>ией должен предполагать, что доходность вложения в иностранную валюту будет отри</w:t>
      </w:r>
      <w:bookmarkStart w:id="54" w:name="OCRUncertain119"/>
      <w:r>
        <w:rPr>
          <w:sz w:val="24"/>
          <w:szCs w:val="24"/>
        </w:rPr>
        <w:t>ц</w:t>
      </w:r>
      <w:bookmarkEnd w:id="54"/>
      <w:r>
        <w:rPr>
          <w:sz w:val="24"/>
          <w:szCs w:val="24"/>
        </w:rPr>
        <w:t>атель</w:t>
      </w:r>
      <w:bookmarkStart w:id="55" w:name="OCRUncertain120"/>
      <w:r>
        <w:rPr>
          <w:sz w:val="24"/>
          <w:szCs w:val="24"/>
        </w:rPr>
        <w:t>н</w:t>
      </w:r>
      <w:bookmarkEnd w:id="55"/>
      <w:r>
        <w:rPr>
          <w:sz w:val="24"/>
          <w:szCs w:val="24"/>
        </w:rPr>
        <w:t>ой, так как весьма вероят</w:t>
      </w:r>
      <w:bookmarkStart w:id="56" w:name="OCRUncertain121"/>
      <w:r>
        <w:rPr>
          <w:sz w:val="24"/>
          <w:szCs w:val="24"/>
        </w:rPr>
        <w:t>н</w:t>
      </w:r>
      <w:bookmarkEnd w:id="56"/>
      <w:r>
        <w:rPr>
          <w:sz w:val="24"/>
          <w:szCs w:val="24"/>
        </w:rPr>
        <w:t>о, что валюта его страны прожива</w:t>
      </w:r>
      <w:r>
        <w:rPr>
          <w:sz w:val="24"/>
          <w:szCs w:val="24"/>
        </w:rPr>
        <w:softHyphen/>
        <w:t>ния вырастет в цене относительно валюты стран</w:t>
      </w:r>
      <w:bookmarkStart w:id="57" w:name="OCRUncertain122"/>
      <w:r>
        <w:rPr>
          <w:sz w:val="24"/>
          <w:szCs w:val="24"/>
        </w:rPr>
        <w:t>ы</w:t>
      </w:r>
      <w:bookmarkEnd w:id="57"/>
      <w:r>
        <w:rPr>
          <w:sz w:val="24"/>
          <w:szCs w:val="24"/>
        </w:rPr>
        <w:t xml:space="preserve"> инве</w:t>
      </w:r>
      <w:bookmarkStart w:id="58" w:name="OCRUncertain127"/>
      <w:r>
        <w:rPr>
          <w:sz w:val="24"/>
          <w:szCs w:val="24"/>
        </w:rPr>
        <w:t>стирования.</w:t>
      </w:r>
      <w:bookmarkEnd w:id="58"/>
      <w:r>
        <w:rPr>
          <w:sz w:val="24"/>
          <w:szCs w:val="24"/>
        </w:rPr>
        <w:t xml:space="preserve"> На самом деле, если существует полная интеграция рынков, то вероятно, что величина </w:t>
      </w:r>
      <w:bookmarkStart w:id="59" w:name="OCRUncertain130"/>
      <w:r>
        <w:rPr>
          <w:sz w:val="24"/>
          <w:szCs w:val="24"/>
          <w:lang w:val="en-US"/>
        </w:rPr>
        <w:t>r</w:t>
      </w:r>
      <w:r>
        <w:rPr>
          <w:sz w:val="24"/>
          <w:szCs w:val="24"/>
          <w:vertAlign w:val="subscript"/>
        </w:rPr>
        <w:t>и</w:t>
      </w:r>
      <w:r>
        <w:rPr>
          <w:sz w:val="24"/>
          <w:szCs w:val="24"/>
        </w:rPr>
        <w:t>,</w:t>
      </w:r>
      <w:bookmarkEnd w:id="59"/>
      <w:r>
        <w:rPr>
          <w:sz w:val="24"/>
          <w:szCs w:val="24"/>
        </w:rPr>
        <w:t xml:space="preserve"> являющаяся сум</w:t>
      </w:r>
      <w:r>
        <w:rPr>
          <w:sz w:val="24"/>
          <w:szCs w:val="24"/>
        </w:rPr>
        <w:softHyphen/>
        <w:t xml:space="preserve">мой величин </w:t>
      </w:r>
      <w:r>
        <w:rPr>
          <w:sz w:val="24"/>
          <w:szCs w:val="24"/>
          <w:lang w:val="en-US"/>
        </w:rPr>
        <w:t>r</w:t>
      </w:r>
      <w:r>
        <w:rPr>
          <w:sz w:val="24"/>
          <w:szCs w:val="24"/>
          <w:vertAlign w:val="subscript"/>
        </w:rPr>
        <w:t>в</w:t>
      </w:r>
      <w:r>
        <w:rPr>
          <w:sz w:val="24"/>
          <w:szCs w:val="24"/>
        </w:rPr>
        <w:t xml:space="preserve"> и </w:t>
      </w:r>
      <w:r>
        <w:rPr>
          <w:sz w:val="24"/>
          <w:szCs w:val="24"/>
          <w:lang w:val="en-US"/>
        </w:rPr>
        <w:t>r</w:t>
      </w:r>
      <w:r>
        <w:rPr>
          <w:sz w:val="24"/>
          <w:szCs w:val="24"/>
          <w:vertAlign w:val="subscript"/>
          <w:lang w:val="en-US"/>
        </w:rPr>
        <w:t>r</w:t>
      </w:r>
      <w:bookmarkStart w:id="60" w:name="OCRUncertain133"/>
      <w:r>
        <w:rPr>
          <w:sz w:val="24"/>
          <w:szCs w:val="24"/>
        </w:rPr>
        <w:t>,</w:t>
      </w:r>
      <w:bookmarkEnd w:id="60"/>
      <w:r>
        <w:rPr>
          <w:sz w:val="24"/>
          <w:szCs w:val="24"/>
        </w:rPr>
        <w:t xml:space="preserve"> будет равна ожидаемой доходности эквивалентных облига</w:t>
      </w:r>
      <w:bookmarkStart w:id="61" w:name="OCRUncertain134"/>
      <w:r>
        <w:rPr>
          <w:sz w:val="24"/>
          <w:szCs w:val="24"/>
        </w:rPr>
        <w:t>ц</w:t>
      </w:r>
      <w:bookmarkEnd w:id="61"/>
      <w:r>
        <w:rPr>
          <w:sz w:val="24"/>
          <w:szCs w:val="24"/>
        </w:rPr>
        <w:t>ий стран</w:t>
      </w:r>
      <w:bookmarkStart w:id="62" w:name="OCRUncertain135"/>
      <w:r>
        <w:rPr>
          <w:sz w:val="24"/>
          <w:szCs w:val="24"/>
        </w:rPr>
        <w:t xml:space="preserve">ы </w:t>
      </w:r>
      <w:bookmarkEnd w:id="62"/>
      <w:r>
        <w:rPr>
          <w:sz w:val="24"/>
          <w:szCs w:val="24"/>
        </w:rPr>
        <w:t>инвестора.</w:t>
      </w:r>
    </w:p>
    <w:p w:rsidR="00A15D63" w:rsidRDefault="00A15D63">
      <w:pPr>
        <w:ind w:firstLine="720"/>
        <w:jc w:val="center"/>
        <w:rPr>
          <w:sz w:val="32"/>
          <w:szCs w:val="32"/>
        </w:rPr>
      </w:pPr>
    </w:p>
    <w:p w:rsidR="00A15D63" w:rsidRDefault="00A15D63">
      <w:pPr>
        <w:pStyle w:val="4"/>
      </w:pPr>
      <w:r>
        <w:t>1.2. Внешний и внутренний риск.</w:t>
      </w:r>
    </w:p>
    <w:p w:rsidR="00A15D63" w:rsidRPr="00A15D63" w:rsidRDefault="00A15D63">
      <w:pPr>
        <w:ind w:firstLine="720"/>
        <w:jc w:val="both"/>
        <w:rPr>
          <w:sz w:val="24"/>
          <w:szCs w:val="24"/>
        </w:rPr>
      </w:pPr>
    </w:p>
    <w:p w:rsidR="00A15D63" w:rsidRDefault="00123A8F">
      <w:pPr>
        <w:pStyle w:val="21"/>
        <w:widowContro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9pt;height:17pt;z-index:251657728" o:allowincell="f">
            <v:imagedata r:id="rId7" o:title=""/>
            <w10:wrap type="topAndBottom"/>
          </v:shape>
        </w:pict>
      </w:r>
      <w:r w:rsidR="00A15D63">
        <w:t xml:space="preserve">Из уравнения (6) мы сделали вывод о том, что ожидаемая доходность </w:t>
      </w:r>
      <w:bookmarkStart w:id="63" w:name="OCRUncertain159"/>
      <w:r w:rsidR="00A15D63">
        <w:t xml:space="preserve">иностранной </w:t>
      </w:r>
      <w:bookmarkEnd w:id="63"/>
      <w:r w:rsidR="00A15D63">
        <w:t>ценной бумаги состоит из двух компонентов. Теперь нам необходимо оценить ри</w:t>
      </w:r>
      <w:bookmarkStart w:id="64" w:name="OCRUncertain160"/>
      <w:r w:rsidR="00A15D63">
        <w:t xml:space="preserve">ск </w:t>
      </w:r>
      <w:bookmarkEnd w:id="64"/>
      <w:r w:rsidR="00A15D63">
        <w:t xml:space="preserve">вложения в иностранную ценную бумагу. Вначале рассмотрим американского и немецкого инвесторов, которые приобрели акции американской компании. Риском </w:t>
      </w:r>
      <w:bookmarkStart w:id="65" w:name="OCRUncertain161"/>
      <w:r w:rsidR="00A15D63">
        <w:t>вложения</w:t>
      </w:r>
      <w:bookmarkEnd w:id="65"/>
      <w:r w:rsidR="00A15D63">
        <w:t xml:space="preserve"> американского инвестора в акции американской компании будет просто внутренняя дисперсия, обозначенная </w:t>
      </w:r>
      <w:bookmarkStart w:id="66" w:name="OCRUncertain163"/>
      <w:r w:rsidR="00A15D63">
        <w:rPr>
          <w:lang w:val="en-US"/>
        </w:rPr>
        <w:sym w:font="Symbol" w:char="F073"/>
      </w:r>
      <w:r w:rsidR="00A15D63" w:rsidRPr="00A15D63">
        <w:rPr>
          <w:vertAlign w:val="subscript"/>
        </w:rPr>
        <w:t>в</w:t>
      </w:r>
      <w:r w:rsidR="00A15D63" w:rsidRPr="00A15D63">
        <w:softHyphen/>
      </w:r>
      <w:r w:rsidR="00A15D63" w:rsidRPr="00A15D63">
        <w:softHyphen/>
      </w:r>
      <w:r w:rsidR="00A15D63" w:rsidRPr="00A15D63">
        <w:rPr>
          <w:vertAlign w:val="superscript"/>
        </w:rPr>
        <w:t>2</w:t>
      </w:r>
      <w:r w:rsidR="00A15D63">
        <w:t>.</w:t>
      </w:r>
    </w:p>
    <w:bookmarkEnd w:id="66"/>
    <w:p w:rsidR="00A15D63" w:rsidRDefault="00A15D63">
      <w:pPr>
        <w:pStyle w:val="23"/>
      </w:pPr>
      <w:r>
        <w:t xml:space="preserve"> Соответственно внешняя дисперсия, </w:t>
      </w:r>
      <w:bookmarkStart w:id="67" w:name="OCRUncertain164"/>
      <w:r>
        <w:t xml:space="preserve">обозначенная </w:t>
      </w:r>
      <w:r>
        <w:sym w:font="Symbol" w:char="F073"/>
      </w:r>
      <w:r>
        <w:rPr>
          <w:vertAlign w:val="subscript"/>
        </w:rPr>
        <w:t>и</w:t>
      </w:r>
      <w:r>
        <w:rPr>
          <w:vertAlign w:val="superscript"/>
        </w:rPr>
        <w:t>2</w:t>
      </w:r>
      <w:r>
        <w:t>,</w:t>
      </w:r>
      <w:bookmarkEnd w:id="67"/>
      <w:r>
        <w:t xml:space="preserve"> будет риском вложения денег в американские акции немецким инвестор</w:t>
      </w:r>
      <w:bookmarkStart w:id="68" w:name="OCRUncertain166"/>
      <w:r>
        <w:t xml:space="preserve">ом. </w:t>
      </w:r>
      <w:bookmarkEnd w:id="68"/>
      <w:r>
        <w:t>Основываясь на уравнении (6), можно показать, что внешняя дисперсия состоит</w:t>
      </w:r>
      <w:bookmarkStart w:id="69" w:name="OCRUncertain167"/>
      <w:r>
        <w:t xml:space="preserve"> из </w:t>
      </w:r>
      <w:bookmarkEnd w:id="69"/>
      <w:r>
        <w:t>трех компонентов:</w:t>
      </w:r>
    </w:p>
    <w:p w:rsidR="00A15D63" w:rsidRDefault="00A15D63">
      <w:pPr>
        <w:ind w:firstLine="720"/>
        <w:jc w:val="center"/>
      </w:pPr>
    </w:p>
    <w:p w:rsidR="00A15D63" w:rsidRDefault="00A15D63">
      <w:pPr>
        <w:ind w:firstLine="720"/>
        <w:jc w:val="center"/>
        <w:rPr>
          <w:sz w:val="24"/>
          <w:szCs w:val="24"/>
        </w:rPr>
      </w:pPr>
      <w:r>
        <w:sym w:font="Symbol" w:char="F073"/>
      </w:r>
      <w:r>
        <w:rPr>
          <w:vertAlign w:val="subscript"/>
        </w:rPr>
        <w:t>и</w:t>
      </w:r>
      <w:r>
        <w:rPr>
          <w:vertAlign w:val="superscript"/>
        </w:rPr>
        <w:t>2</w:t>
      </w:r>
      <w:r>
        <w:t xml:space="preserve">  = </w:t>
      </w:r>
      <w:r>
        <w:rPr>
          <w:lang w:val="en-US"/>
        </w:rPr>
        <w:sym w:font="Symbol" w:char="F073"/>
      </w:r>
      <w:r w:rsidRPr="00A15D63">
        <w:rPr>
          <w:vertAlign w:val="subscript"/>
        </w:rPr>
        <w:t>в</w:t>
      </w:r>
      <w:r w:rsidRPr="00A15D63">
        <w:softHyphen/>
      </w:r>
      <w:r w:rsidRPr="00A15D63">
        <w:softHyphen/>
      </w:r>
      <w:r w:rsidRPr="00A15D63">
        <w:rPr>
          <w:vertAlign w:val="superscript"/>
        </w:rPr>
        <w:t>2</w:t>
      </w:r>
      <w:r w:rsidRPr="00A15D63">
        <w:rPr>
          <w:vertAlign w:val="subscript"/>
        </w:rPr>
        <w:t xml:space="preserve"> </w:t>
      </w:r>
      <w:r>
        <w:t xml:space="preserve">+ </w:t>
      </w:r>
      <w:r>
        <w:rPr>
          <w:lang w:val="en-US"/>
        </w:rPr>
        <w:sym w:font="Symbol" w:char="F073"/>
      </w:r>
      <w:r w:rsidRPr="00A15D63">
        <w:rPr>
          <w:vertAlign w:val="subscript"/>
        </w:rPr>
        <w:t>$</w:t>
      </w:r>
      <w:r w:rsidRPr="00A15D63">
        <w:rPr>
          <w:vertAlign w:val="superscript"/>
        </w:rPr>
        <w:t>2</w:t>
      </w:r>
      <w:r w:rsidRPr="00A15D63">
        <w:rPr>
          <w:vertAlign w:val="subscript"/>
        </w:rPr>
        <w:t xml:space="preserve"> </w:t>
      </w:r>
      <w:r w:rsidRPr="00A15D63">
        <w:rPr>
          <w:vertAlign w:val="superscript"/>
        </w:rPr>
        <w:t xml:space="preserve"> </w:t>
      </w:r>
      <w:r w:rsidRPr="00A15D63">
        <w:t>+ 2</w:t>
      </w:r>
      <w:r>
        <w:rPr>
          <w:lang w:val="en-US"/>
        </w:rPr>
        <w:sym w:font="Symbol" w:char="F072"/>
      </w:r>
      <w:r>
        <w:rPr>
          <w:vertAlign w:val="subscript"/>
        </w:rPr>
        <w:t>в</w:t>
      </w:r>
      <w:r w:rsidRPr="00A15D63">
        <w:rPr>
          <w:vertAlign w:val="subscript"/>
        </w:rPr>
        <w:t xml:space="preserve">$ </w:t>
      </w:r>
      <w:r>
        <w:rPr>
          <w:lang w:val="en-US"/>
        </w:rPr>
        <w:sym w:font="Symbol" w:char="F073"/>
      </w:r>
      <w:r w:rsidRPr="00A15D63">
        <w:rPr>
          <w:vertAlign w:val="subscript"/>
        </w:rPr>
        <w:t xml:space="preserve">в </w:t>
      </w:r>
      <w:r>
        <w:rPr>
          <w:lang w:val="en-US"/>
        </w:rPr>
        <w:sym w:font="Symbol" w:char="F073"/>
      </w:r>
      <w:r w:rsidRPr="00A15D63">
        <w:rPr>
          <w:vertAlign w:val="subscript"/>
        </w:rPr>
        <w:t>$</w:t>
      </w:r>
      <w:r w:rsidRPr="00A15D63">
        <w:t xml:space="preserve">          (7)</w:t>
      </w:r>
    </w:p>
    <w:p w:rsidR="00A15D63" w:rsidRDefault="00A15D63">
      <w:pPr>
        <w:jc w:val="both"/>
        <w:rPr>
          <w:sz w:val="24"/>
          <w:szCs w:val="24"/>
        </w:rPr>
      </w:pPr>
    </w:p>
    <w:p w:rsidR="00A15D63" w:rsidRDefault="00A15D63">
      <w:pPr>
        <w:jc w:val="both"/>
        <w:rPr>
          <w:sz w:val="24"/>
          <w:szCs w:val="24"/>
        </w:rPr>
      </w:pPr>
      <w:r>
        <w:rPr>
          <w:sz w:val="24"/>
          <w:szCs w:val="24"/>
        </w:rPr>
        <w:t xml:space="preserve">где </w:t>
      </w:r>
      <w:r>
        <w:rPr>
          <w:lang w:val="en-US"/>
        </w:rPr>
        <w:sym w:font="Symbol" w:char="F073"/>
      </w:r>
      <w:r w:rsidRPr="00A15D63">
        <w:rPr>
          <w:vertAlign w:val="subscript"/>
        </w:rPr>
        <w:t>$</w:t>
      </w:r>
      <w:r w:rsidRPr="00A15D63">
        <w:rPr>
          <w:vertAlign w:val="superscript"/>
        </w:rPr>
        <w:t xml:space="preserve">2 </w:t>
      </w:r>
      <w:r>
        <w:rPr>
          <w:sz w:val="24"/>
          <w:szCs w:val="24"/>
        </w:rPr>
        <w:t xml:space="preserve">- дисперсия, связанная с доходностью </w:t>
      </w:r>
      <w:bookmarkStart w:id="70" w:name="OCRUncertain173"/>
      <w:r>
        <w:rPr>
          <w:sz w:val="24"/>
          <w:szCs w:val="24"/>
        </w:rPr>
        <w:t>в</w:t>
      </w:r>
      <w:bookmarkEnd w:id="70"/>
      <w:r>
        <w:rPr>
          <w:sz w:val="24"/>
          <w:szCs w:val="24"/>
        </w:rPr>
        <w:t>ложения в ва</w:t>
      </w:r>
      <w:bookmarkStart w:id="71" w:name="OCRUncertain174"/>
      <w:r>
        <w:rPr>
          <w:sz w:val="24"/>
          <w:szCs w:val="24"/>
        </w:rPr>
        <w:t>л</w:t>
      </w:r>
      <w:bookmarkStart w:id="72" w:name="OCRUncertain175"/>
      <w:bookmarkEnd w:id="71"/>
      <w:r>
        <w:rPr>
          <w:sz w:val="24"/>
          <w:szCs w:val="24"/>
        </w:rPr>
        <w:t>юту немецким инвестором,</w:t>
      </w:r>
      <w:bookmarkEnd w:id="72"/>
      <w:r>
        <w:rPr>
          <w:sz w:val="24"/>
          <w:szCs w:val="24"/>
        </w:rPr>
        <w:t xml:space="preserve"> который в начале покупает американские доллары, а в конце периода </w:t>
      </w:r>
      <w:bookmarkStart w:id="73" w:name="OCRUncertain176"/>
      <w:r>
        <w:rPr>
          <w:sz w:val="24"/>
          <w:szCs w:val="24"/>
        </w:rPr>
        <w:t>обме</w:t>
      </w:r>
      <w:bookmarkEnd w:id="73"/>
      <w:r>
        <w:rPr>
          <w:sz w:val="24"/>
          <w:szCs w:val="24"/>
        </w:rPr>
        <w:t xml:space="preserve">нивает их на дойчмарки; </w:t>
      </w:r>
      <w:r>
        <w:rPr>
          <w:lang w:val="en-US"/>
        </w:rPr>
        <w:sym w:font="Symbol" w:char="F072"/>
      </w:r>
      <w:r>
        <w:rPr>
          <w:vertAlign w:val="subscript"/>
        </w:rPr>
        <w:t>в</w:t>
      </w:r>
      <w:r w:rsidRPr="00A15D63">
        <w:rPr>
          <w:vertAlign w:val="subscript"/>
        </w:rPr>
        <w:t>$</w:t>
      </w:r>
      <w:r>
        <w:rPr>
          <w:sz w:val="24"/>
          <w:szCs w:val="24"/>
        </w:rPr>
        <w:t xml:space="preserve"> - это коэффициент корреляции между доходностью американских акций и доходностью вложения в доллар.</w:t>
      </w:r>
    </w:p>
    <w:p w:rsidR="00A15D63" w:rsidRDefault="00A15D63">
      <w:pPr>
        <w:ind w:firstLine="720"/>
        <w:jc w:val="both"/>
        <w:rPr>
          <w:sz w:val="24"/>
          <w:szCs w:val="24"/>
        </w:rPr>
      </w:pPr>
      <w:r>
        <w:rPr>
          <w:sz w:val="24"/>
          <w:szCs w:val="24"/>
        </w:rPr>
        <w:t>Уравнение (7) показывает, что чем меньше корреляция между доходностью вложения в иностранную валюту и доходностью иностранных инвестиций, тем меньше внешняя дисперсия. Как правило, данная величина отрицательная, поэтому внешнее стандартное отклонение будет существенно меньше, чем сумма внутреннего и внешнего стандартных отклонений.</w:t>
      </w:r>
    </w:p>
    <w:p w:rsidR="00A15D63" w:rsidRDefault="00A15D63">
      <w:pPr>
        <w:ind w:firstLine="720"/>
        <w:jc w:val="both"/>
        <w:rPr>
          <w:sz w:val="24"/>
          <w:szCs w:val="24"/>
        </w:rPr>
      </w:pPr>
      <w:r>
        <w:rPr>
          <w:sz w:val="24"/>
          <w:szCs w:val="24"/>
        </w:rPr>
        <w:t>Важность валютного риска легко может быть преувеличена. Выше сказанное предполагает, что инвестор приобретает только товары и услуги, произведенные его страной и, следовательно, конвертирует весь свой доход от иностранных инвестиций в валюту своей страны, прежде чем потратить деньги на потребительские цели. Но иностранные товары и иностранные услуги приобретают многие люди (например, туристы). Чем дешевле валюта другой страны относительно валюты страны инвестора, тем более предпочтительными являются покупки товаров и услуг данной страны. При прочих равных условиях имеет смысл инвестировать деньги в страны с прекрасной продукцией и восхитительными пейзажами, так как эффективный валютный риск там, вероятно, будет меньше, чем в других местах.</w:t>
      </w:r>
    </w:p>
    <w:p w:rsidR="00A15D63" w:rsidRDefault="00A15D63">
      <w:pPr>
        <w:ind w:firstLine="720"/>
        <w:jc w:val="both"/>
        <w:rPr>
          <w:sz w:val="24"/>
          <w:szCs w:val="24"/>
        </w:rPr>
      </w:pPr>
    </w:p>
    <w:p w:rsidR="00A15D63" w:rsidRDefault="00A15D63">
      <w:pPr>
        <w:ind w:firstLine="720"/>
        <w:jc w:val="both"/>
        <w:rPr>
          <w:sz w:val="24"/>
          <w:szCs w:val="24"/>
        </w:rPr>
      </w:pPr>
    </w:p>
    <w:p w:rsidR="00A15D63" w:rsidRDefault="00A15D63">
      <w:pPr>
        <w:ind w:firstLine="720"/>
        <w:jc w:val="both"/>
        <w:rPr>
          <w:sz w:val="24"/>
          <w:szCs w:val="24"/>
        </w:rPr>
      </w:pPr>
    </w:p>
    <w:p w:rsidR="00A15D63" w:rsidRDefault="00A15D63">
      <w:pPr>
        <w:ind w:firstLine="720"/>
        <w:jc w:val="both"/>
        <w:rPr>
          <w:sz w:val="24"/>
          <w:szCs w:val="24"/>
        </w:rPr>
      </w:pPr>
    </w:p>
    <w:p w:rsidR="00A15D63" w:rsidRDefault="00A15D63">
      <w:pPr>
        <w:ind w:firstLine="720"/>
        <w:jc w:val="both"/>
        <w:rPr>
          <w:sz w:val="24"/>
          <w:szCs w:val="24"/>
        </w:rPr>
      </w:pPr>
    </w:p>
    <w:p w:rsidR="00A15D63" w:rsidRDefault="00A15D63">
      <w:pPr>
        <w:ind w:firstLine="720"/>
        <w:jc w:val="both"/>
        <w:rPr>
          <w:sz w:val="24"/>
          <w:szCs w:val="24"/>
        </w:rPr>
      </w:pPr>
      <w:r>
        <w:rPr>
          <w:sz w:val="24"/>
          <w:szCs w:val="24"/>
        </w:rPr>
        <w:t xml:space="preserve"> </w:t>
      </w:r>
    </w:p>
    <w:p w:rsidR="00A15D63" w:rsidRDefault="00A15D63">
      <w:pPr>
        <w:pStyle w:val="21"/>
        <w:jc w:val="center"/>
        <w:rPr>
          <w:sz w:val="36"/>
          <w:szCs w:val="36"/>
        </w:rPr>
      </w:pPr>
      <w:r>
        <w:rPr>
          <w:sz w:val="36"/>
          <w:szCs w:val="36"/>
        </w:rPr>
        <w:t>2. Модель хеджирования валютного риска с помощью фьючерсных контрактов.</w:t>
      </w:r>
    </w:p>
    <w:p w:rsidR="00A15D63" w:rsidRDefault="00A15D63">
      <w:pPr>
        <w:widowControl w:val="0"/>
        <w:ind w:firstLine="720"/>
        <w:jc w:val="center"/>
        <w:rPr>
          <w:sz w:val="36"/>
          <w:szCs w:val="36"/>
        </w:rPr>
      </w:pPr>
    </w:p>
    <w:p w:rsidR="00A15D63" w:rsidRDefault="00A15D63">
      <w:pPr>
        <w:widowControl w:val="0"/>
        <w:ind w:firstLine="720"/>
        <w:jc w:val="both"/>
        <w:rPr>
          <w:sz w:val="24"/>
          <w:szCs w:val="24"/>
        </w:rPr>
      </w:pPr>
      <w:r>
        <w:rPr>
          <w:sz w:val="24"/>
          <w:szCs w:val="24"/>
        </w:rPr>
        <w:t xml:space="preserve">К сожалению, невозможно полностью хеджировать валютный риск, связанный с рискованными инвестициями. Контракты заключаются под конкретную величину денежных выплат. Если же реальные выплаты оказываются больше или меньше ожидаемых, то необходимо обменять некоторое количество иностранной валюты  по спот курсу, установленному на момент получения денег. Соответственно в данном случае риск обмена все равно остается из-за того, что нельзя точно спрогнозировать будущие обменные курсы. В реальных ситуациях величина такого </w:t>
      </w:r>
      <w:r w:rsidRPr="00A15D63">
        <w:rPr>
          <w:sz w:val="24"/>
          <w:szCs w:val="24"/>
        </w:rPr>
        <w:t>“</w:t>
      </w:r>
      <w:r>
        <w:rPr>
          <w:sz w:val="24"/>
          <w:szCs w:val="24"/>
        </w:rPr>
        <w:t>нехеджируемого</w:t>
      </w:r>
      <w:r w:rsidRPr="00A15D63">
        <w:rPr>
          <w:sz w:val="24"/>
          <w:szCs w:val="24"/>
        </w:rPr>
        <w:t xml:space="preserve">” </w:t>
      </w:r>
      <w:r>
        <w:rPr>
          <w:sz w:val="24"/>
          <w:szCs w:val="24"/>
        </w:rPr>
        <w:t>риска бывает невелика. Тем не менее, для упрощения модели возьмем инвестиции в государственные облигации США, приносящие фиксированный доход.</w:t>
      </w:r>
    </w:p>
    <w:p w:rsidR="00A15D63" w:rsidRDefault="00A15D63">
      <w:pPr>
        <w:widowControl w:val="0"/>
        <w:ind w:firstLine="720"/>
        <w:jc w:val="both"/>
        <w:rPr>
          <w:sz w:val="24"/>
          <w:szCs w:val="24"/>
        </w:rPr>
      </w:pPr>
      <w:r>
        <w:rPr>
          <w:sz w:val="24"/>
          <w:szCs w:val="24"/>
        </w:rPr>
        <w:t xml:space="preserve"> Предположим, инвестиционный фонд в Германии получи</w:t>
      </w:r>
      <w:r>
        <w:rPr>
          <w:sz w:val="24"/>
          <w:szCs w:val="24"/>
        </w:rPr>
        <w:softHyphen/>
        <w:t>л кредит в  немецких марках и желает диверсифицировать свои активы на мировом рынке. Он мо</w:t>
      </w:r>
      <w:r>
        <w:rPr>
          <w:sz w:val="24"/>
          <w:szCs w:val="24"/>
        </w:rPr>
        <w:softHyphen/>
        <w:t>жет, продав марки за доллары, приоб</w:t>
      </w:r>
      <w:r>
        <w:rPr>
          <w:sz w:val="24"/>
          <w:szCs w:val="24"/>
        </w:rPr>
        <w:softHyphen/>
        <w:t>рести Казначейские векселя США с целью их погашения; на полученные от погашения средства приобрести марки и погасить кре</w:t>
      </w:r>
      <w:r>
        <w:rPr>
          <w:sz w:val="24"/>
          <w:szCs w:val="24"/>
        </w:rPr>
        <w:softHyphen/>
        <w:t>дит. Эта схема чревата опасностью быстрого повышения кур</w:t>
      </w:r>
      <w:r>
        <w:rPr>
          <w:sz w:val="24"/>
          <w:szCs w:val="24"/>
        </w:rPr>
        <w:softHyphen/>
        <w:t>са марки</w:t>
      </w:r>
      <w:r>
        <w:rPr>
          <w:noProof/>
          <w:sz w:val="24"/>
          <w:szCs w:val="24"/>
        </w:rPr>
        <w:t xml:space="preserve"> —</w:t>
      </w:r>
      <w:r>
        <w:rPr>
          <w:sz w:val="24"/>
          <w:szCs w:val="24"/>
        </w:rPr>
        <w:t xml:space="preserve"> в этом случае весь эф</w:t>
      </w:r>
      <w:r>
        <w:rPr>
          <w:sz w:val="24"/>
          <w:szCs w:val="24"/>
        </w:rPr>
        <w:softHyphen/>
        <w:t>фект  диверсификации будет «съеден» подорожавшей маркой.</w:t>
      </w:r>
    </w:p>
    <w:p w:rsidR="00A15D63" w:rsidRDefault="00A15D63">
      <w:pPr>
        <w:widowControl w:val="0"/>
        <w:ind w:firstLine="720"/>
        <w:jc w:val="both"/>
        <w:rPr>
          <w:sz w:val="24"/>
          <w:szCs w:val="24"/>
        </w:rPr>
      </w:pPr>
      <w:r>
        <w:rPr>
          <w:sz w:val="24"/>
          <w:szCs w:val="24"/>
        </w:rPr>
        <w:t>В рассмотренном случае рост курса марки играет против инве</w:t>
      </w:r>
      <w:r>
        <w:rPr>
          <w:sz w:val="24"/>
          <w:szCs w:val="24"/>
        </w:rPr>
        <w:softHyphen/>
        <w:t>стора, и при превышении опреде</w:t>
      </w:r>
      <w:r>
        <w:rPr>
          <w:sz w:val="24"/>
          <w:szCs w:val="24"/>
        </w:rPr>
        <w:softHyphen/>
        <w:t>ленного предела использование этой схемы приводит к убыткам.</w:t>
      </w:r>
    </w:p>
    <w:p w:rsidR="00A15D63" w:rsidRDefault="00A15D63">
      <w:pPr>
        <w:widowControl w:val="0"/>
        <w:ind w:firstLine="720"/>
        <w:jc w:val="both"/>
        <w:rPr>
          <w:sz w:val="24"/>
          <w:szCs w:val="24"/>
        </w:rPr>
      </w:pPr>
      <w:r>
        <w:rPr>
          <w:sz w:val="24"/>
          <w:szCs w:val="24"/>
        </w:rPr>
        <w:t>Можно ли внести в схему изме</w:t>
      </w:r>
      <w:r>
        <w:rPr>
          <w:sz w:val="24"/>
          <w:szCs w:val="24"/>
        </w:rPr>
        <w:softHyphen/>
        <w:t>нения, обращающие повышение курса марки в позитивный или, по крайней мере, нейтральный фактор? Страхование риска повыше</w:t>
      </w:r>
      <w:r>
        <w:rPr>
          <w:sz w:val="24"/>
          <w:szCs w:val="24"/>
        </w:rPr>
        <w:softHyphen/>
        <w:t>ния курса марки с помощью фью</w:t>
      </w:r>
      <w:r>
        <w:rPr>
          <w:sz w:val="24"/>
          <w:szCs w:val="24"/>
        </w:rPr>
        <w:softHyphen/>
        <w:t>черсных контрактов на немецкую марку</w:t>
      </w:r>
      <w:r>
        <w:rPr>
          <w:noProof/>
          <w:sz w:val="24"/>
          <w:szCs w:val="24"/>
        </w:rPr>
        <w:t xml:space="preserve"> </w:t>
      </w:r>
      <w:r>
        <w:rPr>
          <w:sz w:val="24"/>
          <w:szCs w:val="24"/>
        </w:rPr>
        <w:t>поможет нам достичь ука</w:t>
      </w:r>
      <w:r>
        <w:rPr>
          <w:sz w:val="24"/>
          <w:szCs w:val="24"/>
        </w:rPr>
        <w:softHyphen/>
        <w:t>занного результата. Схема эта в последнее время часто применяется в мировой практике.</w:t>
      </w:r>
    </w:p>
    <w:p w:rsidR="00A15D63" w:rsidRDefault="00A15D63">
      <w:pPr>
        <w:widowControl w:val="0"/>
        <w:ind w:firstLine="720"/>
        <w:jc w:val="both"/>
        <w:rPr>
          <w:sz w:val="24"/>
          <w:szCs w:val="24"/>
        </w:rPr>
      </w:pPr>
      <w:r>
        <w:rPr>
          <w:sz w:val="24"/>
          <w:szCs w:val="24"/>
        </w:rPr>
        <w:t>Для реализации этой схемы часть долларовых средств необходи</w:t>
      </w:r>
      <w:r>
        <w:rPr>
          <w:sz w:val="24"/>
          <w:szCs w:val="24"/>
        </w:rPr>
        <w:softHyphen/>
        <w:t>мо направить на приобретение фьючерсных контрактов в объеме, достаточном для страхования всей (или определенной части) суммы, которая поступит по</w:t>
      </w:r>
      <w:r>
        <w:rPr>
          <w:sz w:val="24"/>
          <w:szCs w:val="24"/>
        </w:rPr>
        <w:softHyphen/>
        <w:t>сле погашения векселей и закрытия фьючерсных контрактов. Включе</w:t>
      </w:r>
      <w:r>
        <w:rPr>
          <w:sz w:val="24"/>
          <w:szCs w:val="24"/>
        </w:rPr>
        <w:softHyphen/>
        <w:t>ние в схему хеджирования с помо</w:t>
      </w:r>
      <w:r>
        <w:rPr>
          <w:sz w:val="24"/>
          <w:szCs w:val="24"/>
        </w:rPr>
        <w:softHyphen/>
        <w:t>щью фьючерсных контрактов со</w:t>
      </w:r>
      <w:r>
        <w:rPr>
          <w:sz w:val="24"/>
          <w:szCs w:val="24"/>
        </w:rPr>
        <w:softHyphen/>
        <w:t>здает обратную связь, необхо</w:t>
      </w:r>
      <w:r>
        <w:rPr>
          <w:sz w:val="24"/>
          <w:szCs w:val="24"/>
        </w:rPr>
        <w:softHyphen/>
        <w:t>димую для стабилизации системы. Отсутствие этой связи в случае резкого повышения курса марки может привести к катастрофичес</w:t>
      </w:r>
      <w:r>
        <w:rPr>
          <w:sz w:val="24"/>
          <w:szCs w:val="24"/>
        </w:rPr>
        <w:softHyphen/>
        <w:t>ким последствиям.</w:t>
      </w:r>
    </w:p>
    <w:p w:rsidR="00A15D63" w:rsidRDefault="00A15D63">
      <w:pPr>
        <w:widowControl w:val="0"/>
        <w:ind w:firstLine="720"/>
        <w:jc w:val="both"/>
        <w:rPr>
          <w:sz w:val="24"/>
          <w:szCs w:val="24"/>
        </w:rPr>
      </w:pPr>
      <w:r>
        <w:rPr>
          <w:sz w:val="24"/>
          <w:szCs w:val="24"/>
        </w:rPr>
        <w:t>Рассмотрим движение средств в рамках данной схемы.</w:t>
      </w:r>
    </w:p>
    <w:p w:rsidR="00A15D63" w:rsidRDefault="00A15D63">
      <w:pPr>
        <w:widowControl w:val="0"/>
        <w:ind w:firstLine="720"/>
        <w:jc w:val="both"/>
        <w:rPr>
          <w:sz w:val="24"/>
          <w:szCs w:val="24"/>
        </w:rPr>
      </w:pPr>
    </w:p>
    <w:p w:rsidR="00A15D63" w:rsidRPr="00A15D63" w:rsidRDefault="00A15D63">
      <w:pPr>
        <w:widowControl w:val="0"/>
        <w:ind w:firstLine="720"/>
        <w:jc w:val="center"/>
        <w:rPr>
          <w:sz w:val="32"/>
          <w:szCs w:val="32"/>
        </w:rPr>
      </w:pPr>
      <w:r>
        <w:rPr>
          <w:sz w:val="32"/>
          <w:szCs w:val="32"/>
        </w:rPr>
        <w:t>2.1. Первоначальное размещение средств в Казначейские векселя и фь</w:t>
      </w:r>
      <w:bookmarkStart w:id="74" w:name="OCRUncertain023"/>
      <w:r>
        <w:rPr>
          <w:sz w:val="32"/>
          <w:szCs w:val="32"/>
        </w:rPr>
        <w:t>ю</w:t>
      </w:r>
      <w:bookmarkEnd w:id="74"/>
      <w:r>
        <w:rPr>
          <w:sz w:val="32"/>
          <w:szCs w:val="32"/>
        </w:rPr>
        <w:t>черсные контракты.</w:t>
      </w:r>
    </w:p>
    <w:p w:rsidR="00A15D63" w:rsidRPr="00A15D63" w:rsidRDefault="00A15D63">
      <w:pPr>
        <w:widowControl w:val="0"/>
        <w:ind w:firstLine="720"/>
        <w:jc w:val="both"/>
        <w:rPr>
          <w:sz w:val="24"/>
          <w:szCs w:val="24"/>
        </w:rPr>
      </w:pPr>
    </w:p>
    <w:p w:rsidR="00A15D63" w:rsidRDefault="00A15D63">
      <w:pPr>
        <w:widowControl w:val="0"/>
        <w:ind w:firstLine="720"/>
        <w:jc w:val="both"/>
        <w:rPr>
          <w:sz w:val="24"/>
          <w:szCs w:val="24"/>
        </w:rPr>
      </w:pPr>
      <w:r>
        <w:rPr>
          <w:sz w:val="24"/>
          <w:szCs w:val="24"/>
        </w:rPr>
        <w:t xml:space="preserve">Предположим, мы располагаем определенным объемом </w:t>
      </w:r>
      <w:r w:rsidRPr="00A15D63">
        <w:rPr>
          <w:sz w:val="24"/>
          <w:szCs w:val="24"/>
        </w:rPr>
        <w:t>$</w:t>
      </w:r>
      <w:r w:rsidRPr="00A15D63">
        <w:rPr>
          <w:sz w:val="24"/>
          <w:szCs w:val="24"/>
          <w:vertAlign w:val="subscript"/>
        </w:rPr>
        <w:t>0</w:t>
      </w:r>
      <w:r>
        <w:rPr>
          <w:sz w:val="24"/>
          <w:szCs w:val="24"/>
        </w:rPr>
        <w:t xml:space="preserve"> долларов предназначенных для создания портфеля из векселей и фьючерсных контрактов.</w:t>
      </w:r>
    </w:p>
    <w:p w:rsidR="00A15D63" w:rsidRDefault="00A15D63">
      <w:pPr>
        <w:widowControl w:val="0"/>
        <w:ind w:firstLine="720"/>
        <w:jc w:val="both"/>
        <w:rPr>
          <w:sz w:val="24"/>
          <w:szCs w:val="24"/>
        </w:rPr>
      </w:pPr>
      <w:r>
        <w:rPr>
          <w:sz w:val="24"/>
          <w:szCs w:val="24"/>
        </w:rPr>
        <w:t>За</w:t>
      </w:r>
      <w:bookmarkStart w:id="75" w:name="OCRUncertain027"/>
      <w:r>
        <w:rPr>
          <w:sz w:val="24"/>
          <w:szCs w:val="24"/>
        </w:rPr>
        <w:t>д</w:t>
      </w:r>
      <w:bookmarkEnd w:id="75"/>
      <w:r>
        <w:rPr>
          <w:sz w:val="24"/>
          <w:szCs w:val="24"/>
        </w:rPr>
        <w:t>ача, стоящая перед нами, та</w:t>
      </w:r>
      <w:r>
        <w:rPr>
          <w:sz w:val="24"/>
          <w:szCs w:val="24"/>
        </w:rPr>
        <w:softHyphen/>
        <w:t>кова: без привлечения дополни</w:t>
      </w:r>
      <w:r>
        <w:rPr>
          <w:sz w:val="24"/>
          <w:szCs w:val="24"/>
        </w:rPr>
        <w:softHyphen/>
        <w:t>т</w:t>
      </w:r>
      <w:bookmarkStart w:id="76" w:name="OCRUncertain028"/>
      <w:r>
        <w:rPr>
          <w:sz w:val="24"/>
          <w:szCs w:val="24"/>
        </w:rPr>
        <w:t>е</w:t>
      </w:r>
      <w:bookmarkEnd w:id="76"/>
      <w:r>
        <w:rPr>
          <w:sz w:val="24"/>
          <w:szCs w:val="24"/>
        </w:rPr>
        <w:t xml:space="preserve">льных средств спустя время </w:t>
      </w:r>
      <w:bookmarkStart w:id="77" w:name="OCRUncertain029"/>
      <w:r>
        <w:rPr>
          <w:sz w:val="24"/>
          <w:szCs w:val="24"/>
        </w:rPr>
        <w:t xml:space="preserve">Т </w:t>
      </w:r>
      <w:bookmarkEnd w:id="77"/>
      <w:r>
        <w:rPr>
          <w:sz w:val="24"/>
          <w:szCs w:val="24"/>
        </w:rPr>
        <w:t xml:space="preserve">(в </w:t>
      </w:r>
      <w:bookmarkStart w:id="78" w:name="OCRUncertain030"/>
      <w:r>
        <w:rPr>
          <w:sz w:val="24"/>
          <w:szCs w:val="24"/>
          <w:lang w:val="en-US"/>
        </w:rPr>
        <w:t>n</w:t>
      </w:r>
      <w:r>
        <w:rPr>
          <w:sz w:val="24"/>
          <w:szCs w:val="24"/>
        </w:rPr>
        <w:t>-й</w:t>
      </w:r>
      <w:bookmarkEnd w:id="78"/>
      <w:r>
        <w:rPr>
          <w:sz w:val="24"/>
          <w:szCs w:val="24"/>
        </w:rPr>
        <w:t xml:space="preserve"> день) получить по реализа</w:t>
      </w:r>
      <w:r>
        <w:rPr>
          <w:sz w:val="24"/>
          <w:szCs w:val="24"/>
        </w:rPr>
        <w:softHyphen/>
        <w:t>ции активов максимальную сумму в немецких марках при минималь</w:t>
      </w:r>
      <w:r>
        <w:rPr>
          <w:sz w:val="24"/>
          <w:szCs w:val="24"/>
        </w:rPr>
        <w:softHyphen/>
        <w:t>ном валютном риске.</w:t>
      </w:r>
    </w:p>
    <w:p w:rsidR="00A15D63" w:rsidRDefault="00A15D63">
      <w:pPr>
        <w:widowControl w:val="0"/>
        <w:jc w:val="both"/>
        <w:rPr>
          <w:noProof/>
          <w:sz w:val="24"/>
          <w:szCs w:val="24"/>
        </w:rPr>
      </w:pPr>
      <w:r>
        <w:rPr>
          <w:noProof/>
          <w:sz w:val="24"/>
          <w:szCs w:val="24"/>
        </w:rPr>
        <w:t>•</w:t>
      </w:r>
      <w:r>
        <w:rPr>
          <w:sz w:val="24"/>
          <w:szCs w:val="24"/>
        </w:rPr>
        <w:t xml:space="preserve"> Часть с</w:t>
      </w:r>
      <w:r>
        <w:rPr>
          <w:sz w:val="24"/>
          <w:szCs w:val="24"/>
          <w:vertAlign w:val="subscript"/>
        </w:rPr>
        <w:t>0</w:t>
      </w:r>
      <w:r>
        <w:rPr>
          <w:noProof/>
          <w:sz w:val="24"/>
          <w:szCs w:val="24"/>
        </w:rPr>
        <w:t xml:space="preserve"> (0</w:t>
      </w:r>
      <w:r w:rsidRPr="00A15D63">
        <w:rPr>
          <w:sz w:val="24"/>
          <w:szCs w:val="24"/>
        </w:rPr>
        <w:t>&lt;</w:t>
      </w:r>
      <w:r>
        <w:rPr>
          <w:noProof/>
          <w:sz w:val="24"/>
          <w:szCs w:val="24"/>
        </w:rPr>
        <w:t>с</w:t>
      </w:r>
      <w:r>
        <w:rPr>
          <w:noProof/>
          <w:sz w:val="24"/>
          <w:szCs w:val="24"/>
          <w:vertAlign w:val="subscript"/>
        </w:rPr>
        <w:t>0</w:t>
      </w:r>
      <w:r>
        <w:rPr>
          <w:noProof/>
          <w:sz w:val="24"/>
          <w:szCs w:val="24"/>
        </w:rPr>
        <w:t xml:space="preserve">&lt;1) </w:t>
      </w:r>
      <w:r>
        <w:rPr>
          <w:sz w:val="24"/>
          <w:szCs w:val="24"/>
        </w:rPr>
        <w:t xml:space="preserve"> поступаю</w:t>
      </w:r>
      <w:r>
        <w:rPr>
          <w:sz w:val="24"/>
          <w:szCs w:val="24"/>
        </w:rPr>
        <w:softHyphen/>
        <w:t xml:space="preserve">щих долларовых средств </w:t>
      </w:r>
      <w:r w:rsidRPr="00A15D63">
        <w:rPr>
          <w:sz w:val="24"/>
          <w:szCs w:val="24"/>
        </w:rPr>
        <w:t>$</w:t>
      </w:r>
      <w:r w:rsidRPr="00A15D63">
        <w:rPr>
          <w:sz w:val="24"/>
          <w:szCs w:val="24"/>
          <w:vertAlign w:val="subscript"/>
        </w:rPr>
        <w:t>0</w:t>
      </w:r>
      <w:r>
        <w:rPr>
          <w:sz w:val="24"/>
          <w:szCs w:val="24"/>
        </w:rPr>
        <w:t xml:space="preserve"> идет на приобретение контрактов, оста</w:t>
      </w:r>
      <w:r>
        <w:rPr>
          <w:sz w:val="24"/>
          <w:szCs w:val="24"/>
        </w:rPr>
        <w:softHyphen/>
        <w:t>ток</w:t>
      </w:r>
      <w:r>
        <w:rPr>
          <w:noProof/>
          <w:sz w:val="24"/>
          <w:szCs w:val="24"/>
        </w:rPr>
        <w:t xml:space="preserve"> —</w:t>
      </w:r>
      <w:r>
        <w:rPr>
          <w:sz w:val="24"/>
          <w:szCs w:val="24"/>
        </w:rPr>
        <w:t xml:space="preserve"> на покупку векселей.</w:t>
      </w:r>
    </w:p>
    <w:p w:rsidR="00A15D63" w:rsidRPr="00A15D63" w:rsidRDefault="00A15D63">
      <w:pPr>
        <w:widowControl w:val="0"/>
        <w:jc w:val="both"/>
        <w:rPr>
          <w:sz w:val="24"/>
          <w:szCs w:val="24"/>
        </w:rPr>
      </w:pPr>
      <w:r>
        <w:rPr>
          <w:noProof/>
          <w:sz w:val="24"/>
          <w:szCs w:val="24"/>
        </w:rPr>
        <w:t>•</w:t>
      </w:r>
      <w:r>
        <w:rPr>
          <w:sz w:val="24"/>
          <w:szCs w:val="24"/>
        </w:rPr>
        <w:t xml:space="preserve"> Векселя приобретаются по цене р</w:t>
      </w:r>
      <w:r>
        <w:rPr>
          <w:sz w:val="24"/>
          <w:szCs w:val="24"/>
          <w:vertAlign w:val="subscript"/>
        </w:rPr>
        <w:t>b</w:t>
      </w:r>
      <w:r>
        <w:rPr>
          <w:sz w:val="24"/>
          <w:szCs w:val="24"/>
        </w:rPr>
        <w:t>(0). Количество приобретае</w:t>
      </w:r>
      <w:r>
        <w:rPr>
          <w:sz w:val="24"/>
          <w:szCs w:val="24"/>
        </w:rPr>
        <w:softHyphen/>
        <w:t>мых векселей определяется по формуле</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rPr>
      </w:pPr>
      <w:r>
        <w:rPr>
          <w:sz w:val="24"/>
          <w:szCs w:val="24"/>
          <w:lang w:val="en-US"/>
        </w:rPr>
        <w:t>N</w:t>
      </w:r>
      <w:r>
        <w:rPr>
          <w:sz w:val="24"/>
          <w:szCs w:val="24"/>
          <w:vertAlign w:val="subscript"/>
          <w:lang w:val="en-US"/>
        </w:rPr>
        <w:t>b</w:t>
      </w:r>
      <w:r w:rsidRPr="00A15D63">
        <w:rPr>
          <w:sz w:val="24"/>
          <w:szCs w:val="24"/>
        </w:rPr>
        <w:t>(0) =</w:t>
      </w:r>
      <w:r>
        <w:rPr>
          <w:sz w:val="24"/>
          <w:szCs w:val="24"/>
        </w:rPr>
        <w:t xml:space="preserve"> </w:t>
      </w:r>
      <w:r w:rsidRPr="00A15D63">
        <w:rPr>
          <w:sz w:val="24"/>
          <w:szCs w:val="24"/>
        </w:rPr>
        <w:t xml:space="preserve">(1 - </w:t>
      </w:r>
      <w:r>
        <w:rPr>
          <w:sz w:val="24"/>
          <w:szCs w:val="24"/>
          <w:lang w:val="en-US"/>
        </w:rPr>
        <w:t>c</w:t>
      </w:r>
      <w:r w:rsidRPr="00A15D63">
        <w:rPr>
          <w:sz w:val="24"/>
          <w:szCs w:val="24"/>
          <w:vertAlign w:val="subscript"/>
        </w:rPr>
        <w:t>0</w:t>
      </w:r>
      <w:r w:rsidRPr="00A15D63">
        <w:rPr>
          <w:sz w:val="24"/>
          <w:szCs w:val="24"/>
        </w:rPr>
        <w:t>)</w:t>
      </w:r>
      <w:r>
        <w:rPr>
          <w:sz w:val="24"/>
          <w:szCs w:val="24"/>
          <w:lang w:val="en-US"/>
        </w:rPr>
        <w:t>C</w:t>
      </w:r>
      <w:r>
        <w:rPr>
          <w:sz w:val="24"/>
          <w:szCs w:val="24"/>
          <w:vertAlign w:val="subscript"/>
          <w:lang w:val="en-US"/>
        </w:rPr>
        <w:t>b</w:t>
      </w:r>
      <w:r w:rsidRPr="00A15D63">
        <w:rPr>
          <w:sz w:val="24"/>
          <w:szCs w:val="24"/>
        </w:rPr>
        <w:t>$</w:t>
      </w:r>
      <w:r w:rsidRPr="00A15D63">
        <w:rPr>
          <w:sz w:val="24"/>
          <w:szCs w:val="24"/>
          <w:vertAlign w:val="subscript"/>
        </w:rPr>
        <w:t xml:space="preserve">0 </w:t>
      </w:r>
      <w:r w:rsidRPr="00A15D63">
        <w:rPr>
          <w:sz w:val="24"/>
          <w:szCs w:val="24"/>
        </w:rPr>
        <w:t>/</w:t>
      </w:r>
      <w:r>
        <w:rPr>
          <w:sz w:val="24"/>
          <w:szCs w:val="24"/>
          <w:lang w:val="en-US"/>
        </w:rPr>
        <w:t>p</w:t>
      </w:r>
      <w:r>
        <w:rPr>
          <w:sz w:val="24"/>
          <w:szCs w:val="24"/>
          <w:vertAlign w:val="subscript"/>
          <w:lang w:val="en-US"/>
        </w:rPr>
        <w:t>b</w:t>
      </w:r>
      <w:r w:rsidRPr="00A15D63">
        <w:rPr>
          <w:sz w:val="24"/>
          <w:szCs w:val="24"/>
        </w:rPr>
        <w:t>(0)</w:t>
      </w:r>
      <w:r>
        <w:rPr>
          <w:sz w:val="24"/>
          <w:szCs w:val="24"/>
        </w:rPr>
        <w:t xml:space="preserve"> </w:t>
      </w:r>
      <w:r w:rsidRPr="00A15D63">
        <w:rPr>
          <w:sz w:val="24"/>
          <w:szCs w:val="24"/>
        </w:rPr>
        <w:t>,</w:t>
      </w:r>
    </w:p>
    <w:p w:rsidR="00A15D63" w:rsidRPr="00A15D63" w:rsidRDefault="00A15D63">
      <w:pPr>
        <w:widowControl w:val="0"/>
        <w:jc w:val="both"/>
        <w:rPr>
          <w:sz w:val="24"/>
          <w:szCs w:val="24"/>
        </w:rPr>
      </w:pPr>
    </w:p>
    <w:p w:rsidR="00A15D63" w:rsidRDefault="00A15D63">
      <w:pPr>
        <w:widowControl w:val="0"/>
        <w:jc w:val="both"/>
        <w:rPr>
          <w:sz w:val="24"/>
          <w:szCs w:val="24"/>
        </w:rPr>
      </w:pPr>
      <w:r>
        <w:rPr>
          <w:sz w:val="24"/>
          <w:szCs w:val="24"/>
        </w:rPr>
        <w:t xml:space="preserve">где </w:t>
      </w:r>
      <w:bookmarkStart w:id="79" w:name="OCRUncertain045"/>
      <w:r>
        <w:rPr>
          <w:sz w:val="24"/>
          <w:szCs w:val="24"/>
        </w:rPr>
        <w:t>С</w:t>
      </w:r>
      <w:bookmarkEnd w:id="79"/>
      <w:r>
        <w:rPr>
          <w:sz w:val="24"/>
          <w:szCs w:val="24"/>
          <w:vertAlign w:val="subscript"/>
          <w:lang w:val="en-US"/>
        </w:rPr>
        <w:t>b</w:t>
      </w:r>
      <w:r>
        <w:rPr>
          <w:noProof/>
          <w:sz w:val="24"/>
          <w:szCs w:val="24"/>
        </w:rPr>
        <w:t xml:space="preserve"> </w:t>
      </w:r>
      <w:bookmarkStart w:id="80" w:name="OCRUncertain046"/>
      <w:r>
        <w:rPr>
          <w:noProof/>
          <w:sz w:val="24"/>
          <w:szCs w:val="24"/>
        </w:rPr>
        <w:t>=</w:t>
      </w:r>
      <w:bookmarkEnd w:id="80"/>
      <w:r>
        <w:rPr>
          <w:noProof/>
          <w:sz w:val="24"/>
          <w:szCs w:val="24"/>
        </w:rPr>
        <w:t xml:space="preserve"> (1 —</w:t>
      </w:r>
      <w:r>
        <w:rPr>
          <w:sz w:val="24"/>
          <w:szCs w:val="24"/>
        </w:rPr>
        <w:t xml:space="preserve"> </w:t>
      </w:r>
      <w:bookmarkStart w:id="81" w:name="OCRUncertain047"/>
      <w:r>
        <w:rPr>
          <w:sz w:val="24"/>
          <w:szCs w:val="24"/>
        </w:rPr>
        <w:t>со</w:t>
      </w:r>
      <w:r>
        <w:rPr>
          <w:sz w:val="24"/>
          <w:szCs w:val="24"/>
          <w:lang w:val="en-US"/>
        </w:rPr>
        <w:t>m</w:t>
      </w:r>
      <w:r>
        <w:rPr>
          <w:sz w:val="24"/>
          <w:szCs w:val="24"/>
          <w:vertAlign w:val="subscript"/>
          <w:lang w:val="en-US"/>
        </w:rPr>
        <w:t>b</w:t>
      </w:r>
      <w:bookmarkEnd w:id="81"/>
      <w:r>
        <w:rPr>
          <w:sz w:val="24"/>
          <w:szCs w:val="24"/>
        </w:rPr>
        <w:t xml:space="preserve">), </w:t>
      </w:r>
      <w:bookmarkStart w:id="82" w:name="OCRUncertain048"/>
      <w:r>
        <w:rPr>
          <w:sz w:val="24"/>
          <w:szCs w:val="24"/>
        </w:rPr>
        <w:t>со</w:t>
      </w:r>
      <w:bookmarkEnd w:id="82"/>
      <w:r>
        <w:rPr>
          <w:sz w:val="24"/>
          <w:szCs w:val="24"/>
          <w:lang w:val="en-US"/>
        </w:rPr>
        <w:t>m</w:t>
      </w:r>
      <w:r>
        <w:rPr>
          <w:sz w:val="24"/>
          <w:szCs w:val="24"/>
          <w:vertAlign w:val="subscript"/>
          <w:lang w:val="en-US"/>
        </w:rPr>
        <w:t>b</w:t>
      </w:r>
      <w:r>
        <w:rPr>
          <w:noProof/>
          <w:sz w:val="24"/>
          <w:szCs w:val="24"/>
        </w:rPr>
        <w:t xml:space="preserve"> —</w:t>
      </w:r>
      <w:r>
        <w:rPr>
          <w:sz w:val="24"/>
          <w:szCs w:val="24"/>
        </w:rPr>
        <w:t xml:space="preserve"> комис</w:t>
      </w:r>
      <w:r>
        <w:rPr>
          <w:sz w:val="24"/>
          <w:szCs w:val="24"/>
        </w:rPr>
        <w:softHyphen/>
        <w:t>сия при покупке векселей.</w:t>
      </w:r>
    </w:p>
    <w:p w:rsidR="00A15D63" w:rsidRPr="00A15D63" w:rsidRDefault="00A15D63">
      <w:pPr>
        <w:widowControl w:val="0"/>
        <w:jc w:val="both"/>
        <w:rPr>
          <w:sz w:val="24"/>
          <w:szCs w:val="24"/>
        </w:rPr>
      </w:pPr>
      <w:r>
        <w:rPr>
          <w:noProof/>
          <w:sz w:val="24"/>
          <w:szCs w:val="24"/>
        </w:rPr>
        <w:t>•</w:t>
      </w:r>
      <w:r>
        <w:rPr>
          <w:sz w:val="24"/>
          <w:szCs w:val="24"/>
        </w:rPr>
        <w:t xml:space="preserve"> При п</w:t>
      </w:r>
      <w:bookmarkStart w:id="83" w:name="OCRUncertain050"/>
      <w:r>
        <w:rPr>
          <w:sz w:val="24"/>
          <w:szCs w:val="24"/>
        </w:rPr>
        <w:t>о</w:t>
      </w:r>
      <w:bookmarkEnd w:id="83"/>
      <w:r>
        <w:rPr>
          <w:sz w:val="24"/>
          <w:szCs w:val="24"/>
        </w:rPr>
        <w:t>гаш</w:t>
      </w:r>
      <w:bookmarkStart w:id="84" w:name="OCRUncertain051"/>
      <w:r>
        <w:rPr>
          <w:sz w:val="24"/>
          <w:szCs w:val="24"/>
        </w:rPr>
        <w:t>е</w:t>
      </w:r>
      <w:bookmarkEnd w:id="84"/>
      <w:r>
        <w:rPr>
          <w:sz w:val="24"/>
          <w:szCs w:val="24"/>
        </w:rPr>
        <w:t>н</w:t>
      </w:r>
      <w:bookmarkStart w:id="85" w:name="OCRUncertain052"/>
      <w:r>
        <w:rPr>
          <w:sz w:val="24"/>
          <w:szCs w:val="24"/>
        </w:rPr>
        <w:t>ии</w:t>
      </w:r>
      <w:bookmarkEnd w:id="85"/>
      <w:r>
        <w:rPr>
          <w:sz w:val="24"/>
          <w:szCs w:val="24"/>
        </w:rPr>
        <w:t xml:space="preserve"> векселей в </w:t>
      </w:r>
      <w:r>
        <w:rPr>
          <w:sz w:val="24"/>
          <w:szCs w:val="24"/>
          <w:lang w:val="en-US"/>
        </w:rPr>
        <w:t>n</w:t>
      </w:r>
      <w:r>
        <w:rPr>
          <w:sz w:val="24"/>
          <w:szCs w:val="24"/>
        </w:rPr>
        <w:t>-й день по цене р</w:t>
      </w:r>
      <w:r>
        <w:rPr>
          <w:sz w:val="24"/>
          <w:szCs w:val="24"/>
          <w:vertAlign w:val="subscript"/>
          <w:lang w:val="en-US"/>
        </w:rPr>
        <w:t>b</w:t>
      </w:r>
      <w:bookmarkStart w:id="86" w:name="OCRUncertain057"/>
      <w:r>
        <w:rPr>
          <w:sz w:val="24"/>
          <w:szCs w:val="24"/>
        </w:rPr>
        <w:t>(n)</w:t>
      </w:r>
      <w:bookmarkEnd w:id="86"/>
      <w:r>
        <w:rPr>
          <w:sz w:val="24"/>
          <w:szCs w:val="24"/>
        </w:rPr>
        <w:t xml:space="preserve"> </w:t>
      </w:r>
      <w:bookmarkStart w:id="87" w:name="OCRUncertain058"/>
      <w:r>
        <w:rPr>
          <w:sz w:val="24"/>
          <w:szCs w:val="24"/>
        </w:rPr>
        <w:t>(р</w:t>
      </w:r>
      <w:r>
        <w:rPr>
          <w:sz w:val="24"/>
          <w:szCs w:val="24"/>
          <w:vertAlign w:val="subscript"/>
          <w:lang w:val="en-US"/>
        </w:rPr>
        <w:t>b</w:t>
      </w:r>
      <w:r>
        <w:rPr>
          <w:sz w:val="24"/>
          <w:szCs w:val="24"/>
        </w:rPr>
        <w:t xml:space="preserve">(n) </w:t>
      </w:r>
      <w:bookmarkEnd w:id="87"/>
      <w:r>
        <w:rPr>
          <w:noProof/>
          <w:sz w:val="24"/>
          <w:szCs w:val="24"/>
        </w:rPr>
        <w:t>= $10</w:t>
      </w:r>
      <w:r>
        <w:rPr>
          <w:sz w:val="24"/>
          <w:szCs w:val="24"/>
        </w:rPr>
        <w:t xml:space="preserve">тыс.) и дальнейшем приобретении валюты по прогнозируемому курсу </w:t>
      </w:r>
      <w:r>
        <w:rPr>
          <w:sz w:val="24"/>
          <w:szCs w:val="24"/>
          <w:lang w:val="en-US"/>
        </w:rPr>
        <w:t>f</w:t>
      </w:r>
      <w:r>
        <w:rPr>
          <w:noProof/>
          <w:sz w:val="24"/>
          <w:szCs w:val="24"/>
        </w:rPr>
        <w:t>(0)</w:t>
      </w:r>
      <w:r>
        <w:rPr>
          <w:sz w:val="24"/>
          <w:szCs w:val="24"/>
        </w:rPr>
        <w:t xml:space="preserve"> (курс контракта со сроком исполнения в n-й день) получается сум</w:t>
      </w:r>
      <w:bookmarkStart w:id="88" w:name="OCRUncertain061"/>
      <w:r>
        <w:rPr>
          <w:sz w:val="24"/>
          <w:szCs w:val="24"/>
        </w:rPr>
        <w:t>м</w:t>
      </w:r>
      <w:bookmarkEnd w:id="88"/>
      <w:r>
        <w:rPr>
          <w:sz w:val="24"/>
          <w:szCs w:val="24"/>
        </w:rPr>
        <w:t>а (марки)</w:t>
      </w:r>
      <w:r w:rsidRPr="00A15D63">
        <w:rPr>
          <w:sz w:val="24"/>
          <w:szCs w:val="24"/>
        </w:rPr>
        <w:t>:</w:t>
      </w:r>
    </w:p>
    <w:p w:rsidR="00A15D63" w:rsidRPr="00A15D63" w:rsidRDefault="00A15D63">
      <w:pPr>
        <w:widowControl w:val="0"/>
        <w:ind w:firstLine="720"/>
        <w:jc w:val="both"/>
        <w:rPr>
          <w:sz w:val="24"/>
          <w:szCs w:val="24"/>
        </w:rPr>
      </w:pPr>
    </w:p>
    <w:p w:rsidR="00A15D63" w:rsidRPr="00A15D63" w:rsidRDefault="00A15D63">
      <w:pPr>
        <w:widowControl w:val="0"/>
        <w:ind w:firstLine="720"/>
        <w:jc w:val="center"/>
        <w:rPr>
          <w:sz w:val="24"/>
          <w:szCs w:val="24"/>
        </w:rPr>
      </w:pPr>
      <w:r>
        <w:rPr>
          <w:sz w:val="24"/>
          <w:szCs w:val="24"/>
          <w:lang w:val="en-US"/>
        </w:rPr>
        <w:t>M</w:t>
      </w:r>
      <w:r>
        <w:rPr>
          <w:sz w:val="24"/>
          <w:szCs w:val="24"/>
          <w:vertAlign w:val="subscript"/>
          <w:lang w:val="en-US"/>
        </w:rPr>
        <w:t>b</w:t>
      </w:r>
      <w:r w:rsidRPr="00A15D63">
        <w:rPr>
          <w:sz w:val="24"/>
          <w:szCs w:val="24"/>
        </w:rPr>
        <w:t xml:space="preserve">(0) = (1 </w:t>
      </w:r>
      <w:r>
        <w:rPr>
          <w:sz w:val="24"/>
          <w:szCs w:val="24"/>
        </w:rPr>
        <w:sym w:font="Symbol" w:char="F02D"/>
      </w:r>
      <w:r w:rsidRPr="00A15D63">
        <w:rPr>
          <w:sz w:val="24"/>
          <w:szCs w:val="24"/>
        </w:rPr>
        <w:t xml:space="preserve"> </w:t>
      </w:r>
      <w:r>
        <w:rPr>
          <w:sz w:val="24"/>
          <w:szCs w:val="24"/>
          <w:lang w:val="en-US"/>
        </w:rPr>
        <w:t>c</w:t>
      </w:r>
      <w:r w:rsidRPr="00A15D63">
        <w:rPr>
          <w:sz w:val="24"/>
          <w:szCs w:val="24"/>
          <w:vertAlign w:val="subscript"/>
        </w:rPr>
        <w:t>0</w:t>
      </w:r>
      <w:r w:rsidRPr="00A15D63">
        <w:rPr>
          <w:sz w:val="24"/>
          <w:szCs w:val="24"/>
        </w:rPr>
        <w:t>)</w:t>
      </w:r>
      <w:r>
        <w:rPr>
          <w:sz w:val="24"/>
          <w:szCs w:val="24"/>
          <w:lang w:val="en-US"/>
        </w:rPr>
        <w:t>C</w:t>
      </w:r>
      <w:r>
        <w:rPr>
          <w:sz w:val="24"/>
          <w:szCs w:val="24"/>
          <w:vertAlign w:val="subscript"/>
          <w:lang w:val="en-US"/>
        </w:rPr>
        <w:t>M</w:t>
      </w:r>
      <w:r w:rsidRPr="00A15D63">
        <w:rPr>
          <w:sz w:val="24"/>
          <w:szCs w:val="24"/>
        </w:rPr>
        <w:t>$</w:t>
      </w:r>
      <w:r w:rsidRPr="00A15D63">
        <w:rPr>
          <w:sz w:val="24"/>
          <w:szCs w:val="24"/>
          <w:vertAlign w:val="subscript"/>
        </w:rPr>
        <w:t>0</w:t>
      </w:r>
      <w:r>
        <w:rPr>
          <w:sz w:val="24"/>
          <w:szCs w:val="24"/>
          <w:lang w:val="en-US"/>
        </w:rPr>
        <w:sym w:font="Symbol" w:char="F061"/>
      </w:r>
      <w:r w:rsidRPr="00A15D63">
        <w:rPr>
          <w:sz w:val="24"/>
          <w:szCs w:val="24"/>
          <w:vertAlign w:val="subscript"/>
        </w:rPr>
        <w:t>0</w:t>
      </w:r>
      <w:r w:rsidRPr="00A15D63">
        <w:rPr>
          <w:sz w:val="24"/>
          <w:szCs w:val="24"/>
          <w:vertAlign w:val="subscript"/>
        </w:rPr>
        <w:softHyphen/>
        <w:t xml:space="preserve"> </w:t>
      </w:r>
      <w:r w:rsidRPr="00A15D63">
        <w:rPr>
          <w:sz w:val="24"/>
          <w:szCs w:val="24"/>
        </w:rPr>
        <w:t xml:space="preserve">/ </w:t>
      </w:r>
      <w:r>
        <w:rPr>
          <w:sz w:val="24"/>
          <w:szCs w:val="24"/>
          <w:lang w:val="en-US"/>
        </w:rPr>
        <w:t>f</w:t>
      </w:r>
      <w:r w:rsidRPr="00A15D63">
        <w:rPr>
          <w:sz w:val="24"/>
          <w:szCs w:val="24"/>
        </w:rPr>
        <w:t>(0) ,</w:t>
      </w:r>
    </w:p>
    <w:p w:rsidR="00A15D63" w:rsidRPr="00A15D63" w:rsidRDefault="00A15D63">
      <w:pPr>
        <w:widowControl w:val="0"/>
        <w:ind w:firstLine="720"/>
        <w:jc w:val="both"/>
        <w:rPr>
          <w:sz w:val="24"/>
          <w:szCs w:val="24"/>
        </w:rPr>
      </w:pPr>
      <w:r w:rsidRPr="00A15D63">
        <w:rPr>
          <w:sz w:val="24"/>
          <w:szCs w:val="24"/>
        </w:rPr>
        <w:t xml:space="preserve">                  </w:t>
      </w:r>
    </w:p>
    <w:p w:rsidR="00A15D63" w:rsidRPr="00A15D63" w:rsidRDefault="00A15D63">
      <w:pPr>
        <w:widowControl w:val="0"/>
        <w:jc w:val="both"/>
        <w:rPr>
          <w:sz w:val="24"/>
          <w:szCs w:val="24"/>
        </w:rPr>
      </w:pPr>
      <w:bookmarkStart w:id="89" w:name="OCRUncertain066"/>
      <w:r>
        <w:rPr>
          <w:sz w:val="24"/>
          <w:szCs w:val="24"/>
        </w:rPr>
        <w:t>где</w:t>
      </w:r>
      <w:bookmarkEnd w:id="89"/>
      <w:r>
        <w:rPr>
          <w:sz w:val="24"/>
          <w:szCs w:val="24"/>
        </w:rPr>
        <w:t xml:space="preserve"> С</w:t>
      </w:r>
      <w:r>
        <w:rPr>
          <w:sz w:val="24"/>
          <w:szCs w:val="24"/>
          <w:vertAlign w:val="subscript"/>
          <w:lang w:val="en-US"/>
        </w:rPr>
        <w:t>M</w:t>
      </w:r>
      <w:r w:rsidRPr="00A15D63">
        <w:rPr>
          <w:sz w:val="24"/>
          <w:szCs w:val="24"/>
          <w:vertAlign w:val="subscript"/>
        </w:rPr>
        <w:t xml:space="preserve"> </w:t>
      </w:r>
      <w:r>
        <w:rPr>
          <w:noProof/>
          <w:sz w:val="24"/>
          <w:szCs w:val="24"/>
        </w:rPr>
        <w:t>= (1</w:t>
      </w:r>
      <w:r>
        <w:rPr>
          <w:sz w:val="24"/>
          <w:szCs w:val="24"/>
        </w:rPr>
        <w:sym w:font="Symbol" w:char="F02D"/>
      </w:r>
      <w:r>
        <w:rPr>
          <w:sz w:val="24"/>
          <w:szCs w:val="24"/>
        </w:rPr>
        <w:t xml:space="preserve"> </w:t>
      </w:r>
      <w:bookmarkStart w:id="90" w:name="OCRUncertain068"/>
      <w:r>
        <w:rPr>
          <w:sz w:val="24"/>
          <w:szCs w:val="24"/>
        </w:rPr>
        <w:t>с</w:t>
      </w:r>
      <w:bookmarkEnd w:id="90"/>
      <w:r>
        <w:rPr>
          <w:sz w:val="24"/>
          <w:szCs w:val="24"/>
        </w:rPr>
        <w:t>о</w:t>
      </w:r>
      <w:bookmarkStart w:id="91" w:name="OCRUncertain069"/>
      <w:r>
        <w:rPr>
          <w:sz w:val="24"/>
          <w:szCs w:val="24"/>
          <w:lang w:val="en-US"/>
        </w:rPr>
        <w:t>m</w:t>
      </w:r>
      <w:bookmarkEnd w:id="91"/>
      <w:r>
        <w:rPr>
          <w:sz w:val="24"/>
          <w:szCs w:val="24"/>
          <w:vertAlign w:val="subscript"/>
        </w:rPr>
        <w:t>M</w:t>
      </w:r>
      <w:r w:rsidRPr="00A15D63">
        <w:rPr>
          <w:sz w:val="24"/>
          <w:szCs w:val="24"/>
        </w:rPr>
        <w:t>)</w:t>
      </w:r>
      <w:r>
        <w:rPr>
          <w:sz w:val="24"/>
          <w:szCs w:val="24"/>
        </w:rPr>
        <w:t xml:space="preserve">, </w:t>
      </w:r>
      <w:r>
        <w:rPr>
          <w:sz w:val="24"/>
          <w:szCs w:val="24"/>
          <w:lang w:val="en-US"/>
        </w:rPr>
        <w:t>com</w:t>
      </w:r>
      <w:r>
        <w:rPr>
          <w:sz w:val="24"/>
          <w:szCs w:val="24"/>
          <w:vertAlign w:val="subscript"/>
          <w:lang w:val="en-US"/>
        </w:rPr>
        <w:t>M</w:t>
      </w:r>
      <w:r>
        <w:rPr>
          <w:noProof/>
          <w:sz w:val="24"/>
          <w:szCs w:val="24"/>
        </w:rPr>
        <w:t xml:space="preserve"> —</w:t>
      </w:r>
      <w:r>
        <w:rPr>
          <w:sz w:val="24"/>
          <w:szCs w:val="24"/>
        </w:rPr>
        <w:t xml:space="preserve"> комиссия при покупке немецких марок,</w:t>
      </w:r>
    </w:p>
    <w:p w:rsidR="00A15D63" w:rsidRDefault="00A15D63">
      <w:pPr>
        <w:widowControl w:val="0"/>
        <w:jc w:val="both"/>
        <w:rPr>
          <w:sz w:val="24"/>
          <w:szCs w:val="24"/>
          <w:lang w:val="en-US"/>
        </w:rPr>
      </w:pPr>
      <w:r>
        <w:rPr>
          <w:sz w:val="24"/>
          <w:szCs w:val="24"/>
          <w:lang w:val="en-US"/>
        </w:rPr>
        <w:sym w:font="Symbol" w:char="F061"/>
      </w:r>
      <w:r>
        <w:rPr>
          <w:sz w:val="24"/>
          <w:szCs w:val="24"/>
          <w:vertAlign w:val="subscript"/>
          <w:lang w:val="en-US"/>
        </w:rPr>
        <w:t>0</w:t>
      </w:r>
      <w:r w:rsidRPr="00A15D63">
        <w:rPr>
          <w:sz w:val="24"/>
          <w:szCs w:val="24"/>
          <w:lang w:val="en-US"/>
        </w:rPr>
        <w:t xml:space="preserve"> </w:t>
      </w:r>
      <w:r w:rsidRPr="00A15D63">
        <w:rPr>
          <w:noProof/>
          <w:sz w:val="24"/>
          <w:szCs w:val="24"/>
          <w:lang w:val="en-US"/>
        </w:rPr>
        <w:t xml:space="preserve">= </w:t>
      </w:r>
      <w:r>
        <w:rPr>
          <w:sz w:val="24"/>
          <w:szCs w:val="24"/>
          <w:lang w:val="en-US"/>
        </w:rPr>
        <w:t>C</w:t>
      </w:r>
      <w:r>
        <w:rPr>
          <w:sz w:val="24"/>
          <w:szCs w:val="24"/>
          <w:vertAlign w:val="subscript"/>
          <w:lang w:val="en-US"/>
        </w:rPr>
        <w:t>M</w:t>
      </w:r>
      <w:r>
        <w:rPr>
          <w:sz w:val="24"/>
          <w:szCs w:val="24"/>
        </w:rPr>
        <w:t>р</w:t>
      </w:r>
      <w:r>
        <w:rPr>
          <w:sz w:val="24"/>
          <w:szCs w:val="24"/>
          <w:vertAlign w:val="subscript"/>
          <w:lang w:val="en-US"/>
        </w:rPr>
        <w:t>b</w:t>
      </w:r>
      <w:r w:rsidRPr="00A15D63">
        <w:rPr>
          <w:sz w:val="24"/>
          <w:szCs w:val="24"/>
          <w:lang w:val="en-US"/>
        </w:rPr>
        <w:t>(</w:t>
      </w:r>
      <w:r>
        <w:rPr>
          <w:sz w:val="24"/>
          <w:szCs w:val="24"/>
          <w:lang w:val="en-US"/>
        </w:rPr>
        <w:t>n</w:t>
      </w:r>
      <w:r w:rsidRPr="00A15D63">
        <w:rPr>
          <w:sz w:val="24"/>
          <w:szCs w:val="24"/>
          <w:lang w:val="en-US"/>
        </w:rPr>
        <w:t>)</w:t>
      </w:r>
      <w:r>
        <w:rPr>
          <w:sz w:val="24"/>
          <w:szCs w:val="24"/>
          <w:lang w:val="en-US"/>
        </w:rPr>
        <w:t xml:space="preserve"> /</w:t>
      </w:r>
      <w:r>
        <w:rPr>
          <w:sz w:val="24"/>
          <w:szCs w:val="24"/>
        </w:rPr>
        <w:t>р</w:t>
      </w:r>
      <w:r>
        <w:rPr>
          <w:sz w:val="24"/>
          <w:szCs w:val="24"/>
          <w:vertAlign w:val="subscript"/>
          <w:lang w:val="en-US"/>
        </w:rPr>
        <w:t>b</w:t>
      </w:r>
      <w:r w:rsidRPr="00A15D63">
        <w:rPr>
          <w:sz w:val="24"/>
          <w:szCs w:val="24"/>
          <w:lang w:val="en-US"/>
        </w:rPr>
        <w:t>(i)</w:t>
      </w:r>
      <w:r>
        <w:rPr>
          <w:sz w:val="24"/>
          <w:szCs w:val="24"/>
          <w:lang w:val="en-US"/>
        </w:rPr>
        <w:t>,  i = 0, …,n.</w:t>
      </w:r>
    </w:p>
    <w:p w:rsidR="00A15D63" w:rsidRPr="00A15D63" w:rsidRDefault="00A15D63">
      <w:pPr>
        <w:widowControl w:val="0"/>
        <w:ind w:firstLine="720"/>
        <w:jc w:val="both"/>
        <w:rPr>
          <w:sz w:val="24"/>
          <w:szCs w:val="24"/>
        </w:rPr>
      </w:pPr>
      <w:r>
        <w:rPr>
          <w:sz w:val="24"/>
          <w:szCs w:val="24"/>
        </w:rPr>
        <w:t>Контракты по цене</w:t>
      </w:r>
      <w:r>
        <w:rPr>
          <w:noProof/>
          <w:sz w:val="24"/>
          <w:szCs w:val="24"/>
        </w:rPr>
        <w:t xml:space="preserve"> </w:t>
      </w:r>
      <w:bookmarkStart w:id="92" w:name="OCRUncertain082"/>
      <w:r>
        <w:rPr>
          <w:noProof/>
          <w:sz w:val="24"/>
          <w:szCs w:val="24"/>
        </w:rPr>
        <w:t>f(</w:t>
      </w:r>
      <w:bookmarkEnd w:id="92"/>
      <w:r>
        <w:rPr>
          <w:noProof/>
          <w:sz w:val="24"/>
          <w:szCs w:val="24"/>
        </w:rPr>
        <w:t>0)</w:t>
      </w:r>
      <w:r>
        <w:rPr>
          <w:sz w:val="24"/>
          <w:szCs w:val="24"/>
        </w:rPr>
        <w:t xml:space="preserve"> покупа</w:t>
      </w:r>
      <w:r>
        <w:rPr>
          <w:sz w:val="24"/>
          <w:szCs w:val="24"/>
        </w:rPr>
        <w:softHyphen/>
        <w:t>ются в количестве</w:t>
      </w:r>
      <w:r w:rsidRPr="00A15D63">
        <w:rPr>
          <w:sz w:val="24"/>
          <w:szCs w:val="24"/>
        </w:rPr>
        <w:t>:</w:t>
      </w:r>
    </w:p>
    <w:p w:rsidR="00A15D63" w:rsidRPr="00A15D63" w:rsidRDefault="00A15D63">
      <w:pPr>
        <w:widowControl w:val="0"/>
        <w:ind w:firstLine="720"/>
        <w:jc w:val="both"/>
        <w:rPr>
          <w:sz w:val="24"/>
          <w:szCs w:val="24"/>
        </w:rPr>
      </w:pPr>
    </w:p>
    <w:p w:rsidR="00A15D63" w:rsidRPr="00A15D63" w:rsidRDefault="00A15D63">
      <w:pPr>
        <w:widowControl w:val="0"/>
        <w:ind w:firstLine="720"/>
        <w:jc w:val="center"/>
        <w:rPr>
          <w:sz w:val="24"/>
          <w:szCs w:val="24"/>
        </w:rPr>
      </w:pPr>
      <w:r>
        <w:rPr>
          <w:noProof/>
          <w:sz w:val="24"/>
          <w:szCs w:val="24"/>
        </w:rPr>
        <w:t>N</w:t>
      </w:r>
      <w:r>
        <w:rPr>
          <w:noProof/>
          <w:sz w:val="24"/>
          <w:szCs w:val="24"/>
          <w:vertAlign w:val="subscript"/>
        </w:rPr>
        <w:t>f</w:t>
      </w:r>
      <w:r>
        <w:rPr>
          <w:noProof/>
          <w:sz w:val="24"/>
          <w:szCs w:val="24"/>
        </w:rPr>
        <w:t>(0) = c</w:t>
      </w:r>
      <w:r>
        <w:rPr>
          <w:noProof/>
          <w:sz w:val="24"/>
          <w:szCs w:val="24"/>
          <w:vertAlign w:val="subscript"/>
        </w:rPr>
        <w:t>0</w:t>
      </w:r>
      <w:r>
        <w:rPr>
          <w:noProof/>
          <w:sz w:val="24"/>
          <w:szCs w:val="24"/>
        </w:rPr>
        <w:t>C</w:t>
      </w:r>
      <w:r>
        <w:rPr>
          <w:noProof/>
          <w:sz w:val="24"/>
          <w:szCs w:val="24"/>
          <w:vertAlign w:val="subscript"/>
        </w:rPr>
        <w:t>f</w:t>
      </w:r>
      <w:r>
        <w:rPr>
          <w:noProof/>
          <w:sz w:val="24"/>
          <w:szCs w:val="24"/>
        </w:rPr>
        <w:t>$</w:t>
      </w:r>
      <w:r>
        <w:rPr>
          <w:noProof/>
          <w:sz w:val="24"/>
          <w:szCs w:val="24"/>
          <w:vertAlign w:val="subscript"/>
        </w:rPr>
        <w:t>0</w:t>
      </w:r>
      <w:r>
        <w:rPr>
          <w:noProof/>
          <w:sz w:val="24"/>
          <w:szCs w:val="24"/>
        </w:rPr>
        <w:t xml:space="preserve"> /m(0) ,</w:t>
      </w:r>
    </w:p>
    <w:p w:rsidR="00A15D63" w:rsidRPr="00A15D63" w:rsidRDefault="00A15D63">
      <w:pPr>
        <w:widowControl w:val="0"/>
        <w:jc w:val="both"/>
        <w:rPr>
          <w:sz w:val="24"/>
          <w:szCs w:val="24"/>
        </w:rPr>
      </w:pPr>
    </w:p>
    <w:p w:rsidR="00A15D63" w:rsidRDefault="00A15D63">
      <w:pPr>
        <w:widowControl w:val="0"/>
        <w:jc w:val="both"/>
        <w:rPr>
          <w:sz w:val="24"/>
          <w:szCs w:val="24"/>
        </w:rPr>
      </w:pPr>
      <w:r>
        <w:rPr>
          <w:sz w:val="24"/>
          <w:szCs w:val="24"/>
        </w:rPr>
        <w:t xml:space="preserve">где </w:t>
      </w:r>
      <w:bookmarkStart w:id="93" w:name="OCRUncertain087"/>
      <w:r>
        <w:rPr>
          <w:sz w:val="24"/>
          <w:szCs w:val="24"/>
        </w:rPr>
        <w:t>С</w:t>
      </w:r>
      <w:bookmarkEnd w:id="93"/>
      <w:r>
        <w:rPr>
          <w:sz w:val="24"/>
          <w:szCs w:val="24"/>
          <w:vertAlign w:val="subscript"/>
          <w:lang w:val="en-US"/>
        </w:rPr>
        <w:t>f</w:t>
      </w:r>
      <w:r>
        <w:rPr>
          <w:noProof/>
          <w:sz w:val="24"/>
          <w:szCs w:val="24"/>
        </w:rPr>
        <w:t xml:space="preserve"> = (1 </w:t>
      </w:r>
      <w:r>
        <w:rPr>
          <w:sz w:val="24"/>
          <w:szCs w:val="24"/>
        </w:rPr>
        <w:sym w:font="Symbol" w:char="F02D"/>
      </w:r>
      <w:r>
        <w:rPr>
          <w:sz w:val="24"/>
          <w:szCs w:val="24"/>
        </w:rPr>
        <w:t>со</w:t>
      </w:r>
      <w:bookmarkStart w:id="94" w:name="OCRUncertain089"/>
      <w:r>
        <w:rPr>
          <w:sz w:val="24"/>
          <w:szCs w:val="24"/>
          <w:lang w:val="en-US"/>
        </w:rPr>
        <w:t>m</w:t>
      </w:r>
      <w:r>
        <w:rPr>
          <w:sz w:val="24"/>
          <w:szCs w:val="24"/>
          <w:vertAlign w:val="subscript"/>
          <w:lang w:val="en-US"/>
        </w:rPr>
        <w:t>f</w:t>
      </w:r>
      <w:bookmarkEnd w:id="94"/>
      <w:r w:rsidRPr="00A15D63">
        <w:rPr>
          <w:sz w:val="24"/>
          <w:szCs w:val="24"/>
        </w:rPr>
        <w:t>)</w:t>
      </w:r>
      <w:r>
        <w:rPr>
          <w:sz w:val="24"/>
          <w:szCs w:val="24"/>
        </w:rPr>
        <w:t xml:space="preserve">, </w:t>
      </w:r>
      <w:bookmarkStart w:id="95" w:name="OCRUncertain090"/>
      <w:r>
        <w:rPr>
          <w:sz w:val="24"/>
          <w:szCs w:val="24"/>
        </w:rPr>
        <w:t>со</w:t>
      </w:r>
      <w:r>
        <w:rPr>
          <w:sz w:val="24"/>
          <w:szCs w:val="24"/>
          <w:lang w:val="en-US"/>
        </w:rPr>
        <w:t>m</w:t>
      </w:r>
      <w:r>
        <w:rPr>
          <w:sz w:val="24"/>
          <w:szCs w:val="24"/>
          <w:vertAlign w:val="subscript"/>
          <w:lang w:val="en-US"/>
        </w:rPr>
        <w:t>f</w:t>
      </w:r>
      <w:r>
        <w:rPr>
          <w:sz w:val="24"/>
          <w:szCs w:val="24"/>
        </w:rPr>
        <w:t xml:space="preserve"> </w:t>
      </w:r>
      <w:bookmarkEnd w:id="95"/>
      <w:r>
        <w:rPr>
          <w:noProof/>
          <w:sz w:val="24"/>
          <w:szCs w:val="24"/>
        </w:rPr>
        <w:t xml:space="preserve"> —</w:t>
      </w:r>
      <w:r>
        <w:rPr>
          <w:sz w:val="24"/>
          <w:szCs w:val="24"/>
        </w:rPr>
        <w:t xml:space="preserve"> комиссия при покупке фьючерсных  контрактов, </w:t>
      </w:r>
      <w:r>
        <w:rPr>
          <w:sz w:val="24"/>
          <w:szCs w:val="24"/>
          <w:lang w:val="en-US"/>
        </w:rPr>
        <w:t>m</w:t>
      </w:r>
      <w:r w:rsidRPr="00A15D63">
        <w:rPr>
          <w:sz w:val="24"/>
          <w:szCs w:val="24"/>
        </w:rPr>
        <w:t>(0)</w:t>
      </w:r>
      <w:r>
        <w:rPr>
          <w:noProof/>
          <w:sz w:val="24"/>
          <w:szCs w:val="24"/>
        </w:rPr>
        <w:t xml:space="preserve"> —</w:t>
      </w:r>
      <w:r>
        <w:rPr>
          <w:sz w:val="24"/>
          <w:szCs w:val="24"/>
        </w:rPr>
        <w:t xml:space="preserve"> начальная маржа в нулевой день (будем считать, что начальная маржа неизменна).</w:t>
      </w:r>
    </w:p>
    <w:p w:rsidR="00A15D63" w:rsidRDefault="00A15D63">
      <w:pPr>
        <w:widowControl w:val="0"/>
        <w:ind w:firstLine="720"/>
        <w:jc w:val="both"/>
        <w:rPr>
          <w:sz w:val="24"/>
          <w:szCs w:val="24"/>
        </w:rPr>
      </w:pPr>
      <w:r>
        <w:rPr>
          <w:sz w:val="24"/>
          <w:szCs w:val="24"/>
        </w:rPr>
        <w:t>Отметим, что нами де</w:t>
      </w:r>
      <w:bookmarkStart w:id="96" w:name="OCRUncertain092"/>
      <w:r>
        <w:rPr>
          <w:sz w:val="24"/>
          <w:szCs w:val="24"/>
        </w:rPr>
        <w:t>л</w:t>
      </w:r>
      <w:bookmarkEnd w:id="96"/>
      <w:r>
        <w:rPr>
          <w:sz w:val="24"/>
          <w:szCs w:val="24"/>
        </w:rPr>
        <w:t>ается упрощающее предположение о воз</w:t>
      </w:r>
      <w:r>
        <w:rPr>
          <w:sz w:val="24"/>
          <w:szCs w:val="24"/>
        </w:rPr>
        <w:softHyphen/>
        <w:t>можности покупки/продажи всех контракто</w:t>
      </w:r>
      <w:bookmarkStart w:id="97" w:name="OCRUncertain093"/>
      <w:r>
        <w:rPr>
          <w:sz w:val="24"/>
          <w:szCs w:val="24"/>
        </w:rPr>
        <w:t>в</w:t>
      </w:r>
      <w:bookmarkEnd w:id="97"/>
      <w:r>
        <w:rPr>
          <w:sz w:val="24"/>
          <w:szCs w:val="24"/>
        </w:rPr>
        <w:t xml:space="preserve"> в ходе одной торговой сессии по одной цене.</w:t>
      </w:r>
    </w:p>
    <w:p w:rsidR="00A15D63" w:rsidRDefault="00A15D63">
      <w:pPr>
        <w:widowControl w:val="0"/>
        <w:jc w:val="both"/>
        <w:rPr>
          <w:sz w:val="24"/>
          <w:szCs w:val="24"/>
        </w:rPr>
      </w:pPr>
      <w:r>
        <w:rPr>
          <w:noProof/>
          <w:sz w:val="24"/>
          <w:szCs w:val="24"/>
        </w:rPr>
        <w:t>•</w:t>
      </w:r>
      <w:r>
        <w:rPr>
          <w:sz w:val="24"/>
          <w:szCs w:val="24"/>
        </w:rPr>
        <w:t xml:space="preserve"> При закрытии контрактов по прогнозируемой цене</w:t>
      </w:r>
      <w:r>
        <w:rPr>
          <w:noProof/>
          <w:sz w:val="24"/>
          <w:szCs w:val="24"/>
        </w:rPr>
        <w:t xml:space="preserve"> </w:t>
      </w:r>
      <w:bookmarkStart w:id="98" w:name="OCRUncertain094"/>
      <w:r>
        <w:rPr>
          <w:noProof/>
          <w:sz w:val="24"/>
          <w:szCs w:val="24"/>
        </w:rPr>
        <w:t>f(</w:t>
      </w:r>
      <w:bookmarkEnd w:id="98"/>
      <w:r>
        <w:rPr>
          <w:noProof/>
          <w:sz w:val="24"/>
          <w:szCs w:val="24"/>
        </w:rPr>
        <w:t>0)</w:t>
      </w:r>
      <w:r>
        <w:rPr>
          <w:sz w:val="24"/>
          <w:szCs w:val="24"/>
        </w:rPr>
        <w:t xml:space="preserve"> и даль</w:t>
      </w:r>
      <w:r>
        <w:rPr>
          <w:sz w:val="24"/>
          <w:szCs w:val="24"/>
        </w:rPr>
        <w:softHyphen/>
        <w:t>ней</w:t>
      </w:r>
      <w:bookmarkStart w:id="99" w:name="OCRUncertain095"/>
      <w:r>
        <w:rPr>
          <w:sz w:val="24"/>
          <w:szCs w:val="24"/>
        </w:rPr>
        <w:t>ш</w:t>
      </w:r>
      <w:bookmarkEnd w:id="99"/>
      <w:r>
        <w:rPr>
          <w:sz w:val="24"/>
          <w:szCs w:val="24"/>
        </w:rPr>
        <w:t>ем приобретении валюты по</w:t>
      </w:r>
      <w:r w:rsidRPr="00A15D63">
        <w:rPr>
          <w:sz w:val="24"/>
          <w:szCs w:val="24"/>
        </w:rPr>
        <w:t xml:space="preserve"> </w:t>
      </w:r>
      <w:r>
        <w:rPr>
          <w:sz w:val="24"/>
          <w:szCs w:val="24"/>
        </w:rPr>
        <w:t>т</w:t>
      </w:r>
      <w:bookmarkStart w:id="100" w:name="OCRUncertain096"/>
      <w:r>
        <w:rPr>
          <w:sz w:val="24"/>
          <w:szCs w:val="24"/>
        </w:rPr>
        <w:t>о</w:t>
      </w:r>
      <w:bookmarkEnd w:id="100"/>
      <w:r>
        <w:rPr>
          <w:sz w:val="24"/>
          <w:szCs w:val="24"/>
        </w:rPr>
        <w:t>му же курсу получа</w:t>
      </w:r>
      <w:bookmarkStart w:id="101" w:name="OCRUncertain097"/>
      <w:r>
        <w:rPr>
          <w:sz w:val="24"/>
          <w:szCs w:val="24"/>
        </w:rPr>
        <w:t>е</w:t>
      </w:r>
      <w:bookmarkEnd w:id="101"/>
      <w:r>
        <w:rPr>
          <w:sz w:val="24"/>
          <w:szCs w:val="24"/>
        </w:rPr>
        <w:t>тся сумма в марках</w:t>
      </w:r>
      <w:bookmarkStart w:id="102" w:name="OCRUncertain098"/>
      <w:r w:rsidRPr="00A15D63">
        <w:rPr>
          <w:sz w:val="24"/>
          <w:szCs w:val="24"/>
        </w:rPr>
        <w:t>:</w:t>
      </w:r>
      <w:r>
        <w:rPr>
          <w:sz w:val="24"/>
          <w:szCs w:val="24"/>
        </w:rPr>
        <w:t xml:space="preserve"> </w:t>
      </w:r>
    </w:p>
    <w:bookmarkEnd w:id="102"/>
    <w:p w:rsidR="00A15D63" w:rsidRPr="00A15D63" w:rsidRDefault="00A15D63">
      <w:pPr>
        <w:widowControl w:val="0"/>
        <w:ind w:firstLine="720"/>
        <w:jc w:val="center"/>
        <w:rPr>
          <w:sz w:val="24"/>
          <w:szCs w:val="24"/>
        </w:rPr>
      </w:pPr>
    </w:p>
    <w:p w:rsidR="00A15D63" w:rsidRPr="00A15D63" w:rsidRDefault="00A15D63">
      <w:pPr>
        <w:widowControl w:val="0"/>
        <w:ind w:firstLine="720"/>
        <w:jc w:val="center"/>
        <w:rPr>
          <w:sz w:val="24"/>
          <w:szCs w:val="24"/>
        </w:rPr>
      </w:pPr>
      <w:r>
        <w:rPr>
          <w:sz w:val="24"/>
          <w:szCs w:val="24"/>
          <w:lang w:val="en-US"/>
        </w:rPr>
        <w:t>M</w:t>
      </w:r>
      <w:r>
        <w:rPr>
          <w:sz w:val="24"/>
          <w:szCs w:val="24"/>
          <w:vertAlign w:val="subscript"/>
          <w:lang w:val="en-US"/>
        </w:rPr>
        <w:t>f</w:t>
      </w:r>
      <w:r w:rsidRPr="00A15D63">
        <w:rPr>
          <w:sz w:val="24"/>
          <w:szCs w:val="24"/>
        </w:rPr>
        <w:t xml:space="preserve">(0) = </w:t>
      </w:r>
      <w:r>
        <w:rPr>
          <w:sz w:val="24"/>
          <w:szCs w:val="24"/>
          <w:lang w:val="en-US"/>
        </w:rPr>
        <w:t>c</w:t>
      </w:r>
      <w:r w:rsidRPr="00A15D63">
        <w:rPr>
          <w:sz w:val="24"/>
          <w:szCs w:val="24"/>
          <w:vertAlign w:val="subscript"/>
        </w:rPr>
        <w:t>0</w:t>
      </w:r>
      <w:r>
        <w:rPr>
          <w:sz w:val="24"/>
          <w:szCs w:val="24"/>
          <w:lang w:val="en-US"/>
        </w:rPr>
        <w:t>C</w:t>
      </w:r>
      <w:r>
        <w:rPr>
          <w:sz w:val="24"/>
          <w:szCs w:val="24"/>
          <w:vertAlign w:val="subscript"/>
          <w:lang w:val="en-US"/>
        </w:rPr>
        <w:t>M</w:t>
      </w:r>
      <w:r>
        <w:rPr>
          <w:sz w:val="24"/>
          <w:szCs w:val="24"/>
          <w:lang w:val="en-US"/>
        </w:rPr>
        <w:t>C</w:t>
      </w:r>
      <w:r>
        <w:rPr>
          <w:sz w:val="24"/>
          <w:szCs w:val="24"/>
          <w:vertAlign w:val="subscript"/>
          <w:lang w:val="en-US"/>
        </w:rPr>
        <w:t>f</w:t>
      </w:r>
      <w:r w:rsidRPr="00A15D63">
        <w:rPr>
          <w:sz w:val="24"/>
          <w:szCs w:val="24"/>
        </w:rPr>
        <w:t>$</w:t>
      </w:r>
      <w:r w:rsidRPr="00A15D63">
        <w:rPr>
          <w:sz w:val="24"/>
          <w:szCs w:val="24"/>
          <w:vertAlign w:val="subscript"/>
        </w:rPr>
        <w:t>0</w:t>
      </w:r>
      <w:r w:rsidRPr="00A15D63">
        <w:rPr>
          <w:sz w:val="24"/>
          <w:szCs w:val="24"/>
        </w:rPr>
        <w:t xml:space="preserve"> /</w:t>
      </w:r>
      <w:r>
        <w:rPr>
          <w:sz w:val="24"/>
          <w:szCs w:val="24"/>
          <w:lang w:val="en-US"/>
        </w:rPr>
        <w:t>f</w:t>
      </w:r>
      <w:r w:rsidRPr="00A15D63">
        <w:rPr>
          <w:sz w:val="24"/>
          <w:szCs w:val="24"/>
        </w:rPr>
        <w:t>(0).</w:t>
      </w:r>
    </w:p>
    <w:p w:rsidR="00A15D63" w:rsidRDefault="00A15D63">
      <w:pPr>
        <w:widowControl w:val="0"/>
        <w:ind w:firstLine="720"/>
        <w:jc w:val="both"/>
        <w:rPr>
          <w:sz w:val="24"/>
          <w:szCs w:val="24"/>
        </w:rPr>
      </w:pPr>
    </w:p>
    <w:p w:rsidR="00A15D63" w:rsidRPr="00A15D63" w:rsidRDefault="00A15D63">
      <w:pPr>
        <w:widowControl w:val="0"/>
        <w:jc w:val="both"/>
        <w:rPr>
          <w:sz w:val="24"/>
          <w:szCs w:val="24"/>
        </w:rPr>
      </w:pPr>
      <w:r>
        <w:rPr>
          <w:noProof/>
          <w:sz w:val="24"/>
          <w:szCs w:val="24"/>
        </w:rPr>
        <w:t>•</w:t>
      </w:r>
      <w:r>
        <w:rPr>
          <w:sz w:val="24"/>
          <w:szCs w:val="24"/>
        </w:rPr>
        <w:t xml:space="preserve"> Введем уравнение баланса</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rPr>
      </w:pPr>
      <w:r>
        <w:rPr>
          <w:sz w:val="24"/>
          <w:szCs w:val="24"/>
          <w:lang w:val="en-US"/>
        </w:rPr>
        <w:t>N</w:t>
      </w:r>
      <w:r>
        <w:rPr>
          <w:sz w:val="24"/>
          <w:szCs w:val="24"/>
          <w:vertAlign w:val="subscript"/>
          <w:lang w:val="en-US"/>
        </w:rPr>
        <w:t>f</w:t>
      </w:r>
      <w:r w:rsidRPr="00A15D63">
        <w:rPr>
          <w:sz w:val="24"/>
          <w:szCs w:val="24"/>
        </w:rPr>
        <w:t>(</w:t>
      </w:r>
      <w:r>
        <w:rPr>
          <w:sz w:val="24"/>
          <w:szCs w:val="24"/>
          <w:lang w:val="en-US"/>
        </w:rPr>
        <w:t>k</w:t>
      </w:r>
      <w:r w:rsidRPr="00A15D63">
        <w:rPr>
          <w:sz w:val="24"/>
          <w:szCs w:val="24"/>
        </w:rPr>
        <w:t>)</w:t>
      </w:r>
      <w:r>
        <w:rPr>
          <w:sz w:val="24"/>
          <w:szCs w:val="24"/>
          <w:lang w:val="en-US"/>
        </w:rPr>
        <w:t>V</w:t>
      </w:r>
      <w:r w:rsidRPr="00A15D63">
        <w:rPr>
          <w:sz w:val="24"/>
          <w:szCs w:val="24"/>
        </w:rPr>
        <w:t xml:space="preserve"> = </w:t>
      </w:r>
      <w:r>
        <w:rPr>
          <w:sz w:val="24"/>
          <w:szCs w:val="24"/>
          <w:lang w:val="en-US"/>
        </w:rPr>
        <w:t>M</w:t>
      </w:r>
      <w:r w:rsidRPr="00A15D63">
        <w:rPr>
          <w:sz w:val="24"/>
          <w:szCs w:val="24"/>
        </w:rPr>
        <w:t>(</w:t>
      </w:r>
      <w:r>
        <w:rPr>
          <w:sz w:val="24"/>
          <w:szCs w:val="24"/>
          <w:lang w:val="en-US"/>
        </w:rPr>
        <w:t>k</w:t>
      </w:r>
      <w:r w:rsidRPr="00A15D63">
        <w:rPr>
          <w:sz w:val="24"/>
          <w:szCs w:val="24"/>
        </w:rPr>
        <w:t xml:space="preserve">) ,   </w:t>
      </w:r>
      <w:r>
        <w:rPr>
          <w:sz w:val="24"/>
          <w:szCs w:val="24"/>
          <w:lang w:val="en-US"/>
        </w:rPr>
        <w:t>k</w:t>
      </w:r>
      <w:r w:rsidRPr="00A15D63">
        <w:rPr>
          <w:sz w:val="24"/>
          <w:szCs w:val="24"/>
        </w:rPr>
        <w:t xml:space="preserve"> = 0, …,</w:t>
      </w:r>
      <w:r>
        <w:rPr>
          <w:sz w:val="24"/>
          <w:szCs w:val="24"/>
          <w:lang w:val="en-US"/>
        </w:rPr>
        <w:t>n</w:t>
      </w:r>
      <w:r w:rsidRPr="00A15D63">
        <w:rPr>
          <w:sz w:val="24"/>
          <w:szCs w:val="24"/>
        </w:rPr>
        <w:t xml:space="preserve"> ,</w:t>
      </w:r>
    </w:p>
    <w:p w:rsidR="00A15D63" w:rsidRPr="00A15D63" w:rsidRDefault="00A15D63">
      <w:pPr>
        <w:widowControl w:val="0"/>
        <w:jc w:val="both"/>
        <w:rPr>
          <w:sz w:val="24"/>
          <w:szCs w:val="24"/>
        </w:rPr>
      </w:pPr>
    </w:p>
    <w:p w:rsidR="00A15D63" w:rsidRDefault="00A15D63">
      <w:pPr>
        <w:widowControl w:val="0"/>
        <w:jc w:val="both"/>
        <w:rPr>
          <w:sz w:val="24"/>
          <w:szCs w:val="24"/>
        </w:rPr>
      </w:pPr>
      <w:r>
        <w:rPr>
          <w:sz w:val="24"/>
          <w:szCs w:val="24"/>
        </w:rPr>
        <w:t xml:space="preserve">где </w:t>
      </w:r>
      <w:r>
        <w:rPr>
          <w:sz w:val="24"/>
          <w:szCs w:val="24"/>
          <w:lang w:val="en-US"/>
        </w:rPr>
        <w:t>M</w:t>
      </w:r>
      <w:r>
        <w:rPr>
          <w:sz w:val="24"/>
          <w:szCs w:val="24"/>
        </w:rPr>
        <w:t>(</w:t>
      </w:r>
      <w:r>
        <w:rPr>
          <w:sz w:val="24"/>
          <w:szCs w:val="24"/>
          <w:lang w:val="en-US"/>
        </w:rPr>
        <w:t>k</w:t>
      </w:r>
      <w:r>
        <w:rPr>
          <w:sz w:val="24"/>
          <w:szCs w:val="24"/>
        </w:rPr>
        <w:t>)</w:t>
      </w:r>
      <w:r>
        <w:rPr>
          <w:noProof/>
          <w:sz w:val="24"/>
          <w:szCs w:val="24"/>
        </w:rPr>
        <w:t xml:space="preserve"> =</w:t>
      </w:r>
      <w:r>
        <w:rPr>
          <w:sz w:val="24"/>
          <w:szCs w:val="24"/>
        </w:rPr>
        <w:t xml:space="preserve"> </w:t>
      </w:r>
      <w:bookmarkStart w:id="103" w:name="OCRUncertain118"/>
      <w:r>
        <w:rPr>
          <w:sz w:val="24"/>
          <w:szCs w:val="24"/>
          <w:lang w:val="en-US"/>
        </w:rPr>
        <w:t>M</w:t>
      </w:r>
      <w:r>
        <w:rPr>
          <w:sz w:val="24"/>
          <w:szCs w:val="24"/>
          <w:vertAlign w:val="subscript"/>
          <w:lang w:val="en-US"/>
        </w:rPr>
        <w:t>b</w:t>
      </w:r>
      <w:r w:rsidRPr="00A15D63">
        <w:rPr>
          <w:sz w:val="24"/>
          <w:szCs w:val="24"/>
        </w:rPr>
        <w:t>(</w:t>
      </w:r>
      <w:r>
        <w:rPr>
          <w:sz w:val="24"/>
          <w:szCs w:val="24"/>
          <w:lang w:val="en-US"/>
        </w:rPr>
        <w:t>k</w:t>
      </w:r>
      <w:r>
        <w:rPr>
          <w:sz w:val="24"/>
          <w:szCs w:val="24"/>
        </w:rPr>
        <w:t>)</w:t>
      </w:r>
      <w:bookmarkEnd w:id="103"/>
      <w:r>
        <w:rPr>
          <w:noProof/>
          <w:sz w:val="24"/>
          <w:szCs w:val="24"/>
        </w:rPr>
        <w:t xml:space="preserve"> +</w:t>
      </w:r>
      <w:r>
        <w:rPr>
          <w:sz w:val="24"/>
          <w:szCs w:val="24"/>
        </w:rPr>
        <w:t xml:space="preserve"> </w:t>
      </w:r>
      <w:r>
        <w:rPr>
          <w:sz w:val="24"/>
          <w:szCs w:val="24"/>
          <w:lang w:val="en-US"/>
        </w:rPr>
        <w:t>M</w:t>
      </w:r>
      <w:r>
        <w:rPr>
          <w:sz w:val="24"/>
          <w:szCs w:val="24"/>
          <w:vertAlign w:val="subscript"/>
          <w:lang w:val="en-US"/>
        </w:rPr>
        <w:t>f</w:t>
      </w:r>
      <w:r>
        <w:rPr>
          <w:sz w:val="24"/>
          <w:szCs w:val="24"/>
        </w:rPr>
        <w:t>(</w:t>
      </w:r>
      <w:r>
        <w:rPr>
          <w:sz w:val="24"/>
          <w:szCs w:val="24"/>
          <w:lang w:val="en-US"/>
        </w:rPr>
        <w:t>k</w:t>
      </w:r>
      <w:r>
        <w:rPr>
          <w:sz w:val="24"/>
          <w:szCs w:val="24"/>
        </w:rPr>
        <w:t>),</w:t>
      </w:r>
      <w:r>
        <w:rPr>
          <w:noProof/>
          <w:sz w:val="24"/>
          <w:szCs w:val="24"/>
        </w:rPr>
        <w:t xml:space="preserve"> V -</w:t>
      </w:r>
      <w:r>
        <w:rPr>
          <w:sz w:val="24"/>
          <w:szCs w:val="24"/>
        </w:rPr>
        <w:t xml:space="preserve"> объем контракта, долл.</w:t>
      </w:r>
    </w:p>
    <w:p w:rsidR="00A15D63" w:rsidRDefault="00A15D63">
      <w:pPr>
        <w:widowControl w:val="0"/>
        <w:ind w:firstLine="720"/>
        <w:jc w:val="both"/>
        <w:rPr>
          <w:sz w:val="24"/>
          <w:szCs w:val="24"/>
        </w:rPr>
      </w:pPr>
      <w:r>
        <w:rPr>
          <w:sz w:val="24"/>
          <w:szCs w:val="24"/>
        </w:rPr>
        <w:t>Уравнение баланса выражает требование хеджирования прогно</w:t>
      </w:r>
      <w:r>
        <w:rPr>
          <w:sz w:val="24"/>
          <w:szCs w:val="24"/>
        </w:rPr>
        <w:softHyphen/>
        <w:t>зируемого поступления долларовой суммы в полном объеме.</w:t>
      </w:r>
    </w:p>
    <w:p w:rsidR="00A15D63" w:rsidRPr="00A15D63" w:rsidRDefault="00A15D63">
      <w:pPr>
        <w:widowControl w:val="0"/>
        <w:ind w:firstLine="720"/>
        <w:jc w:val="both"/>
        <w:rPr>
          <w:sz w:val="24"/>
          <w:szCs w:val="24"/>
        </w:rPr>
      </w:pPr>
      <w:r>
        <w:rPr>
          <w:sz w:val="24"/>
          <w:szCs w:val="24"/>
        </w:rPr>
        <w:t>Из этого уравнения можно определить значение коэффиц</w:t>
      </w:r>
      <w:bookmarkStart w:id="104" w:name="OCRUncertain123"/>
      <w:r>
        <w:rPr>
          <w:sz w:val="24"/>
          <w:szCs w:val="24"/>
        </w:rPr>
        <w:t>и</w:t>
      </w:r>
      <w:bookmarkEnd w:id="104"/>
      <w:r>
        <w:rPr>
          <w:sz w:val="24"/>
          <w:szCs w:val="24"/>
        </w:rPr>
        <w:t>ен</w:t>
      </w:r>
      <w:r>
        <w:rPr>
          <w:sz w:val="24"/>
          <w:szCs w:val="24"/>
        </w:rPr>
        <w:softHyphen/>
        <w:t>та с, указывающего, какая часть долларов используется для приобретения фьючерсных кон</w:t>
      </w:r>
      <w:r>
        <w:rPr>
          <w:sz w:val="24"/>
          <w:szCs w:val="24"/>
        </w:rPr>
        <w:softHyphen/>
        <w:t>трактов</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noProof/>
          <w:sz w:val="24"/>
          <w:szCs w:val="24"/>
        </w:rPr>
      </w:pPr>
      <w:r>
        <w:rPr>
          <w:noProof/>
          <w:sz w:val="24"/>
          <w:szCs w:val="24"/>
        </w:rPr>
        <w:t>c</w:t>
      </w:r>
      <w:r>
        <w:rPr>
          <w:noProof/>
          <w:sz w:val="24"/>
          <w:szCs w:val="24"/>
          <w:vertAlign w:val="subscript"/>
        </w:rPr>
        <w:t>0</w:t>
      </w:r>
      <w:r>
        <w:rPr>
          <w:noProof/>
          <w:sz w:val="24"/>
          <w:szCs w:val="24"/>
        </w:rPr>
        <w:t xml:space="preserve"> = {1 + C</w:t>
      </w:r>
      <w:r>
        <w:rPr>
          <w:noProof/>
          <w:sz w:val="24"/>
          <w:szCs w:val="24"/>
          <w:vertAlign w:val="subscript"/>
        </w:rPr>
        <w:t>f</w:t>
      </w:r>
      <w:r>
        <w:rPr>
          <w:sz w:val="24"/>
          <w:szCs w:val="24"/>
          <w:lang w:val="en-US"/>
        </w:rPr>
        <w:sym w:font="Symbol" w:char="F061"/>
      </w:r>
      <w:r w:rsidRPr="00A15D63">
        <w:rPr>
          <w:sz w:val="24"/>
          <w:szCs w:val="24"/>
          <w:vertAlign w:val="subscript"/>
        </w:rPr>
        <w:t>0</w:t>
      </w:r>
      <w:r w:rsidRPr="00A15D63">
        <w:rPr>
          <w:sz w:val="24"/>
          <w:szCs w:val="24"/>
          <w:vertAlign w:val="superscript"/>
        </w:rPr>
        <w:t>-1</w:t>
      </w:r>
      <w:r>
        <w:rPr>
          <w:noProof/>
          <w:sz w:val="24"/>
          <w:szCs w:val="24"/>
        </w:rPr>
        <w:t xml:space="preserve"> [f(0)V /(C</w:t>
      </w:r>
      <w:r>
        <w:rPr>
          <w:noProof/>
          <w:sz w:val="24"/>
          <w:szCs w:val="24"/>
          <w:vertAlign w:val="subscript"/>
        </w:rPr>
        <w:t>M</w:t>
      </w:r>
      <w:r>
        <w:rPr>
          <w:noProof/>
          <w:sz w:val="24"/>
          <w:szCs w:val="24"/>
        </w:rPr>
        <w:t xml:space="preserve">m(0)) </w:t>
      </w:r>
      <w:r>
        <w:rPr>
          <w:noProof/>
          <w:sz w:val="24"/>
          <w:szCs w:val="24"/>
        </w:rPr>
        <w:sym w:font="Symbol" w:char="F02D"/>
      </w:r>
      <w:r>
        <w:rPr>
          <w:noProof/>
          <w:sz w:val="24"/>
          <w:szCs w:val="24"/>
        </w:rPr>
        <w:t xml:space="preserve"> 1]}</w:t>
      </w:r>
      <w:r w:rsidRPr="00A15D63">
        <w:rPr>
          <w:sz w:val="24"/>
          <w:szCs w:val="24"/>
          <w:vertAlign w:val="superscript"/>
        </w:rPr>
        <w:t xml:space="preserve"> -1</w:t>
      </w:r>
    </w:p>
    <w:p w:rsidR="00A15D63" w:rsidRPr="00A15D63" w:rsidRDefault="00A15D63">
      <w:pPr>
        <w:widowControl w:val="0"/>
        <w:ind w:firstLine="720"/>
        <w:jc w:val="both"/>
        <w:rPr>
          <w:sz w:val="24"/>
          <w:szCs w:val="24"/>
        </w:rPr>
      </w:pPr>
    </w:p>
    <w:p w:rsidR="00A15D63" w:rsidRPr="00A15D63" w:rsidRDefault="00A15D63">
      <w:pPr>
        <w:widowControl w:val="0"/>
        <w:ind w:firstLine="720"/>
        <w:jc w:val="both"/>
        <w:rPr>
          <w:sz w:val="24"/>
          <w:szCs w:val="24"/>
        </w:rPr>
      </w:pPr>
      <w:r>
        <w:rPr>
          <w:sz w:val="24"/>
          <w:szCs w:val="24"/>
        </w:rPr>
        <w:t xml:space="preserve">Прогнозируется поступление </w:t>
      </w:r>
      <w:r>
        <w:rPr>
          <w:sz w:val="24"/>
          <w:szCs w:val="24"/>
          <w:lang w:val="de-DE"/>
        </w:rPr>
        <w:t>немецких марок</w:t>
      </w:r>
      <w:r>
        <w:rPr>
          <w:sz w:val="24"/>
          <w:szCs w:val="24"/>
        </w:rPr>
        <w:t xml:space="preserve"> в сумме</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rPr>
      </w:pPr>
      <w:r>
        <w:rPr>
          <w:sz w:val="24"/>
          <w:szCs w:val="24"/>
          <w:lang w:val="en-US"/>
        </w:rPr>
        <w:t>M</w:t>
      </w:r>
      <w:r w:rsidRPr="00A15D63">
        <w:rPr>
          <w:sz w:val="24"/>
          <w:szCs w:val="24"/>
          <w:vertAlign w:val="subscript"/>
        </w:rPr>
        <w:t>0</w:t>
      </w:r>
      <w:r w:rsidRPr="00A15D63">
        <w:rPr>
          <w:sz w:val="24"/>
          <w:szCs w:val="24"/>
        </w:rPr>
        <w:t xml:space="preserve"> = $</w:t>
      </w:r>
      <w:r w:rsidRPr="00A15D63">
        <w:rPr>
          <w:sz w:val="24"/>
          <w:szCs w:val="24"/>
          <w:vertAlign w:val="subscript"/>
        </w:rPr>
        <w:t>0</w:t>
      </w:r>
      <w:r>
        <w:rPr>
          <w:sz w:val="24"/>
          <w:szCs w:val="24"/>
          <w:lang w:val="en-US"/>
        </w:rPr>
        <w:t>C</w:t>
      </w:r>
      <w:r>
        <w:rPr>
          <w:sz w:val="24"/>
          <w:szCs w:val="24"/>
          <w:vertAlign w:val="subscript"/>
          <w:lang w:val="en-US"/>
        </w:rPr>
        <w:t>f</w:t>
      </w:r>
      <w:r>
        <w:rPr>
          <w:sz w:val="24"/>
          <w:szCs w:val="24"/>
          <w:lang w:val="en-US"/>
        </w:rPr>
        <w:t>V</w:t>
      </w:r>
      <w:r>
        <w:rPr>
          <w:sz w:val="24"/>
          <w:szCs w:val="24"/>
        </w:rPr>
        <w:t>{</w:t>
      </w:r>
      <w:r>
        <w:rPr>
          <w:sz w:val="24"/>
          <w:szCs w:val="24"/>
          <w:lang w:val="en-US"/>
        </w:rPr>
        <w:t>m</w:t>
      </w:r>
      <w:r>
        <w:rPr>
          <w:sz w:val="24"/>
          <w:szCs w:val="24"/>
        </w:rPr>
        <w:t>(0</w:t>
      </w:r>
      <w:bookmarkStart w:id="105" w:name="OCRUncertain140"/>
      <w:r>
        <w:rPr>
          <w:sz w:val="24"/>
          <w:szCs w:val="24"/>
        </w:rPr>
        <w:t>)</w:t>
      </w:r>
      <w:bookmarkEnd w:id="105"/>
      <w:r>
        <w:rPr>
          <w:noProof/>
          <w:sz w:val="24"/>
          <w:szCs w:val="24"/>
        </w:rPr>
        <w:t xml:space="preserve"> </w:t>
      </w:r>
      <w:bookmarkStart w:id="106" w:name="OCRUncertain141"/>
      <w:r>
        <w:rPr>
          <w:noProof/>
          <w:sz w:val="24"/>
          <w:szCs w:val="24"/>
        </w:rPr>
        <w:t xml:space="preserve">+ </w:t>
      </w:r>
      <w:bookmarkStart w:id="107" w:name="OCRUncertain142"/>
      <w:bookmarkEnd w:id="106"/>
      <w:r>
        <w:rPr>
          <w:sz w:val="24"/>
          <w:szCs w:val="24"/>
        </w:rPr>
        <w:t>С</w:t>
      </w:r>
      <w:bookmarkEnd w:id="107"/>
      <w:r>
        <w:rPr>
          <w:sz w:val="24"/>
          <w:szCs w:val="24"/>
          <w:vertAlign w:val="subscript"/>
          <w:lang w:val="en-US"/>
        </w:rPr>
        <w:t>f</w:t>
      </w:r>
      <w:r>
        <w:rPr>
          <w:sz w:val="24"/>
          <w:szCs w:val="24"/>
        </w:rPr>
        <w:t>(0)</w:t>
      </w:r>
      <w:bookmarkStart w:id="108" w:name="OCRUncertain144"/>
      <w:r>
        <w:rPr>
          <w:sz w:val="24"/>
          <w:szCs w:val="24"/>
          <w:lang w:val="en-US"/>
        </w:rPr>
        <w:sym w:font="Symbol" w:char="F061"/>
      </w:r>
      <w:r w:rsidRPr="00A15D63">
        <w:rPr>
          <w:sz w:val="24"/>
          <w:szCs w:val="24"/>
          <w:vertAlign w:val="subscript"/>
        </w:rPr>
        <w:t>0</w:t>
      </w:r>
      <w:r w:rsidRPr="00A15D63">
        <w:rPr>
          <w:sz w:val="24"/>
          <w:szCs w:val="24"/>
          <w:vertAlign w:val="superscript"/>
        </w:rPr>
        <w:t>-1</w:t>
      </w:r>
      <w:r>
        <w:rPr>
          <w:noProof/>
          <w:sz w:val="24"/>
          <w:szCs w:val="24"/>
        </w:rPr>
        <w:t>[f(0)V</w:t>
      </w:r>
      <w:r>
        <w:rPr>
          <w:sz w:val="24"/>
          <w:szCs w:val="24"/>
        </w:rPr>
        <w:t>/</w:t>
      </w:r>
      <w:bookmarkEnd w:id="108"/>
      <w:r>
        <w:rPr>
          <w:sz w:val="24"/>
          <w:szCs w:val="24"/>
        </w:rPr>
        <w:t>С</w:t>
      </w:r>
      <w:r>
        <w:rPr>
          <w:sz w:val="24"/>
          <w:szCs w:val="24"/>
          <w:vertAlign w:val="subscript"/>
          <w:lang w:val="en-US"/>
        </w:rPr>
        <w:t>M</w:t>
      </w:r>
      <w:r w:rsidRPr="00A15D63">
        <w:rPr>
          <w:sz w:val="24"/>
          <w:szCs w:val="24"/>
          <w:vertAlign w:val="subscript"/>
        </w:rPr>
        <w:t xml:space="preserve"> </w:t>
      </w:r>
      <w:r>
        <w:rPr>
          <w:noProof/>
          <w:sz w:val="24"/>
          <w:szCs w:val="24"/>
        </w:rPr>
        <w:sym w:font="Symbol" w:char="F02D"/>
      </w:r>
      <w:r>
        <w:rPr>
          <w:noProof/>
          <w:sz w:val="24"/>
          <w:szCs w:val="24"/>
        </w:rPr>
        <w:t xml:space="preserve"> m(0</w:t>
      </w:r>
      <w:bookmarkStart w:id="109" w:name="OCRUncertain147"/>
      <w:r>
        <w:rPr>
          <w:noProof/>
          <w:sz w:val="24"/>
          <w:szCs w:val="24"/>
        </w:rPr>
        <w:t>)]}</w:t>
      </w:r>
      <w:bookmarkEnd w:id="109"/>
      <w:r w:rsidRPr="00A15D63">
        <w:rPr>
          <w:sz w:val="24"/>
          <w:szCs w:val="24"/>
          <w:vertAlign w:val="superscript"/>
        </w:rPr>
        <w:t xml:space="preserve"> -1</w:t>
      </w:r>
    </w:p>
    <w:p w:rsidR="00A15D63" w:rsidRPr="00A15D63" w:rsidRDefault="00A15D63">
      <w:pPr>
        <w:widowControl w:val="0"/>
        <w:ind w:firstLine="720"/>
        <w:jc w:val="both"/>
        <w:rPr>
          <w:sz w:val="24"/>
          <w:szCs w:val="24"/>
        </w:rPr>
      </w:pPr>
    </w:p>
    <w:p w:rsidR="00A15D63" w:rsidRDefault="00A15D63">
      <w:pPr>
        <w:widowControl w:val="0"/>
        <w:jc w:val="both"/>
        <w:rPr>
          <w:sz w:val="24"/>
          <w:szCs w:val="24"/>
          <w:lang w:val="en-US"/>
        </w:rPr>
      </w:pPr>
      <w:r>
        <w:rPr>
          <w:sz w:val="24"/>
          <w:szCs w:val="24"/>
        </w:rPr>
        <w:t>где</w:t>
      </w:r>
      <w:r w:rsidRPr="00A15D63">
        <w:rPr>
          <w:sz w:val="24"/>
          <w:szCs w:val="24"/>
          <w:lang w:val="en-US"/>
        </w:rPr>
        <w:t xml:space="preserve"> </w:t>
      </w:r>
      <w:r w:rsidRPr="00A15D63">
        <w:rPr>
          <w:noProof/>
          <w:sz w:val="24"/>
          <w:szCs w:val="24"/>
          <w:lang w:val="en-US"/>
        </w:rPr>
        <w:t xml:space="preserve"> </w:t>
      </w:r>
      <w:bookmarkStart w:id="110" w:name="OCRUncertain149"/>
      <w:r>
        <w:rPr>
          <w:sz w:val="24"/>
          <w:szCs w:val="24"/>
          <w:lang w:val="en-US"/>
        </w:rPr>
        <w:sym w:font="Symbol" w:char="F061"/>
      </w:r>
      <w:r>
        <w:rPr>
          <w:sz w:val="24"/>
          <w:szCs w:val="24"/>
          <w:vertAlign w:val="subscript"/>
          <w:lang w:val="en-US"/>
        </w:rPr>
        <w:t xml:space="preserve">i </w:t>
      </w:r>
      <w:r w:rsidRPr="00A15D63">
        <w:rPr>
          <w:noProof/>
          <w:sz w:val="24"/>
          <w:szCs w:val="24"/>
          <w:lang w:val="en-US"/>
        </w:rPr>
        <w:t>=</w:t>
      </w:r>
      <w:bookmarkEnd w:id="110"/>
      <w:r w:rsidRPr="00A15D63">
        <w:rPr>
          <w:sz w:val="24"/>
          <w:szCs w:val="24"/>
          <w:lang w:val="en-US"/>
        </w:rPr>
        <w:t xml:space="preserve"> </w:t>
      </w:r>
      <w:r>
        <w:rPr>
          <w:sz w:val="24"/>
          <w:szCs w:val="24"/>
        </w:rPr>
        <w:t>С</w:t>
      </w:r>
      <w:bookmarkStart w:id="111" w:name="OCRUncertain151"/>
      <w:r>
        <w:rPr>
          <w:sz w:val="24"/>
          <w:szCs w:val="24"/>
          <w:vertAlign w:val="subscript"/>
          <w:lang w:val="en-US"/>
        </w:rPr>
        <w:t>b</w:t>
      </w:r>
      <w:bookmarkStart w:id="112" w:name="OCRUncertain152"/>
      <w:bookmarkEnd w:id="111"/>
      <w:r>
        <w:rPr>
          <w:sz w:val="24"/>
          <w:szCs w:val="24"/>
          <w:lang w:val="en-US"/>
        </w:rPr>
        <w:t>p</w:t>
      </w:r>
      <w:r>
        <w:rPr>
          <w:sz w:val="24"/>
          <w:szCs w:val="24"/>
          <w:vertAlign w:val="subscript"/>
          <w:lang w:val="en-US"/>
        </w:rPr>
        <w:t>b</w:t>
      </w:r>
      <w:r>
        <w:rPr>
          <w:sz w:val="24"/>
          <w:szCs w:val="24"/>
          <w:lang w:val="en-US"/>
        </w:rPr>
        <w:t>(</w:t>
      </w:r>
      <w:bookmarkEnd w:id="112"/>
      <w:r>
        <w:rPr>
          <w:sz w:val="24"/>
          <w:szCs w:val="24"/>
          <w:lang w:val="en-US"/>
        </w:rPr>
        <w:t>n</w:t>
      </w:r>
      <w:r w:rsidRPr="00A15D63">
        <w:rPr>
          <w:sz w:val="24"/>
          <w:szCs w:val="24"/>
          <w:lang w:val="en-US"/>
        </w:rPr>
        <w:t>)</w:t>
      </w:r>
      <w:r>
        <w:rPr>
          <w:sz w:val="24"/>
          <w:szCs w:val="24"/>
          <w:lang w:val="en-US"/>
        </w:rPr>
        <w:t xml:space="preserve"> </w:t>
      </w:r>
      <w:r w:rsidRPr="00A15D63">
        <w:rPr>
          <w:sz w:val="24"/>
          <w:szCs w:val="24"/>
          <w:lang w:val="en-US"/>
        </w:rPr>
        <w:t>/</w:t>
      </w:r>
      <w:r>
        <w:rPr>
          <w:sz w:val="24"/>
          <w:szCs w:val="24"/>
          <w:lang w:val="en-US"/>
        </w:rPr>
        <w:t>p</w:t>
      </w:r>
      <w:r>
        <w:rPr>
          <w:sz w:val="24"/>
          <w:szCs w:val="24"/>
          <w:vertAlign w:val="subscript"/>
          <w:lang w:val="en-US"/>
        </w:rPr>
        <w:t>b</w:t>
      </w:r>
      <w:r w:rsidRPr="00A15D63">
        <w:rPr>
          <w:sz w:val="24"/>
          <w:szCs w:val="24"/>
          <w:lang w:val="en-US"/>
        </w:rPr>
        <w:t>(</w:t>
      </w:r>
      <w:bookmarkStart w:id="113" w:name="OCRUncertain154"/>
      <w:r>
        <w:rPr>
          <w:sz w:val="24"/>
          <w:szCs w:val="24"/>
          <w:lang w:val="en-US"/>
        </w:rPr>
        <w:t>i</w:t>
      </w:r>
      <w:r w:rsidRPr="00A15D63">
        <w:rPr>
          <w:sz w:val="24"/>
          <w:szCs w:val="24"/>
          <w:lang w:val="en-US"/>
        </w:rPr>
        <w:t>)</w:t>
      </w:r>
      <w:bookmarkEnd w:id="113"/>
      <w:r w:rsidRPr="00A15D63">
        <w:rPr>
          <w:sz w:val="24"/>
          <w:szCs w:val="24"/>
          <w:lang w:val="en-US"/>
        </w:rPr>
        <w:t xml:space="preserve"> ,   i = 0, …</w:t>
      </w:r>
      <w:r>
        <w:rPr>
          <w:sz w:val="24"/>
          <w:szCs w:val="24"/>
          <w:lang w:val="en-US"/>
        </w:rPr>
        <w:t>,n.</w:t>
      </w:r>
    </w:p>
    <w:p w:rsidR="00A15D63" w:rsidRDefault="00A15D63">
      <w:pPr>
        <w:widowControl w:val="0"/>
        <w:ind w:firstLine="720"/>
        <w:jc w:val="both"/>
        <w:rPr>
          <w:sz w:val="24"/>
          <w:szCs w:val="24"/>
        </w:rPr>
      </w:pPr>
      <w:r>
        <w:rPr>
          <w:sz w:val="24"/>
          <w:szCs w:val="24"/>
        </w:rPr>
        <w:t>При снижении курса контракта образуется задолженность по ва</w:t>
      </w:r>
      <w:r>
        <w:rPr>
          <w:sz w:val="24"/>
          <w:szCs w:val="24"/>
        </w:rPr>
        <w:softHyphen/>
        <w:t>риационной марже, требующая немедленного погашения за счет ликвидации части активов. При повышен</w:t>
      </w:r>
      <w:bookmarkStart w:id="114" w:name="OCRUncertain188"/>
      <w:r>
        <w:rPr>
          <w:sz w:val="24"/>
          <w:szCs w:val="24"/>
        </w:rPr>
        <w:t>и</w:t>
      </w:r>
      <w:bookmarkEnd w:id="114"/>
      <w:r>
        <w:rPr>
          <w:sz w:val="24"/>
          <w:szCs w:val="24"/>
        </w:rPr>
        <w:t>и курса контракта обра</w:t>
      </w:r>
      <w:r>
        <w:rPr>
          <w:sz w:val="24"/>
          <w:szCs w:val="24"/>
        </w:rPr>
        <w:softHyphen/>
        <w:t>з</w:t>
      </w:r>
      <w:bookmarkStart w:id="115" w:name="OCRUncertain189"/>
      <w:r>
        <w:rPr>
          <w:sz w:val="24"/>
          <w:szCs w:val="24"/>
        </w:rPr>
        <w:t>у</w:t>
      </w:r>
      <w:bookmarkEnd w:id="115"/>
      <w:r>
        <w:rPr>
          <w:sz w:val="24"/>
          <w:szCs w:val="24"/>
        </w:rPr>
        <w:t>ются свободные доллары в виде вариационной марж</w:t>
      </w:r>
      <w:bookmarkStart w:id="116" w:name="OCRUncertain190"/>
      <w:r>
        <w:rPr>
          <w:sz w:val="24"/>
          <w:szCs w:val="24"/>
        </w:rPr>
        <w:t>и</w:t>
      </w:r>
      <w:bookmarkEnd w:id="116"/>
      <w:r>
        <w:rPr>
          <w:sz w:val="24"/>
          <w:szCs w:val="24"/>
        </w:rPr>
        <w:t xml:space="preserve">, которая должна быть немедленно вовлечена </w:t>
      </w:r>
      <w:bookmarkStart w:id="117" w:name="OCRUncertain191"/>
      <w:r>
        <w:rPr>
          <w:sz w:val="24"/>
          <w:szCs w:val="24"/>
        </w:rPr>
        <w:t>в</w:t>
      </w:r>
      <w:bookmarkEnd w:id="117"/>
      <w:r>
        <w:rPr>
          <w:sz w:val="24"/>
          <w:szCs w:val="24"/>
        </w:rPr>
        <w:t xml:space="preserve"> оборот. Рассмотрим алгоритм действий в первом и во втором случае.</w:t>
      </w:r>
    </w:p>
    <w:p w:rsidR="00A15D63" w:rsidRDefault="00A15D63">
      <w:pPr>
        <w:widowControl w:val="0"/>
        <w:ind w:firstLine="720"/>
        <w:jc w:val="both"/>
        <w:rPr>
          <w:sz w:val="24"/>
          <w:szCs w:val="24"/>
        </w:rPr>
      </w:pPr>
    </w:p>
    <w:p w:rsidR="00A15D63" w:rsidRDefault="00A15D63">
      <w:pPr>
        <w:pStyle w:val="31"/>
      </w:pPr>
      <w:r>
        <w:t>2.2. Движение средств при образ</w:t>
      </w:r>
      <w:bookmarkStart w:id="118" w:name="OCRUncertain192"/>
      <w:r>
        <w:t>о</w:t>
      </w:r>
      <w:bookmarkEnd w:id="118"/>
      <w:r>
        <w:t>вании вариационно</w:t>
      </w:r>
      <w:bookmarkStart w:id="119" w:name="OCRUncertain193"/>
      <w:r>
        <w:t xml:space="preserve">й </w:t>
      </w:r>
      <w:bookmarkEnd w:id="119"/>
      <w:r>
        <w:t>маржи.</w:t>
      </w:r>
    </w:p>
    <w:p w:rsidR="00A15D63" w:rsidRDefault="00A15D63">
      <w:pPr>
        <w:widowControl w:val="0"/>
        <w:ind w:firstLine="720"/>
        <w:jc w:val="both"/>
        <w:rPr>
          <w:sz w:val="24"/>
          <w:szCs w:val="24"/>
        </w:rPr>
      </w:pPr>
    </w:p>
    <w:p w:rsidR="00A15D63" w:rsidRPr="00A15D63" w:rsidRDefault="00A15D63">
      <w:pPr>
        <w:widowControl w:val="0"/>
        <w:ind w:firstLine="720"/>
        <w:jc w:val="both"/>
        <w:rPr>
          <w:sz w:val="24"/>
          <w:szCs w:val="24"/>
        </w:rPr>
      </w:pPr>
      <w:r>
        <w:rPr>
          <w:sz w:val="24"/>
          <w:szCs w:val="24"/>
        </w:rPr>
        <w:t xml:space="preserve">При изменении цены контракта </w:t>
      </w:r>
      <w:bookmarkStart w:id="120" w:name="OCRUncertain194"/>
      <w:r>
        <w:rPr>
          <w:sz w:val="24"/>
          <w:szCs w:val="24"/>
        </w:rPr>
        <w:t>в</w:t>
      </w:r>
      <w:bookmarkEnd w:id="120"/>
      <w:r>
        <w:rPr>
          <w:sz w:val="24"/>
          <w:szCs w:val="24"/>
        </w:rPr>
        <w:t xml:space="preserve"> </w:t>
      </w:r>
      <w:r>
        <w:rPr>
          <w:sz w:val="24"/>
          <w:szCs w:val="24"/>
          <w:lang w:val="en-US"/>
        </w:rPr>
        <w:t>i</w:t>
      </w:r>
      <w:r>
        <w:rPr>
          <w:sz w:val="24"/>
          <w:szCs w:val="24"/>
        </w:rPr>
        <w:t>-й день с</w:t>
      </w:r>
      <w:bookmarkStart w:id="121" w:name="OCRUncertain195"/>
      <w:r w:rsidRPr="00A15D63">
        <w:rPr>
          <w:sz w:val="24"/>
          <w:szCs w:val="24"/>
        </w:rPr>
        <w:t xml:space="preserve"> </w:t>
      </w:r>
      <w:r>
        <w:rPr>
          <w:sz w:val="24"/>
          <w:szCs w:val="24"/>
          <w:lang w:val="en-US"/>
        </w:rPr>
        <w:t>f</w:t>
      </w:r>
      <w:r>
        <w:rPr>
          <w:noProof/>
          <w:sz w:val="24"/>
          <w:szCs w:val="24"/>
        </w:rPr>
        <w:t>(</w:t>
      </w:r>
      <w:bookmarkEnd w:id="121"/>
      <w:r>
        <w:rPr>
          <w:noProof/>
          <w:sz w:val="24"/>
          <w:szCs w:val="24"/>
        </w:rPr>
        <w:t xml:space="preserve">i </w:t>
      </w:r>
      <w:r>
        <w:rPr>
          <w:noProof/>
          <w:sz w:val="24"/>
          <w:szCs w:val="24"/>
        </w:rPr>
        <w:sym w:font="Symbol" w:char="F02D"/>
      </w:r>
      <w:r>
        <w:rPr>
          <w:noProof/>
          <w:sz w:val="24"/>
          <w:szCs w:val="24"/>
        </w:rPr>
        <w:t>1)</w:t>
      </w:r>
      <w:r>
        <w:rPr>
          <w:sz w:val="24"/>
          <w:szCs w:val="24"/>
        </w:rPr>
        <w:t xml:space="preserve"> до</w:t>
      </w:r>
      <w:r>
        <w:rPr>
          <w:noProof/>
          <w:sz w:val="24"/>
          <w:szCs w:val="24"/>
        </w:rPr>
        <w:t xml:space="preserve"> </w:t>
      </w:r>
      <w:bookmarkStart w:id="122" w:name="OCRUncertain196"/>
      <w:r>
        <w:rPr>
          <w:noProof/>
          <w:sz w:val="24"/>
          <w:szCs w:val="24"/>
        </w:rPr>
        <w:t>f(</w:t>
      </w:r>
      <w:bookmarkEnd w:id="122"/>
      <w:r>
        <w:rPr>
          <w:noProof/>
          <w:sz w:val="24"/>
          <w:szCs w:val="24"/>
        </w:rPr>
        <w:t>i)</w:t>
      </w:r>
      <w:r>
        <w:rPr>
          <w:sz w:val="24"/>
          <w:szCs w:val="24"/>
        </w:rPr>
        <w:t xml:space="preserve"> и на</w:t>
      </w:r>
      <w:r>
        <w:rPr>
          <w:sz w:val="24"/>
          <w:szCs w:val="24"/>
        </w:rPr>
        <w:softHyphen/>
        <w:t xml:space="preserve">чальной маржи с </w:t>
      </w:r>
      <w:r>
        <w:rPr>
          <w:sz w:val="24"/>
          <w:szCs w:val="24"/>
          <w:lang w:val="en-US"/>
        </w:rPr>
        <w:t>m</w:t>
      </w:r>
      <w:r>
        <w:rPr>
          <w:sz w:val="24"/>
          <w:szCs w:val="24"/>
        </w:rPr>
        <w:t>(i</w:t>
      </w:r>
      <w:r w:rsidRPr="00A15D63">
        <w:rPr>
          <w:sz w:val="24"/>
          <w:szCs w:val="24"/>
        </w:rPr>
        <w:t xml:space="preserve"> </w:t>
      </w:r>
      <w:r>
        <w:rPr>
          <w:noProof/>
          <w:sz w:val="24"/>
          <w:szCs w:val="24"/>
        </w:rPr>
        <w:sym w:font="Symbol" w:char="F02D"/>
      </w:r>
      <w:r>
        <w:rPr>
          <w:noProof/>
          <w:sz w:val="24"/>
          <w:szCs w:val="24"/>
        </w:rPr>
        <w:t>1)</w:t>
      </w:r>
      <w:r>
        <w:rPr>
          <w:sz w:val="24"/>
          <w:szCs w:val="24"/>
        </w:rPr>
        <w:t xml:space="preserve"> до </w:t>
      </w:r>
      <w:bookmarkStart w:id="123" w:name="OCRUncertain199"/>
      <w:r>
        <w:rPr>
          <w:sz w:val="24"/>
          <w:szCs w:val="24"/>
        </w:rPr>
        <w:t>m(</w:t>
      </w:r>
      <w:bookmarkEnd w:id="123"/>
      <w:r>
        <w:rPr>
          <w:sz w:val="24"/>
          <w:szCs w:val="24"/>
          <w:lang w:val="en-US"/>
        </w:rPr>
        <w:t>i</w:t>
      </w:r>
      <w:r>
        <w:rPr>
          <w:sz w:val="24"/>
          <w:szCs w:val="24"/>
        </w:rPr>
        <w:t xml:space="preserve">) образуется </w:t>
      </w:r>
      <w:bookmarkStart w:id="124" w:name="OCRUncertain200"/>
      <w:r>
        <w:rPr>
          <w:sz w:val="24"/>
          <w:szCs w:val="24"/>
        </w:rPr>
        <w:t>в</w:t>
      </w:r>
      <w:bookmarkEnd w:id="124"/>
      <w:r>
        <w:rPr>
          <w:sz w:val="24"/>
          <w:szCs w:val="24"/>
        </w:rPr>
        <w:t>ариационная маржа в объеме</w:t>
      </w:r>
      <w:r w:rsidRPr="00A15D63">
        <w:rPr>
          <w:sz w:val="24"/>
          <w:szCs w:val="24"/>
        </w:rPr>
        <w:t>:</w:t>
      </w:r>
    </w:p>
    <w:p w:rsidR="00A15D63" w:rsidRDefault="00A15D63">
      <w:pPr>
        <w:widowControl w:val="0"/>
        <w:ind w:firstLine="720"/>
        <w:jc w:val="both"/>
        <w:rPr>
          <w:noProof/>
          <w:sz w:val="24"/>
          <w:szCs w:val="24"/>
        </w:rPr>
      </w:pPr>
      <w:bookmarkStart w:id="125" w:name="OCRUncertain201"/>
      <w:r>
        <w:rPr>
          <w:noProof/>
          <w:sz w:val="24"/>
          <w:szCs w:val="24"/>
        </w:rPr>
        <w:t xml:space="preserve">                           </w:t>
      </w:r>
      <w:bookmarkEnd w:id="125"/>
    </w:p>
    <w:p w:rsidR="00A15D63" w:rsidRDefault="00A15D63">
      <w:pPr>
        <w:widowControl w:val="0"/>
        <w:ind w:firstLine="720"/>
        <w:jc w:val="center"/>
        <w:rPr>
          <w:noProof/>
          <w:sz w:val="24"/>
          <w:szCs w:val="24"/>
        </w:rPr>
      </w:pPr>
      <w:r>
        <w:rPr>
          <w:noProof/>
          <w:sz w:val="24"/>
          <w:szCs w:val="24"/>
        </w:rPr>
        <w:t>N</w:t>
      </w:r>
      <w:r>
        <w:rPr>
          <w:noProof/>
          <w:sz w:val="24"/>
          <w:szCs w:val="24"/>
          <w:vertAlign w:val="subscript"/>
        </w:rPr>
        <w:t>f</w:t>
      </w:r>
      <w:r>
        <w:rPr>
          <w:noProof/>
          <w:sz w:val="24"/>
          <w:szCs w:val="24"/>
        </w:rPr>
        <w:t xml:space="preserve">(i </w:t>
      </w:r>
      <w:r>
        <w:rPr>
          <w:noProof/>
          <w:sz w:val="24"/>
          <w:szCs w:val="24"/>
        </w:rPr>
        <w:sym w:font="Symbol" w:char="F02D"/>
      </w:r>
      <w:r>
        <w:rPr>
          <w:noProof/>
          <w:sz w:val="24"/>
          <w:szCs w:val="24"/>
        </w:rPr>
        <w:t xml:space="preserve"> 1)V</w:t>
      </w:r>
      <w:r>
        <w:rPr>
          <w:noProof/>
          <w:sz w:val="24"/>
          <w:szCs w:val="24"/>
        </w:rPr>
        <w:sym w:font="Symbol" w:char="F044"/>
      </w:r>
      <w:r>
        <w:rPr>
          <w:noProof/>
          <w:sz w:val="24"/>
          <w:szCs w:val="24"/>
        </w:rPr>
        <w:sym w:font="Symbol" w:char="F066"/>
      </w:r>
      <w:r>
        <w:rPr>
          <w:noProof/>
          <w:sz w:val="24"/>
          <w:szCs w:val="24"/>
        </w:rPr>
        <w:t>(i) ,</w:t>
      </w:r>
    </w:p>
    <w:p w:rsidR="00A15D63" w:rsidRDefault="00A15D63">
      <w:pPr>
        <w:widowControl w:val="0"/>
        <w:ind w:firstLine="720"/>
        <w:jc w:val="center"/>
        <w:rPr>
          <w:sz w:val="24"/>
          <w:szCs w:val="24"/>
        </w:rPr>
      </w:pPr>
    </w:p>
    <w:p w:rsidR="00A15D63" w:rsidRDefault="00A15D63">
      <w:pPr>
        <w:widowControl w:val="0"/>
        <w:jc w:val="both"/>
        <w:rPr>
          <w:sz w:val="24"/>
          <w:szCs w:val="24"/>
        </w:rPr>
      </w:pPr>
      <w:r>
        <w:rPr>
          <w:sz w:val="24"/>
          <w:szCs w:val="24"/>
        </w:rPr>
        <w:t xml:space="preserve">где </w:t>
      </w:r>
      <w:bookmarkStart w:id="126" w:name="OCRUncertain206"/>
      <w:r>
        <w:rPr>
          <w:noProof/>
          <w:sz w:val="24"/>
          <w:szCs w:val="24"/>
        </w:rPr>
        <w:sym w:font="Symbol" w:char="F066"/>
      </w:r>
      <w:r>
        <w:rPr>
          <w:noProof/>
          <w:sz w:val="24"/>
          <w:szCs w:val="24"/>
        </w:rPr>
        <w:t xml:space="preserve">(i) </w:t>
      </w:r>
      <w:r>
        <w:rPr>
          <w:sz w:val="24"/>
          <w:szCs w:val="24"/>
        </w:rPr>
        <w:t>=</w:t>
      </w:r>
      <w:bookmarkEnd w:id="126"/>
      <w:r w:rsidRPr="00A15D63">
        <w:rPr>
          <w:sz w:val="24"/>
          <w:szCs w:val="24"/>
        </w:rPr>
        <w:t xml:space="preserve"> </w:t>
      </w:r>
      <w:r>
        <w:rPr>
          <w:sz w:val="24"/>
          <w:szCs w:val="24"/>
          <w:lang w:val="en-US"/>
        </w:rPr>
        <w:t>f</w:t>
      </w:r>
      <w:r>
        <w:rPr>
          <w:sz w:val="24"/>
          <w:szCs w:val="24"/>
        </w:rPr>
        <w:t>(</w:t>
      </w:r>
      <w:r>
        <w:rPr>
          <w:sz w:val="24"/>
          <w:szCs w:val="24"/>
          <w:lang w:val="en-US"/>
        </w:rPr>
        <w:t>i</w:t>
      </w:r>
      <w:r>
        <w:rPr>
          <w:sz w:val="24"/>
          <w:szCs w:val="24"/>
        </w:rPr>
        <w:t>)</w:t>
      </w:r>
      <w:r>
        <w:rPr>
          <w:noProof/>
          <w:sz w:val="24"/>
          <w:szCs w:val="24"/>
        </w:rPr>
        <w:t xml:space="preserve"> </w:t>
      </w:r>
      <w:r>
        <w:rPr>
          <w:noProof/>
          <w:sz w:val="24"/>
          <w:szCs w:val="24"/>
        </w:rPr>
        <w:sym w:font="Symbol" w:char="F02D"/>
      </w:r>
      <w:r>
        <w:rPr>
          <w:sz w:val="24"/>
          <w:szCs w:val="24"/>
        </w:rPr>
        <w:t xml:space="preserve"> </w:t>
      </w:r>
      <w:r>
        <w:rPr>
          <w:sz w:val="24"/>
          <w:szCs w:val="24"/>
        </w:rPr>
        <w:sym w:font="Symbol" w:char="F06D"/>
      </w:r>
      <w:r>
        <w:rPr>
          <w:sz w:val="24"/>
          <w:szCs w:val="24"/>
        </w:rPr>
        <w:t>(</w:t>
      </w:r>
      <w:r>
        <w:rPr>
          <w:sz w:val="24"/>
          <w:szCs w:val="24"/>
          <w:lang w:val="en-US"/>
        </w:rPr>
        <w:t>i</w:t>
      </w:r>
      <w:r>
        <w:rPr>
          <w:sz w:val="24"/>
          <w:szCs w:val="24"/>
        </w:rPr>
        <w:t xml:space="preserve">),  </w:t>
      </w:r>
      <w:r>
        <w:rPr>
          <w:sz w:val="24"/>
          <w:szCs w:val="24"/>
        </w:rPr>
        <w:sym w:font="Symbol" w:char="F06D"/>
      </w:r>
      <w:r>
        <w:rPr>
          <w:sz w:val="24"/>
          <w:szCs w:val="24"/>
        </w:rPr>
        <w:t>(</w:t>
      </w:r>
      <w:r>
        <w:rPr>
          <w:sz w:val="24"/>
          <w:szCs w:val="24"/>
          <w:lang w:val="en-US"/>
        </w:rPr>
        <w:t>i</w:t>
      </w:r>
      <w:r>
        <w:rPr>
          <w:sz w:val="24"/>
          <w:szCs w:val="24"/>
        </w:rPr>
        <w:t xml:space="preserve">) </w:t>
      </w:r>
      <w:bookmarkStart w:id="127" w:name="OCRUncertain212"/>
      <w:r>
        <w:rPr>
          <w:noProof/>
          <w:sz w:val="24"/>
          <w:szCs w:val="24"/>
        </w:rPr>
        <w:t>=</w:t>
      </w:r>
      <w:bookmarkEnd w:id="127"/>
      <w:r>
        <w:rPr>
          <w:sz w:val="24"/>
          <w:szCs w:val="24"/>
        </w:rPr>
        <w:t xml:space="preserve"> </w:t>
      </w:r>
      <w:r>
        <w:rPr>
          <w:sz w:val="24"/>
          <w:szCs w:val="24"/>
          <w:lang w:val="en-US"/>
        </w:rPr>
        <w:t>m</w:t>
      </w:r>
      <w:r w:rsidRPr="00A15D63">
        <w:rPr>
          <w:sz w:val="24"/>
          <w:szCs w:val="24"/>
        </w:rPr>
        <w:t>(</w:t>
      </w:r>
      <w:r>
        <w:rPr>
          <w:sz w:val="24"/>
          <w:szCs w:val="24"/>
          <w:lang w:val="en-US"/>
        </w:rPr>
        <w:t>i</w:t>
      </w:r>
      <w:r>
        <w:rPr>
          <w:sz w:val="24"/>
          <w:szCs w:val="24"/>
        </w:rPr>
        <w:t>)/</w:t>
      </w:r>
      <w:bookmarkStart w:id="128" w:name="OCRUncertain215"/>
      <w:r>
        <w:rPr>
          <w:sz w:val="24"/>
          <w:szCs w:val="24"/>
          <w:lang w:val="en-US"/>
        </w:rPr>
        <w:t>V</w:t>
      </w:r>
      <w:r>
        <w:rPr>
          <w:sz w:val="24"/>
          <w:szCs w:val="24"/>
        </w:rPr>
        <w:t xml:space="preserve"> </w:t>
      </w:r>
      <w:bookmarkEnd w:id="128"/>
      <w:r>
        <w:rPr>
          <w:sz w:val="24"/>
          <w:szCs w:val="24"/>
        </w:rPr>
        <w:sym w:font="Symbol" w:char="F0BE"/>
      </w:r>
      <w:r w:rsidRPr="00A15D63">
        <w:rPr>
          <w:sz w:val="24"/>
          <w:szCs w:val="24"/>
        </w:rPr>
        <w:t xml:space="preserve"> </w:t>
      </w:r>
      <w:r>
        <w:rPr>
          <w:sz w:val="24"/>
          <w:szCs w:val="24"/>
        </w:rPr>
        <w:t>начальная маржа на одну марку контракта.</w:t>
      </w:r>
    </w:p>
    <w:p w:rsidR="00A15D63" w:rsidRDefault="00A15D63">
      <w:pPr>
        <w:widowControl w:val="0"/>
        <w:ind w:firstLine="720"/>
        <w:jc w:val="both"/>
        <w:rPr>
          <w:sz w:val="24"/>
          <w:szCs w:val="24"/>
        </w:rPr>
      </w:pPr>
      <w:r>
        <w:rPr>
          <w:sz w:val="24"/>
          <w:szCs w:val="24"/>
        </w:rPr>
        <w:t xml:space="preserve">Если </w:t>
      </w:r>
      <w:r>
        <w:rPr>
          <w:noProof/>
          <w:sz w:val="24"/>
          <w:szCs w:val="24"/>
        </w:rPr>
        <w:sym w:font="Symbol" w:char="F044"/>
      </w:r>
      <w:r>
        <w:rPr>
          <w:noProof/>
          <w:sz w:val="24"/>
          <w:szCs w:val="24"/>
        </w:rPr>
        <w:sym w:font="Symbol" w:char="F066"/>
      </w:r>
      <w:r>
        <w:rPr>
          <w:noProof/>
          <w:sz w:val="24"/>
          <w:szCs w:val="24"/>
        </w:rPr>
        <w:t xml:space="preserve">(i) </w:t>
      </w:r>
      <w:bookmarkStart w:id="129" w:name="OCRUncertain228"/>
      <w:r>
        <w:rPr>
          <w:noProof/>
          <w:sz w:val="24"/>
          <w:szCs w:val="24"/>
        </w:rPr>
        <w:t>&gt;</w:t>
      </w:r>
      <w:bookmarkEnd w:id="129"/>
      <w:r>
        <w:rPr>
          <w:noProof/>
          <w:sz w:val="24"/>
          <w:szCs w:val="24"/>
        </w:rPr>
        <w:t xml:space="preserve"> 0,</w:t>
      </w:r>
      <w:r>
        <w:rPr>
          <w:sz w:val="24"/>
          <w:szCs w:val="24"/>
        </w:rPr>
        <w:t xml:space="preserve"> то часть с</w:t>
      </w:r>
      <w:r>
        <w:rPr>
          <w:sz w:val="24"/>
          <w:szCs w:val="24"/>
          <w:vertAlign w:val="subscript"/>
          <w:lang w:val="en-US"/>
        </w:rPr>
        <w:t>i</w:t>
      </w:r>
      <w:r>
        <w:rPr>
          <w:sz w:val="24"/>
          <w:szCs w:val="24"/>
        </w:rPr>
        <w:t xml:space="preserve"> вари</w:t>
      </w:r>
      <w:r>
        <w:rPr>
          <w:sz w:val="24"/>
          <w:szCs w:val="24"/>
        </w:rPr>
        <w:softHyphen/>
        <w:t>ационной маржи идет на приобре</w:t>
      </w:r>
      <w:r>
        <w:rPr>
          <w:sz w:val="24"/>
          <w:szCs w:val="24"/>
        </w:rPr>
        <w:softHyphen/>
        <w:t>тение контрактов, страхующих до</w:t>
      </w:r>
      <w:r>
        <w:rPr>
          <w:sz w:val="24"/>
          <w:szCs w:val="24"/>
        </w:rPr>
        <w:softHyphen/>
        <w:t>полнительный приток долларов, остаток</w:t>
      </w:r>
      <w:r>
        <w:rPr>
          <w:noProof/>
          <w:sz w:val="24"/>
          <w:szCs w:val="24"/>
        </w:rPr>
        <w:t xml:space="preserve"> —</w:t>
      </w:r>
      <w:r>
        <w:rPr>
          <w:sz w:val="24"/>
          <w:szCs w:val="24"/>
        </w:rPr>
        <w:t xml:space="preserve"> на приобрете</w:t>
      </w:r>
      <w:r>
        <w:rPr>
          <w:sz w:val="24"/>
          <w:szCs w:val="24"/>
        </w:rPr>
        <w:softHyphen/>
        <w:t xml:space="preserve">ние векселей. Если </w:t>
      </w:r>
      <w:bookmarkStart w:id="130" w:name="OCRUncertain229"/>
      <w:r>
        <w:rPr>
          <w:noProof/>
          <w:sz w:val="24"/>
          <w:szCs w:val="24"/>
        </w:rPr>
        <w:sym w:font="Symbol" w:char="F044"/>
      </w:r>
      <w:r>
        <w:rPr>
          <w:noProof/>
          <w:sz w:val="24"/>
          <w:szCs w:val="24"/>
        </w:rPr>
        <w:sym w:font="Symbol" w:char="F066"/>
      </w:r>
      <w:r>
        <w:rPr>
          <w:noProof/>
          <w:sz w:val="24"/>
          <w:szCs w:val="24"/>
        </w:rPr>
        <w:t>(i)</w:t>
      </w:r>
      <w:bookmarkEnd w:id="130"/>
      <w:r>
        <w:rPr>
          <w:noProof/>
          <w:sz w:val="24"/>
          <w:szCs w:val="24"/>
        </w:rPr>
        <w:t xml:space="preserve"> </w:t>
      </w:r>
      <w:bookmarkStart w:id="131" w:name="OCRUncertain231"/>
      <w:r>
        <w:rPr>
          <w:noProof/>
          <w:sz w:val="24"/>
          <w:szCs w:val="24"/>
        </w:rPr>
        <w:t>&lt;</w:t>
      </w:r>
      <w:bookmarkEnd w:id="131"/>
      <w:r>
        <w:rPr>
          <w:noProof/>
          <w:sz w:val="24"/>
          <w:szCs w:val="24"/>
        </w:rPr>
        <w:t xml:space="preserve"> 0,</w:t>
      </w:r>
      <w:r>
        <w:rPr>
          <w:sz w:val="24"/>
          <w:szCs w:val="24"/>
        </w:rPr>
        <w:t xml:space="preserve"> то часть активов распродается в том же со</w:t>
      </w:r>
      <w:r>
        <w:rPr>
          <w:sz w:val="24"/>
          <w:szCs w:val="24"/>
        </w:rPr>
        <w:softHyphen/>
        <w:t>отношении.</w:t>
      </w:r>
    </w:p>
    <w:p w:rsidR="00A15D63" w:rsidRDefault="00A15D63">
      <w:pPr>
        <w:widowControl w:val="0"/>
        <w:ind w:firstLine="720"/>
        <w:jc w:val="both"/>
        <w:rPr>
          <w:sz w:val="24"/>
          <w:szCs w:val="24"/>
        </w:rPr>
      </w:pPr>
      <w:r>
        <w:rPr>
          <w:sz w:val="24"/>
          <w:szCs w:val="24"/>
        </w:rPr>
        <w:t>Векселя приобретаются по цене р</w:t>
      </w:r>
      <w:r>
        <w:rPr>
          <w:sz w:val="24"/>
          <w:szCs w:val="24"/>
          <w:vertAlign w:val="subscript"/>
          <w:lang w:val="en-US"/>
        </w:rPr>
        <w:t>b</w:t>
      </w:r>
      <w:r>
        <w:rPr>
          <w:sz w:val="24"/>
          <w:szCs w:val="24"/>
        </w:rPr>
        <w:t>(</w:t>
      </w:r>
      <w:r>
        <w:rPr>
          <w:sz w:val="24"/>
          <w:szCs w:val="24"/>
          <w:lang w:val="en-US"/>
        </w:rPr>
        <w:t>i</w:t>
      </w:r>
      <w:r>
        <w:rPr>
          <w:sz w:val="24"/>
          <w:szCs w:val="24"/>
        </w:rPr>
        <w:t>), их дополнительное количество опреде</w:t>
      </w:r>
      <w:r>
        <w:rPr>
          <w:sz w:val="24"/>
          <w:szCs w:val="24"/>
        </w:rPr>
        <w:softHyphen/>
        <w:t>ляется по формуле</w:t>
      </w:r>
      <w:r w:rsidRPr="00A15D63">
        <w:rPr>
          <w:sz w:val="24"/>
          <w:szCs w:val="24"/>
        </w:rPr>
        <w:t>:</w:t>
      </w:r>
    </w:p>
    <w:p w:rsidR="00A15D63" w:rsidRDefault="00A15D63">
      <w:pPr>
        <w:widowControl w:val="0"/>
        <w:ind w:firstLine="720"/>
        <w:jc w:val="both"/>
        <w:rPr>
          <w:noProof/>
          <w:sz w:val="24"/>
          <w:szCs w:val="24"/>
        </w:rPr>
      </w:pPr>
    </w:p>
    <w:p w:rsidR="00A15D63" w:rsidRDefault="00A15D63">
      <w:pPr>
        <w:widowControl w:val="0"/>
        <w:ind w:firstLine="720"/>
        <w:jc w:val="center"/>
        <w:rPr>
          <w:sz w:val="24"/>
          <w:szCs w:val="24"/>
          <w:lang w:val="en-US"/>
        </w:rPr>
      </w:pPr>
      <w:r>
        <w:rPr>
          <w:noProof/>
          <w:sz w:val="24"/>
          <w:szCs w:val="24"/>
        </w:rPr>
        <w:sym w:font="Symbol" w:char="F044"/>
      </w:r>
      <w:r>
        <w:rPr>
          <w:sz w:val="24"/>
          <w:szCs w:val="24"/>
          <w:lang w:val="en-US"/>
        </w:rPr>
        <w:t>N</w:t>
      </w:r>
      <w:r>
        <w:rPr>
          <w:sz w:val="24"/>
          <w:szCs w:val="24"/>
          <w:vertAlign w:val="subscript"/>
          <w:lang w:val="en-US"/>
        </w:rPr>
        <w:t>b</w:t>
      </w:r>
      <w:r>
        <w:rPr>
          <w:sz w:val="24"/>
          <w:szCs w:val="24"/>
          <w:lang w:val="en-US"/>
        </w:rPr>
        <w:t xml:space="preserve">(i) = (1 </w:t>
      </w:r>
      <w:r>
        <w:rPr>
          <w:noProof/>
          <w:sz w:val="24"/>
          <w:szCs w:val="24"/>
        </w:rPr>
        <w:sym w:font="Symbol" w:char="F02D"/>
      </w:r>
      <w:r w:rsidRPr="00A15D63">
        <w:rPr>
          <w:sz w:val="24"/>
          <w:szCs w:val="24"/>
          <w:lang w:val="en-US"/>
        </w:rPr>
        <w:t xml:space="preserve"> </w:t>
      </w:r>
      <w:r>
        <w:rPr>
          <w:sz w:val="24"/>
          <w:szCs w:val="24"/>
          <w:lang w:val="en-US"/>
        </w:rPr>
        <w:t>c</w:t>
      </w:r>
      <w:r>
        <w:rPr>
          <w:sz w:val="24"/>
          <w:szCs w:val="24"/>
          <w:vertAlign w:val="subscript"/>
          <w:lang w:val="en-US"/>
        </w:rPr>
        <w:t>i</w:t>
      </w:r>
      <w:r>
        <w:rPr>
          <w:sz w:val="24"/>
          <w:szCs w:val="24"/>
          <w:lang w:val="en-US"/>
        </w:rPr>
        <w:t>)C</w:t>
      </w:r>
      <w:r>
        <w:rPr>
          <w:sz w:val="24"/>
          <w:szCs w:val="24"/>
          <w:vertAlign w:val="subscript"/>
          <w:lang w:val="en-US"/>
        </w:rPr>
        <w:t>b</w:t>
      </w:r>
      <w:r>
        <w:rPr>
          <w:sz w:val="24"/>
          <w:szCs w:val="24"/>
          <w:lang w:val="en-US"/>
        </w:rPr>
        <w:t>VN</w:t>
      </w:r>
      <w:r>
        <w:rPr>
          <w:sz w:val="24"/>
          <w:szCs w:val="24"/>
          <w:vertAlign w:val="subscript"/>
          <w:lang w:val="en-US"/>
        </w:rPr>
        <w:t>f</w:t>
      </w:r>
      <w:r w:rsidRPr="00A15D63">
        <w:rPr>
          <w:sz w:val="24"/>
          <w:szCs w:val="24"/>
          <w:lang w:val="en-US"/>
        </w:rPr>
        <w:t xml:space="preserve"> </w:t>
      </w:r>
      <w:r>
        <w:rPr>
          <w:sz w:val="24"/>
          <w:szCs w:val="24"/>
          <w:lang w:val="en-US"/>
        </w:rPr>
        <w:t>(i</w:t>
      </w:r>
      <w:r w:rsidRPr="00A15D63">
        <w:rPr>
          <w:sz w:val="24"/>
          <w:szCs w:val="24"/>
          <w:lang w:val="en-US"/>
        </w:rPr>
        <w:t xml:space="preserve"> </w:t>
      </w:r>
      <w:r>
        <w:rPr>
          <w:sz w:val="24"/>
          <w:szCs w:val="24"/>
        </w:rPr>
        <w:sym w:font="Symbol" w:char="F02D"/>
      </w:r>
      <w:r>
        <w:rPr>
          <w:sz w:val="24"/>
          <w:szCs w:val="24"/>
          <w:lang w:val="en-US"/>
        </w:rPr>
        <w:t xml:space="preserve"> 1)</w:t>
      </w:r>
      <w:r>
        <w:rPr>
          <w:noProof/>
          <w:sz w:val="24"/>
          <w:szCs w:val="24"/>
        </w:rPr>
        <w:sym w:font="Symbol" w:char="F044"/>
      </w:r>
      <w:r>
        <w:rPr>
          <w:noProof/>
          <w:sz w:val="24"/>
          <w:szCs w:val="24"/>
        </w:rPr>
        <w:sym w:font="Symbol" w:char="F066"/>
      </w:r>
      <w:r w:rsidRPr="00A15D63">
        <w:rPr>
          <w:noProof/>
          <w:sz w:val="24"/>
          <w:szCs w:val="24"/>
          <w:lang w:val="en-US"/>
        </w:rPr>
        <w:t>(i) /</w:t>
      </w:r>
      <w:r>
        <w:rPr>
          <w:sz w:val="24"/>
          <w:szCs w:val="24"/>
        </w:rPr>
        <w:t>р</w:t>
      </w:r>
      <w:r>
        <w:rPr>
          <w:sz w:val="24"/>
          <w:szCs w:val="24"/>
          <w:vertAlign w:val="subscript"/>
          <w:lang w:val="en-US"/>
        </w:rPr>
        <w:t>b</w:t>
      </w:r>
      <w:r w:rsidRPr="00A15D63">
        <w:rPr>
          <w:sz w:val="24"/>
          <w:szCs w:val="24"/>
          <w:lang w:val="en-US"/>
        </w:rPr>
        <w:t>(</w:t>
      </w:r>
      <w:r>
        <w:rPr>
          <w:sz w:val="24"/>
          <w:szCs w:val="24"/>
          <w:lang w:val="en-US"/>
        </w:rPr>
        <w:t>i</w:t>
      </w:r>
      <w:r w:rsidRPr="00A15D63">
        <w:rPr>
          <w:sz w:val="24"/>
          <w:szCs w:val="24"/>
          <w:lang w:val="en-US"/>
        </w:rPr>
        <w:t>).</w:t>
      </w:r>
    </w:p>
    <w:p w:rsidR="00A15D63" w:rsidRPr="00A15D63" w:rsidRDefault="00A15D63">
      <w:pPr>
        <w:widowControl w:val="0"/>
        <w:ind w:firstLine="720"/>
        <w:jc w:val="both"/>
        <w:rPr>
          <w:sz w:val="24"/>
          <w:szCs w:val="24"/>
          <w:lang w:val="en-US"/>
        </w:rPr>
      </w:pPr>
      <w:r w:rsidRPr="00A15D63">
        <w:rPr>
          <w:sz w:val="24"/>
          <w:szCs w:val="24"/>
          <w:lang w:val="en-US"/>
        </w:rPr>
        <w:t xml:space="preserve"> </w:t>
      </w:r>
    </w:p>
    <w:p w:rsidR="00A15D63" w:rsidRPr="00A15D63" w:rsidRDefault="00A15D63">
      <w:pPr>
        <w:widowControl w:val="0"/>
        <w:ind w:firstLine="720"/>
        <w:jc w:val="both"/>
        <w:rPr>
          <w:sz w:val="24"/>
          <w:szCs w:val="24"/>
        </w:rPr>
      </w:pPr>
      <w:r>
        <w:rPr>
          <w:sz w:val="24"/>
          <w:szCs w:val="24"/>
        </w:rPr>
        <w:t>При погашении дополнительно приобретенных векселей и дальней</w:t>
      </w:r>
      <w:r>
        <w:rPr>
          <w:sz w:val="24"/>
          <w:szCs w:val="24"/>
        </w:rPr>
        <w:softHyphen/>
        <w:t>шей покупке на вырученные доллары марок по про</w:t>
      </w:r>
      <w:r>
        <w:rPr>
          <w:sz w:val="24"/>
          <w:szCs w:val="24"/>
        </w:rPr>
        <w:softHyphen/>
        <w:t>гнозируемому курсу</w:t>
      </w:r>
      <w:r>
        <w:rPr>
          <w:noProof/>
          <w:sz w:val="24"/>
          <w:szCs w:val="24"/>
        </w:rPr>
        <w:t xml:space="preserve"> </w:t>
      </w:r>
      <w:bookmarkStart w:id="132" w:name="OCRUncertain246"/>
      <w:r>
        <w:rPr>
          <w:sz w:val="24"/>
          <w:szCs w:val="24"/>
          <w:lang w:val="en-US"/>
        </w:rPr>
        <w:t>f</w:t>
      </w:r>
      <w:r>
        <w:rPr>
          <w:noProof/>
          <w:sz w:val="24"/>
          <w:szCs w:val="24"/>
        </w:rPr>
        <w:t>(k)</w:t>
      </w:r>
      <w:bookmarkEnd w:id="132"/>
      <w:r>
        <w:rPr>
          <w:sz w:val="24"/>
          <w:szCs w:val="24"/>
        </w:rPr>
        <w:t xml:space="preserve"> обра</w:t>
      </w:r>
      <w:r>
        <w:rPr>
          <w:sz w:val="24"/>
          <w:szCs w:val="24"/>
        </w:rPr>
        <w:softHyphen/>
        <w:t>зуется сумма средств в марках</w:t>
      </w:r>
      <w:r w:rsidRPr="00A15D63">
        <w:rPr>
          <w:sz w:val="24"/>
          <w:szCs w:val="24"/>
        </w:rPr>
        <w:t>:</w:t>
      </w:r>
    </w:p>
    <w:p w:rsidR="00A15D63" w:rsidRDefault="00A15D63">
      <w:pPr>
        <w:widowControl w:val="0"/>
        <w:ind w:firstLine="720"/>
        <w:jc w:val="center"/>
        <w:rPr>
          <w:noProof/>
          <w:sz w:val="24"/>
          <w:szCs w:val="24"/>
        </w:rPr>
      </w:pPr>
      <w:bookmarkStart w:id="133" w:name="OCRUncertain247"/>
      <w:bookmarkEnd w:id="133"/>
    </w:p>
    <w:p w:rsidR="00A15D63" w:rsidRDefault="00A15D63">
      <w:pPr>
        <w:widowControl w:val="0"/>
        <w:ind w:firstLine="720"/>
        <w:jc w:val="center"/>
        <w:rPr>
          <w:sz w:val="24"/>
          <w:szCs w:val="24"/>
          <w:lang w:val="en-US"/>
        </w:rPr>
      </w:pPr>
      <w:r>
        <w:rPr>
          <w:noProof/>
          <w:sz w:val="24"/>
          <w:szCs w:val="24"/>
        </w:rPr>
        <w:sym w:font="Symbol" w:char="F044"/>
      </w:r>
      <w:r>
        <w:rPr>
          <w:sz w:val="24"/>
          <w:szCs w:val="24"/>
          <w:lang w:val="en-US"/>
        </w:rPr>
        <w:t>M</w:t>
      </w:r>
      <w:r>
        <w:rPr>
          <w:sz w:val="24"/>
          <w:szCs w:val="24"/>
          <w:vertAlign w:val="subscript"/>
          <w:lang w:val="en-US"/>
        </w:rPr>
        <w:t>b</w:t>
      </w:r>
      <w:r>
        <w:rPr>
          <w:sz w:val="24"/>
          <w:szCs w:val="24"/>
          <w:lang w:val="en-US"/>
        </w:rPr>
        <w:t xml:space="preserve">(i) = (1 </w:t>
      </w:r>
      <w:r>
        <w:rPr>
          <w:sz w:val="24"/>
          <w:szCs w:val="24"/>
          <w:lang w:val="en-US"/>
        </w:rPr>
        <w:sym w:font="Symbol" w:char="F02D"/>
      </w:r>
      <w:r>
        <w:rPr>
          <w:sz w:val="24"/>
          <w:szCs w:val="24"/>
          <w:lang w:val="en-US"/>
        </w:rPr>
        <w:t xml:space="preserve"> c</w:t>
      </w:r>
      <w:r>
        <w:rPr>
          <w:sz w:val="24"/>
          <w:szCs w:val="24"/>
          <w:vertAlign w:val="subscript"/>
          <w:lang w:val="en-US"/>
        </w:rPr>
        <w:t>i</w:t>
      </w:r>
      <w:r>
        <w:rPr>
          <w:sz w:val="24"/>
          <w:szCs w:val="24"/>
          <w:lang w:val="en-US"/>
        </w:rPr>
        <w:t>)C</w:t>
      </w:r>
      <w:r>
        <w:rPr>
          <w:sz w:val="24"/>
          <w:szCs w:val="24"/>
          <w:vertAlign w:val="subscript"/>
          <w:lang w:val="en-US"/>
        </w:rPr>
        <w:t>M</w:t>
      </w:r>
      <w:r>
        <w:rPr>
          <w:sz w:val="24"/>
          <w:szCs w:val="24"/>
          <w:lang w:val="en-US"/>
        </w:rPr>
        <w:t>VN</w:t>
      </w:r>
      <w:r>
        <w:rPr>
          <w:sz w:val="24"/>
          <w:szCs w:val="24"/>
          <w:vertAlign w:val="subscript"/>
          <w:lang w:val="en-US"/>
        </w:rPr>
        <w:t>f</w:t>
      </w:r>
      <w:r>
        <w:rPr>
          <w:sz w:val="24"/>
          <w:szCs w:val="24"/>
          <w:lang w:val="en-US"/>
        </w:rPr>
        <w:t xml:space="preserve">(i </w:t>
      </w:r>
      <w:r>
        <w:rPr>
          <w:sz w:val="24"/>
          <w:szCs w:val="24"/>
          <w:lang w:val="en-US"/>
        </w:rPr>
        <w:sym w:font="Symbol" w:char="F02D"/>
      </w:r>
      <w:r>
        <w:rPr>
          <w:sz w:val="24"/>
          <w:szCs w:val="24"/>
          <w:lang w:val="en-US"/>
        </w:rPr>
        <w:t xml:space="preserve"> 1)</w:t>
      </w:r>
      <w:r>
        <w:rPr>
          <w:sz w:val="24"/>
          <w:szCs w:val="24"/>
          <w:lang w:val="en-US"/>
        </w:rPr>
        <w:sym w:font="Symbol" w:char="F061"/>
      </w:r>
      <w:r>
        <w:rPr>
          <w:sz w:val="24"/>
          <w:szCs w:val="24"/>
          <w:vertAlign w:val="subscript"/>
          <w:lang w:val="en-US"/>
        </w:rPr>
        <w:t>i</w:t>
      </w:r>
      <w:r>
        <w:rPr>
          <w:sz w:val="24"/>
          <w:szCs w:val="24"/>
          <w:lang w:val="en-US"/>
        </w:rPr>
        <w:sym w:font="Symbol" w:char="F064"/>
      </w:r>
      <w:r>
        <w:rPr>
          <w:sz w:val="24"/>
          <w:szCs w:val="24"/>
          <w:lang w:val="en-US"/>
        </w:rPr>
        <w:sym w:font="Symbol" w:char="F066"/>
      </w:r>
      <w:r>
        <w:rPr>
          <w:sz w:val="24"/>
          <w:szCs w:val="24"/>
          <w:lang w:val="en-US"/>
        </w:rPr>
        <w:t>(i) ,</w:t>
      </w:r>
    </w:p>
    <w:p w:rsidR="00A15D63" w:rsidRPr="00A15D63" w:rsidRDefault="00A15D63">
      <w:pPr>
        <w:widowControl w:val="0"/>
        <w:ind w:firstLine="720"/>
        <w:jc w:val="both"/>
        <w:rPr>
          <w:sz w:val="24"/>
          <w:szCs w:val="24"/>
        </w:rPr>
      </w:pPr>
      <w:r w:rsidRPr="00A15D63">
        <w:rPr>
          <w:sz w:val="24"/>
          <w:szCs w:val="24"/>
          <w:vertAlign w:val="subscript"/>
        </w:rPr>
        <w:softHyphen/>
      </w:r>
    </w:p>
    <w:p w:rsidR="00A15D63" w:rsidRPr="00A15D63" w:rsidRDefault="00A15D63">
      <w:pPr>
        <w:widowControl w:val="0"/>
        <w:jc w:val="both"/>
        <w:rPr>
          <w:sz w:val="24"/>
          <w:szCs w:val="24"/>
        </w:rPr>
      </w:pPr>
      <w:r>
        <w:rPr>
          <w:sz w:val="24"/>
          <w:szCs w:val="24"/>
        </w:rPr>
        <w:t xml:space="preserve">где </w:t>
      </w:r>
      <w:r>
        <w:rPr>
          <w:sz w:val="24"/>
          <w:szCs w:val="24"/>
          <w:lang w:val="en-US"/>
        </w:rPr>
        <w:sym w:font="Symbol" w:char="F064"/>
      </w:r>
      <w:r>
        <w:rPr>
          <w:sz w:val="24"/>
          <w:szCs w:val="24"/>
          <w:lang w:val="en-US"/>
        </w:rPr>
        <w:sym w:font="Symbol" w:char="F066"/>
      </w:r>
      <w:r w:rsidRPr="00A15D63">
        <w:rPr>
          <w:sz w:val="24"/>
          <w:szCs w:val="24"/>
        </w:rPr>
        <w:t>(</w:t>
      </w:r>
      <w:r>
        <w:rPr>
          <w:sz w:val="24"/>
          <w:szCs w:val="24"/>
          <w:lang w:val="en-US"/>
        </w:rPr>
        <w:t>i</w:t>
      </w:r>
      <w:r w:rsidRPr="00A15D63">
        <w:rPr>
          <w:sz w:val="24"/>
          <w:szCs w:val="24"/>
        </w:rPr>
        <w:t xml:space="preserve">) = </w:t>
      </w:r>
      <w:r>
        <w:rPr>
          <w:sz w:val="24"/>
          <w:szCs w:val="24"/>
          <w:lang w:val="en-US"/>
        </w:rPr>
        <w:sym w:font="Symbol" w:char="F044"/>
      </w:r>
      <w:r>
        <w:rPr>
          <w:sz w:val="24"/>
          <w:szCs w:val="24"/>
          <w:lang w:val="en-US"/>
        </w:rPr>
        <w:sym w:font="Symbol" w:char="F066"/>
      </w:r>
      <w:r w:rsidRPr="00A15D63">
        <w:rPr>
          <w:sz w:val="24"/>
          <w:szCs w:val="24"/>
        </w:rPr>
        <w:t>(</w:t>
      </w:r>
      <w:r>
        <w:rPr>
          <w:sz w:val="24"/>
          <w:szCs w:val="24"/>
          <w:lang w:val="en-US"/>
        </w:rPr>
        <w:t>i</w:t>
      </w:r>
      <w:r w:rsidRPr="00A15D63">
        <w:rPr>
          <w:sz w:val="24"/>
          <w:szCs w:val="24"/>
        </w:rPr>
        <w:t>) /</w:t>
      </w:r>
      <w:r>
        <w:rPr>
          <w:sz w:val="24"/>
          <w:szCs w:val="24"/>
          <w:lang w:val="en-US"/>
        </w:rPr>
        <w:t>f</w:t>
      </w:r>
      <w:r w:rsidRPr="00A15D63">
        <w:rPr>
          <w:sz w:val="24"/>
          <w:szCs w:val="24"/>
        </w:rPr>
        <w:t>(</w:t>
      </w:r>
      <w:r>
        <w:rPr>
          <w:sz w:val="24"/>
          <w:szCs w:val="24"/>
          <w:lang w:val="en-US"/>
        </w:rPr>
        <w:t>i</w:t>
      </w:r>
      <w:r w:rsidRPr="00A15D63">
        <w:rPr>
          <w:sz w:val="24"/>
          <w:szCs w:val="24"/>
        </w:rPr>
        <w:t>).</w:t>
      </w:r>
    </w:p>
    <w:p w:rsidR="00A15D63" w:rsidRPr="00A15D63" w:rsidRDefault="00A15D63">
      <w:pPr>
        <w:widowControl w:val="0"/>
        <w:ind w:firstLine="720"/>
        <w:jc w:val="both"/>
        <w:rPr>
          <w:sz w:val="24"/>
          <w:szCs w:val="24"/>
        </w:rPr>
      </w:pPr>
      <w:r>
        <w:rPr>
          <w:sz w:val="24"/>
          <w:szCs w:val="24"/>
        </w:rPr>
        <w:t>Дополнительные контракты на покупку по цене</w:t>
      </w:r>
      <w:r>
        <w:rPr>
          <w:noProof/>
          <w:sz w:val="24"/>
          <w:szCs w:val="24"/>
        </w:rPr>
        <w:t xml:space="preserve"> </w:t>
      </w:r>
      <w:bookmarkStart w:id="134" w:name="OCRUncertain264"/>
      <w:r>
        <w:rPr>
          <w:noProof/>
          <w:sz w:val="24"/>
          <w:szCs w:val="24"/>
        </w:rPr>
        <w:t>f(</w:t>
      </w:r>
      <w:bookmarkEnd w:id="134"/>
      <w:r>
        <w:rPr>
          <w:noProof/>
          <w:sz w:val="24"/>
          <w:szCs w:val="24"/>
        </w:rPr>
        <w:t>i)</w:t>
      </w:r>
      <w:r>
        <w:rPr>
          <w:sz w:val="24"/>
          <w:szCs w:val="24"/>
        </w:rPr>
        <w:t xml:space="preserve"> приобретают</w:t>
      </w:r>
      <w:r>
        <w:rPr>
          <w:sz w:val="24"/>
          <w:szCs w:val="24"/>
        </w:rPr>
        <w:softHyphen/>
        <w:t>ся в количестве</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lang w:val="en-US"/>
        </w:rPr>
      </w:pPr>
      <w:r>
        <w:rPr>
          <w:sz w:val="24"/>
          <w:szCs w:val="24"/>
          <w:lang w:val="en-US"/>
        </w:rPr>
        <w:sym w:font="Symbol" w:char="F044"/>
      </w:r>
      <w:r>
        <w:rPr>
          <w:sz w:val="24"/>
          <w:szCs w:val="24"/>
          <w:lang w:val="en-US"/>
        </w:rPr>
        <w:t>N</w:t>
      </w:r>
      <w:r>
        <w:rPr>
          <w:sz w:val="24"/>
          <w:szCs w:val="24"/>
          <w:vertAlign w:val="subscript"/>
          <w:lang w:val="en-US"/>
        </w:rPr>
        <w:t>f</w:t>
      </w:r>
      <w:r>
        <w:rPr>
          <w:sz w:val="24"/>
          <w:szCs w:val="24"/>
          <w:lang w:val="en-US"/>
        </w:rPr>
        <w:t>(i) = c</w:t>
      </w:r>
      <w:r>
        <w:rPr>
          <w:sz w:val="24"/>
          <w:szCs w:val="24"/>
          <w:vertAlign w:val="subscript"/>
          <w:lang w:val="en-US"/>
        </w:rPr>
        <w:softHyphen/>
        <w:t>i</w:t>
      </w:r>
      <w:r>
        <w:rPr>
          <w:sz w:val="24"/>
          <w:szCs w:val="24"/>
          <w:lang w:val="en-US"/>
        </w:rPr>
        <w:t>C</w:t>
      </w:r>
      <w:r>
        <w:rPr>
          <w:sz w:val="24"/>
          <w:szCs w:val="24"/>
          <w:vertAlign w:val="subscript"/>
          <w:lang w:val="en-US"/>
        </w:rPr>
        <w:t>f</w:t>
      </w:r>
      <w:r>
        <w:rPr>
          <w:sz w:val="24"/>
          <w:szCs w:val="24"/>
          <w:lang w:val="en-US"/>
        </w:rPr>
        <w:t>N</w:t>
      </w:r>
      <w:r>
        <w:rPr>
          <w:sz w:val="24"/>
          <w:szCs w:val="24"/>
          <w:vertAlign w:val="subscript"/>
          <w:lang w:val="en-US"/>
        </w:rPr>
        <w:t>f</w:t>
      </w:r>
      <w:r>
        <w:rPr>
          <w:sz w:val="24"/>
          <w:szCs w:val="24"/>
          <w:lang w:val="en-US"/>
        </w:rPr>
        <w:t xml:space="preserve">(i </w:t>
      </w:r>
      <w:r>
        <w:rPr>
          <w:sz w:val="24"/>
          <w:szCs w:val="24"/>
          <w:lang w:val="en-US"/>
        </w:rPr>
        <w:sym w:font="Symbol" w:char="F02D"/>
      </w:r>
      <w:r>
        <w:rPr>
          <w:sz w:val="24"/>
          <w:szCs w:val="24"/>
          <w:lang w:val="en-US"/>
        </w:rPr>
        <w:t xml:space="preserve"> 1)</w:t>
      </w:r>
      <w:r>
        <w:rPr>
          <w:sz w:val="24"/>
          <w:szCs w:val="24"/>
          <w:lang w:val="en-US"/>
        </w:rPr>
        <w:sym w:font="Symbol" w:char="F044"/>
      </w:r>
      <w:r>
        <w:rPr>
          <w:sz w:val="24"/>
          <w:szCs w:val="24"/>
          <w:lang w:val="en-US"/>
        </w:rPr>
        <w:sym w:font="Symbol" w:char="F066"/>
      </w:r>
      <w:r>
        <w:rPr>
          <w:sz w:val="24"/>
          <w:szCs w:val="24"/>
          <w:lang w:val="en-US"/>
        </w:rPr>
        <w:t>(i) /</w:t>
      </w:r>
      <w:r>
        <w:rPr>
          <w:sz w:val="24"/>
          <w:szCs w:val="24"/>
          <w:lang w:val="en-US"/>
        </w:rPr>
        <w:sym w:font="Symbol" w:char="F06D"/>
      </w:r>
      <w:r>
        <w:rPr>
          <w:sz w:val="24"/>
          <w:szCs w:val="24"/>
          <w:lang w:val="en-US"/>
        </w:rPr>
        <w:t>(i).</w:t>
      </w:r>
    </w:p>
    <w:p w:rsidR="00A15D63" w:rsidRDefault="00A15D63">
      <w:pPr>
        <w:widowControl w:val="0"/>
        <w:ind w:firstLine="720"/>
        <w:jc w:val="both"/>
        <w:rPr>
          <w:sz w:val="24"/>
          <w:szCs w:val="24"/>
          <w:lang w:val="en-US"/>
        </w:rPr>
      </w:pPr>
      <w:r>
        <w:rPr>
          <w:sz w:val="24"/>
          <w:szCs w:val="24"/>
          <w:lang w:val="en-US"/>
        </w:rPr>
        <w:t xml:space="preserve">           </w:t>
      </w:r>
    </w:p>
    <w:p w:rsidR="00A15D63" w:rsidRPr="00A15D63" w:rsidRDefault="00A15D63">
      <w:pPr>
        <w:widowControl w:val="0"/>
        <w:ind w:firstLine="720"/>
        <w:jc w:val="both"/>
        <w:rPr>
          <w:sz w:val="24"/>
          <w:szCs w:val="24"/>
        </w:rPr>
      </w:pPr>
      <w:bookmarkStart w:id="135" w:name="OCRUncertain274"/>
      <w:r>
        <w:rPr>
          <w:sz w:val="24"/>
          <w:szCs w:val="24"/>
        </w:rPr>
        <w:t>При</w:t>
      </w:r>
      <w:bookmarkEnd w:id="135"/>
      <w:r>
        <w:rPr>
          <w:sz w:val="24"/>
          <w:szCs w:val="24"/>
        </w:rPr>
        <w:t xml:space="preserve"> закрытии этих контрактов по прогнозируемому курсу</w:t>
      </w:r>
      <w:r>
        <w:rPr>
          <w:noProof/>
          <w:sz w:val="24"/>
          <w:szCs w:val="24"/>
        </w:rPr>
        <w:t xml:space="preserve"> </w:t>
      </w:r>
      <w:bookmarkStart w:id="136" w:name="OCRUncertain275"/>
      <w:r>
        <w:rPr>
          <w:noProof/>
          <w:sz w:val="24"/>
          <w:szCs w:val="24"/>
        </w:rPr>
        <w:t>f(</w:t>
      </w:r>
      <w:bookmarkEnd w:id="136"/>
      <w:r>
        <w:rPr>
          <w:noProof/>
          <w:sz w:val="24"/>
          <w:szCs w:val="24"/>
        </w:rPr>
        <w:t>i)</w:t>
      </w:r>
      <w:r>
        <w:rPr>
          <w:sz w:val="24"/>
          <w:szCs w:val="24"/>
        </w:rPr>
        <w:t xml:space="preserve"> и дальнейшем приобретении валюты по тому же курсу образуется сум</w:t>
      </w:r>
      <w:r>
        <w:rPr>
          <w:sz w:val="24"/>
          <w:szCs w:val="24"/>
        </w:rPr>
        <w:softHyphen/>
        <w:t>ма в марках</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lang w:val="en-US"/>
        </w:rPr>
      </w:pPr>
      <w:bookmarkStart w:id="137" w:name="OCRUncertain276"/>
      <w:bookmarkEnd w:id="137"/>
      <w:r>
        <w:rPr>
          <w:sz w:val="24"/>
          <w:szCs w:val="24"/>
          <w:lang w:val="en-US"/>
        </w:rPr>
        <w:sym w:font="Symbol" w:char="F044"/>
      </w:r>
      <w:r>
        <w:rPr>
          <w:sz w:val="24"/>
          <w:szCs w:val="24"/>
          <w:lang w:val="en-US"/>
        </w:rPr>
        <w:t>M</w:t>
      </w:r>
      <w:r>
        <w:rPr>
          <w:sz w:val="24"/>
          <w:szCs w:val="24"/>
          <w:vertAlign w:val="subscript"/>
          <w:lang w:val="en-US"/>
        </w:rPr>
        <w:t>f</w:t>
      </w:r>
      <w:r>
        <w:rPr>
          <w:sz w:val="24"/>
          <w:szCs w:val="24"/>
          <w:lang w:val="en-US"/>
        </w:rPr>
        <w:t>(i) = c</w:t>
      </w:r>
      <w:r>
        <w:rPr>
          <w:sz w:val="24"/>
          <w:szCs w:val="24"/>
          <w:vertAlign w:val="subscript"/>
          <w:lang w:val="en-US"/>
        </w:rPr>
        <w:t>i</w:t>
      </w:r>
      <w:r>
        <w:rPr>
          <w:sz w:val="24"/>
          <w:szCs w:val="24"/>
          <w:lang w:val="en-US"/>
        </w:rPr>
        <w:t>C</w:t>
      </w:r>
      <w:r>
        <w:rPr>
          <w:sz w:val="24"/>
          <w:szCs w:val="24"/>
          <w:vertAlign w:val="subscript"/>
          <w:lang w:val="en-US"/>
        </w:rPr>
        <w:t>M</w:t>
      </w:r>
      <w:r>
        <w:rPr>
          <w:sz w:val="24"/>
          <w:szCs w:val="24"/>
          <w:lang w:val="en-US"/>
        </w:rPr>
        <w:t>C</w:t>
      </w:r>
      <w:r>
        <w:rPr>
          <w:sz w:val="24"/>
          <w:szCs w:val="24"/>
          <w:vertAlign w:val="subscript"/>
          <w:lang w:val="en-US"/>
        </w:rPr>
        <w:t>f</w:t>
      </w:r>
      <w:r>
        <w:rPr>
          <w:sz w:val="24"/>
          <w:szCs w:val="24"/>
          <w:lang w:val="en-US"/>
        </w:rPr>
        <w:t>VN</w:t>
      </w:r>
      <w:r>
        <w:rPr>
          <w:sz w:val="24"/>
          <w:szCs w:val="24"/>
          <w:vertAlign w:val="subscript"/>
          <w:lang w:val="en-US"/>
        </w:rPr>
        <w:t>f</w:t>
      </w:r>
      <w:r>
        <w:rPr>
          <w:sz w:val="24"/>
          <w:szCs w:val="24"/>
          <w:lang w:val="en-US"/>
        </w:rPr>
        <w:t xml:space="preserve">(i </w:t>
      </w:r>
      <w:r>
        <w:rPr>
          <w:sz w:val="24"/>
          <w:szCs w:val="24"/>
          <w:lang w:val="en-US"/>
        </w:rPr>
        <w:sym w:font="Symbol" w:char="F02D"/>
      </w:r>
      <w:r>
        <w:rPr>
          <w:sz w:val="24"/>
          <w:szCs w:val="24"/>
          <w:lang w:val="en-US"/>
        </w:rPr>
        <w:t xml:space="preserve"> 1)</w:t>
      </w:r>
      <w:r>
        <w:rPr>
          <w:sz w:val="24"/>
          <w:szCs w:val="24"/>
          <w:lang w:val="en-US"/>
        </w:rPr>
        <w:sym w:font="Symbol" w:char="F064"/>
      </w:r>
      <w:r>
        <w:rPr>
          <w:sz w:val="24"/>
          <w:szCs w:val="24"/>
          <w:lang w:val="en-US"/>
        </w:rPr>
        <w:sym w:font="Symbol" w:char="F066"/>
      </w:r>
      <w:r>
        <w:rPr>
          <w:sz w:val="24"/>
          <w:szCs w:val="24"/>
          <w:lang w:val="en-US"/>
        </w:rPr>
        <w:t>(i).</w:t>
      </w:r>
    </w:p>
    <w:p w:rsidR="00A15D63" w:rsidRPr="00A15D63" w:rsidRDefault="00A15D63">
      <w:pPr>
        <w:widowControl w:val="0"/>
        <w:ind w:firstLine="720"/>
        <w:jc w:val="both"/>
        <w:rPr>
          <w:sz w:val="24"/>
          <w:szCs w:val="24"/>
          <w:lang w:val="en-US"/>
        </w:rPr>
      </w:pPr>
    </w:p>
    <w:p w:rsidR="00A15D63" w:rsidRPr="00A15D63" w:rsidRDefault="00A15D63">
      <w:pPr>
        <w:widowControl w:val="0"/>
        <w:ind w:firstLine="720"/>
        <w:jc w:val="both"/>
        <w:rPr>
          <w:sz w:val="24"/>
          <w:szCs w:val="24"/>
        </w:rPr>
      </w:pPr>
      <w:r>
        <w:rPr>
          <w:sz w:val="24"/>
          <w:szCs w:val="24"/>
        </w:rPr>
        <w:t>Из уравнения баланса</w:t>
      </w:r>
      <w:r>
        <w:rPr>
          <w:noProof/>
          <w:sz w:val="24"/>
          <w:szCs w:val="24"/>
        </w:rPr>
        <w:t xml:space="preserve"> </w:t>
      </w:r>
      <w:r>
        <w:rPr>
          <w:sz w:val="24"/>
          <w:szCs w:val="24"/>
          <w:lang w:val="en-US"/>
        </w:rPr>
        <w:t>N</w:t>
      </w:r>
      <w:r>
        <w:rPr>
          <w:sz w:val="24"/>
          <w:szCs w:val="24"/>
          <w:vertAlign w:val="subscript"/>
          <w:lang w:val="en-US"/>
        </w:rPr>
        <w:t>f</w:t>
      </w:r>
      <w:r w:rsidRPr="00A15D63">
        <w:rPr>
          <w:sz w:val="24"/>
          <w:szCs w:val="24"/>
        </w:rPr>
        <w:t>(</w:t>
      </w:r>
      <w:r>
        <w:rPr>
          <w:sz w:val="24"/>
          <w:szCs w:val="24"/>
          <w:lang w:val="en-US"/>
        </w:rPr>
        <w:t>i</w:t>
      </w:r>
      <w:r w:rsidRPr="00A15D63">
        <w:rPr>
          <w:sz w:val="24"/>
          <w:szCs w:val="24"/>
        </w:rPr>
        <w:t>)</w:t>
      </w:r>
      <w:r>
        <w:rPr>
          <w:sz w:val="24"/>
          <w:szCs w:val="24"/>
          <w:lang w:val="en-US"/>
        </w:rPr>
        <w:t>V</w:t>
      </w:r>
      <w:r w:rsidRPr="00A15D63">
        <w:rPr>
          <w:sz w:val="24"/>
          <w:szCs w:val="24"/>
        </w:rPr>
        <w:t xml:space="preserve"> = </w:t>
      </w:r>
      <w:r>
        <w:rPr>
          <w:sz w:val="24"/>
          <w:szCs w:val="24"/>
          <w:lang w:val="en-US"/>
        </w:rPr>
        <w:t>M</w:t>
      </w:r>
      <w:r w:rsidRPr="00A15D63">
        <w:rPr>
          <w:sz w:val="24"/>
          <w:szCs w:val="24"/>
        </w:rPr>
        <w:t>(</w:t>
      </w:r>
      <w:r>
        <w:rPr>
          <w:sz w:val="24"/>
          <w:szCs w:val="24"/>
          <w:lang w:val="en-US"/>
        </w:rPr>
        <w:t>i</w:t>
      </w:r>
      <w:r w:rsidRPr="00A15D63">
        <w:rPr>
          <w:sz w:val="24"/>
          <w:szCs w:val="24"/>
        </w:rPr>
        <w:t>)</w:t>
      </w:r>
      <w:r>
        <w:rPr>
          <w:sz w:val="24"/>
          <w:szCs w:val="24"/>
        </w:rPr>
        <w:t xml:space="preserve"> можно определить значе</w:t>
      </w:r>
      <w:r>
        <w:rPr>
          <w:sz w:val="24"/>
          <w:szCs w:val="24"/>
        </w:rPr>
        <w:softHyphen/>
        <w:t>ние коэффициента с:</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lang w:val="en-US"/>
        </w:rPr>
      </w:pPr>
      <w:r>
        <w:rPr>
          <w:sz w:val="24"/>
          <w:szCs w:val="24"/>
          <w:lang w:val="en-US"/>
        </w:rPr>
        <w:t>c</w:t>
      </w:r>
      <w:r>
        <w:rPr>
          <w:sz w:val="24"/>
          <w:szCs w:val="24"/>
          <w:vertAlign w:val="subscript"/>
          <w:lang w:val="en-US"/>
        </w:rPr>
        <w:t>i</w:t>
      </w:r>
      <w:r>
        <w:rPr>
          <w:sz w:val="24"/>
          <w:szCs w:val="24"/>
          <w:lang w:val="en-US"/>
        </w:rPr>
        <w:t xml:space="preserve"> = {C</w:t>
      </w:r>
      <w:r>
        <w:rPr>
          <w:sz w:val="24"/>
          <w:szCs w:val="24"/>
          <w:vertAlign w:val="subscript"/>
          <w:lang w:val="en-US"/>
        </w:rPr>
        <w:t>M</w:t>
      </w:r>
      <w:r>
        <w:rPr>
          <w:sz w:val="24"/>
          <w:szCs w:val="24"/>
          <w:lang w:val="en-US"/>
        </w:rPr>
        <w:t>[(</w:t>
      </w:r>
      <w:r>
        <w:rPr>
          <w:sz w:val="24"/>
          <w:szCs w:val="24"/>
          <w:lang w:val="en-US"/>
        </w:rPr>
        <w:sym w:font="Symbol" w:char="F044"/>
      </w:r>
      <w:r>
        <w:rPr>
          <w:sz w:val="24"/>
          <w:szCs w:val="24"/>
          <w:lang w:val="en-US"/>
        </w:rPr>
        <w:sym w:font="Symbol" w:char="F06D"/>
      </w:r>
      <w:r>
        <w:rPr>
          <w:sz w:val="24"/>
          <w:szCs w:val="24"/>
          <w:lang w:val="en-US"/>
        </w:rPr>
        <w:t>(i) /</w:t>
      </w:r>
      <w:r>
        <w:rPr>
          <w:sz w:val="24"/>
          <w:szCs w:val="24"/>
          <w:lang w:val="en-US"/>
        </w:rPr>
        <w:sym w:font="Symbol" w:char="F044"/>
      </w:r>
      <w:r>
        <w:rPr>
          <w:sz w:val="24"/>
          <w:szCs w:val="24"/>
          <w:lang w:val="en-US"/>
        </w:rPr>
        <w:sym w:font="Symbol" w:char="F066"/>
      </w:r>
      <w:r>
        <w:rPr>
          <w:sz w:val="24"/>
          <w:szCs w:val="24"/>
          <w:lang w:val="en-US"/>
        </w:rPr>
        <w:t xml:space="preserve">(i)) + </w:t>
      </w:r>
      <w:r>
        <w:rPr>
          <w:sz w:val="24"/>
          <w:szCs w:val="24"/>
          <w:lang w:val="en-US"/>
        </w:rPr>
        <w:sym w:font="Symbol" w:char="F061"/>
      </w:r>
      <w:r>
        <w:rPr>
          <w:sz w:val="24"/>
          <w:szCs w:val="24"/>
          <w:vertAlign w:val="subscript"/>
          <w:lang w:val="en-US"/>
        </w:rPr>
        <w:t>i</w:t>
      </w:r>
      <w:r>
        <w:rPr>
          <w:sz w:val="24"/>
          <w:szCs w:val="24"/>
          <w:lang w:val="en-US"/>
        </w:rPr>
        <w:t xml:space="preserve">] </w:t>
      </w:r>
      <w:r>
        <w:rPr>
          <w:sz w:val="24"/>
          <w:szCs w:val="24"/>
          <w:lang w:val="en-US"/>
        </w:rPr>
        <w:sym w:font="Symbol" w:char="F02D"/>
      </w:r>
      <w:r>
        <w:rPr>
          <w:sz w:val="24"/>
          <w:szCs w:val="24"/>
          <w:lang w:val="en-US"/>
        </w:rPr>
        <w:t xml:space="preserve"> (</w:t>
      </w:r>
      <w:r>
        <w:rPr>
          <w:sz w:val="24"/>
          <w:szCs w:val="24"/>
          <w:lang w:val="en-US"/>
        </w:rPr>
        <w:sym w:font="Symbol" w:char="F044"/>
      </w:r>
      <w:r>
        <w:rPr>
          <w:sz w:val="24"/>
          <w:szCs w:val="24"/>
          <w:lang w:val="en-US"/>
        </w:rPr>
        <w:t>f(i) /</w:t>
      </w:r>
      <w:r>
        <w:rPr>
          <w:sz w:val="24"/>
          <w:szCs w:val="24"/>
          <w:lang w:val="en-US"/>
        </w:rPr>
        <w:sym w:font="Symbol" w:char="F044"/>
      </w:r>
      <w:r>
        <w:rPr>
          <w:sz w:val="24"/>
          <w:szCs w:val="24"/>
          <w:lang w:val="en-US"/>
        </w:rPr>
        <w:sym w:font="Symbol" w:char="F066"/>
      </w:r>
      <w:r>
        <w:rPr>
          <w:sz w:val="24"/>
          <w:szCs w:val="24"/>
          <w:lang w:val="en-US"/>
        </w:rPr>
        <w:t>(i))} / {(C</w:t>
      </w:r>
      <w:r>
        <w:rPr>
          <w:sz w:val="24"/>
          <w:szCs w:val="24"/>
          <w:vertAlign w:val="subscript"/>
          <w:lang w:val="en-US"/>
        </w:rPr>
        <w:t>f</w:t>
      </w:r>
      <w:r>
        <w:rPr>
          <w:sz w:val="24"/>
          <w:szCs w:val="24"/>
          <w:lang w:val="en-US"/>
        </w:rPr>
        <w:t>f(i) /</w:t>
      </w:r>
      <w:r>
        <w:rPr>
          <w:sz w:val="24"/>
          <w:szCs w:val="24"/>
          <w:lang w:val="en-US"/>
        </w:rPr>
        <w:sym w:font="Symbol" w:char="F06D"/>
      </w:r>
      <w:r>
        <w:rPr>
          <w:sz w:val="24"/>
          <w:szCs w:val="24"/>
          <w:lang w:val="en-US"/>
        </w:rPr>
        <w:t>(i)) + C</w:t>
      </w:r>
      <w:r>
        <w:rPr>
          <w:sz w:val="24"/>
          <w:szCs w:val="24"/>
          <w:vertAlign w:val="subscript"/>
          <w:lang w:val="en-US"/>
        </w:rPr>
        <w:t>M</w:t>
      </w:r>
      <w:r>
        <w:rPr>
          <w:sz w:val="24"/>
          <w:szCs w:val="24"/>
          <w:lang w:val="en-US"/>
        </w:rPr>
        <w:t>(</w:t>
      </w:r>
      <w:r>
        <w:rPr>
          <w:sz w:val="24"/>
          <w:szCs w:val="24"/>
          <w:lang w:val="en-US"/>
        </w:rPr>
        <w:sym w:font="Symbol" w:char="F061"/>
      </w:r>
      <w:r>
        <w:rPr>
          <w:sz w:val="24"/>
          <w:szCs w:val="24"/>
          <w:vertAlign w:val="subscript"/>
          <w:lang w:val="en-US"/>
        </w:rPr>
        <w:t xml:space="preserve">i </w:t>
      </w:r>
      <w:r>
        <w:rPr>
          <w:sz w:val="24"/>
          <w:szCs w:val="24"/>
          <w:lang w:val="en-US"/>
        </w:rPr>
        <w:sym w:font="Symbol" w:char="F02D"/>
      </w:r>
      <w:r>
        <w:rPr>
          <w:sz w:val="24"/>
          <w:szCs w:val="24"/>
          <w:lang w:val="en-US"/>
        </w:rPr>
        <w:t xml:space="preserve"> C</w:t>
      </w:r>
      <w:r>
        <w:rPr>
          <w:sz w:val="24"/>
          <w:szCs w:val="24"/>
          <w:vertAlign w:val="subscript"/>
          <w:lang w:val="en-US"/>
        </w:rPr>
        <w:t>f</w:t>
      </w:r>
      <w:r>
        <w:rPr>
          <w:sz w:val="24"/>
          <w:szCs w:val="24"/>
          <w:lang w:val="en-US"/>
        </w:rPr>
        <w:t>)}</w:t>
      </w:r>
    </w:p>
    <w:p w:rsidR="00A15D63" w:rsidRDefault="00A15D63">
      <w:pPr>
        <w:widowControl w:val="0"/>
        <w:ind w:firstLine="720"/>
        <w:jc w:val="both"/>
        <w:rPr>
          <w:sz w:val="24"/>
          <w:szCs w:val="24"/>
          <w:lang w:val="en-US"/>
        </w:rPr>
      </w:pPr>
    </w:p>
    <w:p w:rsidR="00A15D63" w:rsidRDefault="00A15D63">
      <w:pPr>
        <w:widowControl w:val="0"/>
        <w:ind w:firstLine="720"/>
        <w:jc w:val="both"/>
        <w:rPr>
          <w:sz w:val="24"/>
          <w:szCs w:val="24"/>
        </w:rPr>
      </w:pPr>
      <w:r>
        <w:rPr>
          <w:sz w:val="24"/>
          <w:szCs w:val="24"/>
        </w:rPr>
        <w:t>В с</w:t>
      </w:r>
      <w:bookmarkStart w:id="138" w:name="OCRUncertain307"/>
      <w:r>
        <w:rPr>
          <w:sz w:val="24"/>
          <w:szCs w:val="24"/>
        </w:rPr>
        <w:t>л</w:t>
      </w:r>
      <w:bookmarkEnd w:id="138"/>
      <w:r>
        <w:rPr>
          <w:sz w:val="24"/>
          <w:szCs w:val="24"/>
        </w:rPr>
        <w:t xml:space="preserve">учае </w:t>
      </w:r>
      <w:r>
        <w:rPr>
          <w:sz w:val="24"/>
          <w:szCs w:val="24"/>
          <w:lang w:val="en-US"/>
        </w:rPr>
        <w:sym w:font="Symbol" w:char="F044"/>
      </w:r>
      <w:r>
        <w:rPr>
          <w:sz w:val="24"/>
          <w:szCs w:val="24"/>
          <w:lang w:val="en-US"/>
        </w:rPr>
        <w:sym w:font="Symbol" w:char="F066"/>
      </w:r>
      <w:r w:rsidRPr="00A15D63">
        <w:rPr>
          <w:sz w:val="24"/>
          <w:szCs w:val="24"/>
        </w:rPr>
        <w:t>(</w:t>
      </w:r>
      <w:r>
        <w:rPr>
          <w:sz w:val="24"/>
          <w:szCs w:val="24"/>
          <w:lang w:val="en-US"/>
        </w:rPr>
        <w:t>i</w:t>
      </w:r>
      <w:r w:rsidRPr="00A15D63">
        <w:rPr>
          <w:sz w:val="24"/>
          <w:szCs w:val="24"/>
        </w:rPr>
        <w:t>)</w:t>
      </w:r>
      <w:r>
        <w:rPr>
          <w:noProof/>
          <w:sz w:val="24"/>
          <w:szCs w:val="24"/>
        </w:rPr>
        <w:t xml:space="preserve"> </w:t>
      </w:r>
      <w:bookmarkStart w:id="139" w:name="OCRUncertain310"/>
      <w:r>
        <w:rPr>
          <w:noProof/>
          <w:sz w:val="24"/>
          <w:szCs w:val="24"/>
        </w:rPr>
        <w:t>&lt;</w:t>
      </w:r>
      <w:bookmarkEnd w:id="139"/>
      <w:r>
        <w:rPr>
          <w:noProof/>
          <w:sz w:val="24"/>
          <w:szCs w:val="24"/>
        </w:rPr>
        <w:t xml:space="preserve"> 0</w:t>
      </w:r>
      <w:r>
        <w:rPr>
          <w:sz w:val="24"/>
          <w:szCs w:val="24"/>
        </w:rPr>
        <w:t xml:space="preserve"> условие при</w:t>
      </w:r>
      <w:r>
        <w:rPr>
          <w:sz w:val="24"/>
          <w:szCs w:val="24"/>
        </w:rPr>
        <w:softHyphen/>
        <w:t xml:space="preserve">менимости модели </w:t>
      </w:r>
      <w:bookmarkStart w:id="140" w:name="OCRUncertain312"/>
      <w:r>
        <w:rPr>
          <w:sz w:val="24"/>
          <w:szCs w:val="24"/>
          <w:lang w:val="en-US"/>
        </w:rPr>
        <w:t>c</w:t>
      </w:r>
      <w:r>
        <w:rPr>
          <w:sz w:val="24"/>
          <w:szCs w:val="24"/>
          <w:vertAlign w:val="subscript"/>
          <w:lang w:val="en-US"/>
        </w:rPr>
        <w:t>i</w:t>
      </w:r>
      <w:bookmarkEnd w:id="140"/>
      <w:r>
        <w:rPr>
          <w:sz w:val="24"/>
          <w:szCs w:val="24"/>
          <w:lang w:val="en-US"/>
        </w:rPr>
        <w:t>C</w:t>
      </w:r>
      <w:r>
        <w:rPr>
          <w:sz w:val="24"/>
          <w:szCs w:val="24"/>
          <w:vertAlign w:val="subscript"/>
          <w:lang w:val="en-US"/>
        </w:rPr>
        <w:t>f</w:t>
      </w:r>
      <w:r>
        <w:rPr>
          <w:sz w:val="24"/>
          <w:szCs w:val="24"/>
          <w:lang w:val="en-US"/>
        </w:rPr>
        <w:sym w:font="Symbol" w:char="F0BD"/>
      </w:r>
      <w:r>
        <w:rPr>
          <w:sz w:val="24"/>
          <w:szCs w:val="24"/>
          <w:lang w:val="en-US"/>
        </w:rPr>
        <w:sym w:font="Symbol" w:char="F044"/>
      </w:r>
      <w:r>
        <w:rPr>
          <w:sz w:val="24"/>
          <w:szCs w:val="24"/>
          <w:lang w:val="en-US"/>
        </w:rPr>
        <w:sym w:font="Symbol" w:char="F066"/>
      </w:r>
      <w:r w:rsidRPr="00A15D63">
        <w:rPr>
          <w:sz w:val="24"/>
          <w:szCs w:val="24"/>
        </w:rPr>
        <w:t>(</w:t>
      </w:r>
      <w:r>
        <w:rPr>
          <w:sz w:val="24"/>
          <w:szCs w:val="24"/>
          <w:lang w:val="en-US"/>
        </w:rPr>
        <w:t>i</w:t>
      </w:r>
      <w:r w:rsidRPr="00A15D63">
        <w:rPr>
          <w:sz w:val="24"/>
          <w:szCs w:val="24"/>
        </w:rPr>
        <w:t>)</w:t>
      </w:r>
      <w:r>
        <w:rPr>
          <w:sz w:val="24"/>
          <w:szCs w:val="24"/>
          <w:lang w:val="en-US"/>
        </w:rPr>
        <w:sym w:font="Symbol" w:char="F0BD"/>
      </w:r>
      <w:bookmarkStart w:id="141" w:name="OCRUncertain314"/>
      <w:r>
        <w:rPr>
          <w:noProof/>
          <w:sz w:val="24"/>
          <w:szCs w:val="24"/>
        </w:rPr>
        <w:t>&lt;</w:t>
      </w:r>
      <w:bookmarkStart w:id="142" w:name="OCRUncertain315"/>
      <w:bookmarkEnd w:id="141"/>
      <w:r>
        <w:rPr>
          <w:noProof/>
          <w:sz w:val="24"/>
          <w:szCs w:val="24"/>
        </w:rPr>
        <w:t xml:space="preserve"> </w:t>
      </w:r>
      <w:bookmarkStart w:id="143" w:name="OCRUncertain316"/>
      <w:bookmarkEnd w:id="142"/>
      <w:r>
        <w:rPr>
          <w:noProof/>
          <w:sz w:val="24"/>
          <w:szCs w:val="24"/>
        </w:rPr>
        <w:sym w:font="Symbol" w:char="F06D"/>
      </w:r>
      <w:r>
        <w:rPr>
          <w:noProof/>
          <w:sz w:val="24"/>
          <w:szCs w:val="24"/>
        </w:rPr>
        <w:t>(i)</w:t>
      </w:r>
      <w:r>
        <w:rPr>
          <w:sz w:val="24"/>
          <w:szCs w:val="24"/>
        </w:rPr>
        <w:t xml:space="preserve"> </w:t>
      </w:r>
      <w:bookmarkEnd w:id="143"/>
      <w:r>
        <w:rPr>
          <w:sz w:val="24"/>
          <w:szCs w:val="24"/>
        </w:rPr>
        <w:t xml:space="preserve">следует из равенства </w:t>
      </w:r>
      <w:bookmarkStart w:id="144" w:name="OCRUncertain318"/>
      <w:r>
        <w:rPr>
          <w:sz w:val="24"/>
          <w:szCs w:val="24"/>
          <w:lang w:val="en-US"/>
        </w:rPr>
        <w:t>N</w:t>
      </w:r>
      <w:r>
        <w:rPr>
          <w:sz w:val="24"/>
          <w:szCs w:val="24"/>
          <w:vertAlign w:val="subscript"/>
          <w:lang w:val="en-US"/>
        </w:rPr>
        <w:t>f</w:t>
      </w:r>
      <w:r w:rsidRPr="00A15D63">
        <w:rPr>
          <w:sz w:val="24"/>
          <w:szCs w:val="24"/>
        </w:rPr>
        <w:t>(</w:t>
      </w:r>
      <w:r>
        <w:rPr>
          <w:sz w:val="24"/>
          <w:szCs w:val="24"/>
          <w:lang w:val="en-US"/>
        </w:rPr>
        <w:t>i</w:t>
      </w:r>
      <w:r>
        <w:rPr>
          <w:sz w:val="24"/>
          <w:szCs w:val="24"/>
        </w:rPr>
        <w:t>)</w:t>
      </w:r>
      <w:bookmarkEnd w:id="144"/>
      <w:r>
        <w:rPr>
          <w:sz w:val="24"/>
          <w:szCs w:val="24"/>
        </w:rPr>
        <w:t xml:space="preserve"> </w:t>
      </w:r>
      <w:bookmarkStart w:id="145" w:name="OCRUncertain319"/>
      <w:r>
        <w:rPr>
          <w:sz w:val="24"/>
          <w:szCs w:val="24"/>
        </w:rPr>
        <w:t>&gt;</w:t>
      </w:r>
      <w:bookmarkEnd w:id="145"/>
      <w:r w:rsidRPr="00A15D63">
        <w:rPr>
          <w:sz w:val="24"/>
          <w:szCs w:val="24"/>
        </w:rPr>
        <w:t xml:space="preserve"> </w:t>
      </w:r>
      <w:r>
        <w:rPr>
          <w:sz w:val="24"/>
          <w:szCs w:val="24"/>
        </w:rPr>
        <w:t>0.</w:t>
      </w:r>
    </w:p>
    <w:p w:rsidR="00A15D63" w:rsidRDefault="00A15D63">
      <w:pPr>
        <w:widowControl w:val="0"/>
        <w:ind w:firstLine="720"/>
        <w:jc w:val="both"/>
        <w:rPr>
          <w:sz w:val="24"/>
          <w:szCs w:val="24"/>
        </w:rPr>
      </w:pPr>
      <w:r>
        <w:rPr>
          <w:sz w:val="24"/>
          <w:szCs w:val="24"/>
        </w:rPr>
        <w:t>Прогнозируется поступление суммы в марках:</w:t>
      </w:r>
    </w:p>
    <w:p w:rsidR="00A15D63" w:rsidRDefault="00A15D63">
      <w:pPr>
        <w:widowControl w:val="0"/>
        <w:ind w:firstLine="720"/>
        <w:jc w:val="both"/>
        <w:rPr>
          <w:sz w:val="24"/>
          <w:szCs w:val="24"/>
        </w:rPr>
      </w:pPr>
    </w:p>
    <w:p w:rsidR="00A15D63" w:rsidRDefault="00A15D63">
      <w:pPr>
        <w:widowControl w:val="0"/>
        <w:ind w:firstLine="720"/>
        <w:jc w:val="center"/>
        <w:rPr>
          <w:sz w:val="24"/>
          <w:szCs w:val="24"/>
          <w:lang w:val="en-US"/>
        </w:rPr>
      </w:pPr>
      <w:r>
        <w:rPr>
          <w:sz w:val="24"/>
          <w:szCs w:val="24"/>
          <w:lang w:val="en-US"/>
        </w:rPr>
        <w:t xml:space="preserve">M(i) = M(i </w:t>
      </w:r>
      <w:r>
        <w:rPr>
          <w:sz w:val="24"/>
          <w:szCs w:val="24"/>
          <w:lang w:val="en-US"/>
        </w:rPr>
        <w:sym w:font="Symbol" w:char="F02D"/>
      </w:r>
      <w:r>
        <w:rPr>
          <w:sz w:val="24"/>
          <w:szCs w:val="24"/>
          <w:lang w:val="en-US"/>
        </w:rPr>
        <w:t xml:space="preserve">1){1 + </w:t>
      </w:r>
      <w:r>
        <w:rPr>
          <w:sz w:val="24"/>
          <w:szCs w:val="24"/>
          <w:lang w:val="en-US"/>
        </w:rPr>
        <w:sym w:font="Symbol" w:char="F044"/>
      </w:r>
      <w:r>
        <w:rPr>
          <w:sz w:val="24"/>
          <w:szCs w:val="24"/>
          <w:lang w:val="en-US"/>
        </w:rPr>
        <w:sym w:font="Symbol" w:char="F066"/>
      </w:r>
      <w:r>
        <w:rPr>
          <w:sz w:val="24"/>
          <w:szCs w:val="24"/>
          <w:lang w:val="en-US"/>
        </w:rPr>
        <w:t>(i)C</w:t>
      </w:r>
      <w:r>
        <w:rPr>
          <w:sz w:val="24"/>
          <w:szCs w:val="24"/>
          <w:vertAlign w:val="subscript"/>
          <w:lang w:val="en-US"/>
        </w:rPr>
        <w:t>f</w:t>
      </w:r>
      <w:r>
        <w:rPr>
          <w:sz w:val="24"/>
          <w:szCs w:val="24"/>
          <w:lang w:val="en-US"/>
        </w:rPr>
        <w:t>c</w:t>
      </w:r>
      <w:r>
        <w:rPr>
          <w:sz w:val="24"/>
          <w:szCs w:val="24"/>
          <w:vertAlign w:val="subscript"/>
          <w:lang w:val="en-US"/>
        </w:rPr>
        <w:t>i</w:t>
      </w:r>
      <w:r>
        <w:rPr>
          <w:sz w:val="24"/>
          <w:szCs w:val="24"/>
          <w:lang w:val="en-US"/>
        </w:rPr>
        <w:t xml:space="preserve"> /</w:t>
      </w:r>
      <w:r>
        <w:rPr>
          <w:sz w:val="24"/>
          <w:szCs w:val="24"/>
          <w:lang w:val="en-US"/>
        </w:rPr>
        <w:sym w:font="Symbol" w:char="F06D"/>
      </w:r>
      <w:r>
        <w:rPr>
          <w:sz w:val="24"/>
          <w:szCs w:val="24"/>
          <w:lang w:val="en-US"/>
        </w:rPr>
        <w:t>(i)}</w:t>
      </w:r>
    </w:p>
    <w:p w:rsidR="00A15D63" w:rsidRDefault="00A15D63">
      <w:pPr>
        <w:widowControl w:val="0"/>
        <w:ind w:firstLine="720"/>
        <w:jc w:val="center"/>
        <w:rPr>
          <w:sz w:val="24"/>
          <w:szCs w:val="24"/>
          <w:lang w:val="en-US"/>
        </w:rPr>
      </w:pPr>
    </w:p>
    <w:p w:rsidR="00A15D63" w:rsidRDefault="00A15D63">
      <w:pPr>
        <w:widowControl w:val="0"/>
        <w:ind w:firstLine="720"/>
        <w:jc w:val="both"/>
        <w:rPr>
          <w:sz w:val="24"/>
          <w:szCs w:val="24"/>
        </w:rPr>
      </w:pPr>
      <w:r>
        <w:rPr>
          <w:sz w:val="24"/>
          <w:szCs w:val="24"/>
        </w:rPr>
        <w:t>Важно отметить, что если при вложении средств в векселя без хед</w:t>
      </w:r>
      <w:r>
        <w:rPr>
          <w:sz w:val="24"/>
          <w:szCs w:val="24"/>
        </w:rPr>
        <w:softHyphen/>
        <w:t>жиро</w:t>
      </w:r>
      <w:bookmarkStart w:id="146" w:name="OCRUncertain330"/>
      <w:r>
        <w:rPr>
          <w:sz w:val="24"/>
          <w:szCs w:val="24"/>
        </w:rPr>
        <w:t>в</w:t>
      </w:r>
      <w:bookmarkEnd w:id="146"/>
      <w:r>
        <w:rPr>
          <w:sz w:val="24"/>
          <w:szCs w:val="24"/>
        </w:rPr>
        <w:t>ания повышен</w:t>
      </w:r>
      <w:bookmarkStart w:id="147" w:name="OCRUncertain331"/>
      <w:r>
        <w:rPr>
          <w:sz w:val="24"/>
          <w:szCs w:val="24"/>
        </w:rPr>
        <w:t>и</w:t>
      </w:r>
      <w:bookmarkEnd w:id="147"/>
      <w:r>
        <w:rPr>
          <w:sz w:val="24"/>
          <w:szCs w:val="24"/>
        </w:rPr>
        <w:t>е (пониже</w:t>
      </w:r>
      <w:r>
        <w:rPr>
          <w:sz w:val="24"/>
          <w:szCs w:val="24"/>
        </w:rPr>
        <w:softHyphen/>
        <w:t>ние) курса марки ведет к умень</w:t>
      </w:r>
      <w:r>
        <w:rPr>
          <w:sz w:val="24"/>
          <w:szCs w:val="24"/>
        </w:rPr>
        <w:softHyphen/>
        <w:t>шению (у</w:t>
      </w:r>
      <w:bookmarkStart w:id="148" w:name="OCRUncertain332"/>
      <w:r>
        <w:rPr>
          <w:sz w:val="24"/>
          <w:szCs w:val="24"/>
        </w:rPr>
        <w:t>в</w:t>
      </w:r>
      <w:bookmarkEnd w:id="148"/>
      <w:r>
        <w:rPr>
          <w:sz w:val="24"/>
          <w:szCs w:val="24"/>
        </w:rPr>
        <w:t>еличению) поступлен</w:t>
      </w:r>
      <w:bookmarkStart w:id="149" w:name="OCRUncertain333"/>
      <w:r>
        <w:rPr>
          <w:sz w:val="24"/>
          <w:szCs w:val="24"/>
        </w:rPr>
        <w:t>и</w:t>
      </w:r>
      <w:bookmarkEnd w:id="149"/>
      <w:r>
        <w:rPr>
          <w:sz w:val="24"/>
          <w:szCs w:val="24"/>
        </w:rPr>
        <w:t>я валютных средств М(</w:t>
      </w:r>
      <w:r>
        <w:rPr>
          <w:sz w:val="24"/>
          <w:szCs w:val="24"/>
          <w:lang w:val="en-US"/>
        </w:rPr>
        <w:t>n</w:t>
      </w:r>
      <w:r>
        <w:rPr>
          <w:sz w:val="24"/>
          <w:szCs w:val="24"/>
        </w:rPr>
        <w:t>), то при хе</w:t>
      </w:r>
      <w:r>
        <w:rPr>
          <w:sz w:val="24"/>
          <w:szCs w:val="24"/>
        </w:rPr>
        <w:softHyphen/>
        <w:t>джировании тенденция меняется на противоположную.</w:t>
      </w:r>
    </w:p>
    <w:p w:rsidR="00A15D63" w:rsidRDefault="00A15D63">
      <w:pPr>
        <w:widowControl w:val="0"/>
        <w:ind w:firstLine="720"/>
        <w:jc w:val="both"/>
        <w:rPr>
          <w:sz w:val="24"/>
          <w:szCs w:val="24"/>
        </w:rPr>
      </w:pPr>
      <w:bookmarkStart w:id="150" w:name="OCRUncertain334"/>
      <w:r>
        <w:rPr>
          <w:sz w:val="24"/>
          <w:szCs w:val="24"/>
        </w:rPr>
        <w:t>Н</w:t>
      </w:r>
      <w:bookmarkEnd w:id="150"/>
      <w:r>
        <w:rPr>
          <w:sz w:val="24"/>
          <w:szCs w:val="24"/>
        </w:rPr>
        <w:t>едостаток указанного алго</w:t>
      </w:r>
      <w:r>
        <w:rPr>
          <w:sz w:val="24"/>
          <w:szCs w:val="24"/>
        </w:rPr>
        <w:softHyphen/>
        <w:t>ритма состоит в возможном пони</w:t>
      </w:r>
      <w:r>
        <w:rPr>
          <w:sz w:val="24"/>
          <w:szCs w:val="24"/>
        </w:rPr>
        <w:softHyphen/>
        <w:t>жении дохода при падении курса фьюч</w:t>
      </w:r>
      <w:bookmarkStart w:id="151" w:name="OCRUncertain335"/>
      <w:r>
        <w:rPr>
          <w:sz w:val="24"/>
          <w:szCs w:val="24"/>
        </w:rPr>
        <w:t>е</w:t>
      </w:r>
      <w:bookmarkEnd w:id="151"/>
      <w:r>
        <w:rPr>
          <w:sz w:val="24"/>
          <w:szCs w:val="24"/>
        </w:rPr>
        <w:t>рсного контракта. Это по</w:t>
      </w:r>
      <w:r>
        <w:rPr>
          <w:sz w:val="24"/>
          <w:szCs w:val="24"/>
        </w:rPr>
        <w:softHyphen/>
        <w:t>зволяет сделать вывод: хеджирова</w:t>
      </w:r>
      <w:r>
        <w:rPr>
          <w:sz w:val="24"/>
          <w:szCs w:val="24"/>
        </w:rPr>
        <w:softHyphen/>
        <w:t>ние в полном объеме прогнозируе</w:t>
      </w:r>
      <w:r>
        <w:rPr>
          <w:sz w:val="24"/>
          <w:szCs w:val="24"/>
        </w:rPr>
        <w:softHyphen/>
        <w:t xml:space="preserve">мого поступления </w:t>
      </w:r>
      <w:bookmarkStart w:id="152" w:name="OCRUncertain336"/>
      <w:r>
        <w:rPr>
          <w:sz w:val="24"/>
          <w:szCs w:val="24"/>
        </w:rPr>
        <w:t xml:space="preserve">долларов </w:t>
      </w:r>
      <w:bookmarkEnd w:id="152"/>
      <w:r>
        <w:rPr>
          <w:sz w:val="24"/>
          <w:szCs w:val="24"/>
        </w:rPr>
        <w:t>чр</w:t>
      </w:r>
      <w:bookmarkStart w:id="153" w:name="OCRUncertain337"/>
      <w:r>
        <w:rPr>
          <w:sz w:val="24"/>
          <w:szCs w:val="24"/>
        </w:rPr>
        <w:t>е</w:t>
      </w:r>
      <w:bookmarkEnd w:id="153"/>
      <w:r>
        <w:rPr>
          <w:sz w:val="24"/>
          <w:szCs w:val="24"/>
        </w:rPr>
        <w:t>вато убытками. Для устранения недостатка введем дополнительный ф</w:t>
      </w:r>
      <w:bookmarkStart w:id="154" w:name="OCRUncertain338"/>
      <w:r>
        <w:rPr>
          <w:sz w:val="24"/>
          <w:szCs w:val="24"/>
        </w:rPr>
        <w:t>а</w:t>
      </w:r>
      <w:bookmarkEnd w:id="154"/>
      <w:r>
        <w:rPr>
          <w:sz w:val="24"/>
          <w:szCs w:val="24"/>
        </w:rPr>
        <w:t xml:space="preserve">ктор </w:t>
      </w:r>
      <w:bookmarkStart w:id="155" w:name="OCRUncertain339"/>
      <w:r>
        <w:rPr>
          <w:sz w:val="24"/>
          <w:szCs w:val="24"/>
        </w:rPr>
        <w:t>х,</w:t>
      </w:r>
      <w:bookmarkEnd w:id="155"/>
      <w:r>
        <w:rPr>
          <w:sz w:val="24"/>
          <w:szCs w:val="24"/>
        </w:rPr>
        <w:t xml:space="preserve"> </w:t>
      </w:r>
      <w:bookmarkStart w:id="156" w:name="OCRUncertain340"/>
      <w:r>
        <w:rPr>
          <w:sz w:val="24"/>
          <w:szCs w:val="24"/>
        </w:rPr>
        <w:t>в</w:t>
      </w:r>
      <w:bookmarkEnd w:id="156"/>
      <w:r>
        <w:rPr>
          <w:sz w:val="24"/>
          <w:szCs w:val="24"/>
        </w:rPr>
        <w:t xml:space="preserve"> уравнение баланса:</w:t>
      </w:r>
    </w:p>
    <w:p w:rsidR="00A15D63" w:rsidRPr="00A15D63" w:rsidRDefault="00A15D63">
      <w:pPr>
        <w:widowControl w:val="0"/>
        <w:ind w:firstLine="720"/>
        <w:jc w:val="center"/>
        <w:rPr>
          <w:sz w:val="24"/>
          <w:szCs w:val="24"/>
        </w:rPr>
      </w:pPr>
      <w:bookmarkStart w:id="157" w:name="OCRUncertain341"/>
      <w:r>
        <w:rPr>
          <w:sz w:val="24"/>
          <w:szCs w:val="24"/>
          <w:lang w:val="en-US"/>
        </w:rPr>
        <w:t>N</w:t>
      </w:r>
      <w:r>
        <w:rPr>
          <w:sz w:val="24"/>
          <w:szCs w:val="24"/>
          <w:vertAlign w:val="subscript"/>
          <w:lang w:val="en-US"/>
        </w:rPr>
        <w:t>f</w:t>
      </w:r>
      <w:r w:rsidRPr="00A15D63">
        <w:rPr>
          <w:sz w:val="24"/>
          <w:szCs w:val="24"/>
        </w:rPr>
        <w:t>(</w:t>
      </w:r>
      <w:r>
        <w:rPr>
          <w:sz w:val="24"/>
          <w:szCs w:val="24"/>
          <w:lang w:val="en-US"/>
        </w:rPr>
        <w:t>i</w:t>
      </w:r>
      <w:r w:rsidRPr="00A15D63">
        <w:rPr>
          <w:sz w:val="24"/>
          <w:szCs w:val="24"/>
        </w:rPr>
        <w:t>)</w:t>
      </w:r>
      <w:r>
        <w:rPr>
          <w:sz w:val="24"/>
          <w:szCs w:val="24"/>
          <w:lang w:val="en-US"/>
        </w:rPr>
        <w:t>V</w:t>
      </w:r>
      <w:r w:rsidRPr="00A15D63">
        <w:rPr>
          <w:sz w:val="24"/>
          <w:szCs w:val="24"/>
        </w:rPr>
        <w:t xml:space="preserve"> = </w:t>
      </w:r>
      <w:r>
        <w:rPr>
          <w:sz w:val="24"/>
          <w:szCs w:val="24"/>
          <w:lang w:val="en-US"/>
        </w:rPr>
        <w:t>x</w:t>
      </w:r>
      <w:r>
        <w:rPr>
          <w:sz w:val="24"/>
          <w:szCs w:val="24"/>
          <w:vertAlign w:val="subscript"/>
          <w:lang w:val="en-US"/>
        </w:rPr>
        <w:t>i</w:t>
      </w:r>
      <w:r w:rsidRPr="00A15D63">
        <w:rPr>
          <w:sz w:val="24"/>
          <w:szCs w:val="24"/>
          <w:vertAlign w:val="subscript"/>
        </w:rPr>
        <w:t xml:space="preserve"> </w:t>
      </w:r>
      <w:r>
        <w:rPr>
          <w:sz w:val="24"/>
          <w:szCs w:val="24"/>
          <w:lang w:val="en-US"/>
        </w:rPr>
        <w:t>M</w:t>
      </w:r>
      <w:r w:rsidRPr="00A15D63">
        <w:rPr>
          <w:sz w:val="24"/>
          <w:szCs w:val="24"/>
        </w:rPr>
        <w:t>(</w:t>
      </w:r>
      <w:r>
        <w:rPr>
          <w:sz w:val="24"/>
          <w:szCs w:val="24"/>
          <w:lang w:val="en-US"/>
        </w:rPr>
        <w:t>i</w:t>
      </w:r>
      <w:r w:rsidRPr="00A15D63">
        <w:rPr>
          <w:sz w:val="24"/>
          <w:szCs w:val="24"/>
        </w:rPr>
        <w:t>)</w:t>
      </w:r>
      <w:bookmarkEnd w:id="157"/>
    </w:p>
    <w:p w:rsidR="00A15D63" w:rsidRDefault="00A15D63">
      <w:pPr>
        <w:widowControl w:val="0"/>
        <w:ind w:firstLine="720"/>
        <w:jc w:val="center"/>
        <w:rPr>
          <w:sz w:val="24"/>
          <w:szCs w:val="24"/>
        </w:rPr>
      </w:pPr>
    </w:p>
    <w:p w:rsidR="00A15D63" w:rsidRDefault="00A15D63">
      <w:pPr>
        <w:widowControl w:val="0"/>
        <w:ind w:firstLine="720"/>
        <w:jc w:val="both"/>
        <w:rPr>
          <w:sz w:val="24"/>
          <w:szCs w:val="24"/>
        </w:rPr>
      </w:pPr>
      <w:r>
        <w:rPr>
          <w:sz w:val="24"/>
          <w:szCs w:val="24"/>
        </w:rPr>
        <w:t>Фактор х, в модифицированном уравнении баланса показывает, ка</w:t>
      </w:r>
      <w:r>
        <w:rPr>
          <w:sz w:val="24"/>
          <w:szCs w:val="24"/>
        </w:rPr>
        <w:softHyphen/>
        <w:t>кая доля прогнозируемых долларовых поступлений хеджируется. В этом случае мы получаем рекур</w:t>
      </w:r>
      <w:r>
        <w:rPr>
          <w:sz w:val="24"/>
          <w:szCs w:val="24"/>
        </w:rPr>
        <w:softHyphen/>
        <w:t>рентное соотношение:</w:t>
      </w:r>
    </w:p>
    <w:p w:rsidR="00A15D63" w:rsidRPr="00A15D63" w:rsidRDefault="00A15D63">
      <w:pPr>
        <w:widowControl w:val="0"/>
        <w:ind w:firstLine="720"/>
        <w:jc w:val="center"/>
        <w:rPr>
          <w:sz w:val="24"/>
          <w:szCs w:val="24"/>
        </w:rPr>
      </w:pPr>
    </w:p>
    <w:p w:rsidR="00A15D63" w:rsidRPr="00A15D63" w:rsidRDefault="00A15D63">
      <w:pPr>
        <w:widowControl w:val="0"/>
        <w:ind w:firstLine="720"/>
        <w:jc w:val="center"/>
        <w:rPr>
          <w:sz w:val="24"/>
          <w:szCs w:val="24"/>
        </w:rPr>
      </w:pPr>
      <w:r>
        <w:rPr>
          <w:sz w:val="24"/>
          <w:szCs w:val="24"/>
          <w:lang w:val="en-US"/>
        </w:rPr>
        <w:t>M</w:t>
      </w:r>
      <w:r w:rsidRPr="00A15D63">
        <w:rPr>
          <w:sz w:val="24"/>
          <w:szCs w:val="24"/>
        </w:rPr>
        <w:t>(</w:t>
      </w:r>
      <w:r>
        <w:rPr>
          <w:sz w:val="24"/>
          <w:szCs w:val="24"/>
          <w:lang w:val="en-US"/>
        </w:rPr>
        <w:t>i</w:t>
      </w:r>
      <w:r w:rsidRPr="00A15D63">
        <w:rPr>
          <w:sz w:val="24"/>
          <w:szCs w:val="24"/>
        </w:rPr>
        <w:t xml:space="preserve">) = </w:t>
      </w:r>
      <w:r>
        <w:rPr>
          <w:sz w:val="24"/>
          <w:szCs w:val="24"/>
          <w:lang w:val="en-US"/>
        </w:rPr>
        <w:t>M</w:t>
      </w:r>
      <w:r w:rsidRPr="00A15D63">
        <w:rPr>
          <w:sz w:val="24"/>
          <w:szCs w:val="24"/>
        </w:rPr>
        <w:t>(</w:t>
      </w:r>
      <w:r>
        <w:rPr>
          <w:sz w:val="24"/>
          <w:szCs w:val="24"/>
          <w:lang w:val="en-US"/>
        </w:rPr>
        <w:t>i</w:t>
      </w:r>
      <w:r w:rsidRPr="00A15D63">
        <w:rPr>
          <w:sz w:val="24"/>
          <w:szCs w:val="24"/>
        </w:rPr>
        <w:t xml:space="preserve"> </w:t>
      </w:r>
      <w:r>
        <w:rPr>
          <w:sz w:val="24"/>
          <w:szCs w:val="24"/>
          <w:lang w:val="en-US"/>
        </w:rPr>
        <w:sym w:font="Symbol" w:char="F02D"/>
      </w:r>
      <w:r w:rsidRPr="00A15D63">
        <w:rPr>
          <w:sz w:val="24"/>
          <w:szCs w:val="24"/>
        </w:rPr>
        <w:t>1)(</w:t>
      </w:r>
      <w:r>
        <w:rPr>
          <w:sz w:val="24"/>
          <w:szCs w:val="24"/>
          <w:lang w:val="en-US"/>
        </w:rPr>
        <w:t>x</w:t>
      </w:r>
      <w:r>
        <w:rPr>
          <w:sz w:val="24"/>
          <w:szCs w:val="24"/>
          <w:vertAlign w:val="subscript"/>
          <w:lang w:val="en-US"/>
        </w:rPr>
        <w:t>i</w:t>
      </w:r>
      <w:r w:rsidRPr="00A15D63">
        <w:rPr>
          <w:sz w:val="24"/>
          <w:szCs w:val="24"/>
          <w:vertAlign w:val="subscript"/>
        </w:rPr>
        <w:t>-1</w:t>
      </w:r>
      <w:r w:rsidRPr="00A15D63">
        <w:rPr>
          <w:sz w:val="24"/>
          <w:szCs w:val="24"/>
        </w:rPr>
        <w:t>/</w:t>
      </w:r>
      <w:r>
        <w:rPr>
          <w:sz w:val="24"/>
          <w:szCs w:val="24"/>
          <w:lang w:val="en-US"/>
        </w:rPr>
        <w:t>x</w:t>
      </w:r>
      <w:r>
        <w:rPr>
          <w:sz w:val="24"/>
          <w:szCs w:val="24"/>
          <w:vertAlign w:val="subscript"/>
          <w:lang w:val="en-US"/>
        </w:rPr>
        <w:t>i</w:t>
      </w:r>
      <w:r w:rsidRPr="00A15D63">
        <w:rPr>
          <w:sz w:val="24"/>
          <w:szCs w:val="24"/>
        </w:rPr>
        <w:t xml:space="preserve">){1 + </w:t>
      </w:r>
      <w:r>
        <w:rPr>
          <w:sz w:val="24"/>
          <w:szCs w:val="24"/>
          <w:lang w:val="en-US"/>
        </w:rPr>
        <w:sym w:font="Symbol" w:char="F044"/>
      </w:r>
      <w:r>
        <w:rPr>
          <w:sz w:val="24"/>
          <w:szCs w:val="24"/>
          <w:lang w:val="en-US"/>
        </w:rPr>
        <w:sym w:font="Symbol" w:char="F066"/>
      </w:r>
      <w:r w:rsidRPr="00A15D63">
        <w:rPr>
          <w:sz w:val="24"/>
          <w:szCs w:val="24"/>
        </w:rPr>
        <w:t>(</w:t>
      </w:r>
      <w:r>
        <w:rPr>
          <w:sz w:val="24"/>
          <w:szCs w:val="24"/>
          <w:lang w:val="en-US"/>
        </w:rPr>
        <w:t>i</w:t>
      </w:r>
      <w:r w:rsidRPr="00A15D63">
        <w:rPr>
          <w:sz w:val="24"/>
          <w:szCs w:val="24"/>
        </w:rPr>
        <w:t>)</w:t>
      </w:r>
      <w:r>
        <w:rPr>
          <w:sz w:val="24"/>
          <w:szCs w:val="24"/>
          <w:lang w:val="en-US"/>
        </w:rPr>
        <w:t>C</w:t>
      </w:r>
      <w:r>
        <w:rPr>
          <w:sz w:val="24"/>
          <w:szCs w:val="24"/>
          <w:vertAlign w:val="subscript"/>
          <w:lang w:val="en-US"/>
        </w:rPr>
        <w:t>f</w:t>
      </w:r>
      <w:r>
        <w:rPr>
          <w:sz w:val="24"/>
          <w:szCs w:val="24"/>
          <w:lang w:val="en-US"/>
        </w:rPr>
        <w:t>c</w:t>
      </w:r>
      <w:r>
        <w:rPr>
          <w:sz w:val="24"/>
          <w:szCs w:val="24"/>
          <w:vertAlign w:val="subscript"/>
          <w:lang w:val="en-US"/>
        </w:rPr>
        <w:t>i</w:t>
      </w:r>
      <w:r w:rsidRPr="00A15D63">
        <w:rPr>
          <w:sz w:val="24"/>
          <w:szCs w:val="24"/>
        </w:rPr>
        <w:t xml:space="preserve"> /</w:t>
      </w:r>
      <w:r>
        <w:rPr>
          <w:sz w:val="24"/>
          <w:szCs w:val="24"/>
          <w:lang w:val="en-US"/>
        </w:rPr>
        <w:sym w:font="Symbol" w:char="F06D"/>
      </w:r>
      <w:r w:rsidRPr="00A15D63">
        <w:rPr>
          <w:sz w:val="24"/>
          <w:szCs w:val="24"/>
        </w:rPr>
        <w:t>(</w:t>
      </w:r>
      <w:r>
        <w:rPr>
          <w:sz w:val="24"/>
          <w:szCs w:val="24"/>
          <w:lang w:val="en-US"/>
        </w:rPr>
        <w:t>i</w:t>
      </w:r>
      <w:r w:rsidRPr="00A15D63">
        <w:rPr>
          <w:sz w:val="24"/>
          <w:szCs w:val="24"/>
        </w:rPr>
        <w:t>)}.</w:t>
      </w:r>
    </w:p>
    <w:p w:rsidR="00A15D63" w:rsidRDefault="00A15D63">
      <w:pPr>
        <w:widowControl w:val="0"/>
        <w:ind w:firstLine="720"/>
        <w:jc w:val="both"/>
        <w:rPr>
          <w:sz w:val="24"/>
          <w:szCs w:val="24"/>
        </w:rPr>
      </w:pPr>
    </w:p>
    <w:p w:rsidR="00A15D63" w:rsidRPr="00A15D63" w:rsidRDefault="00A15D63">
      <w:pPr>
        <w:widowControl w:val="0"/>
        <w:ind w:firstLine="720"/>
        <w:jc w:val="both"/>
        <w:rPr>
          <w:sz w:val="24"/>
          <w:szCs w:val="24"/>
        </w:rPr>
      </w:pPr>
      <w:r>
        <w:rPr>
          <w:sz w:val="24"/>
          <w:szCs w:val="24"/>
        </w:rPr>
        <w:t>Равенство</w:t>
      </w:r>
      <w:r>
        <w:rPr>
          <w:noProof/>
          <w:sz w:val="24"/>
          <w:szCs w:val="24"/>
        </w:rPr>
        <w:t xml:space="preserve"> </w:t>
      </w:r>
      <w:r>
        <w:rPr>
          <w:sz w:val="24"/>
          <w:szCs w:val="24"/>
          <w:lang w:val="en-US"/>
        </w:rPr>
        <w:t>M</w:t>
      </w:r>
      <w:r w:rsidRPr="00A15D63">
        <w:rPr>
          <w:sz w:val="24"/>
          <w:szCs w:val="24"/>
        </w:rPr>
        <w:t>(</w:t>
      </w:r>
      <w:r>
        <w:rPr>
          <w:sz w:val="24"/>
          <w:szCs w:val="24"/>
          <w:lang w:val="en-US"/>
        </w:rPr>
        <w:t>i</w:t>
      </w:r>
      <w:r w:rsidRPr="00A15D63">
        <w:rPr>
          <w:sz w:val="24"/>
          <w:szCs w:val="24"/>
        </w:rPr>
        <w:t xml:space="preserve">) = </w:t>
      </w:r>
      <w:r>
        <w:rPr>
          <w:sz w:val="24"/>
          <w:szCs w:val="24"/>
          <w:lang w:val="en-US"/>
        </w:rPr>
        <w:t>M</w:t>
      </w:r>
      <w:r w:rsidRPr="00A15D63">
        <w:rPr>
          <w:sz w:val="24"/>
          <w:szCs w:val="24"/>
        </w:rPr>
        <w:t>(</w:t>
      </w:r>
      <w:r>
        <w:rPr>
          <w:sz w:val="24"/>
          <w:szCs w:val="24"/>
          <w:lang w:val="en-US"/>
        </w:rPr>
        <w:t>i</w:t>
      </w:r>
      <w:r w:rsidRPr="00A15D63">
        <w:rPr>
          <w:sz w:val="24"/>
          <w:szCs w:val="24"/>
        </w:rPr>
        <w:t xml:space="preserve"> </w:t>
      </w:r>
      <w:r>
        <w:rPr>
          <w:sz w:val="24"/>
          <w:szCs w:val="24"/>
          <w:lang w:val="en-US"/>
        </w:rPr>
        <w:sym w:font="Symbol" w:char="F02D"/>
      </w:r>
      <w:r w:rsidRPr="00A15D63">
        <w:rPr>
          <w:sz w:val="24"/>
          <w:szCs w:val="24"/>
        </w:rPr>
        <w:t xml:space="preserve">1) </w:t>
      </w:r>
      <w:r>
        <w:rPr>
          <w:sz w:val="24"/>
          <w:szCs w:val="24"/>
        </w:rPr>
        <w:t>име</w:t>
      </w:r>
      <w:r>
        <w:rPr>
          <w:sz w:val="24"/>
          <w:szCs w:val="24"/>
        </w:rPr>
        <w:softHyphen/>
        <w:t>ет место при условии х</w:t>
      </w:r>
      <w:r>
        <w:rPr>
          <w:sz w:val="24"/>
          <w:szCs w:val="24"/>
          <w:vertAlign w:val="subscript"/>
          <w:lang w:val="en-US"/>
        </w:rPr>
        <w:t>i</w:t>
      </w:r>
      <w:r w:rsidRPr="00A15D63">
        <w:rPr>
          <w:sz w:val="24"/>
          <w:szCs w:val="24"/>
          <w:vertAlign w:val="subscript"/>
        </w:rPr>
        <w:t xml:space="preserve"> </w:t>
      </w:r>
      <w:r w:rsidRPr="00A15D63">
        <w:rPr>
          <w:sz w:val="24"/>
          <w:szCs w:val="24"/>
        </w:rPr>
        <w:t>=</w:t>
      </w:r>
      <w:bookmarkStart w:id="158" w:name="OCRUncertain359"/>
      <w:r>
        <w:rPr>
          <w:sz w:val="24"/>
          <w:szCs w:val="24"/>
        </w:rPr>
        <w:t xml:space="preserve"> </w:t>
      </w:r>
      <w:r>
        <w:rPr>
          <w:sz w:val="24"/>
          <w:szCs w:val="24"/>
          <w:lang w:val="en-US"/>
        </w:rPr>
        <w:t>x</w:t>
      </w:r>
      <w:r>
        <w:rPr>
          <w:sz w:val="24"/>
          <w:szCs w:val="24"/>
          <w:vertAlign w:val="subscript"/>
          <w:lang w:val="en-US"/>
        </w:rPr>
        <w:t>i</w:t>
      </w:r>
      <w:r w:rsidRPr="00A15D63">
        <w:rPr>
          <w:sz w:val="24"/>
          <w:szCs w:val="24"/>
          <w:vertAlign w:val="subscript"/>
        </w:rPr>
        <w:t>-1</w:t>
      </w:r>
      <w:r w:rsidRPr="00A15D63">
        <w:rPr>
          <w:sz w:val="24"/>
          <w:szCs w:val="24"/>
        </w:rPr>
        <w:t>{1+ +</w:t>
      </w:r>
      <w:r>
        <w:rPr>
          <w:sz w:val="24"/>
          <w:szCs w:val="24"/>
          <w:lang w:val="en-US"/>
        </w:rPr>
        <w:sym w:font="Symbol" w:char="F044"/>
      </w:r>
      <w:r>
        <w:rPr>
          <w:sz w:val="24"/>
          <w:szCs w:val="24"/>
          <w:lang w:val="en-US"/>
        </w:rPr>
        <w:sym w:font="Symbol" w:char="F066"/>
      </w:r>
      <w:r w:rsidRPr="00A15D63">
        <w:rPr>
          <w:sz w:val="24"/>
          <w:szCs w:val="24"/>
        </w:rPr>
        <w:t>(</w:t>
      </w:r>
      <w:r>
        <w:rPr>
          <w:sz w:val="24"/>
          <w:szCs w:val="24"/>
          <w:lang w:val="en-US"/>
        </w:rPr>
        <w:t>i</w:t>
      </w:r>
      <w:r w:rsidRPr="00A15D63">
        <w:rPr>
          <w:sz w:val="24"/>
          <w:szCs w:val="24"/>
        </w:rPr>
        <w:t>)</w:t>
      </w:r>
      <w:r>
        <w:rPr>
          <w:sz w:val="24"/>
          <w:szCs w:val="24"/>
          <w:lang w:val="en-US"/>
        </w:rPr>
        <w:t>C</w:t>
      </w:r>
      <w:r>
        <w:rPr>
          <w:sz w:val="24"/>
          <w:szCs w:val="24"/>
          <w:vertAlign w:val="subscript"/>
          <w:lang w:val="en-US"/>
        </w:rPr>
        <w:t>f</w:t>
      </w:r>
      <w:r>
        <w:rPr>
          <w:sz w:val="24"/>
          <w:szCs w:val="24"/>
          <w:lang w:val="en-US"/>
        </w:rPr>
        <w:t>c</w:t>
      </w:r>
      <w:r>
        <w:rPr>
          <w:sz w:val="24"/>
          <w:szCs w:val="24"/>
          <w:vertAlign w:val="subscript"/>
          <w:lang w:val="en-US"/>
        </w:rPr>
        <w:t>i</w:t>
      </w:r>
      <w:r w:rsidRPr="00A15D63">
        <w:rPr>
          <w:sz w:val="24"/>
          <w:szCs w:val="24"/>
        </w:rPr>
        <w:t>/</w:t>
      </w:r>
      <w:r>
        <w:rPr>
          <w:sz w:val="24"/>
          <w:szCs w:val="24"/>
          <w:lang w:val="en-US"/>
        </w:rPr>
        <w:sym w:font="Symbol" w:char="F06D"/>
      </w:r>
      <w:r w:rsidRPr="00A15D63">
        <w:rPr>
          <w:sz w:val="24"/>
          <w:szCs w:val="24"/>
        </w:rPr>
        <w:t>(</w:t>
      </w:r>
      <w:r>
        <w:rPr>
          <w:sz w:val="24"/>
          <w:szCs w:val="24"/>
          <w:lang w:val="en-US"/>
        </w:rPr>
        <w:t>i</w:t>
      </w:r>
      <w:r w:rsidRPr="00A15D63">
        <w:rPr>
          <w:sz w:val="24"/>
          <w:szCs w:val="24"/>
        </w:rPr>
        <w:t>)}</w:t>
      </w:r>
      <w:bookmarkStart w:id="159" w:name="OCRUncertain366"/>
      <w:bookmarkEnd w:id="158"/>
      <w:r>
        <w:rPr>
          <w:sz w:val="24"/>
          <w:szCs w:val="24"/>
        </w:rPr>
        <w:t>,</w:t>
      </w:r>
      <w:bookmarkEnd w:id="159"/>
      <w:r>
        <w:rPr>
          <w:sz w:val="24"/>
          <w:szCs w:val="24"/>
        </w:rPr>
        <w:t xml:space="preserve"> что, в свою очередь, позволяет получить из модифицированного уравнения баланса значение коэффици</w:t>
      </w:r>
      <w:bookmarkStart w:id="160" w:name="OCRUncertain367"/>
      <w:r>
        <w:rPr>
          <w:sz w:val="24"/>
          <w:szCs w:val="24"/>
        </w:rPr>
        <w:t>е</w:t>
      </w:r>
      <w:bookmarkEnd w:id="160"/>
      <w:r>
        <w:rPr>
          <w:sz w:val="24"/>
          <w:szCs w:val="24"/>
        </w:rPr>
        <w:t>нта с</w:t>
      </w:r>
      <w:r>
        <w:rPr>
          <w:sz w:val="24"/>
          <w:szCs w:val="24"/>
          <w:vertAlign w:val="subscript"/>
          <w:lang w:val="en-US"/>
        </w:rPr>
        <w:t>i</w:t>
      </w:r>
      <w:r w:rsidRPr="00A15D63">
        <w:rPr>
          <w:sz w:val="24"/>
          <w:szCs w:val="24"/>
        </w:rPr>
        <w:t>:</w:t>
      </w:r>
    </w:p>
    <w:p w:rsidR="00A15D63" w:rsidRPr="00A15D63" w:rsidRDefault="00A15D63">
      <w:pPr>
        <w:widowControl w:val="0"/>
        <w:ind w:firstLine="720"/>
        <w:jc w:val="both"/>
        <w:rPr>
          <w:sz w:val="24"/>
          <w:szCs w:val="24"/>
        </w:rPr>
      </w:pPr>
    </w:p>
    <w:p w:rsidR="00A15D63" w:rsidRDefault="00A15D63">
      <w:pPr>
        <w:widowControl w:val="0"/>
        <w:ind w:firstLine="720"/>
        <w:jc w:val="center"/>
        <w:rPr>
          <w:sz w:val="24"/>
          <w:szCs w:val="24"/>
          <w:lang w:val="en-US"/>
        </w:rPr>
      </w:pPr>
      <w:r>
        <w:rPr>
          <w:sz w:val="24"/>
          <w:szCs w:val="24"/>
          <w:lang w:val="en-US"/>
        </w:rPr>
        <w:t>c</w:t>
      </w:r>
      <w:r>
        <w:rPr>
          <w:sz w:val="24"/>
          <w:szCs w:val="24"/>
          <w:vertAlign w:val="subscript"/>
          <w:lang w:val="en-US"/>
        </w:rPr>
        <w:t>i</w:t>
      </w:r>
      <w:r>
        <w:rPr>
          <w:sz w:val="24"/>
          <w:szCs w:val="24"/>
          <w:lang w:val="en-US"/>
        </w:rPr>
        <w:t xml:space="preserve"> = {C</w:t>
      </w:r>
      <w:r>
        <w:rPr>
          <w:sz w:val="24"/>
          <w:szCs w:val="24"/>
          <w:vertAlign w:val="subscript"/>
          <w:lang w:val="en-US"/>
        </w:rPr>
        <w:t>M</w:t>
      </w:r>
      <w:r>
        <w:rPr>
          <w:sz w:val="24"/>
          <w:szCs w:val="24"/>
          <w:lang w:val="en-US"/>
        </w:rPr>
        <w:t>[</w:t>
      </w:r>
      <w:r>
        <w:rPr>
          <w:sz w:val="24"/>
          <w:szCs w:val="24"/>
          <w:lang w:val="en-US"/>
        </w:rPr>
        <w:sym w:font="Symbol" w:char="F061"/>
      </w:r>
      <w:r>
        <w:rPr>
          <w:sz w:val="24"/>
          <w:szCs w:val="24"/>
          <w:vertAlign w:val="subscript"/>
          <w:lang w:val="en-US"/>
        </w:rPr>
        <w:t>i</w:t>
      </w:r>
      <w:r>
        <w:rPr>
          <w:sz w:val="24"/>
          <w:szCs w:val="24"/>
          <w:lang w:val="en-US"/>
        </w:rPr>
        <w:t xml:space="preserve"> +(</w:t>
      </w:r>
      <w:r>
        <w:rPr>
          <w:sz w:val="24"/>
          <w:szCs w:val="24"/>
          <w:lang w:val="en-US"/>
        </w:rPr>
        <w:sym w:font="Symbol" w:char="F044"/>
      </w:r>
      <w:r>
        <w:rPr>
          <w:sz w:val="24"/>
          <w:szCs w:val="24"/>
          <w:lang w:val="en-US"/>
        </w:rPr>
        <w:sym w:font="Symbol" w:char="F06D"/>
      </w:r>
      <w:r>
        <w:rPr>
          <w:sz w:val="24"/>
          <w:szCs w:val="24"/>
          <w:lang w:val="en-US"/>
        </w:rPr>
        <w:t>(i) /</w:t>
      </w:r>
      <w:r>
        <w:rPr>
          <w:sz w:val="24"/>
          <w:szCs w:val="24"/>
          <w:lang w:val="en-US"/>
        </w:rPr>
        <w:sym w:font="Symbol" w:char="F044"/>
      </w:r>
      <w:r>
        <w:rPr>
          <w:sz w:val="24"/>
          <w:szCs w:val="24"/>
          <w:lang w:val="en-US"/>
        </w:rPr>
        <w:sym w:font="Symbol" w:char="F066"/>
      </w:r>
      <w:r>
        <w:rPr>
          <w:sz w:val="24"/>
          <w:szCs w:val="24"/>
          <w:lang w:val="en-US"/>
        </w:rPr>
        <w:t xml:space="preserve">(i))] </w:t>
      </w:r>
      <w:r>
        <w:rPr>
          <w:sz w:val="24"/>
          <w:szCs w:val="24"/>
          <w:lang w:val="en-US"/>
        </w:rPr>
        <w:sym w:font="Symbol" w:char="F02D"/>
      </w:r>
      <w:r>
        <w:rPr>
          <w:sz w:val="24"/>
          <w:szCs w:val="24"/>
          <w:lang w:val="en-US"/>
        </w:rPr>
        <w:t xml:space="preserve"> (</w:t>
      </w:r>
      <w:r>
        <w:rPr>
          <w:sz w:val="24"/>
          <w:szCs w:val="24"/>
          <w:lang w:val="en-US"/>
        </w:rPr>
        <w:sym w:font="Symbol" w:char="F044"/>
      </w:r>
      <w:r>
        <w:rPr>
          <w:sz w:val="24"/>
          <w:szCs w:val="24"/>
          <w:lang w:val="en-US"/>
        </w:rPr>
        <w:t>f(i) /(</w:t>
      </w:r>
      <w:r>
        <w:rPr>
          <w:sz w:val="24"/>
          <w:szCs w:val="24"/>
          <w:lang w:val="en-US"/>
        </w:rPr>
        <w:sym w:font="Symbol" w:char="F044"/>
      </w:r>
      <w:r>
        <w:rPr>
          <w:sz w:val="24"/>
          <w:szCs w:val="24"/>
          <w:lang w:val="en-US"/>
        </w:rPr>
        <w:sym w:font="Symbol" w:char="F066"/>
      </w:r>
      <w:r>
        <w:rPr>
          <w:sz w:val="24"/>
          <w:szCs w:val="24"/>
          <w:lang w:val="en-US"/>
        </w:rPr>
        <w:t>(i)x</w:t>
      </w:r>
      <w:r>
        <w:rPr>
          <w:sz w:val="24"/>
          <w:szCs w:val="24"/>
          <w:vertAlign w:val="subscript"/>
          <w:lang w:val="en-US"/>
        </w:rPr>
        <w:t>i-1</w:t>
      </w:r>
      <w:r>
        <w:rPr>
          <w:sz w:val="24"/>
          <w:szCs w:val="24"/>
          <w:lang w:val="en-US"/>
        </w:rPr>
        <w:t>))} / (C</w:t>
      </w:r>
      <w:r>
        <w:rPr>
          <w:sz w:val="24"/>
          <w:szCs w:val="24"/>
          <w:vertAlign w:val="subscript"/>
          <w:lang w:val="en-US"/>
        </w:rPr>
        <w:t>M</w:t>
      </w:r>
      <w:r>
        <w:rPr>
          <w:sz w:val="24"/>
          <w:szCs w:val="24"/>
          <w:lang w:val="en-US"/>
        </w:rPr>
        <w:t>(</w:t>
      </w:r>
      <w:r>
        <w:rPr>
          <w:sz w:val="24"/>
          <w:szCs w:val="24"/>
          <w:lang w:val="en-US"/>
        </w:rPr>
        <w:sym w:font="Symbol" w:char="F061"/>
      </w:r>
      <w:r>
        <w:rPr>
          <w:sz w:val="24"/>
          <w:szCs w:val="24"/>
          <w:vertAlign w:val="subscript"/>
          <w:lang w:val="en-US"/>
        </w:rPr>
        <w:t xml:space="preserve">i </w:t>
      </w:r>
      <w:r>
        <w:rPr>
          <w:sz w:val="24"/>
          <w:szCs w:val="24"/>
          <w:lang w:val="en-US"/>
        </w:rPr>
        <w:sym w:font="Symbol" w:char="F02D"/>
      </w:r>
      <w:r>
        <w:rPr>
          <w:sz w:val="24"/>
          <w:szCs w:val="24"/>
          <w:lang w:val="en-US"/>
        </w:rPr>
        <w:t xml:space="preserve"> C</w:t>
      </w:r>
      <w:r>
        <w:rPr>
          <w:sz w:val="24"/>
          <w:szCs w:val="24"/>
          <w:vertAlign w:val="subscript"/>
          <w:lang w:val="en-US"/>
        </w:rPr>
        <w:t>f</w:t>
      </w:r>
      <w:r>
        <w:rPr>
          <w:sz w:val="24"/>
          <w:szCs w:val="24"/>
          <w:lang w:val="en-US"/>
        </w:rPr>
        <w:t>))</w:t>
      </w:r>
    </w:p>
    <w:p w:rsidR="00A15D63" w:rsidRPr="00A15D63" w:rsidRDefault="00A15D63">
      <w:pPr>
        <w:widowControl w:val="0"/>
        <w:ind w:firstLine="720"/>
        <w:jc w:val="center"/>
        <w:rPr>
          <w:sz w:val="24"/>
          <w:szCs w:val="24"/>
          <w:lang w:val="en-US"/>
        </w:rPr>
      </w:pPr>
    </w:p>
    <w:p w:rsidR="00A15D63" w:rsidRDefault="00A15D63">
      <w:pPr>
        <w:widowControl w:val="0"/>
        <w:ind w:firstLine="720"/>
        <w:jc w:val="both"/>
        <w:rPr>
          <w:sz w:val="24"/>
          <w:szCs w:val="24"/>
        </w:rPr>
      </w:pPr>
      <w:r>
        <w:rPr>
          <w:sz w:val="24"/>
          <w:szCs w:val="24"/>
        </w:rPr>
        <w:t>Если получаемое из двух по</w:t>
      </w:r>
      <w:r>
        <w:rPr>
          <w:sz w:val="24"/>
          <w:szCs w:val="24"/>
        </w:rPr>
        <w:softHyphen/>
        <w:t>следних уравнений значение х</w:t>
      </w:r>
      <w:r>
        <w:rPr>
          <w:sz w:val="24"/>
          <w:szCs w:val="24"/>
          <w:vertAlign w:val="subscript"/>
          <w:lang w:val="en-US"/>
        </w:rPr>
        <w:t>i</w:t>
      </w:r>
      <w:r w:rsidRPr="00A15D63">
        <w:rPr>
          <w:sz w:val="24"/>
          <w:szCs w:val="24"/>
        </w:rPr>
        <w:t xml:space="preserve"> </w:t>
      </w:r>
      <w:r>
        <w:rPr>
          <w:sz w:val="24"/>
          <w:szCs w:val="24"/>
        </w:rPr>
        <w:t>&gt;</w:t>
      </w:r>
      <w:r>
        <w:rPr>
          <w:noProof/>
          <w:sz w:val="24"/>
          <w:szCs w:val="24"/>
        </w:rPr>
        <w:t xml:space="preserve"> 1, </w:t>
      </w:r>
      <w:r>
        <w:rPr>
          <w:sz w:val="24"/>
          <w:szCs w:val="24"/>
        </w:rPr>
        <w:t xml:space="preserve">то это означает «перестраховку» прогнозируемого полного </w:t>
      </w:r>
      <w:bookmarkStart w:id="161" w:name="OCRUncertain385"/>
      <w:r>
        <w:rPr>
          <w:sz w:val="24"/>
          <w:szCs w:val="24"/>
        </w:rPr>
        <w:t>поступ</w:t>
      </w:r>
      <w:bookmarkStart w:id="162" w:name="OCRUncertain100"/>
      <w:bookmarkEnd w:id="161"/>
      <w:r>
        <w:rPr>
          <w:sz w:val="24"/>
          <w:szCs w:val="24"/>
        </w:rPr>
        <w:t>ления</w:t>
      </w:r>
      <w:bookmarkEnd w:id="162"/>
      <w:r>
        <w:rPr>
          <w:sz w:val="24"/>
          <w:szCs w:val="24"/>
        </w:rPr>
        <w:t xml:space="preserve"> долларов. В этом случае мы принимаем х</w:t>
      </w:r>
      <w:r>
        <w:rPr>
          <w:sz w:val="24"/>
          <w:szCs w:val="24"/>
          <w:vertAlign w:val="subscript"/>
          <w:lang w:val="en-US"/>
        </w:rPr>
        <w:t>i</w:t>
      </w:r>
      <w:r w:rsidRPr="00A15D63">
        <w:t xml:space="preserve"> </w:t>
      </w:r>
      <w:r>
        <w:rPr>
          <w:noProof/>
          <w:sz w:val="24"/>
          <w:szCs w:val="24"/>
        </w:rPr>
        <w:t>= 1,</w:t>
      </w:r>
      <w:r>
        <w:rPr>
          <w:sz w:val="24"/>
          <w:szCs w:val="24"/>
        </w:rPr>
        <w:t xml:space="preserve"> что дает</w:t>
      </w:r>
      <w:r>
        <w:rPr>
          <w:noProof/>
          <w:sz w:val="24"/>
          <w:szCs w:val="24"/>
        </w:rPr>
        <w:t xml:space="preserve"> M(i) </w:t>
      </w:r>
      <w:r>
        <w:rPr>
          <w:noProof/>
          <w:sz w:val="24"/>
          <w:szCs w:val="24"/>
        </w:rPr>
        <w:sym w:font="Symbol" w:char="F0B3"/>
      </w:r>
      <w:r>
        <w:rPr>
          <w:noProof/>
          <w:sz w:val="24"/>
          <w:szCs w:val="24"/>
        </w:rPr>
        <w:t xml:space="preserve"> M(i </w:t>
      </w:r>
      <w:r>
        <w:rPr>
          <w:noProof/>
          <w:sz w:val="24"/>
          <w:szCs w:val="24"/>
        </w:rPr>
        <w:sym w:font="Symbol" w:char="F02D"/>
      </w:r>
      <w:r>
        <w:rPr>
          <w:noProof/>
          <w:sz w:val="24"/>
          <w:szCs w:val="24"/>
        </w:rPr>
        <w:t xml:space="preserve"> 1),</w:t>
      </w:r>
      <w:r>
        <w:rPr>
          <w:sz w:val="24"/>
          <w:szCs w:val="24"/>
        </w:rPr>
        <w:t xml:space="preserve"> причем урав</w:t>
      </w:r>
      <w:r>
        <w:rPr>
          <w:sz w:val="24"/>
          <w:szCs w:val="24"/>
        </w:rPr>
        <w:softHyphen/>
        <w:t>нение для коэффициента с</w:t>
      </w:r>
      <w:r>
        <w:rPr>
          <w:sz w:val="24"/>
          <w:szCs w:val="24"/>
          <w:vertAlign w:val="subscript"/>
          <w:lang w:val="en-US"/>
        </w:rPr>
        <w:t>i</w:t>
      </w:r>
      <w:r>
        <w:rPr>
          <w:sz w:val="24"/>
          <w:szCs w:val="24"/>
        </w:rPr>
        <w:t xml:space="preserve"> пере</w:t>
      </w:r>
      <w:r>
        <w:rPr>
          <w:sz w:val="24"/>
          <w:szCs w:val="24"/>
        </w:rPr>
        <w:softHyphen/>
        <w:t>писывается следующим образом:</w:t>
      </w:r>
    </w:p>
    <w:p w:rsidR="00A15D63" w:rsidRPr="00A15D63" w:rsidRDefault="00A15D63">
      <w:pPr>
        <w:widowControl w:val="0"/>
        <w:ind w:firstLine="720"/>
        <w:jc w:val="both"/>
        <w:rPr>
          <w:sz w:val="24"/>
          <w:szCs w:val="24"/>
        </w:rPr>
      </w:pPr>
    </w:p>
    <w:p w:rsidR="00A15D63" w:rsidRDefault="00A15D63">
      <w:pPr>
        <w:widowControl w:val="0"/>
        <w:jc w:val="center"/>
        <w:rPr>
          <w:sz w:val="24"/>
          <w:szCs w:val="24"/>
          <w:lang w:val="en-US"/>
        </w:rPr>
      </w:pPr>
      <w:r>
        <w:rPr>
          <w:sz w:val="24"/>
          <w:szCs w:val="24"/>
          <w:lang w:val="en-US"/>
        </w:rPr>
        <w:t>c</w:t>
      </w:r>
      <w:r>
        <w:rPr>
          <w:sz w:val="24"/>
          <w:szCs w:val="24"/>
          <w:vertAlign w:val="subscript"/>
          <w:lang w:val="en-US"/>
        </w:rPr>
        <w:t xml:space="preserve">i </w:t>
      </w:r>
      <w:r>
        <w:rPr>
          <w:sz w:val="24"/>
          <w:szCs w:val="24"/>
          <w:lang w:val="en-US"/>
        </w:rPr>
        <w:t>= {C</w:t>
      </w:r>
      <w:r>
        <w:rPr>
          <w:sz w:val="24"/>
          <w:szCs w:val="24"/>
          <w:vertAlign w:val="subscript"/>
          <w:lang w:val="en-US"/>
        </w:rPr>
        <w:t>M</w:t>
      </w:r>
      <w:r>
        <w:rPr>
          <w:sz w:val="24"/>
          <w:szCs w:val="24"/>
          <w:lang w:val="en-US"/>
        </w:rPr>
        <w:t>[</w:t>
      </w:r>
      <w:r>
        <w:rPr>
          <w:sz w:val="24"/>
          <w:szCs w:val="24"/>
          <w:lang w:val="en-US"/>
        </w:rPr>
        <w:sym w:font="Symbol" w:char="F061"/>
      </w:r>
      <w:r>
        <w:rPr>
          <w:sz w:val="24"/>
          <w:szCs w:val="24"/>
          <w:vertAlign w:val="subscript"/>
          <w:lang w:val="en-US"/>
        </w:rPr>
        <w:t>i</w:t>
      </w:r>
      <w:r>
        <w:rPr>
          <w:sz w:val="24"/>
          <w:szCs w:val="24"/>
          <w:lang w:val="en-US"/>
        </w:rPr>
        <w:t xml:space="preserve"> +(</w:t>
      </w:r>
      <w:r>
        <w:rPr>
          <w:sz w:val="24"/>
          <w:szCs w:val="24"/>
          <w:lang w:val="en-US"/>
        </w:rPr>
        <w:sym w:font="Symbol" w:char="F044"/>
      </w:r>
      <w:r>
        <w:rPr>
          <w:sz w:val="24"/>
          <w:szCs w:val="24"/>
          <w:lang w:val="en-US"/>
        </w:rPr>
        <w:sym w:font="Symbol" w:char="F06D"/>
      </w:r>
      <w:r>
        <w:rPr>
          <w:sz w:val="24"/>
          <w:szCs w:val="24"/>
          <w:lang w:val="en-US"/>
        </w:rPr>
        <w:t>(i) /</w:t>
      </w:r>
      <w:r>
        <w:rPr>
          <w:sz w:val="24"/>
          <w:szCs w:val="24"/>
          <w:lang w:val="en-US"/>
        </w:rPr>
        <w:sym w:font="Symbol" w:char="F044"/>
      </w:r>
      <w:r>
        <w:rPr>
          <w:sz w:val="24"/>
          <w:szCs w:val="24"/>
          <w:lang w:val="en-US"/>
        </w:rPr>
        <w:sym w:font="Symbol" w:char="F066"/>
      </w:r>
      <w:r>
        <w:rPr>
          <w:sz w:val="24"/>
          <w:szCs w:val="24"/>
          <w:lang w:val="en-US"/>
        </w:rPr>
        <w:t xml:space="preserve">(i))] + [(f(i </w:t>
      </w:r>
      <w:r>
        <w:rPr>
          <w:sz w:val="24"/>
          <w:szCs w:val="24"/>
          <w:lang w:val="en-US"/>
        </w:rPr>
        <w:sym w:font="Symbol" w:char="F02D"/>
      </w:r>
      <w:r>
        <w:rPr>
          <w:sz w:val="24"/>
          <w:szCs w:val="24"/>
          <w:lang w:val="en-US"/>
        </w:rPr>
        <w:t>1) /(f(i)x</w:t>
      </w:r>
      <w:r>
        <w:rPr>
          <w:sz w:val="24"/>
          <w:szCs w:val="24"/>
          <w:vertAlign w:val="subscript"/>
          <w:lang w:val="en-US"/>
        </w:rPr>
        <w:t>i-1</w:t>
      </w:r>
      <w:r>
        <w:rPr>
          <w:sz w:val="24"/>
          <w:szCs w:val="24"/>
          <w:lang w:val="en-US"/>
        </w:rPr>
        <w:t xml:space="preserve">) </w:t>
      </w:r>
      <w:r>
        <w:rPr>
          <w:sz w:val="24"/>
          <w:szCs w:val="24"/>
          <w:lang w:val="en-US"/>
        </w:rPr>
        <w:sym w:font="Symbol" w:char="F02D"/>
      </w:r>
      <w:r>
        <w:rPr>
          <w:sz w:val="24"/>
          <w:szCs w:val="24"/>
          <w:lang w:val="en-US"/>
        </w:rPr>
        <w:t>1] /</w:t>
      </w:r>
      <w:r>
        <w:rPr>
          <w:sz w:val="24"/>
          <w:szCs w:val="24"/>
          <w:lang w:val="en-US"/>
        </w:rPr>
        <w:sym w:font="Symbol" w:char="F064"/>
      </w:r>
      <w:r>
        <w:rPr>
          <w:sz w:val="24"/>
          <w:szCs w:val="24"/>
          <w:lang w:val="en-US"/>
        </w:rPr>
        <w:sym w:font="Symbol" w:char="F066"/>
      </w:r>
      <w:r>
        <w:rPr>
          <w:sz w:val="24"/>
          <w:szCs w:val="24"/>
          <w:lang w:val="en-US"/>
        </w:rPr>
        <w:t>(i)]} /{C</w:t>
      </w:r>
      <w:r>
        <w:rPr>
          <w:sz w:val="24"/>
          <w:szCs w:val="24"/>
          <w:vertAlign w:val="subscript"/>
          <w:lang w:val="en-US"/>
        </w:rPr>
        <w:t>M</w:t>
      </w:r>
      <w:r>
        <w:rPr>
          <w:sz w:val="24"/>
          <w:szCs w:val="24"/>
          <w:lang w:val="en-US"/>
        </w:rPr>
        <w:t>(</w:t>
      </w:r>
      <w:r>
        <w:rPr>
          <w:sz w:val="24"/>
          <w:szCs w:val="24"/>
          <w:lang w:val="en-US"/>
        </w:rPr>
        <w:sym w:font="Symbol" w:char="F061"/>
      </w:r>
      <w:r>
        <w:rPr>
          <w:sz w:val="24"/>
          <w:szCs w:val="24"/>
          <w:vertAlign w:val="subscript"/>
          <w:lang w:val="en-US"/>
        </w:rPr>
        <w:t xml:space="preserve">i </w:t>
      </w:r>
      <w:r>
        <w:rPr>
          <w:sz w:val="24"/>
          <w:szCs w:val="24"/>
          <w:lang w:val="en-US"/>
        </w:rPr>
        <w:sym w:font="Symbol" w:char="F02D"/>
      </w:r>
      <w:r>
        <w:rPr>
          <w:sz w:val="24"/>
          <w:szCs w:val="24"/>
          <w:lang w:val="en-US"/>
        </w:rPr>
        <w:t xml:space="preserve"> C</w:t>
      </w:r>
      <w:r>
        <w:rPr>
          <w:sz w:val="24"/>
          <w:szCs w:val="24"/>
          <w:vertAlign w:val="subscript"/>
          <w:lang w:val="en-US"/>
        </w:rPr>
        <w:t>f</w:t>
      </w:r>
      <w:r>
        <w:rPr>
          <w:sz w:val="24"/>
          <w:szCs w:val="24"/>
          <w:lang w:val="en-US"/>
        </w:rPr>
        <w:t>) + +C</w:t>
      </w:r>
      <w:r>
        <w:rPr>
          <w:sz w:val="24"/>
          <w:szCs w:val="24"/>
          <w:vertAlign w:val="subscript"/>
          <w:lang w:val="en-US"/>
        </w:rPr>
        <w:t>f</w:t>
      </w:r>
      <w:r>
        <w:rPr>
          <w:sz w:val="24"/>
          <w:szCs w:val="24"/>
          <w:lang w:val="en-US"/>
        </w:rPr>
        <w:t>f(i)/</w:t>
      </w:r>
      <w:r>
        <w:rPr>
          <w:sz w:val="24"/>
          <w:szCs w:val="24"/>
          <w:lang w:val="en-US"/>
        </w:rPr>
        <w:sym w:font="Symbol" w:char="F06D"/>
      </w:r>
      <w:r>
        <w:rPr>
          <w:sz w:val="24"/>
          <w:szCs w:val="24"/>
          <w:lang w:val="en-US"/>
        </w:rPr>
        <w:t>(i)}</w:t>
      </w:r>
    </w:p>
    <w:p w:rsidR="00A15D63" w:rsidRDefault="00A15D63">
      <w:pPr>
        <w:widowControl w:val="0"/>
        <w:jc w:val="center"/>
        <w:rPr>
          <w:sz w:val="24"/>
          <w:szCs w:val="24"/>
          <w:lang w:val="en-US"/>
        </w:rPr>
      </w:pPr>
    </w:p>
    <w:p w:rsidR="00A15D63" w:rsidRDefault="00A15D63">
      <w:pPr>
        <w:widowControl w:val="0"/>
        <w:ind w:firstLine="720"/>
        <w:jc w:val="both"/>
        <w:rPr>
          <w:sz w:val="24"/>
          <w:szCs w:val="24"/>
        </w:rPr>
      </w:pPr>
      <w:r>
        <w:rPr>
          <w:sz w:val="24"/>
          <w:szCs w:val="24"/>
        </w:rPr>
        <w:t>Применение этого алгоритма дает результат:</w:t>
      </w:r>
      <w:r>
        <w:rPr>
          <w:noProof/>
          <w:sz w:val="24"/>
          <w:szCs w:val="24"/>
        </w:rPr>
        <w:t xml:space="preserve"> </w:t>
      </w:r>
      <w:r>
        <w:rPr>
          <w:sz w:val="24"/>
          <w:szCs w:val="24"/>
          <w:lang w:val="en-US"/>
        </w:rPr>
        <w:t>M</w:t>
      </w:r>
      <w:r w:rsidRPr="00A15D63">
        <w:rPr>
          <w:sz w:val="24"/>
          <w:szCs w:val="24"/>
        </w:rPr>
        <w:t>(</w:t>
      </w:r>
      <w:r>
        <w:rPr>
          <w:sz w:val="24"/>
          <w:szCs w:val="24"/>
          <w:lang w:val="en-US"/>
        </w:rPr>
        <w:t>i</w:t>
      </w:r>
      <w:r w:rsidRPr="00A15D63">
        <w:rPr>
          <w:sz w:val="24"/>
          <w:szCs w:val="24"/>
        </w:rPr>
        <w:t xml:space="preserve">) </w:t>
      </w:r>
      <w:r>
        <w:rPr>
          <w:noProof/>
          <w:sz w:val="24"/>
          <w:szCs w:val="24"/>
        </w:rPr>
        <w:sym w:font="Symbol" w:char="F0B3"/>
      </w:r>
      <w:r>
        <w:rPr>
          <w:noProof/>
          <w:sz w:val="24"/>
          <w:szCs w:val="24"/>
        </w:rPr>
        <w:t xml:space="preserve"> </w:t>
      </w:r>
      <w:r>
        <w:rPr>
          <w:sz w:val="24"/>
          <w:szCs w:val="24"/>
          <w:lang w:val="en-US"/>
        </w:rPr>
        <w:t>M</w:t>
      </w:r>
      <w:r w:rsidRPr="00A15D63">
        <w:rPr>
          <w:sz w:val="24"/>
          <w:szCs w:val="24"/>
        </w:rPr>
        <w:t>(</w:t>
      </w:r>
      <w:r>
        <w:rPr>
          <w:sz w:val="24"/>
          <w:szCs w:val="24"/>
          <w:lang w:val="en-US"/>
        </w:rPr>
        <w:t>i</w:t>
      </w:r>
      <w:r w:rsidRPr="00A15D63">
        <w:rPr>
          <w:sz w:val="24"/>
          <w:szCs w:val="24"/>
        </w:rPr>
        <w:t xml:space="preserve"> </w:t>
      </w:r>
      <w:r>
        <w:rPr>
          <w:sz w:val="24"/>
          <w:szCs w:val="24"/>
          <w:lang w:val="en-US"/>
        </w:rPr>
        <w:sym w:font="Symbol" w:char="F02D"/>
      </w:r>
      <w:r w:rsidRPr="00A15D63">
        <w:rPr>
          <w:sz w:val="24"/>
          <w:szCs w:val="24"/>
        </w:rPr>
        <w:t xml:space="preserve">1) </w:t>
      </w:r>
      <w:r>
        <w:rPr>
          <w:noProof/>
          <w:sz w:val="24"/>
          <w:szCs w:val="24"/>
        </w:rPr>
        <w:t xml:space="preserve">— </w:t>
      </w:r>
      <w:r>
        <w:rPr>
          <w:sz w:val="24"/>
          <w:szCs w:val="24"/>
        </w:rPr>
        <w:t>прогнозируемое в i-й день полное поступление валютных средств оказывается не меньше, чем про</w:t>
      </w:r>
      <w:r>
        <w:rPr>
          <w:sz w:val="24"/>
          <w:szCs w:val="24"/>
        </w:rPr>
        <w:softHyphen/>
        <w:t>гнозируемое в предыдущий день. Отсюда следует, что п</w:t>
      </w:r>
      <w:bookmarkStart w:id="163" w:name="OCRUncertain137"/>
      <w:r>
        <w:rPr>
          <w:sz w:val="24"/>
          <w:szCs w:val="24"/>
        </w:rPr>
        <w:t>о</w:t>
      </w:r>
      <w:bookmarkStart w:id="164" w:name="OCRUncertain138"/>
      <w:bookmarkEnd w:id="163"/>
      <w:r>
        <w:rPr>
          <w:sz w:val="24"/>
          <w:szCs w:val="24"/>
        </w:rPr>
        <w:t>лное поступление</w:t>
      </w:r>
      <w:bookmarkEnd w:id="164"/>
      <w:r>
        <w:rPr>
          <w:sz w:val="24"/>
          <w:szCs w:val="24"/>
        </w:rPr>
        <w:t xml:space="preserve"> </w:t>
      </w:r>
      <w:bookmarkStart w:id="165" w:name="OCRUncertain139"/>
      <w:r>
        <w:rPr>
          <w:sz w:val="24"/>
          <w:szCs w:val="24"/>
        </w:rPr>
        <w:t>в</w:t>
      </w:r>
      <w:bookmarkEnd w:id="165"/>
      <w:r>
        <w:rPr>
          <w:sz w:val="24"/>
          <w:szCs w:val="24"/>
        </w:rPr>
        <w:t xml:space="preserve">алютных средств </w:t>
      </w:r>
      <w:r>
        <w:rPr>
          <w:sz w:val="24"/>
          <w:szCs w:val="24"/>
          <w:lang w:val="en-US"/>
        </w:rPr>
        <w:t>M</w:t>
      </w:r>
      <w:r>
        <w:rPr>
          <w:sz w:val="24"/>
          <w:szCs w:val="24"/>
        </w:rPr>
        <w:t>(</w:t>
      </w:r>
      <w:r>
        <w:rPr>
          <w:sz w:val="24"/>
          <w:szCs w:val="24"/>
          <w:lang w:val="en-US"/>
        </w:rPr>
        <w:t>n</w:t>
      </w:r>
      <w:r>
        <w:rPr>
          <w:sz w:val="24"/>
          <w:szCs w:val="24"/>
        </w:rPr>
        <w:t>) не меньше, чем по первоначально</w:t>
      </w:r>
      <w:r>
        <w:rPr>
          <w:sz w:val="24"/>
          <w:szCs w:val="24"/>
        </w:rPr>
        <w:softHyphen/>
        <w:t>му прогнозу</w:t>
      </w:r>
      <w:r>
        <w:rPr>
          <w:noProof/>
          <w:sz w:val="24"/>
          <w:szCs w:val="24"/>
        </w:rPr>
        <w:t xml:space="preserve"> (n).</w:t>
      </w:r>
      <w:r>
        <w:rPr>
          <w:sz w:val="24"/>
          <w:szCs w:val="24"/>
        </w:rPr>
        <w:t xml:space="preserve"> Указанный эф</w:t>
      </w:r>
      <w:r>
        <w:rPr>
          <w:sz w:val="24"/>
          <w:szCs w:val="24"/>
        </w:rPr>
        <w:softHyphen/>
        <w:t>фект достигается за счет повыше</w:t>
      </w:r>
      <w:r>
        <w:rPr>
          <w:sz w:val="24"/>
          <w:szCs w:val="24"/>
        </w:rPr>
        <w:softHyphen/>
        <w:t>ния риска, так как в случае х</w:t>
      </w:r>
      <w:r>
        <w:rPr>
          <w:sz w:val="24"/>
          <w:szCs w:val="24"/>
          <w:vertAlign w:val="subscript"/>
          <w:lang w:val="en-US"/>
        </w:rPr>
        <w:t>i</w:t>
      </w:r>
      <w:r w:rsidRPr="00A15D63">
        <w:rPr>
          <w:sz w:val="24"/>
          <w:szCs w:val="24"/>
        </w:rPr>
        <w:t xml:space="preserve"> </w:t>
      </w:r>
      <w:bookmarkStart w:id="166" w:name="OCRUncertain143"/>
      <w:r>
        <w:rPr>
          <w:noProof/>
          <w:sz w:val="24"/>
          <w:szCs w:val="24"/>
        </w:rPr>
        <w:t>&lt;</w:t>
      </w:r>
      <w:bookmarkEnd w:id="166"/>
      <w:r>
        <w:rPr>
          <w:noProof/>
          <w:sz w:val="24"/>
          <w:szCs w:val="24"/>
        </w:rPr>
        <w:t xml:space="preserve"> 1 </w:t>
      </w:r>
      <w:r>
        <w:rPr>
          <w:sz w:val="24"/>
          <w:szCs w:val="24"/>
        </w:rPr>
        <w:t>прогнозируемое поступление долларов хедж</w:t>
      </w:r>
      <w:bookmarkStart w:id="167" w:name="OCRUncertain145"/>
      <w:r>
        <w:rPr>
          <w:sz w:val="24"/>
          <w:szCs w:val="24"/>
        </w:rPr>
        <w:t>и</w:t>
      </w:r>
      <w:bookmarkEnd w:id="167"/>
      <w:r>
        <w:rPr>
          <w:sz w:val="24"/>
          <w:szCs w:val="24"/>
        </w:rPr>
        <w:t>ру</w:t>
      </w:r>
      <w:bookmarkStart w:id="168" w:name="OCRUncertain146"/>
      <w:r>
        <w:rPr>
          <w:sz w:val="24"/>
          <w:szCs w:val="24"/>
        </w:rPr>
        <w:t>е</w:t>
      </w:r>
      <w:bookmarkEnd w:id="168"/>
      <w:r>
        <w:rPr>
          <w:sz w:val="24"/>
          <w:szCs w:val="24"/>
        </w:rPr>
        <w:t>тся не в полном объеме.</w:t>
      </w:r>
    </w:p>
    <w:p w:rsidR="00A15D63" w:rsidRDefault="00A15D63">
      <w:pPr>
        <w:widowControl w:val="0"/>
        <w:ind w:firstLine="720"/>
        <w:jc w:val="both"/>
        <w:rPr>
          <w:sz w:val="24"/>
          <w:szCs w:val="24"/>
        </w:rPr>
      </w:pPr>
      <w:r>
        <w:rPr>
          <w:sz w:val="24"/>
          <w:szCs w:val="24"/>
        </w:rPr>
        <w:t>Анализ схемы хеджирования по</w:t>
      </w:r>
      <w:r>
        <w:rPr>
          <w:sz w:val="24"/>
          <w:szCs w:val="24"/>
        </w:rPr>
        <w:softHyphen/>
        <w:t>зволяет сделать следующие выводы:</w:t>
      </w:r>
    </w:p>
    <w:p w:rsidR="00A15D63" w:rsidRDefault="00A15D63">
      <w:pPr>
        <w:widowControl w:val="0"/>
        <w:ind w:firstLine="720"/>
        <w:jc w:val="both"/>
        <w:rPr>
          <w:sz w:val="24"/>
          <w:szCs w:val="24"/>
        </w:rPr>
      </w:pPr>
      <w:r>
        <w:rPr>
          <w:noProof/>
          <w:sz w:val="24"/>
          <w:szCs w:val="24"/>
        </w:rPr>
        <w:t>1.</w:t>
      </w:r>
      <w:r>
        <w:rPr>
          <w:sz w:val="24"/>
          <w:szCs w:val="24"/>
        </w:rPr>
        <w:t xml:space="preserve"> Хеджирование инвестиций в Казначейские векселя с помощью фьючерсных кон</w:t>
      </w:r>
      <w:r>
        <w:rPr>
          <w:sz w:val="24"/>
          <w:szCs w:val="24"/>
        </w:rPr>
        <w:softHyphen/>
        <w:t>трактов должно заключаться в по</w:t>
      </w:r>
      <w:r>
        <w:rPr>
          <w:sz w:val="24"/>
          <w:szCs w:val="24"/>
        </w:rPr>
        <w:softHyphen/>
        <w:t>стоянно производимой реструктуризации портфеля, а не быть одноразовой операцией (что чре</w:t>
      </w:r>
      <w:r>
        <w:rPr>
          <w:sz w:val="24"/>
          <w:szCs w:val="24"/>
        </w:rPr>
        <w:softHyphen/>
        <w:t>вато убытками).</w:t>
      </w:r>
    </w:p>
    <w:p w:rsidR="00A15D63" w:rsidRDefault="00A15D63">
      <w:pPr>
        <w:widowControl w:val="0"/>
        <w:ind w:firstLine="720"/>
        <w:jc w:val="both"/>
        <w:rPr>
          <w:sz w:val="24"/>
          <w:szCs w:val="24"/>
        </w:rPr>
      </w:pPr>
      <w:r>
        <w:rPr>
          <w:noProof/>
          <w:sz w:val="24"/>
          <w:szCs w:val="24"/>
        </w:rPr>
        <w:t>2.</w:t>
      </w:r>
      <w:r>
        <w:rPr>
          <w:sz w:val="24"/>
          <w:szCs w:val="24"/>
        </w:rPr>
        <w:t xml:space="preserve"> Хеджируется не полный объ</w:t>
      </w:r>
      <w:r>
        <w:rPr>
          <w:sz w:val="24"/>
          <w:szCs w:val="24"/>
        </w:rPr>
        <w:softHyphen/>
        <w:t>ем прогнозируемого поступления долларов, а лишь часть средств, размер которых опреде</w:t>
      </w:r>
      <w:r>
        <w:rPr>
          <w:sz w:val="24"/>
          <w:szCs w:val="24"/>
        </w:rPr>
        <w:softHyphen/>
        <w:t>ляется с помощью модифициро</w:t>
      </w:r>
      <w:r>
        <w:rPr>
          <w:sz w:val="24"/>
          <w:szCs w:val="24"/>
        </w:rPr>
        <w:softHyphen/>
        <w:t>ванного уравнения баланса.</w:t>
      </w:r>
    </w:p>
    <w:p w:rsidR="00A15D63" w:rsidRDefault="00A15D63">
      <w:pPr>
        <w:widowControl w:val="0"/>
        <w:ind w:firstLine="720"/>
        <w:jc w:val="both"/>
        <w:rPr>
          <w:sz w:val="24"/>
          <w:szCs w:val="24"/>
        </w:rPr>
      </w:pPr>
      <w:r>
        <w:rPr>
          <w:sz w:val="24"/>
          <w:szCs w:val="24"/>
        </w:rPr>
        <w:t>3. Не</w:t>
      </w:r>
      <w:r>
        <w:rPr>
          <w:sz w:val="24"/>
          <w:szCs w:val="24"/>
        </w:rPr>
        <w:softHyphen/>
        <w:t>достаток рассмотренного подхода состоит в требовании близости сроков погашения векселей и закры</w:t>
      </w:r>
      <w:r>
        <w:rPr>
          <w:sz w:val="24"/>
          <w:szCs w:val="24"/>
        </w:rPr>
        <w:softHyphen/>
        <w:t>тия фьючерсных контрактов.</w:t>
      </w:r>
    </w:p>
    <w:p w:rsidR="00A15D63" w:rsidRDefault="00A15D63">
      <w:pPr>
        <w:widowControl w:val="0"/>
        <w:ind w:firstLine="720"/>
        <w:jc w:val="both"/>
        <w:rPr>
          <w:sz w:val="24"/>
          <w:szCs w:val="24"/>
        </w:rPr>
      </w:pPr>
    </w:p>
    <w:p w:rsidR="00A15D63" w:rsidRDefault="00A15D63">
      <w:pPr>
        <w:pStyle w:val="a3"/>
      </w:pPr>
    </w:p>
    <w:p w:rsidR="00A15D63" w:rsidRDefault="00A15D63">
      <w:pPr>
        <w:widowControl w:val="0"/>
        <w:ind w:firstLine="720"/>
        <w:jc w:val="center"/>
        <w:rPr>
          <w:sz w:val="36"/>
          <w:szCs w:val="36"/>
        </w:rPr>
      </w:pPr>
      <w:r>
        <w:rPr>
          <w:sz w:val="36"/>
          <w:szCs w:val="36"/>
        </w:rPr>
        <w:t>Заключение.</w:t>
      </w:r>
    </w:p>
    <w:p w:rsidR="00A15D63" w:rsidRDefault="00A15D63">
      <w:pPr>
        <w:widowControl w:val="0"/>
        <w:ind w:firstLine="720"/>
        <w:jc w:val="center"/>
        <w:rPr>
          <w:sz w:val="36"/>
          <w:szCs w:val="36"/>
        </w:rPr>
      </w:pPr>
    </w:p>
    <w:p w:rsidR="00A15D63" w:rsidRDefault="00A15D63">
      <w:pPr>
        <w:widowControl w:val="0"/>
        <w:ind w:firstLine="720"/>
        <w:jc w:val="both"/>
        <w:rPr>
          <w:sz w:val="24"/>
          <w:szCs w:val="24"/>
        </w:rPr>
      </w:pPr>
      <w:r>
        <w:rPr>
          <w:sz w:val="24"/>
          <w:szCs w:val="24"/>
        </w:rPr>
        <w:t>Инвесторы, вкладывающие средства в цен</w:t>
      </w:r>
      <w:r>
        <w:rPr>
          <w:sz w:val="24"/>
          <w:szCs w:val="24"/>
        </w:rPr>
        <w:softHyphen/>
        <w:t xml:space="preserve">ные бумаги, </w:t>
      </w:r>
      <w:bookmarkStart w:id="169" w:name="OCRUncertain001"/>
      <w:r>
        <w:rPr>
          <w:sz w:val="24"/>
          <w:szCs w:val="24"/>
        </w:rPr>
        <w:t>деноминированные</w:t>
      </w:r>
      <w:bookmarkEnd w:id="169"/>
      <w:r>
        <w:rPr>
          <w:sz w:val="24"/>
          <w:szCs w:val="24"/>
        </w:rPr>
        <w:t xml:space="preserve"> в валютах, отличных от валюты страны инвестора, не</w:t>
      </w:r>
      <w:r>
        <w:rPr>
          <w:sz w:val="24"/>
          <w:szCs w:val="24"/>
        </w:rPr>
        <w:softHyphen/>
        <w:t>сут дополнительный риск, с которым не сталкиваются их коллеги, работающие ис</w:t>
      </w:r>
      <w:r>
        <w:rPr>
          <w:sz w:val="24"/>
          <w:szCs w:val="24"/>
        </w:rPr>
        <w:softHyphen/>
        <w:t>ключительно на внутреннем рынке. Риск такого рода называется валютным риском. Для инвестора, приобретающего иностран</w:t>
      </w:r>
      <w:r>
        <w:rPr>
          <w:sz w:val="24"/>
          <w:szCs w:val="24"/>
        </w:rPr>
        <w:softHyphen/>
        <w:t>ные финансовые активы, валютным риском является изменчивость доходностей порт</w:t>
      </w:r>
      <w:r>
        <w:rPr>
          <w:sz w:val="24"/>
          <w:szCs w:val="24"/>
        </w:rPr>
        <w:softHyphen/>
        <w:t>феля, связанная с изменениями ставки об</w:t>
      </w:r>
      <w:r>
        <w:rPr>
          <w:sz w:val="24"/>
          <w:szCs w:val="24"/>
        </w:rPr>
        <w:softHyphen/>
        <w:t>мена валюты. В последние годы широко об</w:t>
      </w:r>
      <w:r>
        <w:rPr>
          <w:sz w:val="24"/>
          <w:szCs w:val="24"/>
        </w:rPr>
        <w:softHyphen/>
        <w:t>суждается вопрос, должен ли инвестор пы</w:t>
      </w:r>
      <w:r>
        <w:rPr>
          <w:sz w:val="24"/>
          <w:szCs w:val="24"/>
        </w:rPr>
        <w:softHyphen/>
        <w:t>таться минимизировать валютный риск сво</w:t>
      </w:r>
      <w:r>
        <w:rPr>
          <w:sz w:val="24"/>
          <w:szCs w:val="24"/>
        </w:rPr>
        <w:softHyphen/>
        <w:t>их портфелей? Данный вопрос приобрел большое значение для институциональных инвесторов в связи со значительным уве</w:t>
      </w:r>
      <w:r>
        <w:rPr>
          <w:sz w:val="24"/>
          <w:szCs w:val="24"/>
        </w:rPr>
        <w:softHyphen/>
        <w:t>личением их иностранных инвестиций.</w:t>
      </w:r>
    </w:p>
    <w:p w:rsidR="00A15D63" w:rsidRDefault="00A15D63">
      <w:pPr>
        <w:widowControl w:val="0"/>
        <w:ind w:firstLine="720"/>
        <w:jc w:val="both"/>
        <w:rPr>
          <w:sz w:val="24"/>
          <w:szCs w:val="24"/>
        </w:rPr>
      </w:pPr>
      <w:r>
        <w:rPr>
          <w:sz w:val="24"/>
          <w:szCs w:val="24"/>
        </w:rPr>
        <w:t>Ранее было показано, что внеш</w:t>
      </w:r>
      <w:r>
        <w:rPr>
          <w:sz w:val="24"/>
          <w:szCs w:val="24"/>
        </w:rPr>
        <w:softHyphen/>
        <w:t>няя доходность портфеля может быть раз</w:t>
      </w:r>
      <w:r>
        <w:rPr>
          <w:sz w:val="24"/>
          <w:szCs w:val="24"/>
        </w:rPr>
        <w:softHyphen/>
        <w:t>ложена на два компонента: внутренняя доходность и валютная доходность (или доходность обмена валюты). Анало</w:t>
      </w:r>
      <w:r>
        <w:rPr>
          <w:sz w:val="24"/>
          <w:szCs w:val="24"/>
        </w:rPr>
        <w:softHyphen/>
        <w:t xml:space="preserve">гичным образом внешний риск портфеля может быть разложен на внутренний риск, риск обмена и возможное взаимодействие между ними. </w:t>
      </w:r>
      <w:bookmarkStart w:id="170" w:name="OCRUncertain002"/>
      <w:r>
        <w:rPr>
          <w:sz w:val="24"/>
          <w:szCs w:val="24"/>
        </w:rPr>
        <w:t>Б</w:t>
      </w:r>
      <w:bookmarkEnd w:id="170"/>
      <w:r>
        <w:rPr>
          <w:sz w:val="24"/>
          <w:szCs w:val="24"/>
        </w:rPr>
        <w:t>ольшинство исследований показывает, что валютный риск может уве</w:t>
      </w:r>
      <w:r>
        <w:rPr>
          <w:sz w:val="24"/>
          <w:szCs w:val="24"/>
        </w:rPr>
        <w:softHyphen/>
        <w:t>личить общий риск портфеля на величину от</w:t>
      </w:r>
      <w:r>
        <w:rPr>
          <w:noProof/>
          <w:sz w:val="24"/>
          <w:szCs w:val="24"/>
        </w:rPr>
        <w:t xml:space="preserve"> 15</w:t>
      </w:r>
      <w:r>
        <w:rPr>
          <w:sz w:val="24"/>
          <w:szCs w:val="24"/>
        </w:rPr>
        <w:t xml:space="preserve"> до</w:t>
      </w:r>
      <w:r>
        <w:rPr>
          <w:noProof/>
          <w:sz w:val="24"/>
          <w:szCs w:val="24"/>
        </w:rPr>
        <w:t xml:space="preserve"> 100%</w:t>
      </w:r>
      <w:r>
        <w:rPr>
          <w:rStyle w:val="ab"/>
          <w:noProof/>
          <w:sz w:val="24"/>
          <w:szCs w:val="24"/>
        </w:rPr>
        <w:footnoteReference w:customMarkFollows="1" w:id="1"/>
        <w:sym w:font="Symbol" w:char="F02A"/>
      </w:r>
      <w:r>
        <w:rPr>
          <w:sz w:val="24"/>
          <w:szCs w:val="24"/>
        </w:rPr>
        <w:t xml:space="preserve"> имеющегося внутреннего риска.</w:t>
      </w:r>
    </w:p>
    <w:p w:rsidR="00A15D63" w:rsidRPr="00A15D63" w:rsidRDefault="00A15D63">
      <w:pPr>
        <w:widowControl w:val="0"/>
        <w:ind w:firstLine="720"/>
        <w:jc w:val="both"/>
        <w:rPr>
          <w:sz w:val="24"/>
          <w:szCs w:val="24"/>
        </w:rPr>
      </w:pPr>
      <w:r>
        <w:rPr>
          <w:sz w:val="24"/>
          <w:szCs w:val="24"/>
        </w:rPr>
        <w:t>Инвестор имеет выбор: подвергать или не подвергать свой портфель валютному ри</w:t>
      </w:r>
      <w:r>
        <w:rPr>
          <w:sz w:val="24"/>
          <w:szCs w:val="24"/>
        </w:rPr>
        <w:softHyphen/>
        <w:t>ску. С помощью различных методов валют</w:t>
      </w:r>
      <w:r>
        <w:rPr>
          <w:sz w:val="24"/>
          <w:szCs w:val="24"/>
        </w:rPr>
        <w:softHyphen/>
        <w:t>ный риск может быть хеджирован и прак</w:t>
      </w:r>
      <w:r>
        <w:rPr>
          <w:sz w:val="24"/>
          <w:szCs w:val="24"/>
        </w:rPr>
        <w:softHyphen/>
        <w:t>тически сведен на нет. Наиболее распрост</w:t>
      </w:r>
      <w:r>
        <w:rPr>
          <w:sz w:val="24"/>
          <w:szCs w:val="24"/>
        </w:rPr>
        <w:softHyphen/>
        <w:t>раненными инструментами хеджирования валют</w:t>
      </w:r>
      <w:r>
        <w:rPr>
          <w:sz w:val="24"/>
          <w:szCs w:val="24"/>
        </w:rPr>
        <w:softHyphen/>
        <w:t>ного риска являются форварды и фьючерсы на покупку национальной валюты на сумму, равную ве</w:t>
      </w:r>
      <w:r>
        <w:rPr>
          <w:sz w:val="24"/>
          <w:szCs w:val="24"/>
        </w:rPr>
        <w:softHyphen/>
        <w:t>личине иностранных инвестиций</w:t>
      </w:r>
      <w:r w:rsidRPr="00A15D63">
        <w:rPr>
          <w:sz w:val="24"/>
          <w:szCs w:val="24"/>
        </w:rPr>
        <w:t xml:space="preserve"> (</w:t>
      </w:r>
      <w:r>
        <w:rPr>
          <w:sz w:val="24"/>
          <w:szCs w:val="24"/>
        </w:rPr>
        <w:t>используются так же опционы). На форвардном рынке, однако, не использу</w:t>
      </w:r>
      <w:r>
        <w:rPr>
          <w:sz w:val="24"/>
          <w:szCs w:val="24"/>
        </w:rPr>
        <w:softHyphen/>
        <w:t>ются стандартные контракты, которыми торгуют на фондовых биржах с обязатель</w:t>
      </w:r>
      <w:r>
        <w:rPr>
          <w:sz w:val="24"/>
          <w:szCs w:val="24"/>
        </w:rPr>
        <w:softHyphen/>
        <w:t>ным гарантированием надежности контрак</w:t>
      </w:r>
      <w:r>
        <w:rPr>
          <w:sz w:val="24"/>
          <w:szCs w:val="24"/>
        </w:rPr>
        <w:softHyphen/>
        <w:t>тов со стороны расчетной палаты. Использование форвард</w:t>
      </w:r>
      <w:r>
        <w:rPr>
          <w:sz w:val="24"/>
          <w:szCs w:val="24"/>
        </w:rPr>
        <w:softHyphen/>
        <w:t>ных контрактов нежелательно в си</w:t>
      </w:r>
      <w:r>
        <w:rPr>
          <w:sz w:val="24"/>
          <w:szCs w:val="24"/>
        </w:rPr>
        <w:softHyphen/>
        <w:t>лу их меньшей гарантированности (по сравнению с фьючерсными контрактами) и ликвидности, а также из за их, как правило, более высоких котировок. Кроме того, рассмотренный выше механизм дает возможность в любой момент выйти из игры, что гораздо сложнее сделать в случае использова</w:t>
      </w:r>
      <w:r>
        <w:rPr>
          <w:sz w:val="24"/>
          <w:szCs w:val="24"/>
        </w:rPr>
        <w:softHyphen/>
        <w:t>ния форвардных контрактов.</w:t>
      </w:r>
    </w:p>
    <w:p w:rsidR="00A15D63" w:rsidRDefault="00A15D63">
      <w:pPr>
        <w:widowControl w:val="0"/>
        <w:ind w:firstLine="720"/>
        <w:jc w:val="both"/>
        <w:rPr>
          <w:sz w:val="24"/>
          <w:szCs w:val="24"/>
        </w:rPr>
      </w:pPr>
      <w:r>
        <w:rPr>
          <w:sz w:val="24"/>
          <w:szCs w:val="24"/>
        </w:rPr>
        <w:t>Почему, несмотря на доступность раз</w:t>
      </w:r>
      <w:r>
        <w:rPr>
          <w:sz w:val="24"/>
          <w:szCs w:val="24"/>
        </w:rPr>
        <w:softHyphen/>
        <w:t>личных инструментов по хеджированию, большое количество инвесторов в иност</w:t>
      </w:r>
      <w:r>
        <w:rPr>
          <w:sz w:val="24"/>
          <w:szCs w:val="24"/>
        </w:rPr>
        <w:softHyphen/>
        <w:t>ранные ценные бумаги предпочитают не хеджировать свои валютные риски и, сле</w:t>
      </w:r>
      <w:r>
        <w:rPr>
          <w:sz w:val="24"/>
          <w:szCs w:val="24"/>
        </w:rPr>
        <w:softHyphen/>
        <w:t>довательно, ставить свои доходы в зависи</w:t>
      </w:r>
      <w:r>
        <w:rPr>
          <w:sz w:val="24"/>
          <w:szCs w:val="24"/>
        </w:rPr>
        <w:softHyphen/>
        <w:t>мость от изменения обменных курсов? Рассмотрим основные аргументы против и в поддержку хеджирования валют</w:t>
      </w:r>
      <w:r>
        <w:rPr>
          <w:sz w:val="24"/>
          <w:szCs w:val="24"/>
        </w:rPr>
        <w:softHyphen/>
        <w:t>ного риска.</w:t>
      </w:r>
    </w:p>
    <w:p w:rsidR="00A15D63" w:rsidRDefault="00A15D63">
      <w:pPr>
        <w:widowControl w:val="0"/>
        <w:ind w:firstLine="720"/>
        <w:jc w:val="both"/>
        <w:rPr>
          <w:sz w:val="24"/>
          <w:szCs w:val="24"/>
        </w:rPr>
      </w:pPr>
      <w:r>
        <w:rPr>
          <w:sz w:val="24"/>
          <w:szCs w:val="24"/>
        </w:rPr>
        <w:t>Сторонники хеджирования заявляют, что политика отказа от хеджирования ва</w:t>
      </w:r>
      <w:r>
        <w:rPr>
          <w:sz w:val="24"/>
          <w:szCs w:val="24"/>
        </w:rPr>
        <w:softHyphen/>
        <w:t>лютного риска противоречит одному из основных законов современной портфель</w:t>
      </w:r>
      <w:r>
        <w:rPr>
          <w:sz w:val="24"/>
          <w:szCs w:val="24"/>
        </w:rPr>
        <w:softHyphen/>
        <w:t>ной теории, гласящему, что инвестор при</w:t>
      </w:r>
      <w:r>
        <w:rPr>
          <w:sz w:val="24"/>
          <w:szCs w:val="24"/>
        </w:rPr>
        <w:softHyphen/>
        <w:t>нимает только те риски, за которые может ожидать адекватную компенсацию в дохо</w:t>
      </w:r>
      <w:r>
        <w:rPr>
          <w:sz w:val="24"/>
          <w:szCs w:val="24"/>
        </w:rPr>
        <w:softHyphen/>
        <w:t>де. Они считают, что вложения в валюту имеют нулевую ожидаемую доходность. То есть в мире с границами, открытыми для перемещения капиталов, нет никакого смысла ожидать, что стоимость иностран</w:t>
      </w:r>
      <w:r>
        <w:rPr>
          <w:sz w:val="24"/>
          <w:szCs w:val="24"/>
        </w:rPr>
        <w:softHyphen/>
        <w:t>ной валюты будет систематически и одно</w:t>
      </w:r>
      <w:r>
        <w:rPr>
          <w:sz w:val="24"/>
          <w:szCs w:val="24"/>
        </w:rPr>
        <w:softHyphen/>
        <w:t>временно изменяться относительно валю</w:t>
      </w:r>
      <w:r>
        <w:rPr>
          <w:sz w:val="24"/>
          <w:szCs w:val="24"/>
        </w:rPr>
        <w:softHyphen/>
        <w:t>ты страны инвестора. Однако валютные курсы на самом деле изменяются, создавая дополнительный риск для инвесторов в иностранные ценные бумаги. Сторонники хеджирования считают валютный риск не компенсируемым, т.е., по их мнению, ин</w:t>
      </w:r>
      <w:r>
        <w:rPr>
          <w:sz w:val="24"/>
          <w:szCs w:val="24"/>
        </w:rPr>
        <w:softHyphen/>
        <w:t>весторы, избегающие риска, должны стре</w:t>
      </w:r>
      <w:r>
        <w:rPr>
          <w:sz w:val="24"/>
          <w:szCs w:val="24"/>
        </w:rPr>
        <w:softHyphen/>
        <w:t>миться к минимизации валютного риска. Инвесторы, не применяющие хеджирова</w:t>
      </w:r>
      <w:r>
        <w:rPr>
          <w:sz w:val="24"/>
          <w:szCs w:val="24"/>
        </w:rPr>
        <w:softHyphen/>
        <w:t>ние, упускают возможность уменьшить риск портфеля без потери его доходности. Сто</w:t>
      </w:r>
      <w:r>
        <w:rPr>
          <w:sz w:val="24"/>
          <w:szCs w:val="24"/>
        </w:rPr>
        <w:softHyphen/>
        <w:t>ронники хеджирования подчеркивают, что снижение дисперсии портфеля за счет хед</w:t>
      </w:r>
      <w:r>
        <w:rPr>
          <w:sz w:val="24"/>
          <w:szCs w:val="24"/>
        </w:rPr>
        <w:softHyphen/>
        <w:t>жирования валютного риска может быть су</w:t>
      </w:r>
      <w:r>
        <w:rPr>
          <w:sz w:val="24"/>
          <w:szCs w:val="24"/>
        </w:rPr>
        <w:softHyphen/>
        <w:t>щественным.</w:t>
      </w:r>
    </w:p>
    <w:p w:rsidR="00A15D63" w:rsidRDefault="00A15D63">
      <w:pPr>
        <w:widowControl w:val="0"/>
        <w:ind w:firstLine="720"/>
        <w:jc w:val="both"/>
        <w:rPr>
          <w:sz w:val="24"/>
          <w:szCs w:val="24"/>
        </w:rPr>
      </w:pPr>
      <w:r>
        <w:rPr>
          <w:sz w:val="24"/>
          <w:szCs w:val="24"/>
        </w:rPr>
        <w:t>Оппоненты, вообще говоря</w:t>
      </w:r>
      <w:bookmarkStart w:id="171" w:name="OCRUncertain008"/>
      <w:r>
        <w:rPr>
          <w:sz w:val="24"/>
          <w:szCs w:val="24"/>
        </w:rPr>
        <w:t>,</w:t>
      </w:r>
      <w:bookmarkEnd w:id="171"/>
      <w:r>
        <w:rPr>
          <w:sz w:val="24"/>
          <w:szCs w:val="24"/>
        </w:rPr>
        <w:t xml:space="preserve"> согласны с тем, что отказ от хеджирования означает принятие дополнительного не компенсируемого риска. (Однако существует теория, согласно которой валютный риск должен систематически вознаграждаться рынком.) Тем не менее, они считают, что рыночное </w:t>
      </w:r>
      <w:bookmarkStart w:id="172" w:name="OCRUncertain011"/>
      <w:r>
        <w:rPr>
          <w:sz w:val="24"/>
          <w:szCs w:val="24"/>
        </w:rPr>
        <w:t>«</w:t>
      </w:r>
      <w:bookmarkEnd w:id="172"/>
      <w:r>
        <w:rPr>
          <w:sz w:val="24"/>
          <w:szCs w:val="24"/>
        </w:rPr>
        <w:t>трение» (неэффективность рынка) приво</w:t>
      </w:r>
      <w:r>
        <w:rPr>
          <w:sz w:val="24"/>
          <w:szCs w:val="24"/>
        </w:rPr>
        <w:softHyphen/>
        <w:t>дит к тому, что цена валютного хеджирова</w:t>
      </w:r>
      <w:r>
        <w:rPr>
          <w:sz w:val="24"/>
          <w:szCs w:val="24"/>
        </w:rPr>
        <w:softHyphen/>
        <w:t>ния перевешивает выгоду от снижения ри</w:t>
      </w:r>
      <w:r>
        <w:rPr>
          <w:sz w:val="24"/>
          <w:szCs w:val="24"/>
        </w:rPr>
        <w:softHyphen/>
        <w:t>ска. То есть инвестор, управляющий валют</w:t>
      </w:r>
      <w:r>
        <w:rPr>
          <w:sz w:val="24"/>
          <w:szCs w:val="24"/>
        </w:rPr>
        <w:softHyphen/>
        <w:t>ным риском, весьма вероятно, несет зна</w:t>
      </w:r>
      <w:r>
        <w:rPr>
          <w:sz w:val="24"/>
          <w:szCs w:val="24"/>
        </w:rPr>
        <w:softHyphen/>
        <w:t>чительные издержки. Валютные дилеры должны получить некоторую компенсацию за проведение операци</w:t>
      </w:r>
      <w:bookmarkStart w:id="173" w:name="OCRUncertain013"/>
      <w:r>
        <w:rPr>
          <w:sz w:val="24"/>
          <w:szCs w:val="24"/>
        </w:rPr>
        <w:t>й</w:t>
      </w:r>
      <w:bookmarkEnd w:id="173"/>
      <w:r>
        <w:rPr>
          <w:sz w:val="24"/>
          <w:szCs w:val="24"/>
        </w:rPr>
        <w:t xml:space="preserve"> хеджирования. Банком-попечителем должно быть уплаче</w:t>
      </w:r>
      <w:r>
        <w:rPr>
          <w:sz w:val="24"/>
          <w:szCs w:val="24"/>
        </w:rPr>
        <w:softHyphen/>
        <w:t>но за регистрацию операций. Управляющие инвестициями взимают плату за проведе</w:t>
      </w:r>
      <w:r>
        <w:rPr>
          <w:sz w:val="24"/>
          <w:szCs w:val="24"/>
        </w:rPr>
        <w:softHyphen/>
        <w:t>ние хеджирования. Оценка общей стоимо</w:t>
      </w:r>
      <w:r>
        <w:rPr>
          <w:sz w:val="24"/>
          <w:szCs w:val="24"/>
        </w:rPr>
        <w:softHyphen/>
        <w:t>сти хеджирования обычно колеблется в пре</w:t>
      </w:r>
      <w:r>
        <w:rPr>
          <w:sz w:val="24"/>
          <w:szCs w:val="24"/>
        </w:rPr>
        <w:softHyphen/>
        <w:t>делах от</w:t>
      </w:r>
      <w:r>
        <w:rPr>
          <w:noProof/>
          <w:sz w:val="24"/>
          <w:szCs w:val="24"/>
        </w:rPr>
        <w:t xml:space="preserve"> 0,25</w:t>
      </w:r>
      <w:r>
        <w:rPr>
          <w:sz w:val="24"/>
          <w:szCs w:val="24"/>
        </w:rPr>
        <w:t xml:space="preserve"> до</w:t>
      </w:r>
      <w:r>
        <w:rPr>
          <w:noProof/>
          <w:sz w:val="24"/>
          <w:szCs w:val="24"/>
        </w:rPr>
        <w:t xml:space="preserve"> 0,50% </w:t>
      </w:r>
      <w:r w:rsidRPr="00A15D63">
        <w:rPr>
          <w:sz w:val="24"/>
          <w:szCs w:val="24"/>
        </w:rPr>
        <w:t>[2]</w:t>
      </w:r>
      <w:r>
        <w:rPr>
          <w:sz w:val="24"/>
          <w:szCs w:val="24"/>
        </w:rPr>
        <w:t xml:space="preserve"> в год от стоимости хеджируемых финансовых активов, что до</w:t>
      </w:r>
      <w:r>
        <w:rPr>
          <w:sz w:val="24"/>
          <w:szCs w:val="24"/>
        </w:rPr>
        <w:softHyphen/>
        <w:t>статочно для того, чтобы убедить оппонен</w:t>
      </w:r>
      <w:r>
        <w:rPr>
          <w:sz w:val="24"/>
          <w:szCs w:val="24"/>
        </w:rPr>
        <w:softHyphen/>
        <w:t>тов в неэффективност</w:t>
      </w:r>
      <w:bookmarkStart w:id="174" w:name="OCRUncertain014"/>
      <w:r>
        <w:rPr>
          <w:sz w:val="24"/>
          <w:szCs w:val="24"/>
        </w:rPr>
        <w:t>и</w:t>
      </w:r>
      <w:bookmarkEnd w:id="174"/>
      <w:r>
        <w:rPr>
          <w:sz w:val="24"/>
          <w:szCs w:val="24"/>
        </w:rPr>
        <w:t xml:space="preserve"> (по стоимости) хед</w:t>
      </w:r>
      <w:r>
        <w:rPr>
          <w:sz w:val="24"/>
          <w:szCs w:val="24"/>
        </w:rPr>
        <w:softHyphen/>
        <w:t>жирования валютных рисков.</w:t>
      </w:r>
    </w:p>
    <w:p w:rsidR="00A15D63" w:rsidRDefault="00A15D63">
      <w:pPr>
        <w:widowControl w:val="0"/>
        <w:ind w:firstLine="720"/>
        <w:jc w:val="both"/>
        <w:rPr>
          <w:sz w:val="24"/>
          <w:szCs w:val="24"/>
        </w:rPr>
      </w:pPr>
      <w:r>
        <w:rPr>
          <w:sz w:val="24"/>
          <w:szCs w:val="24"/>
        </w:rPr>
        <w:t>Кроме того, оппоненты хеджирования подвергают сомнению его разумность в слу</w:t>
      </w:r>
      <w:r>
        <w:rPr>
          <w:sz w:val="24"/>
          <w:szCs w:val="24"/>
        </w:rPr>
        <w:softHyphen/>
        <w:t>чае, когда инвестор тратит большую часть своего дохода на покупку вещей, произве</w:t>
      </w:r>
      <w:r>
        <w:rPr>
          <w:sz w:val="24"/>
          <w:szCs w:val="24"/>
        </w:rPr>
        <w:softHyphen/>
        <w:t>денных за границей. Предполож</w:t>
      </w:r>
      <w:bookmarkStart w:id="175" w:name="OCRUncertain015"/>
      <w:r>
        <w:rPr>
          <w:sz w:val="24"/>
          <w:szCs w:val="24"/>
        </w:rPr>
        <w:t>и</w:t>
      </w:r>
      <w:bookmarkEnd w:id="175"/>
      <w:r>
        <w:rPr>
          <w:sz w:val="24"/>
          <w:szCs w:val="24"/>
        </w:rPr>
        <w:t>м, что сто</w:t>
      </w:r>
      <w:r>
        <w:rPr>
          <w:sz w:val="24"/>
          <w:szCs w:val="24"/>
        </w:rPr>
        <w:softHyphen/>
        <w:t>имость иностранной ва</w:t>
      </w:r>
      <w:bookmarkStart w:id="176" w:name="OCRUncertain017"/>
      <w:r>
        <w:rPr>
          <w:sz w:val="24"/>
          <w:szCs w:val="24"/>
        </w:rPr>
        <w:t>л</w:t>
      </w:r>
      <w:bookmarkEnd w:id="176"/>
      <w:r>
        <w:rPr>
          <w:sz w:val="24"/>
          <w:szCs w:val="24"/>
        </w:rPr>
        <w:t>юты снижается от</w:t>
      </w:r>
      <w:r>
        <w:rPr>
          <w:sz w:val="24"/>
          <w:szCs w:val="24"/>
        </w:rPr>
        <w:softHyphen/>
        <w:t>носительно валюты страны инвестора (что негативно влияет на доходность портфеля инвестора). Относительное снижение сто</w:t>
      </w:r>
      <w:r>
        <w:rPr>
          <w:sz w:val="24"/>
          <w:szCs w:val="24"/>
        </w:rPr>
        <w:softHyphen/>
        <w:t>имости иностранной валюты всегда умень</w:t>
      </w:r>
      <w:r>
        <w:rPr>
          <w:sz w:val="24"/>
          <w:szCs w:val="24"/>
        </w:rPr>
        <w:softHyphen/>
        <w:t>шает цену продукции зарубежного произ</w:t>
      </w:r>
      <w:r>
        <w:rPr>
          <w:sz w:val="24"/>
          <w:szCs w:val="24"/>
        </w:rPr>
        <w:softHyphen/>
        <w:t>водства для инвестора. Следовательно, по</w:t>
      </w:r>
      <w:r>
        <w:rPr>
          <w:sz w:val="24"/>
          <w:szCs w:val="24"/>
        </w:rPr>
        <w:softHyphen/>
        <w:t>требительская корзина инвестора сама слу</w:t>
      </w:r>
      <w:r>
        <w:rPr>
          <w:sz w:val="24"/>
          <w:szCs w:val="24"/>
        </w:rPr>
        <w:softHyphen/>
        <w:t>жит хеджем для валютного риска его порт</w:t>
      </w:r>
      <w:r>
        <w:rPr>
          <w:sz w:val="24"/>
          <w:szCs w:val="24"/>
        </w:rPr>
        <w:softHyphen/>
        <w:t>феля.</w:t>
      </w:r>
    </w:p>
    <w:p w:rsidR="00A15D63" w:rsidRDefault="00A15D63">
      <w:pPr>
        <w:widowControl w:val="0"/>
        <w:ind w:firstLine="720"/>
        <w:jc w:val="both"/>
        <w:rPr>
          <w:sz w:val="24"/>
          <w:szCs w:val="24"/>
        </w:rPr>
      </w:pPr>
      <w:r>
        <w:rPr>
          <w:sz w:val="24"/>
          <w:szCs w:val="24"/>
        </w:rPr>
        <w:t>В заключение можно сказать, что оп</w:t>
      </w:r>
      <w:r>
        <w:rPr>
          <w:sz w:val="24"/>
          <w:szCs w:val="24"/>
        </w:rPr>
        <w:softHyphen/>
        <w:t>тимальное хеджирование валютного риска инвестора зависит от некоторого количе</w:t>
      </w:r>
      <w:r>
        <w:rPr>
          <w:sz w:val="24"/>
          <w:szCs w:val="24"/>
        </w:rPr>
        <w:softHyphen/>
        <w:t>ства факторов, включая следующие:</w:t>
      </w:r>
    </w:p>
    <w:p w:rsidR="00A15D63" w:rsidRDefault="00A15D63">
      <w:pPr>
        <w:widowControl w:val="0"/>
        <w:ind w:firstLine="720"/>
        <w:jc w:val="both"/>
        <w:rPr>
          <w:sz w:val="24"/>
          <w:szCs w:val="24"/>
        </w:rPr>
      </w:pPr>
      <w:r>
        <w:rPr>
          <w:noProof/>
          <w:sz w:val="24"/>
          <w:szCs w:val="24"/>
        </w:rPr>
        <w:t>1.</w:t>
      </w:r>
      <w:r>
        <w:rPr>
          <w:sz w:val="24"/>
          <w:szCs w:val="24"/>
        </w:rPr>
        <w:t xml:space="preserve"> Корреляция между валютами.</w:t>
      </w:r>
    </w:p>
    <w:p w:rsidR="00A15D63" w:rsidRDefault="00A15D63">
      <w:pPr>
        <w:widowControl w:val="0"/>
        <w:ind w:firstLine="720"/>
        <w:jc w:val="both"/>
        <w:rPr>
          <w:sz w:val="24"/>
          <w:szCs w:val="24"/>
        </w:rPr>
      </w:pPr>
      <w:r>
        <w:rPr>
          <w:noProof/>
          <w:sz w:val="24"/>
          <w:szCs w:val="24"/>
        </w:rPr>
        <w:t>2.</w:t>
      </w:r>
      <w:r>
        <w:rPr>
          <w:sz w:val="24"/>
          <w:szCs w:val="24"/>
        </w:rPr>
        <w:t xml:space="preserve"> Корреляция между внутренней до</w:t>
      </w:r>
      <w:r>
        <w:rPr>
          <w:sz w:val="24"/>
          <w:szCs w:val="24"/>
        </w:rPr>
        <w:softHyphen/>
        <w:t>ходностью и доходностью вложения в валюту.</w:t>
      </w:r>
    </w:p>
    <w:p w:rsidR="00A15D63" w:rsidRDefault="00A15D63">
      <w:pPr>
        <w:widowControl w:val="0"/>
        <w:ind w:firstLine="720"/>
        <w:jc w:val="both"/>
        <w:rPr>
          <w:sz w:val="24"/>
          <w:szCs w:val="24"/>
        </w:rPr>
      </w:pPr>
      <w:r>
        <w:rPr>
          <w:noProof/>
          <w:sz w:val="24"/>
          <w:szCs w:val="24"/>
        </w:rPr>
        <w:t>3.</w:t>
      </w:r>
      <w:r>
        <w:rPr>
          <w:sz w:val="24"/>
          <w:szCs w:val="24"/>
        </w:rPr>
        <w:t xml:space="preserve"> Стоимость хеджирования.</w:t>
      </w:r>
    </w:p>
    <w:p w:rsidR="00A15D63" w:rsidRDefault="00A15D63">
      <w:pPr>
        <w:widowControl w:val="0"/>
        <w:ind w:firstLine="720"/>
        <w:jc w:val="both"/>
        <w:rPr>
          <w:sz w:val="24"/>
          <w:szCs w:val="24"/>
        </w:rPr>
      </w:pPr>
      <w:r>
        <w:rPr>
          <w:noProof/>
          <w:sz w:val="24"/>
          <w:szCs w:val="24"/>
        </w:rPr>
        <w:t>4.</w:t>
      </w:r>
      <w:r>
        <w:rPr>
          <w:sz w:val="24"/>
          <w:szCs w:val="24"/>
        </w:rPr>
        <w:t xml:space="preserve"> Доля портфеля инвестора, вложен</w:t>
      </w:r>
      <w:r>
        <w:rPr>
          <w:sz w:val="24"/>
          <w:szCs w:val="24"/>
        </w:rPr>
        <w:softHyphen/>
        <w:t>ная в иностранные ценные бумаги.</w:t>
      </w:r>
    </w:p>
    <w:p w:rsidR="00A15D63" w:rsidRDefault="00A15D63">
      <w:pPr>
        <w:widowControl w:val="0"/>
        <w:ind w:firstLine="720"/>
        <w:jc w:val="both"/>
        <w:rPr>
          <w:sz w:val="24"/>
          <w:szCs w:val="24"/>
        </w:rPr>
      </w:pPr>
      <w:r>
        <w:rPr>
          <w:noProof/>
          <w:sz w:val="24"/>
          <w:szCs w:val="24"/>
        </w:rPr>
        <w:t>5.</w:t>
      </w:r>
      <w:r>
        <w:rPr>
          <w:sz w:val="24"/>
          <w:szCs w:val="24"/>
        </w:rPr>
        <w:t xml:space="preserve"> Изменчивость доходности иност</w:t>
      </w:r>
      <w:r>
        <w:rPr>
          <w:sz w:val="24"/>
          <w:szCs w:val="24"/>
        </w:rPr>
        <w:softHyphen/>
        <w:t>ранных финансовых активов.</w:t>
      </w:r>
    </w:p>
    <w:p w:rsidR="00A15D63" w:rsidRDefault="00A15D63">
      <w:pPr>
        <w:widowControl w:val="0"/>
        <w:ind w:firstLine="720"/>
        <w:jc w:val="both"/>
        <w:rPr>
          <w:sz w:val="24"/>
          <w:szCs w:val="24"/>
        </w:rPr>
      </w:pPr>
      <w:r>
        <w:rPr>
          <w:noProof/>
          <w:sz w:val="24"/>
          <w:szCs w:val="24"/>
        </w:rPr>
        <w:t>6.</w:t>
      </w:r>
      <w:r>
        <w:rPr>
          <w:sz w:val="24"/>
          <w:szCs w:val="24"/>
        </w:rPr>
        <w:t xml:space="preserve"> Изменчивость доходности вложения в валюту.</w:t>
      </w:r>
    </w:p>
    <w:p w:rsidR="00A15D63" w:rsidRDefault="00A15D63">
      <w:pPr>
        <w:widowControl w:val="0"/>
        <w:ind w:firstLine="720"/>
        <w:jc w:val="both"/>
        <w:rPr>
          <w:sz w:val="24"/>
          <w:szCs w:val="24"/>
        </w:rPr>
      </w:pPr>
      <w:r>
        <w:rPr>
          <w:noProof/>
          <w:sz w:val="24"/>
          <w:szCs w:val="24"/>
        </w:rPr>
        <w:t>7.</w:t>
      </w:r>
      <w:r>
        <w:rPr>
          <w:sz w:val="24"/>
          <w:szCs w:val="24"/>
        </w:rPr>
        <w:t xml:space="preserve"> Потребительская корзина инвесто</w:t>
      </w:r>
      <w:r>
        <w:rPr>
          <w:sz w:val="24"/>
          <w:szCs w:val="24"/>
        </w:rPr>
        <w:softHyphen/>
        <w:t>ра.</w:t>
      </w:r>
    </w:p>
    <w:p w:rsidR="00A15D63" w:rsidRDefault="00A15D63">
      <w:pPr>
        <w:widowControl w:val="0"/>
        <w:ind w:firstLine="720"/>
        <w:jc w:val="both"/>
        <w:rPr>
          <w:sz w:val="24"/>
          <w:szCs w:val="24"/>
        </w:rPr>
      </w:pPr>
      <w:r>
        <w:rPr>
          <w:noProof/>
          <w:sz w:val="24"/>
          <w:szCs w:val="24"/>
        </w:rPr>
        <w:t>8.</w:t>
      </w:r>
      <w:r>
        <w:rPr>
          <w:sz w:val="24"/>
          <w:szCs w:val="24"/>
        </w:rPr>
        <w:t xml:space="preserve"> Уровень избежания риска инвесто</w:t>
      </w:r>
      <w:r>
        <w:rPr>
          <w:sz w:val="24"/>
          <w:szCs w:val="24"/>
        </w:rPr>
        <w:softHyphen/>
        <w:t>ром.</w:t>
      </w:r>
    </w:p>
    <w:p w:rsidR="00A15D63" w:rsidRDefault="00A15D63">
      <w:pPr>
        <w:widowControl w:val="0"/>
        <w:ind w:firstLine="720"/>
        <w:jc w:val="both"/>
        <w:rPr>
          <w:sz w:val="24"/>
          <w:szCs w:val="24"/>
        </w:rPr>
      </w:pPr>
      <w:r>
        <w:rPr>
          <w:noProof/>
          <w:sz w:val="24"/>
          <w:szCs w:val="24"/>
        </w:rPr>
        <w:t>9.</w:t>
      </w:r>
      <w:r>
        <w:rPr>
          <w:sz w:val="24"/>
          <w:szCs w:val="24"/>
        </w:rPr>
        <w:t xml:space="preserve"> Доход (если он есть), полученный от вложения в иностранную ва</w:t>
      </w:r>
      <w:r>
        <w:rPr>
          <w:sz w:val="24"/>
          <w:szCs w:val="24"/>
        </w:rPr>
        <w:softHyphen/>
        <w:t>люту.</w:t>
      </w:r>
    </w:p>
    <w:p w:rsidR="00A15D63" w:rsidRDefault="00A15D63">
      <w:pPr>
        <w:widowControl w:val="0"/>
        <w:ind w:firstLine="720"/>
        <w:jc w:val="both"/>
        <w:rPr>
          <w:sz w:val="24"/>
          <w:szCs w:val="24"/>
        </w:rPr>
      </w:pPr>
      <w:r>
        <w:rPr>
          <w:sz w:val="24"/>
          <w:szCs w:val="24"/>
        </w:rPr>
        <w:t>Данные факторы тяжело поддаются численному анализ</w:t>
      </w:r>
      <w:bookmarkStart w:id="177" w:name="OCRUncertain020"/>
      <w:r>
        <w:rPr>
          <w:sz w:val="24"/>
          <w:szCs w:val="24"/>
        </w:rPr>
        <w:t>у</w:t>
      </w:r>
      <w:bookmarkEnd w:id="177"/>
      <w:r>
        <w:rPr>
          <w:sz w:val="24"/>
          <w:szCs w:val="24"/>
        </w:rPr>
        <w:t>, что не позволяет сде</w:t>
      </w:r>
      <w:r>
        <w:rPr>
          <w:sz w:val="24"/>
          <w:szCs w:val="24"/>
        </w:rPr>
        <w:softHyphen/>
        <w:t>лать однозначный вывод «за</w:t>
      </w:r>
      <w:bookmarkStart w:id="178" w:name="OCRUncertain021"/>
      <w:r>
        <w:rPr>
          <w:sz w:val="24"/>
          <w:szCs w:val="24"/>
        </w:rPr>
        <w:t>»</w:t>
      </w:r>
      <w:bookmarkEnd w:id="178"/>
      <w:r>
        <w:rPr>
          <w:sz w:val="24"/>
          <w:szCs w:val="24"/>
        </w:rPr>
        <w:t xml:space="preserve"> или «против» валютного хеджирования. Кроме того, по</w:t>
      </w:r>
      <w:r>
        <w:rPr>
          <w:sz w:val="24"/>
          <w:szCs w:val="24"/>
        </w:rPr>
        <w:softHyphen/>
        <w:t>скольку финансовые условия и взгляды раз</w:t>
      </w:r>
      <w:r>
        <w:rPr>
          <w:sz w:val="24"/>
          <w:szCs w:val="24"/>
        </w:rPr>
        <w:softHyphen/>
        <w:t>личных инвесторов на характеристики ва</w:t>
      </w:r>
      <w:r>
        <w:rPr>
          <w:sz w:val="24"/>
          <w:szCs w:val="24"/>
        </w:rPr>
        <w:softHyphen/>
        <w:t>лютных рынков и рынков ценных бумаг различаются су</w:t>
      </w:r>
      <w:bookmarkStart w:id="179" w:name="OCRUncertain022"/>
      <w:r>
        <w:rPr>
          <w:sz w:val="24"/>
          <w:szCs w:val="24"/>
        </w:rPr>
        <w:t>щ</w:t>
      </w:r>
      <w:bookmarkEnd w:id="179"/>
      <w:r>
        <w:rPr>
          <w:sz w:val="24"/>
          <w:szCs w:val="24"/>
        </w:rPr>
        <w:t>ественным образом, то не</w:t>
      </w:r>
      <w:r>
        <w:rPr>
          <w:sz w:val="24"/>
          <w:szCs w:val="24"/>
        </w:rPr>
        <w:softHyphen/>
        <w:t>удивительно, что встречаются различные позиции от нулевого до пол</w:t>
      </w:r>
      <w:r>
        <w:rPr>
          <w:sz w:val="24"/>
          <w:szCs w:val="24"/>
        </w:rPr>
        <w:softHyphen/>
        <w:t>ного хеджирования.</w:t>
      </w:r>
    </w:p>
    <w:p w:rsidR="00A15D63" w:rsidRDefault="00A15D63">
      <w:pPr>
        <w:ind w:left="-284" w:right="-58" w:firstLine="284"/>
        <w:rPr>
          <w:sz w:val="24"/>
          <w:szCs w:val="24"/>
        </w:rPr>
      </w:pPr>
      <w:r>
        <w:rPr>
          <w:sz w:val="24"/>
          <w:szCs w:val="24"/>
        </w:rPr>
        <w:t xml:space="preserve"> </w:t>
      </w:r>
    </w:p>
    <w:p w:rsidR="00A15D63" w:rsidRDefault="00A15D63">
      <w:pPr>
        <w:ind w:left="-284" w:right="-58" w:firstLine="284"/>
        <w:rPr>
          <w:sz w:val="24"/>
          <w:szCs w:val="24"/>
        </w:rPr>
      </w:pPr>
    </w:p>
    <w:p w:rsidR="00A15D63" w:rsidRDefault="00A15D63">
      <w:pPr>
        <w:ind w:left="-284" w:right="-58" w:firstLine="284"/>
        <w:rPr>
          <w:sz w:val="24"/>
          <w:szCs w:val="24"/>
        </w:rPr>
      </w:pPr>
    </w:p>
    <w:p w:rsidR="00A15D63" w:rsidRDefault="00A15D63">
      <w:pPr>
        <w:ind w:left="-284" w:right="-58" w:firstLine="284"/>
        <w:rPr>
          <w:sz w:val="24"/>
          <w:szCs w:val="24"/>
        </w:rPr>
      </w:pPr>
    </w:p>
    <w:p w:rsidR="00A15D63" w:rsidRDefault="00A15D63">
      <w:pPr>
        <w:ind w:left="-284" w:right="-58" w:firstLine="284"/>
        <w:rPr>
          <w:sz w:val="24"/>
          <w:szCs w:val="24"/>
        </w:rPr>
      </w:pPr>
    </w:p>
    <w:p w:rsidR="00A15D63" w:rsidRDefault="00A15D63">
      <w:pPr>
        <w:ind w:left="-284" w:right="-58" w:firstLine="284"/>
        <w:rPr>
          <w:sz w:val="24"/>
          <w:szCs w:val="24"/>
        </w:rPr>
      </w:pPr>
    </w:p>
    <w:p w:rsidR="00A15D63" w:rsidRPr="00A15D63" w:rsidRDefault="00A15D63">
      <w:pPr>
        <w:ind w:left="-284" w:right="-58" w:firstLine="284"/>
        <w:rPr>
          <w:sz w:val="24"/>
          <w:szCs w:val="24"/>
        </w:rPr>
      </w:pPr>
    </w:p>
    <w:p w:rsidR="00A15D63" w:rsidRDefault="00A15D63">
      <w:pPr>
        <w:ind w:left="-284" w:right="-58" w:firstLine="284"/>
        <w:jc w:val="center"/>
        <w:rPr>
          <w:sz w:val="36"/>
          <w:szCs w:val="36"/>
        </w:rPr>
      </w:pPr>
      <w:r>
        <w:rPr>
          <w:sz w:val="36"/>
          <w:szCs w:val="36"/>
        </w:rPr>
        <w:t>Литература.</w:t>
      </w:r>
    </w:p>
    <w:p w:rsidR="00A15D63" w:rsidRDefault="00A15D63">
      <w:pPr>
        <w:ind w:left="-284" w:right="-58" w:firstLine="284"/>
        <w:rPr>
          <w:sz w:val="36"/>
          <w:szCs w:val="36"/>
        </w:rPr>
      </w:pPr>
      <w:r>
        <w:rPr>
          <w:sz w:val="36"/>
          <w:szCs w:val="36"/>
        </w:rPr>
        <w:tab/>
      </w:r>
    </w:p>
    <w:p w:rsidR="00A15D63" w:rsidRPr="00A15D63" w:rsidRDefault="00A15D63">
      <w:pPr>
        <w:ind w:left="720" w:right="-58"/>
        <w:rPr>
          <w:sz w:val="24"/>
          <w:szCs w:val="24"/>
        </w:rPr>
      </w:pPr>
      <w:r>
        <w:rPr>
          <w:sz w:val="24"/>
          <w:szCs w:val="24"/>
        </w:rPr>
        <w:t>1. М.С. Осадчий. Оптимизация портфеля из ГКО с помощью фьючерсных контрактов.</w:t>
      </w:r>
      <w:r w:rsidRPr="00A15D63">
        <w:rPr>
          <w:sz w:val="24"/>
          <w:szCs w:val="24"/>
        </w:rPr>
        <w:t xml:space="preserve">/ </w:t>
      </w:r>
      <w:r>
        <w:rPr>
          <w:sz w:val="24"/>
          <w:szCs w:val="24"/>
        </w:rPr>
        <w:t xml:space="preserve">Рынок ценных бумаг </w:t>
      </w:r>
      <w:r w:rsidRPr="00A15D63">
        <w:rPr>
          <w:sz w:val="24"/>
          <w:szCs w:val="24"/>
        </w:rPr>
        <w:t xml:space="preserve"> </w:t>
      </w:r>
      <w:r>
        <w:rPr>
          <w:sz w:val="24"/>
          <w:szCs w:val="24"/>
        </w:rPr>
        <w:t>№1</w:t>
      </w:r>
      <w:r w:rsidRPr="00A15D63">
        <w:rPr>
          <w:sz w:val="24"/>
          <w:szCs w:val="24"/>
        </w:rPr>
        <w:t xml:space="preserve"> ’96.</w:t>
      </w:r>
    </w:p>
    <w:p w:rsidR="00A15D63" w:rsidRPr="00A15D63" w:rsidRDefault="00A15D63">
      <w:pPr>
        <w:ind w:left="720" w:right="-58"/>
        <w:rPr>
          <w:sz w:val="24"/>
          <w:szCs w:val="24"/>
        </w:rPr>
      </w:pPr>
    </w:p>
    <w:p w:rsidR="00A15D63" w:rsidRPr="00A15D63" w:rsidRDefault="00A15D63">
      <w:pPr>
        <w:ind w:left="720" w:right="-58"/>
        <w:rPr>
          <w:sz w:val="24"/>
          <w:szCs w:val="24"/>
        </w:rPr>
      </w:pPr>
      <w:r>
        <w:rPr>
          <w:sz w:val="24"/>
          <w:szCs w:val="24"/>
        </w:rPr>
        <w:t>2.  Шарп</w:t>
      </w:r>
      <w:r w:rsidRPr="00A15D63">
        <w:rPr>
          <w:sz w:val="24"/>
          <w:szCs w:val="24"/>
        </w:rPr>
        <w:t xml:space="preserve"> </w:t>
      </w:r>
      <w:r>
        <w:rPr>
          <w:sz w:val="24"/>
          <w:szCs w:val="24"/>
        </w:rPr>
        <w:t>У., Александер Г., Бэйли Дж.  Инвестиции</w:t>
      </w:r>
      <w:r w:rsidRPr="00A15D63">
        <w:rPr>
          <w:sz w:val="24"/>
          <w:szCs w:val="24"/>
        </w:rPr>
        <w:t>:</w:t>
      </w:r>
      <w:r>
        <w:rPr>
          <w:sz w:val="24"/>
          <w:szCs w:val="24"/>
        </w:rPr>
        <w:t xml:space="preserve"> Перевод с англ.</w:t>
      </w:r>
      <w:r w:rsidRPr="00A15D63">
        <w:rPr>
          <w:sz w:val="24"/>
          <w:szCs w:val="24"/>
        </w:rPr>
        <w:t>:-</w:t>
      </w:r>
      <w:r>
        <w:rPr>
          <w:sz w:val="24"/>
          <w:szCs w:val="24"/>
        </w:rPr>
        <w:t xml:space="preserve"> М.:</w:t>
      </w:r>
      <w:r w:rsidRPr="00A15D63">
        <w:rPr>
          <w:sz w:val="24"/>
          <w:szCs w:val="24"/>
        </w:rPr>
        <w:t xml:space="preserve"> </w:t>
      </w:r>
      <w:r>
        <w:rPr>
          <w:sz w:val="24"/>
          <w:szCs w:val="24"/>
        </w:rPr>
        <w:t>Инфра-М</w:t>
      </w:r>
      <w:r w:rsidRPr="00A15D63">
        <w:rPr>
          <w:sz w:val="24"/>
          <w:szCs w:val="24"/>
        </w:rPr>
        <w:t>, 1997.</w:t>
      </w:r>
    </w:p>
    <w:p w:rsidR="00A15D63" w:rsidRPr="00A15D63" w:rsidRDefault="00A15D63">
      <w:pPr>
        <w:ind w:left="-284" w:right="-58" w:firstLine="1004"/>
        <w:rPr>
          <w:sz w:val="24"/>
          <w:szCs w:val="24"/>
        </w:rPr>
      </w:pPr>
    </w:p>
    <w:p w:rsidR="00A15D63" w:rsidRPr="00A15D63" w:rsidRDefault="00A15D63">
      <w:pPr>
        <w:ind w:left="720" w:right="-58"/>
        <w:rPr>
          <w:sz w:val="24"/>
          <w:szCs w:val="24"/>
        </w:rPr>
      </w:pPr>
      <w:r w:rsidRPr="00A15D63">
        <w:rPr>
          <w:sz w:val="24"/>
          <w:szCs w:val="24"/>
        </w:rPr>
        <w:t>3.А.Н. Буренин. Фьючерсные, форвардные и опционные рынки.-М.: Тривола, 1994.</w:t>
      </w:r>
    </w:p>
    <w:p w:rsidR="00A15D63" w:rsidRPr="00A15D63" w:rsidRDefault="00A15D63">
      <w:pPr>
        <w:ind w:left="-284" w:right="-58" w:firstLine="1004"/>
        <w:rPr>
          <w:sz w:val="24"/>
          <w:szCs w:val="24"/>
        </w:rPr>
      </w:pPr>
    </w:p>
    <w:p w:rsidR="00A15D63" w:rsidRDefault="00A15D63">
      <w:pPr>
        <w:ind w:left="-284" w:right="-58" w:firstLine="1004"/>
        <w:rPr>
          <w:sz w:val="24"/>
          <w:szCs w:val="24"/>
        </w:rPr>
      </w:pPr>
      <w:r w:rsidRPr="00A15D63">
        <w:rPr>
          <w:sz w:val="24"/>
          <w:szCs w:val="24"/>
        </w:rPr>
        <w:t xml:space="preserve">4. </w:t>
      </w:r>
      <w:r>
        <w:rPr>
          <w:sz w:val="24"/>
          <w:szCs w:val="24"/>
        </w:rPr>
        <w:t xml:space="preserve">Валютный портфель. Книга финансиста, коммерсанта, банкира.  </w:t>
      </w:r>
    </w:p>
    <w:p w:rsidR="00A15D63" w:rsidRDefault="00A15D63">
      <w:pPr>
        <w:ind w:left="-284" w:right="-58" w:firstLine="284"/>
        <w:rPr>
          <w:sz w:val="24"/>
          <w:szCs w:val="24"/>
        </w:rPr>
      </w:pPr>
    </w:p>
    <w:p w:rsidR="00A15D63" w:rsidRDefault="00A15D63">
      <w:pPr>
        <w:ind w:left="-284" w:right="-58" w:firstLine="1004"/>
        <w:rPr>
          <w:sz w:val="24"/>
          <w:szCs w:val="24"/>
        </w:rPr>
      </w:pPr>
      <w:r>
        <w:rPr>
          <w:sz w:val="24"/>
          <w:szCs w:val="24"/>
        </w:rPr>
        <w:t>5. Рэдхэд К. Управление финансовыми рисками.</w:t>
      </w:r>
    </w:p>
    <w:p w:rsidR="00A15D63" w:rsidRDefault="00A15D63">
      <w:pPr>
        <w:ind w:left="-284" w:right="-58" w:firstLine="1004"/>
        <w:rPr>
          <w:sz w:val="24"/>
          <w:szCs w:val="24"/>
        </w:rPr>
      </w:pPr>
    </w:p>
    <w:p w:rsidR="00A15D63" w:rsidRDefault="00A15D63">
      <w:pPr>
        <w:ind w:left="-284" w:right="-58" w:firstLine="1004"/>
        <w:rPr>
          <w:sz w:val="24"/>
          <w:szCs w:val="24"/>
        </w:rPr>
      </w:pPr>
      <w:r>
        <w:rPr>
          <w:sz w:val="24"/>
          <w:szCs w:val="24"/>
        </w:rPr>
        <w:t>6. Тесля. Международные финансовые рынки.</w:t>
      </w:r>
      <w:bookmarkStart w:id="180" w:name="_GoBack"/>
      <w:bookmarkEnd w:id="180"/>
    </w:p>
    <w:sectPr w:rsidR="00A15D63">
      <w:footerReference w:type="default" r:id="rId8"/>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FE" w:rsidRDefault="001427FE">
      <w:r>
        <w:separator/>
      </w:r>
    </w:p>
  </w:endnote>
  <w:endnote w:type="continuationSeparator" w:id="0">
    <w:p w:rsidR="001427FE" w:rsidRDefault="0014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63" w:rsidRDefault="00A15D6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2475">
      <w:rPr>
        <w:rStyle w:val="a6"/>
        <w:noProof/>
      </w:rPr>
      <w:t>1</w:t>
    </w:r>
    <w:r>
      <w:rPr>
        <w:rStyle w:val="a6"/>
      </w:rPr>
      <w:fldChar w:fldCharType="end"/>
    </w:r>
  </w:p>
  <w:p w:rsidR="00A15D63" w:rsidRDefault="00A15D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FE" w:rsidRDefault="001427FE">
      <w:r>
        <w:separator/>
      </w:r>
    </w:p>
  </w:footnote>
  <w:footnote w:type="continuationSeparator" w:id="0">
    <w:p w:rsidR="001427FE" w:rsidRDefault="001427FE">
      <w:r>
        <w:continuationSeparator/>
      </w:r>
    </w:p>
  </w:footnote>
  <w:footnote w:id="1">
    <w:p w:rsidR="001427FE" w:rsidRDefault="00A15D63">
      <w:pPr>
        <w:pStyle w:val="a9"/>
      </w:pPr>
      <w:r>
        <w:rPr>
          <w:rStyle w:val="ab"/>
        </w:rPr>
        <w:sym w:font="Symbol" w:char="F02A"/>
      </w:r>
      <w:r>
        <w:t xml:space="preserve"> </w:t>
      </w:r>
      <w:r>
        <w:rPr>
          <w:lang w:val="en-US"/>
        </w:rPr>
        <w:t>Journal of Portfolio Management.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246B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6A8387B"/>
    <w:multiLevelType w:val="multilevel"/>
    <w:tmpl w:val="4C4A2D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300"/>
        </w:tabs>
        <w:ind w:left="3300" w:hanging="420"/>
      </w:pPr>
      <w:rPr>
        <w:rFonts w:ascii="Times New Roman" w:eastAsia="Times New Roman" w:hAnsi="Times New Roman"/>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2">
    <w:nsid w:val="3CBF3DB0"/>
    <w:multiLevelType w:val="singleLevel"/>
    <w:tmpl w:val="8138CBA0"/>
    <w:lvl w:ilvl="0">
      <w:start w:val="1"/>
      <w:numFmt w:val="decimal"/>
      <w:lvlText w:val="%1."/>
      <w:lvlJc w:val="left"/>
      <w:pPr>
        <w:tabs>
          <w:tab w:val="num" w:pos="1920"/>
        </w:tabs>
        <w:ind w:left="1920" w:hanging="360"/>
      </w:pPr>
      <w:rPr>
        <w:rFonts w:hint="default"/>
      </w:rPr>
    </w:lvl>
  </w:abstractNum>
  <w:abstractNum w:abstractNumId="3">
    <w:nsid w:val="4368355F"/>
    <w:multiLevelType w:val="singleLevel"/>
    <w:tmpl w:val="7A86F78C"/>
    <w:lvl w:ilvl="0">
      <w:start w:val="1"/>
      <w:numFmt w:val="decimal"/>
      <w:lvlText w:val="%1."/>
      <w:lvlJc w:val="left"/>
      <w:pPr>
        <w:tabs>
          <w:tab w:val="num" w:pos="1920"/>
        </w:tabs>
        <w:ind w:left="192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D63"/>
    <w:rsid w:val="00055567"/>
    <w:rsid w:val="00123A8F"/>
    <w:rsid w:val="001427FE"/>
    <w:rsid w:val="005F0FA8"/>
    <w:rsid w:val="00A15D63"/>
    <w:rsid w:val="00CE6FDD"/>
    <w:rsid w:val="00DF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BB12DE2-4C68-499D-9BC3-DC1EE5FC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left="-284" w:right="-58" w:firstLine="284"/>
      <w:outlineLvl w:val="1"/>
    </w:pPr>
    <w:rPr>
      <w:sz w:val="24"/>
      <w:szCs w:val="24"/>
    </w:rPr>
  </w:style>
  <w:style w:type="paragraph" w:styleId="3">
    <w:name w:val="heading 3"/>
    <w:basedOn w:val="a"/>
    <w:next w:val="a"/>
    <w:link w:val="30"/>
    <w:uiPriority w:val="99"/>
    <w:qFormat/>
    <w:pPr>
      <w:keepNext/>
      <w:jc w:val="center"/>
      <w:outlineLvl w:val="2"/>
    </w:pPr>
    <w:rPr>
      <w:rFonts w:ascii="Arial" w:hAnsi="Arial" w:cs="Arial"/>
      <w:b/>
      <w:bCs/>
      <w:color w:val="000000"/>
    </w:rPr>
  </w:style>
  <w:style w:type="paragraph" w:styleId="4">
    <w:name w:val="heading 4"/>
    <w:basedOn w:val="a"/>
    <w:next w:val="a"/>
    <w:link w:val="40"/>
    <w:uiPriority w:val="99"/>
    <w:qFormat/>
    <w:pPr>
      <w:keepNext/>
      <w:ind w:firstLine="720"/>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lock Text"/>
    <w:basedOn w:val="a"/>
    <w:uiPriority w:val="99"/>
    <w:pPr>
      <w:ind w:left="-284" w:right="-58" w:firstLine="284"/>
    </w:pPr>
    <w:rPr>
      <w:sz w:val="24"/>
      <w:szCs w:val="24"/>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21">
    <w:name w:val="Body Text 2"/>
    <w:basedOn w:val="a"/>
    <w:link w:val="22"/>
    <w:uiPriority w:val="99"/>
    <w:pPr>
      <w:widowControl w:val="0"/>
      <w:ind w:firstLine="720"/>
      <w:jc w:val="both"/>
    </w:pPr>
    <w:rPr>
      <w:sz w:val="24"/>
      <w:szCs w:val="24"/>
    </w:rPr>
  </w:style>
  <w:style w:type="character" w:customStyle="1" w:styleId="22">
    <w:name w:val="Основной текст 2 Знак"/>
    <w:link w:val="21"/>
    <w:uiPriority w:val="99"/>
    <w:semiHidden/>
    <w:rPr>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link w:val="a7"/>
    <w:uiPriority w:val="99"/>
    <w:semiHidden/>
    <w:rPr>
      <w:sz w:val="20"/>
      <w:szCs w:val="20"/>
    </w:rPr>
  </w:style>
  <w:style w:type="paragraph" w:styleId="23">
    <w:name w:val="Body Text Indent 2"/>
    <w:basedOn w:val="a"/>
    <w:link w:val="24"/>
    <w:uiPriority w:val="99"/>
    <w:pPr>
      <w:ind w:firstLine="426"/>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val="0"/>
      <w:ind w:firstLine="720"/>
      <w:jc w:val="center"/>
    </w:pPr>
    <w:rPr>
      <w:sz w:val="32"/>
      <w:szCs w:val="32"/>
    </w:rPr>
  </w:style>
  <w:style w:type="character" w:customStyle="1" w:styleId="32">
    <w:name w:val="Основной текст с отступом 3 Знак"/>
    <w:link w:val="31"/>
    <w:uiPriority w:val="99"/>
    <w:semiHidden/>
    <w:rPr>
      <w:sz w:val="16"/>
      <w:szCs w:val="16"/>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Если бы весь мир существовал под одной политической юрисдикцией, использовалась единая валюта и не было торговых ограничений, тогда бы «рыночный портфель» представлял собой ценные бумаги всего мира, взятые в долях, соответствующих их рыночной стоимости</vt:lpstr>
    </vt:vector>
  </TitlesOfParts>
  <Company> </Company>
  <LinksUpToDate>false</LinksUpToDate>
  <CharactersWithSpaces>26414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бы весь мир существовал под одной политической юрисдикцией, использовалась единая валюта и не было торговых ограничений, тогда бы «рыночный портфель» представлял собой ценные бумаги всего мира, взятые в долях, соответствующих их рыночной стоимости</dc:title>
  <dc:subject/>
  <dc:creator>Test</dc:creator>
  <cp:keywords/>
  <dc:description/>
  <cp:lastModifiedBy>admin</cp:lastModifiedBy>
  <cp:revision>2</cp:revision>
  <dcterms:created xsi:type="dcterms:W3CDTF">2014-02-17T08:37:00Z</dcterms:created>
  <dcterms:modified xsi:type="dcterms:W3CDTF">2014-02-17T08:37:00Z</dcterms:modified>
</cp:coreProperties>
</file>