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389" w:rsidRPr="00046F8B" w:rsidRDefault="00D65389" w:rsidP="00D65389">
      <w:pPr>
        <w:pStyle w:val="11"/>
        <w:shd w:val="clear" w:color="auto" w:fill="FFFFFF"/>
        <w:ind w:right="295"/>
        <w:jc w:val="center"/>
        <w:rPr>
          <w:rFonts w:ascii="Palatino Linotype" w:hAnsi="Palatino Linotype"/>
          <w:spacing w:val="-7"/>
          <w:sz w:val="24"/>
        </w:rPr>
      </w:pPr>
      <w:r>
        <w:rPr>
          <w:rFonts w:ascii="Palatino Linotype" w:hAnsi="Palatino Linotype"/>
          <w:spacing w:val="-7"/>
          <w:sz w:val="24"/>
        </w:rPr>
        <w:t>Общество с ограниченной ответственностью</w:t>
      </w:r>
    </w:p>
    <w:p w:rsidR="00D65389" w:rsidRPr="00046F8B" w:rsidRDefault="00D65389" w:rsidP="00D65389">
      <w:pPr>
        <w:pStyle w:val="11"/>
        <w:shd w:val="clear" w:color="auto" w:fill="FFFFFF"/>
        <w:ind w:right="295"/>
        <w:jc w:val="center"/>
        <w:rPr>
          <w:rFonts w:ascii="Palatino Linotype" w:hAnsi="Palatino Linotype"/>
          <w:spacing w:val="-7"/>
          <w:sz w:val="24"/>
        </w:rPr>
      </w:pPr>
      <w:r>
        <w:rPr>
          <w:rFonts w:ascii="Palatino Linotype" w:hAnsi="Palatino Linotype"/>
          <w:spacing w:val="-7"/>
          <w:sz w:val="24"/>
        </w:rPr>
        <w:t>«Н</w:t>
      </w:r>
      <w:r w:rsidRPr="00046F8B">
        <w:rPr>
          <w:rFonts w:ascii="Palatino Linotype" w:hAnsi="Palatino Linotype"/>
          <w:spacing w:val="-7"/>
          <w:sz w:val="24"/>
        </w:rPr>
        <w:t>аучно-проектная организация</w:t>
      </w:r>
    </w:p>
    <w:p w:rsidR="00D65389" w:rsidRPr="00046F8B" w:rsidRDefault="00D65389" w:rsidP="00D65389">
      <w:pPr>
        <w:pStyle w:val="11"/>
        <w:shd w:val="clear" w:color="auto" w:fill="FFFFFF"/>
        <w:ind w:right="295"/>
        <w:jc w:val="center"/>
        <w:rPr>
          <w:rFonts w:ascii="Palatino Linotype" w:hAnsi="Palatino Linotype"/>
          <w:spacing w:val="-7"/>
          <w:sz w:val="24"/>
        </w:rPr>
      </w:pPr>
      <w:r>
        <w:rPr>
          <w:rFonts w:ascii="Palatino Linotype" w:hAnsi="Palatino Linotype"/>
          <w:spacing w:val="-7"/>
          <w:sz w:val="24"/>
        </w:rPr>
        <w:t>«Южны</w:t>
      </w:r>
      <w:r w:rsidRPr="00046F8B">
        <w:rPr>
          <w:rFonts w:ascii="Palatino Linotype" w:hAnsi="Palatino Linotype"/>
          <w:spacing w:val="-7"/>
          <w:sz w:val="24"/>
        </w:rPr>
        <w:t>й градостроительный центр»</w:t>
      </w:r>
    </w:p>
    <w:p w:rsidR="00B945DC" w:rsidRDefault="00B945DC" w:rsidP="00FF42E9">
      <w:pPr>
        <w:shd w:val="clear" w:color="auto" w:fill="FFFFFF"/>
        <w:tabs>
          <w:tab w:val="left" w:pos="5054"/>
        </w:tabs>
        <w:ind w:right="-6" w:firstLine="540"/>
        <w:jc w:val="center"/>
        <w:rPr>
          <w:rFonts w:ascii="Palatino Linotype" w:hAnsi="Palatino Linotype"/>
        </w:rPr>
      </w:pPr>
    </w:p>
    <w:tbl>
      <w:tblPr>
        <w:tblW w:w="0" w:type="auto"/>
        <w:tblInd w:w="-180" w:type="dxa"/>
        <w:tblLayout w:type="fixed"/>
        <w:tblCellMar>
          <w:left w:w="0" w:type="dxa"/>
          <w:right w:w="0" w:type="dxa"/>
        </w:tblCellMar>
        <w:tblLook w:val="0000" w:firstRow="0" w:lastRow="0" w:firstColumn="0" w:lastColumn="0" w:noHBand="0" w:noVBand="0"/>
      </w:tblPr>
      <w:tblGrid>
        <w:gridCol w:w="4680"/>
        <w:gridCol w:w="5040"/>
      </w:tblGrid>
      <w:tr w:rsidR="00B945DC">
        <w:trPr>
          <w:trHeight w:val="1681"/>
        </w:trPr>
        <w:tc>
          <w:tcPr>
            <w:tcW w:w="4680" w:type="dxa"/>
          </w:tcPr>
          <w:p w:rsidR="00B945DC" w:rsidRDefault="00B945DC" w:rsidP="00FF42E9">
            <w:pPr>
              <w:pStyle w:val="12"/>
              <w:tabs>
                <w:tab w:val="clear" w:pos="3600"/>
                <w:tab w:val="left" w:pos="252"/>
                <w:tab w:val="left" w:pos="5054"/>
              </w:tabs>
              <w:snapToGrid w:val="0"/>
              <w:ind w:left="0" w:right="-6" w:firstLine="540"/>
              <w:rPr>
                <w:rFonts w:ascii="Palatino Linotype" w:hAnsi="Palatino Linotype"/>
                <w:sz w:val="22"/>
              </w:rPr>
            </w:pPr>
            <w:r>
              <w:rPr>
                <w:rFonts w:ascii="Palatino Linotype" w:hAnsi="Palatino Linotype"/>
                <w:sz w:val="22"/>
              </w:rPr>
              <w:t>Арх.№______________</w:t>
            </w:r>
          </w:p>
          <w:p w:rsidR="00B945DC" w:rsidRDefault="00B945DC" w:rsidP="00FF42E9">
            <w:pPr>
              <w:pStyle w:val="12"/>
              <w:tabs>
                <w:tab w:val="clear" w:pos="3600"/>
                <w:tab w:val="left" w:pos="252"/>
                <w:tab w:val="left" w:pos="5054"/>
              </w:tabs>
              <w:ind w:left="0" w:right="-6" w:firstLine="540"/>
              <w:rPr>
                <w:rFonts w:ascii="Palatino Linotype" w:hAnsi="Palatino Linotype"/>
                <w:sz w:val="22"/>
              </w:rPr>
            </w:pPr>
          </w:p>
          <w:p w:rsidR="00B945DC" w:rsidRDefault="00B945DC" w:rsidP="00FF42E9">
            <w:pPr>
              <w:pStyle w:val="12"/>
              <w:tabs>
                <w:tab w:val="left" w:pos="5054"/>
              </w:tabs>
              <w:ind w:left="0" w:right="-6" w:firstLine="540"/>
              <w:rPr>
                <w:rFonts w:ascii="Palatino Linotype" w:hAnsi="Palatino Linotype"/>
              </w:rPr>
            </w:pPr>
          </w:p>
        </w:tc>
        <w:tc>
          <w:tcPr>
            <w:tcW w:w="5040" w:type="dxa"/>
          </w:tcPr>
          <w:p w:rsidR="00B945DC" w:rsidRPr="00B945DC" w:rsidRDefault="00B945DC" w:rsidP="00FF42E9">
            <w:pPr>
              <w:pStyle w:val="12"/>
              <w:tabs>
                <w:tab w:val="left" w:pos="5054"/>
              </w:tabs>
              <w:snapToGrid w:val="0"/>
              <w:ind w:left="0" w:right="-6" w:firstLine="540"/>
              <w:rPr>
                <w:rFonts w:ascii="Palatino Linotype" w:hAnsi="Palatino Linotype"/>
                <w:b/>
                <w:sz w:val="22"/>
              </w:rPr>
            </w:pPr>
            <w:r>
              <w:rPr>
                <w:rFonts w:ascii="Palatino Linotype" w:hAnsi="Palatino Linotype"/>
                <w:sz w:val="22"/>
              </w:rPr>
              <w:t xml:space="preserve">Заказ:  </w:t>
            </w:r>
            <w:r>
              <w:rPr>
                <w:rFonts w:ascii="Palatino Linotype" w:hAnsi="Palatino Linotype"/>
                <w:b/>
                <w:sz w:val="22"/>
              </w:rPr>
              <w:t>06-2006</w:t>
            </w:r>
          </w:p>
          <w:p w:rsidR="00B945DC" w:rsidRDefault="00B945DC" w:rsidP="00FF42E9">
            <w:pPr>
              <w:tabs>
                <w:tab w:val="left" w:pos="5054"/>
              </w:tabs>
              <w:ind w:right="-6" w:firstLine="540"/>
              <w:rPr>
                <w:rFonts w:ascii="Palatino Linotype" w:hAnsi="Palatino Linotype"/>
                <w:sz w:val="22"/>
              </w:rPr>
            </w:pPr>
          </w:p>
          <w:p w:rsidR="00B945DC" w:rsidRDefault="00B945DC" w:rsidP="00FF42E9">
            <w:pPr>
              <w:pStyle w:val="12"/>
              <w:tabs>
                <w:tab w:val="left" w:pos="5054"/>
                <w:tab w:val="left" w:pos="9498"/>
              </w:tabs>
              <w:ind w:left="0" w:right="-6" w:firstLine="540"/>
              <w:rPr>
                <w:rFonts w:ascii="Palatino Linotype" w:hAnsi="Palatino Linotype"/>
                <w:sz w:val="22"/>
              </w:rPr>
            </w:pPr>
            <w:r>
              <w:rPr>
                <w:rFonts w:ascii="Palatino Linotype" w:hAnsi="Palatino Linotype"/>
                <w:sz w:val="22"/>
              </w:rPr>
              <w:t xml:space="preserve">Заказчик: </w:t>
            </w:r>
          </w:p>
          <w:p w:rsidR="00361C79" w:rsidRDefault="00F148DC" w:rsidP="00F148DC">
            <w:pPr>
              <w:pStyle w:val="12"/>
              <w:tabs>
                <w:tab w:val="left" w:pos="5054"/>
                <w:tab w:val="left" w:pos="9498"/>
              </w:tabs>
              <w:ind w:left="540" w:firstLine="0"/>
              <w:rPr>
                <w:rFonts w:ascii="Palatino Linotype" w:hAnsi="Palatino Linotype"/>
                <w:sz w:val="22"/>
              </w:rPr>
            </w:pPr>
            <w:r w:rsidRPr="002667AC">
              <w:rPr>
                <w:rFonts w:ascii="Palatino Linotype" w:hAnsi="Palatino Linotype"/>
                <w:sz w:val="22"/>
              </w:rPr>
              <w:t xml:space="preserve">Агентство по строительству, транспорту и дорожному хозяйству </w:t>
            </w:r>
          </w:p>
          <w:p w:rsidR="00F148DC" w:rsidRPr="00046F8B" w:rsidRDefault="00F148DC" w:rsidP="00F148DC">
            <w:pPr>
              <w:pStyle w:val="12"/>
              <w:tabs>
                <w:tab w:val="left" w:pos="5054"/>
                <w:tab w:val="left" w:pos="9498"/>
              </w:tabs>
              <w:ind w:left="540" w:firstLine="0"/>
              <w:rPr>
                <w:rFonts w:ascii="Palatino Linotype" w:hAnsi="Palatino Linotype"/>
                <w:sz w:val="22"/>
              </w:rPr>
            </w:pPr>
            <w:r w:rsidRPr="002667AC">
              <w:rPr>
                <w:rFonts w:ascii="Palatino Linotype" w:hAnsi="Palatino Linotype"/>
                <w:sz w:val="22"/>
              </w:rPr>
              <w:t>Республики Калмыкия</w:t>
            </w:r>
          </w:p>
          <w:p w:rsidR="00B945DC" w:rsidRPr="00F148DC" w:rsidRDefault="00B945DC" w:rsidP="00F148DC">
            <w:pPr>
              <w:pStyle w:val="12"/>
              <w:tabs>
                <w:tab w:val="left" w:pos="5054"/>
                <w:tab w:val="left" w:pos="9498"/>
              </w:tabs>
              <w:ind w:left="0" w:right="-6" w:firstLine="540"/>
              <w:rPr>
                <w:rFonts w:ascii="Palatino Linotype" w:hAnsi="Palatino Linotype"/>
              </w:rPr>
            </w:pPr>
          </w:p>
        </w:tc>
      </w:tr>
    </w:tbl>
    <w:p w:rsidR="00B945DC" w:rsidRDefault="00B945DC" w:rsidP="00FF42E9">
      <w:pPr>
        <w:pStyle w:val="11"/>
        <w:shd w:val="clear" w:color="auto" w:fill="FFFFFF"/>
        <w:ind w:right="-6" w:firstLine="540"/>
        <w:jc w:val="center"/>
        <w:rPr>
          <w:rFonts w:ascii="Palatino Linotype" w:hAnsi="Palatino Linotype"/>
          <w:sz w:val="24"/>
        </w:rPr>
      </w:pPr>
    </w:p>
    <w:p w:rsidR="00B945DC" w:rsidRPr="00F148DC" w:rsidRDefault="00B945DC" w:rsidP="006757E9">
      <w:pPr>
        <w:pStyle w:val="11"/>
        <w:shd w:val="clear" w:color="auto" w:fill="FFFFFF"/>
        <w:ind w:right="-6"/>
        <w:rPr>
          <w:rFonts w:ascii="Palatino Linotype" w:hAnsi="Palatino Linotype"/>
          <w:sz w:val="24"/>
        </w:rPr>
      </w:pPr>
    </w:p>
    <w:p w:rsidR="00B945DC" w:rsidRDefault="00B945DC" w:rsidP="0022484B">
      <w:pPr>
        <w:pStyle w:val="11"/>
        <w:shd w:val="clear" w:color="auto" w:fill="FFFFFF"/>
        <w:ind w:right="-6" w:firstLine="540"/>
        <w:jc w:val="center"/>
        <w:rPr>
          <w:rFonts w:ascii="Palatino Linotype" w:hAnsi="Palatino Linotype"/>
          <w:b/>
          <w:sz w:val="36"/>
        </w:rPr>
      </w:pPr>
      <w:r>
        <w:rPr>
          <w:rFonts w:ascii="Palatino Linotype" w:hAnsi="Palatino Linotype"/>
          <w:b/>
          <w:sz w:val="36"/>
        </w:rPr>
        <w:t>СХЕМА</w:t>
      </w:r>
    </w:p>
    <w:p w:rsidR="00B945DC" w:rsidRDefault="00B945DC" w:rsidP="00FF42E9">
      <w:pPr>
        <w:pStyle w:val="11"/>
        <w:shd w:val="clear" w:color="auto" w:fill="FFFFFF"/>
        <w:ind w:right="-6" w:firstLine="540"/>
        <w:jc w:val="center"/>
        <w:rPr>
          <w:rFonts w:ascii="Palatino Linotype" w:hAnsi="Palatino Linotype"/>
          <w:b/>
          <w:sz w:val="36"/>
        </w:rPr>
      </w:pPr>
      <w:r>
        <w:rPr>
          <w:rFonts w:ascii="Palatino Linotype" w:hAnsi="Palatino Linotype"/>
          <w:b/>
          <w:sz w:val="36"/>
        </w:rPr>
        <w:t>ТЕРРИТОРИАЛЬНОГО ПЛАНИРОВАНИЯ</w:t>
      </w:r>
    </w:p>
    <w:p w:rsidR="00B945DC" w:rsidRDefault="00B945DC" w:rsidP="00FF42E9">
      <w:pPr>
        <w:pStyle w:val="11"/>
        <w:shd w:val="clear" w:color="auto" w:fill="FFFFFF"/>
        <w:ind w:right="-6" w:firstLine="540"/>
        <w:jc w:val="center"/>
        <w:rPr>
          <w:rFonts w:ascii="Palatino Linotype" w:hAnsi="Palatino Linotype"/>
          <w:b/>
          <w:sz w:val="36"/>
        </w:rPr>
      </w:pPr>
      <w:r>
        <w:rPr>
          <w:rFonts w:ascii="Palatino Linotype" w:hAnsi="Palatino Linotype"/>
          <w:b/>
          <w:sz w:val="36"/>
        </w:rPr>
        <w:t>РЕСПУБЛИКИ КАЛМЫКИЯ</w:t>
      </w:r>
    </w:p>
    <w:p w:rsidR="00B945DC" w:rsidRPr="006757E9" w:rsidRDefault="00B945DC" w:rsidP="006757E9">
      <w:pPr>
        <w:pStyle w:val="11"/>
        <w:shd w:val="clear" w:color="auto" w:fill="FFFFFF"/>
        <w:ind w:right="-6"/>
        <w:rPr>
          <w:rFonts w:ascii="Palatino Linotype" w:hAnsi="Palatino Linotype"/>
          <w:b/>
          <w:sz w:val="36"/>
          <w:lang w:val="en-US"/>
        </w:rPr>
      </w:pPr>
    </w:p>
    <w:p w:rsidR="00B945DC" w:rsidRPr="002D62CD" w:rsidRDefault="00B945DC" w:rsidP="00FF42E9">
      <w:pPr>
        <w:ind w:right="-6" w:firstLine="540"/>
        <w:jc w:val="center"/>
        <w:rPr>
          <w:b/>
        </w:rPr>
      </w:pPr>
      <w:r>
        <w:rPr>
          <w:sz w:val="28"/>
          <w:szCs w:val="28"/>
        </w:rPr>
        <w:t xml:space="preserve">Раздел </w:t>
      </w:r>
      <w:r w:rsidR="002D62CD">
        <w:rPr>
          <w:sz w:val="28"/>
          <w:szCs w:val="28"/>
          <w:lang w:val="en-US"/>
        </w:rPr>
        <w:t>II</w:t>
      </w:r>
      <w:r>
        <w:rPr>
          <w:sz w:val="28"/>
          <w:szCs w:val="28"/>
          <w:lang w:val="en-US"/>
        </w:rPr>
        <w:t>I</w:t>
      </w:r>
      <w:r w:rsidRPr="003032FC">
        <w:rPr>
          <w:sz w:val="28"/>
          <w:szCs w:val="28"/>
        </w:rPr>
        <w:t>.</w:t>
      </w:r>
      <w:r w:rsidRPr="003032FC">
        <w:rPr>
          <w:sz w:val="26"/>
          <w:szCs w:val="26"/>
        </w:rPr>
        <w:t xml:space="preserve"> </w:t>
      </w:r>
      <w:r w:rsidR="002D62CD" w:rsidRPr="002D62CD">
        <w:rPr>
          <w:b/>
        </w:rPr>
        <w:t>МАТЕРИАЛЫ ПО ОБОСНОВАНИЮ</w:t>
      </w:r>
    </w:p>
    <w:p w:rsidR="002D62CD" w:rsidRPr="002D62CD" w:rsidRDefault="002D62CD" w:rsidP="00FF42E9">
      <w:pPr>
        <w:ind w:right="-6" w:firstLine="540"/>
        <w:jc w:val="center"/>
        <w:rPr>
          <w:b/>
          <w:sz w:val="28"/>
          <w:szCs w:val="28"/>
        </w:rPr>
      </w:pPr>
      <w:r>
        <w:rPr>
          <w:b/>
        </w:rPr>
        <w:t>СХЕМЫ ТЕРРИТОРИАЛЬНОГО ПЛАНИРОВАНИЯ.</w:t>
      </w:r>
    </w:p>
    <w:p w:rsidR="00B945DC" w:rsidRDefault="00B945DC" w:rsidP="00FF42E9">
      <w:pPr>
        <w:pStyle w:val="11"/>
        <w:shd w:val="clear" w:color="auto" w:fill="FFFFFF"/>
        <w:ind w:right="-6" w:firstLine="540"/>
        <w:jc w:val="center"/>
        <w:rPr>
          <w:rFonts w:ascii="Palatino Linotype" w:hAnsi="Palatino Linotype"/>
          <w:b/>
          <w:sz w:val="36"/>
        </w:rPr>
      </w:pPr>
    </w:p>
    <w:p w:rsidR="00B945DC" w:rsidRPr="0022484B" w:rsidRDefault="00B945DC" w:rsidP="0022484B">
      <w:pPr>
        <w:ind w:right="-6" w:firstLine="540"/>
        <w:jc w:val="center"/>
        <w:rPr>
          <w:sz w:val="28"/>
          <w:szCs w:val="28"/>
        </w:rPr>
      </w:pPr>
      <w:r w:rsidRPr="0022484B">
        <w:rPr>
          <w:sz w:val="28"/>
          <w:szCs w:val="28"/>
        </w:rPr>
        <w:t xml:space="preserve">ТОМ </w:t>
      </w:r>
      <w:r w:rsidR="004F359C" w:rsidRPr="0022484B">
        <w:rPr>
          <w:sz w:val="28"/>
          <w:szCs w:val="28"/>
        </w:rPr>
        <w:t>1</w:t>
      </w:r>
      <w:r w:rsidRPr="0022484B">
        <w:rPr>
          <w:sz w:val="28"/>
          <w:szCs w:val="28"/>
        </w:rPr>
        <w:t>. ОБЩИЕ ПОЛОЖЕНИЯ.</w:t>
      </w:r>
    </w:p>
    <w:p w:rsidR="00B945DC" w:rsidRPr="00F67E2F" w:rsidRDefault="00B945DC" w:rsidP="00FF42E9">
      <w:pPr>
        <w:pStyle w:val="11"/>
        <w:shd w:val="clear" w:color="auto" w:fill="FFFFFF"/>
        <w:ind w:right="-6" w:firstLine="540"/>
        <w:jc w:val="center"/>
        <w:rPr>
          <w:rFonts w:ascii="Palatino Linotype" w:hAnsi="Palatino Linotype"/>
          <w:sz w:val="22"/>
          <w:szCs w:val="22"/>
        </w:rPr>
      </w:pPr>
    </w:p>
    <w:p w:rsidR="00B945DC" w:rsidRDefault="00B945DC" w:rsidP="00FF42E9">
      <w:pPr>
        <w:pStyle w:val="11"/>
        <w:shd w:val="clear" w:color="auto" w:fill="FFFFFF"/>
        <w:ind w:right="-6" w:firstLine="540"/>
        <w:jc w:val="center"/>
        <w:rPr>
          <w:rFonts w:ascii="Palatino Linotype" w:hAnsi="Palatino Linotype"/>
          <w:sz w:val="24"/>
          <w:lang w:val="en-US"/>
        </w:rPr>
      </w:pPr>
    </w:p>
    <w:p w:rsidR="00E37090" w:rsidRDefault="00E37090" w:rsidP="00FF42E9">
      <w:pPr>
        <w:pStyle w:val="11"/>
        <w:shd w:val="clear" w:color="auto" w:fill="FFFFFF"/>
        <w:ind w:right="-6" w:firstLine="540"/>
        <w:jc w:val="center"/>
        <w:rPr>
          <w:rFonts w:ascii="Palatino Linotype" w:hAnsi="Palatino Linotype"/>
          <w:sz w:val="24"/>
          <w:lang w:val="en-US"/>
        </w:rPr>
      </w:pPr>
    </w:p>
    <w:p w:rsidR="00E37090" w:rsidRDefault="00E37090" w:rsidP="00FF42E9">
      <w:pPr>
        <w:pStyle w:val="11"/>
        <w:shd w:val="clear" w:color="auto" w:fill="FFFFFF"/>
        <w:ind w:right="-6" w:firstLine="540"/>
        <w:jc w:val="center"/>
        <w:rPr>
          <w:rFonts w:ascii="Palatino Linotype" w:hAnsi="Palatino Linotype"/>
          <w:sz w:val="24"/>
        </w:rPr>
      </w:pPr>
    </w:p>
    <w:p w:rsidR="00F148DC" w:rsidRDefault="00F148DC" w:rsidP="00FF42E9">
      <w:pPr>
        <w:pStyle w:val="11"/>
        <w:shd w:val="clear" w:color="auto" w:fill="FFFFFF"/>
        <w:ind w:right="-6" w:firstLine="540"/>
        <w:jc w:val="center"/>
        <w:rPr>
          <w:rFonts w:ascii="Palatino Linotype" w:hAnsi="Palatino Linotype"/>
          <w:sz w:val="24"/>
        </w:rPr>
      </w:pPr>
    </w:p>
    <w:p w:rsidR="00F148DC" w:rsidRDefault="00F148DC" w:rsidP="00FF42E9">
      <w:pPr>
        <w:pStyle w:val="11"/>
        <w:shd w:val="clear" w:color="auto" w:fill="FFFFFF"/>
        <w:ind w:right="-6" w:firstLine="540"/>
        <w:jc w:val="center"/>
        <w:rPr>
          <w:rFonts w:ascii="Palatino Linotype" w:hAnsi="Palatino Linotype"/>
          <w:sz w:val="24"/>
        </w:rPr>
      </w:pPr>
    </w:p>
    <w:p w:rsidR="00F148DC" w:rsidRDefault="00F148DC" w:rsidP="00FF42E9">
      <w:pPr>
        <w:pStyle w:val="11"/>
        <w:shd w:val="clear" w:color="auto" w:fill="FFFFFF"/>
        <w:ind w:right="-6" w:firstLine="540"/>
        <w:jc w:val="center"/>
        <w:rPr>
          <w:rFonts w:ascii="Palatino Linotype" w:hAnsi="Palatino Linotype"/>
          <w:sz w:val="24"/>
        </w:rPr>
      </w:pPr>
    </w:p>
    <w:p w:rsidR="00F148DC" w:rsidRPr="00F148DC" w:rsidRDefault="00F148DC" w:rsidP="00FF42E9">
      <w:pPr>
        <w:pStyle w:val="11"/>
        <w:shd w:val="clear" w:color="auto" w:fill="FFFFFF"/>
        <w:ind w:right="-6" w:firstLine="540"/>
        <w:jc w:val="center"/>
        <w:rPr>
          <w:rFonts w:ascii="Palatino Linotype" w:hAnsi="Palatino Linotype"/>
          <w:sz w:val="24"/>
        </w:rPr>
      </w:pPr>
    </w:p>
    <w:p w:rsidR="00B945DC" w:rsidRDefault="00F148DC" w:rsidP="00FF42E9">
      <w:pPr>
        <w:pStyle w:val="11"/>
        <w:shd w:val="clear" w:color="auto" w:fill="FFFFFF"/>
        <w:ind w:right="-6" w:firstLine="540"/>
        <w:rPr>
          <w:rFonts w:ascii="Palatino Linotype" w:hAnsi="Palatino Linotype"/>
          <w:sz w:val="24"/>
        </w:rPr>
      </w:pPr>
      <w:r>
        <w:rPr>
          <w:rFonts w:ascii="Palatino Linotype" w:hAnsi="Palatino Linotype"/>
          <w:sz w:val="24"/>
        </w:rPr>
        <w:t xml:space="preserve">Директор </w:t>
      </w:r>
      <w:r w:rsidRPr="00F148DC">
        <w:rPr>
          <w:rFonts w:ascii="Palatino Linotype" w:hAnsi="Palatino Linotype"/>
          <w:sz w:val="24"/>
        </w:rPr>
        <w:t xml:space="preserve">ООО </w:t>
      </w:r>
      <w:r>
        <w:rPr>
          <w:rFonts w:ascii="Palatino Linotype" w:hAnsi="Palatino Linotype"/>
          <w:sz w:val="24"/>
        </w:rPr>
        <w:t>«</w:t>
      </w:r>
      <w:r w:rsidR="00B945DC">
        <w:rPr>
          <w:rFonts w:ascii="Palatino Linotype" w:hAnsi="Palatino Linotype"/>
          <w:sz w:val="24"/>
        </w:rPr>
        <w:t xml:space="preserve">НПО </w:t>
      </w:r>
      <w:r>
        <w:rPr>
          <w:rFonts w:ascii="Palatino Linotype" w:hAnsi="Palatino Linotype"/>
          <w:sz w:val="24"/>
        </w:rPr>
        <w:t>«</w:t>
      </w:r>
      <w:r w:rsidR="00B945DC">
        <w:rPr>
          <w:rFonts w:ascii="Palatino Linotype" w:hAnsi="Palatino Linotype"/>
          <w:sz w:val="24"/>
        </w:rPr>
        <w:t>ЮРГЦ</w:t>
      </w:r>
      <w:r>
        <w:rPr>
          <w:rFonts w:ascii="Palatino Linotype" w:hAnsi="Palatino Linotype"/>
          <w:sz w:val="24"/>
        </w:rPr>
        <w:t>»</w:t>
      </w:r>
      <w:r w:rsidR="00B945DC">
        <w:rPr>
          <w:rFonts w:ascii="Palatino Linotype" w:hAnsi="Palatino Linotype"/>
          <w:sz w:val="24"/>
        </w:rPr>
        <w:tab/>
      </w:r>
      <w:r w:rsidR="00B945DC">
        <w:rPr>
          <w:rFonts w:ascii="Palatino Linotype" w:hAnsi="Palatino Linotype"/>
          <w:sz w:val="24"/>
        </w:rPr>
        <w:tab/>
      </w:r>
      <w:r w:rsidR="00B945DC">
        <w:rPr>
          <w:rFonts w:ascii="Palatino Linotype" w:hAnsi="Palatino Linotype"/>
          <w:sz w:val="24"/>
        </w:rPr>
        <w:tab/>
      </w:r>
      <w:r w:rsidR="00B945DC">
        <w:rPr>
          <w:rFonts w:ascii="Palatino Linotype" w:hAnsi="Palatino Linotype"/>
          <w:sz w:val="24"/>
        </w:rPr>
        <w:tab/>
      </w:r>
      <w:r w:rsidR="00B945DC">
        <w:rPr>
          <w:rFonts w:ascii="Palatino Linotype" w:hAnsi="Palatino Linotype"/>
          <w:sz w:val="24"/>
        </w:rPr>
        <w:tab/>
        <w:t xml:space="preserve">            Ю.Н. Трухачёв</w:t>
      </w:r>
    </w:p>
    <w:p w:rsidR="00B945DC" w:rsidRDefault="00B945DC" w:rsidP="00FF42E9">
      <w:pPr>
        <w:pStyle w:val="11"/>
        <w:shd w:val="clear" w:color="auto" w:fill="FFFFFF"/>
        <w:ind w:right="-6" w:firstLine="540"/>
        <w:jc w:val="center"/>
        <w:rPr>
          <w:rFonts w:ascii="Palatino Linotype" w:hAnsi="Palatino Linotype"/>
          <w:sz w:val="24"/>
        </w:rPr>
      </w:pPr>
    </w:p>
    <w:p w:rsidR="00B945DC" w:rsidRPr="00F148DC" w:rsidRDefault="00B945DC" w:rsidP="006757E9">
      <w:pPr>
        <w:pStyle w:val="11"/>
        <w:shd w:val="clear" w:color="auto" w:fill="FFFFFF"/>
        <w:ind w:right="-6"/>
        <w:rPr>
          <w:rFonts w:ascii="Palatino Linotype" w:hAnsi="Palatino Linotype"/>
          <w:sz w:val="24"/>
        </w:rPr>
      </w:pPr>
    </w:p>
    <w:p w:rsidR="00B945DC" w:rsidRDefault="00B945DC" w:rsidP="00FF42E9">
      <w:pPr>
        <w:pStyle w:val="11"/>
        <w:shd w:val="clear" w:color="auto" w:fill="FFFFFF"/>
        <w:ind w:right="-6" w:firstLine="540"/>
        <w:rPr>
          <w:rFonts w:ascii="Palatino Linotype" w:hAnsi="Palatino Linotype"/>
          <w:sz w:val="24"/>
        </w:rPr>
      </w:pPr>
    </w:p>
    <w:p w:rsidR="00B945DC" w:rsidRDefault="00B945DC" w:rsidP="00FF42E9">
      <w:pPr>
        <w:pStyle w:val="11"/>
        <w:shd w:val="clear" w:color="auto" w:fill="FFFFFF"/>
        <w:ind w:right="-6" w:firstLine="540"/>
        <w:jc w:val="center"/>
        <w:rPr>
          <w:rFonts w:ascii="Palatino Linotype" w:hAnsi="Palatino Linotype"/>
          <w:sz w:val="24"/>
        </w:rPr>
      </w:pPr>
    </w:p>
    <w:p w:rsidR="00B945DC" w:rsidRDefault="00B945DC" w:rsidP="0022484B">
      <w:pPr>
        <w:pStyle w:val="11"/>
        <w:shd w:val="clear" w:color="auto" w:fill="FFFFFF"/>
        <w:ind w:right="-6" w:firstLine="540"/>
        <w:jc w:val="center"/>
        <w:rPr>
          <w:rFonts w:ascii="Palatino Linotype" w:hAnsi="Palatino Linotype"/>
          <w:sz w:val="24"/>
        </w:rPr>
      </w:pPr>
      <w:r>
        <w:rPr>
          <w:rFonts w:ascii="Palatino Linotype" w:hAnsi="Palatino Linotype"/>
          <w:sz w:val="24"/>
        </w:rPr>
        <w:t>Ростов-на-Дону</w:t>
      </w:r>
    </w:p>
    <w:p w:rsidR="00B945DC" w:rsidRDefault="00B945DC" w:rsidP="00FF42E9">
      <w:pPr>
        <w:pStyle w:val="11"/>
        <w:shd w:val="clear" w:color="auto" w:fill="FFFFFF"/>
        <w:ind w:right="-6" w:firstLine="540"/>
        <w:jc w:val="center"/>
        <w:rPr>
          <w:rFonts w:ascii="Palatino Linotype" w:hAnsi="Palatino Linotype"/>
          <w:sz w:val="24"/>
        </w:rPr>
      </w:pPr>
      <w:r>
        <w:rPr>
          <w:rFonts w:ascii="Palatino Linotype" w:hAnsi="Palatino Linotype"/>
          <w:sz w:val="24"/>
        </w:rPr>
        <w:t>200</w:t>
      </w:r>
      <w:r w:rsidR="00F148DC">
        <w:rPr>
          <w:rFonts w:ascii="Palatino Linotype" w:hAnsi="Palatino Linotype"/>
          <w:sz w:val="24"/>
          <w:lang w:val="en-US"/>
        </w:rPr>
        <w:t>8</w:t>
      </w:r>
      <w:r>
        <w:rPr>
          <w:rFonts w:ascii="Palatino Linotype" w:hAnsi="Palatino Linotype"/>
          <w:sz w:val="24"/>
        </w:rPr>
        <w:t>г.</w:t>
      </w:r>
    </w:p>
    <w:p w:rsidR="00B945DC" w:rsidRDefault="00B945DC" w:rsidP="00D54982">
      <w:pPr>
        <w:pStyle w:val="a5"/>
        <w:ind w:right="-6" w:firstLine="180"/>
        <w:jc w:val="center"/>
        <w:rPr>
          <w:b/>
          <w:sz w:val="26"/>
          <w:szCs w:val="26"/>
        </w:rPr>
      </w:pPr>
      <w:r>
        <w:br w:type="page"/>
      </w:r>
      <w:r w:rsidR="006C1B38" w:rsidRPr="00361C79">
        <w:rPr>
          <w:b/>
          <w:sz w:val="26"/>
          <w:szCs w:val="26"/>
        </w:rPr>
        <w:lastRenderedPageBreak/>
        <w:t>Содержание</w:t>
      </w:r>
      <w:r w:rsidRPr="00361C79">
        <w:rPr>
          <w:b/>
          <w:sz w:val="26"/>
          <w:szCs w:val="26"/>
        </w:rPr>
        <w:t>:</w:t>
      </w:r>
    </w:p>
    <w:p w:rsidR="00D54982" w:rsidRPr="00361C79" w:rsidRDefault="00D54982" w:rsidP="00361C79">
      <w:pPr>
        <w:pStyle w:val="a5"/>
        <w:ind w:right="-6" w:firstLine="851"/>
        <w:rPr>
          <w:b/>
          <w:spacing w:val="40"/>
          <w:sz w:val="28"/>
          <w:szCs w:val="28"/>
        </w:rPr>
      </w:pPr>
    </w:p>
    <w:p w:rsidR="00D54982" w:rsidRPr="00AC4F4E" w:rsidRDefault="006C1B38" w:rsidP="00D54982">
      <w:pPr>
        <w:pStyle w:val="20"/>
        <w:spacing w:line="360" w:lineRule="auto"/>
        <w:rPr>
          <w:b w:val="0"/>
          <w:color w:val="auto"/>
          <w:lang w:eastAsia="ru-RU"/>
        </w:rPr>
      </w:pPr>
      <w:r w:rsidRPr="00361C79">
        <w:rPr>
          <w:spacing w:val="40"/>
        </w:rPr>
        <w:fldChar w:fldCharType="begin"/>
      </w:r>
      <w:r w:rsidRPr="00361C79">
        <w:rPr>
          <w:spacing w:val="40"/>
        </w:rPr>
        <w:instrText xml:space="preserve"> TOC \o "1-3" \h \z \u </w:instrText>
      </w:r>
      <w:r w:rsidRPr="00361C79">
        <w:rPr>
          <w:spacing w:val="40"/>
        </w:rPr>
        <w:fldChar w:fldCharType="separate"/>
      </w:r>
      <w:hyperlink w:anchor="_Toc264026460" w:history="1">
        <w:r w:rsidR="00D54982" w:rsidRPr="00AC4F4E">
          <w:rPr>
            <w:rStyle w:val="a6"/>
            <w:b w:val="0"/>
          </w:rPr>
          <w:t>Введение.</w:t>
        </w:r>
        <w:r w:rsidR="00D54982" w:rsidRPr="00AC4F4E">
          <w:rPr>
            <w:b w:val="0"/>
            <w:webHidden/>
          </w:rPr>
          <w:tab/>
        </w:r>
        <w:r w:rsidR="00D54982" w:rsidRPr="00AC4F4E">
          <w:rPr>
            <w:b w:val="0"/>
            <w:webHidden/>
          </w:rPr>
          <w:fldChar w:fldCharType="begin"/>
        </w:r>
        <w:r w:rsidR="00D54982" w:rsidRPr="00AC4F4E">
          <w:rPr>
            <w:b w:val="0"/>
            <w:webHidden/>
          </w:rPr>
          <w:instrText xml:space="preserve"> PAGEREF _Toc264026460 \h </w:instrText>
        </w:r>
        <w:r w:rsidR="00D54982" w:rsidRPr="00AC4F4E">
          <w:rPr>
            <w:b w:val="0"/>
            <w:webHidden/>
          </w:rPr>
        </w:r>
        <w:r w:rsidR="00D54982" w:rsidRPr="00AC4F4E">
          <w:rPr>
            <w:b w:val="0"/>
            <w:webHidden/>
          </w:rPr>
          <w:fldChar w:fldCharType="separate"/>
        </w:r>
        <w:r w:rsidR="00AC4F4E">
          <w:rPr>
            <w:b w:val="0"/>
            <w:webHidden/>
          </w:rPr>
          <w:t>3</w:t>
        </w:r>
        <w:r w:rsidR="00D54982" w:rsidRPr="00AC4F4E">
          <w:rPr>
            <w:b w:val="0"/>
            <w:webHidden/>
          </w:rPr>
          <w:fldChar w:fldCharType="end"/>
        </w:r>
      </w:hyperlink>
    </w:p>
    <w:p w:rsidR="00D54982" w:rsidRPr="00AC4F4E" w:rsidRDefault="001B7BBB" w:rsidP="00D54982">
      <w:pPr>
        <w:pStyle w:val="20"/>
        <w:spacing w:line="360" w:lineRule="auto"/>
        <w:rPr>
          <w:b w:val="0"/>
          <w:color w:val="auto"/>
          <w:lang w:eastAsia="ru-RU"/>
        </w:rPr>
      </w:pPr>
      <w:hyperlink w:anchor="_Toc264026461" w:history="1">
        <w:r w:rsidR="00D54982" w:rsidRPr="00AC4F4E">
          <w:rPr>
            <w:rStyle w:val="a6"/>
            <w:b w:val="0"/>
          </w:rPr>
          <w:t>1.Исторический очерк расселения.</w:t>
        </w:r>
        <w:r w:rsidR="00D54982" w:rsidRPr="00AC4F4E">
          <w:rPr>
            <w:b w:val="0"/>
            <w:webHidden/>
          </w:rPr>
          <w:tab/>
        </w:r>
        <w:r w:rsidR="00D54982" w:rsidRPr="00AC4F4E">
          <w:rPr>
            <w:b w:val="0"/>
            <w:webHidden/>
          </w:rPr>
          <w:fldChar w:fldCharType="begin"/>
        </w:r>
        <w:r w:rsidR="00D54982" w:rsidRPr="00AC4F4E">
          <w:rPr>
            <w:b w:val="0"/>
            <w:webHidden/>
          </w:rPr>
          <w:instrText xml:space="preserve"> PAGEREF _Toc264026461 \h </w:instrText>
        </w:r>
        <w:r w:rsidR="00D54982" w:rsidRPr="00AC4F4E">
          <w:rPr>
            <w:b w:val="0"/>
            <w:webHidden/>
          </w:rPr>
        </w:r>
        <w:r w:rsidR="00D54982" w:rsidRPr="00AC4F4E">
          <w:rPr>
            <w:b w:val="0"/>
            <w:webHidden/>
          </w:rPr>
          <w:fldChar w:fldCharType="separate"/>
        </w:r>
        <w:r w:rsidR="00AC4F4E">
          <w:rPr>
            <w:b w:val="0"/>
            <w:webHidden/>
          </w:rPr>
          <w:t>9</w:t>
        </w:r>
        <w:r w:rsidR="00D54982" w:rsidRPr="00AC4F4E">
          <w:rPr>
            <w:b w:val="0"/>
            <w:webHidden/>
          </w:rPr>
          <w:fldChar w:fldCharType="end"/>
        </w:r>
      </w:hyperlink>
    </w:p>
    <w:p w:rsidR="00D54982" w:rsidRPr="00AC4F4E" w:rsidRDefault="001B7BBB" w:rsidP="00D54982">
      <w:pPr>
        <w:pStyle w:val="20"/>
        <w:spacing w:line="360" w:lineRule="auto"/>
        <w:rPr>
          <w:b w:val="0"/>
          <w:color w:val="auto"/>
          <w:lang w:eastAsia="ru-RU"/>
        </w:rPr>
      </w:pPr>
      <w:hyperlink w:anchor="_Toc264026462" w:history="1">
        <w:r w:rsidR="00D54982" w:rsidRPr="00AC4F4E">
          <w:rPr>
            <w:rStyle w:val="a6"/>
            <w:b w:val="0"/>
          </w:rPr>
          <w:t>2.Положение Республики Калмыкия в ЮФО.</w:t>
        </w:r>
        <w:r w:rsidR="00D54982" w:rsidRPr="00AC4F4E">
          <w:rPr>
            <w:b w:val="0"/>
            <w:webHidden/>
          </w:rPr>
          <w:tab/>
        </w:r>
        <w:r w:rsidR="00D54982" w:rsidRPr="00AC4F4E">
          <w:rPr>
            <w:b w:val="0"/>
            <w:webHidden/>
          </w:rPr>
          <w:fldChar w:fldCharType="begin"/>
        </w:r>
        <w:r w:rsidR="00D54982" w:rsidRPr="00AC4F4E">
          <w:rPr>
            <w:b w:val="0"/>
            <w:webHidden/>
          </w:rPr>
          <w:instrText xml:space="preserve"> PAGEREF _Toc264026462 \h </w:instrText>
        </w:r>
        <w:r w:rsidR="00D54982" w:rsidRPr="00AC4F4E">
          <w:rPr>
            <w:b w:val="0"/>
            <w:webHidden/>
          </w:rPr>
        </w:r>
        <w:r w:rsidR="00D54982" w:rsidRPr="00AC4F4E">
          <w:rPr>
            <w:b w:val="0"/>
            <w:webHidden/>
          </w:rPr>
          <w:fldChar w:fldCharType="separate"/>
        </w:r>
        <w:r w:rsidR="00AC4F4E">
          <w:rPr>
            <w:b w:val="0"/>
            <w:webHidden/>
          </w:rPr>
          <w:t>11</w:t>
        </w:r>
        <w:r w:rsidR="00D54982" w:rsidRPr="00AC4F4E">
          <w:rPr>
            <w:b w:val="0"/>
            <w:webHidden/>
          </w:rPr>
          <w:fldChar w:fldCharType="end"/>
        </w:r>
      </w:hyperlink>
    </w:p>
    <w:p w:rsidR="00D54982" w:rsidRPr="00AC4F4E" w:rsidRDefault="001B7BBB" w:rsidP="00D54982">
      <w:pPr>
        <w:pStyle w:val="20"/>
        <w:spacing w:line="360" w:lineRule="auto"/>
        <w:rPr>
          <w:b w:val="0"/>
          <w:color w:val="auto"/>
          <w:lang w:eastAsia="ru-RU"/>
        </w:rPr>
      </w:pPr>
      <w:hyperlink w:anchor="_Toc264026463" w:history="1">
        <w:r w:rsidR="00D54982" w:rsidRPr="00AC4F4E">
          <w:rPr>
            <w:rStyle w:val="a6"/>
            <w:b w:val="0"/>
          </w:rPr>
          <w:t>3.Природно-ресурсный потенциал Республики Калмыкия.</w:t>
        </w:r>
        <w:r w:rsidR="00D54982" w:rsidRPr="00AC4F4E">
          <w:rPr>
            <w:b w:val="0"/>
            <w:webHidden/>
          </w:rPr>
          <w:tab/>
        </w:r>
        <w:r w:rsidR="00D54982" w:rsidRPr="00AC4F4E">
          <w:rPr>
            <w:b w:val="0"/>
            <w:webHidden/>
          </w:rPr>
          <w:fldChar w:fldCharType="begin"/>
        </w:r>
        <w:r w:rsidR="00D54982" w:rsidRPr="00AC4F4E">
          <w:rPr>
            <w:b w:val="0"/>
            <w:webHidden/>
          </w:rPr>
          <w:instrText xml:space="preserve"> PAGEREF _Toc264026463 \h </w:instrText>
        </w:r>
        <w:r w:rsidR="00D54982" w:rsidRPr="00AC4F4E">
          <w:rPr>
            <w:b w:val="0"/>
            <w:webHidden/>
          </w:rPr>
        </w:r>
        <w:r w:rsidR="00D54982" w:rsidRPr="00AC4F4E">
          <w:rPr>
            <w:b w:val="0"/>
            <w:webHidden/>
          </w:rPr>
          <w:fldChar w:fldCharType="separate"/>
        </w:r>
        <w:r w:rsidR="00AC4F4E">
          <w:rPr>
            <w:b w:val="0"/>
            <w:webHidden/>
          </w:rPr>
          <w:t>17</w:t>
        </w:r>
        <w:r w:rsidR="00D54982" w:rsidRPr="00AC4F4E">
          <w:rPr>
            <w:b w:val="0"/>
            <w:webHidden/>
          </w:rPr>
          <w:fldChar w:fldCharType="end"/>
        </w:r>
      </w:hyperlink>
    </w:p>
    <w:p w:rsidR="00D54982" w:rsidRPr="00AC4F4E" w:rsidRDefault="001B7BBB" w:rsidP="00D54982">
      <w:pPr>
        <w:pStyle w:val="30"/>
        <w:spacing w:before="120" w:after="120" w:line="360" w:lineRule="auto"/>
        <w:rPr>
          <w:lang w:eastAsia="ru-RU"/>
        </w:rPr>
      </w:pPr>
      <w:hyperlink w:anchor="_Toc264026464" w:history="1">
        <w:r w:rsidR="00D54982" w:rsidRPr="00AC4F4E">
          <w:rPr>
            <w:rStyle w:val="a6"/>
          </w:rPr>
          <w:t>3.1.</w:t>
        </w:r>
        <w:r w:rsidR="00D54982" w:rsidRPr="00AC4F4E">
          <w:rPr>
            <w:lang w:eastAsia="ru-RU"/>
          </w:rPr>
          <w:tab/>
        </w:r>
        <w:r w:rsidR="00D54982" w:rsidRPr="00AC4F4E">
          <w:rPr>
            <w:rStyle w:val="a6"/>
          </w:rPr>
          <w:t>Климат.</w:t>
        </w:r>
        <w:r w:rsidR="00D54982" w:rsidRPr="00AC4F4E">
          <w:rPr>
            <w:webHidden/>
          </w:rPr>
          <w:tab/>
        </w:r>
        <w:r w:rsidR="00D54982" w:rsidRPr="00AC4F4E">
          <w:rPr>
            <w:webHidden/>
          </w:rPr>
          <w:fldChar w:fldCharType="begin"/>
        </w:r>
        <w:r w:rsidR="00D54982" w:rsidRPr="00AC4F4E">
          <w:rPr>
            <w:webHidden/>
          </w:rPr>
          <w:instrText xml:space="preserve"> PAGEREF _Toc264026464 \h </w:instrText>
        </w:r>
        <w:r w:rsidR="00D54982" w:rsidRPr="00AC4F4E">
          <w:rPr>
            <w:webHidden/>
          </w:rPr>
        </w:r>
        <w:r w:rsidR="00D54982" w:rsidRPr="00AC4F4E">
          <w:rPr>
            <w:webHidden/>
          </w:rPr>
          <w:fldChar w:fldCharType="separate"/>
        </w:r>
        <w:r w:rsidR="00AC4F4E">
          <w:rPr>
            <w:webHidden/>
          </w:rPr>
          <w:t>18</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65" w:history="1">
        <w:r w:rsidR="00D54982" w:rsidRPr="00AC4F4E">
          <w:rPr>
            <w:rStyle w:val="a6"/>
          </w:rPr>
          <w:t>3.2.</w:t>
        </w:r>
        <w:r w:rsidR="00D54982" w:rsidRPr="00AC4F4E">
          <w:rPr>
            <w:lang w:eastAsia="ru-RU"/>
          </w:rPr>
          <w:tab/>
        </w:r>
        <w:r w:rsidR="00D54982" w:rsidRPr="00AC4F4E">
          <w:rPr>
            <w:rStyle w:val="a6"/>
          </w:rPr>
          <w:t>Геоморфологические особенности Калмыкии.</w:t>
        </w:r>
        <w:r w:rsidR="00D54982" w:rsidRPr="00AC4F4E">
          <w:rPr>
            <w:webHidden/>
          </w:rPr>
          <w:tab/>
        </w:r>
        <w:r w:rsidR="00D54982" w:rsidRPr="00AC4F4E">
          <w:rPr>
            <w:webHidden/>
          </w:rPr>
          <w:fldChar w:fldCharType="begin"/>
        </w:r>
        <w:r w:rsidR="00D54982" w:rsidRPr="00AC4F4E">
          <w:rPr>
            <w:webHidden/>
          </w:rPr>
          <w:instrText xml:space="preserve"> PAGEREF _Toc264026465 \h </w:instrText>
        </w:r>
        <w:r w:rsidR="00D54982" w:rsidRPr="00AC4F4E">
          <w:rPr>
            <w:webHidden/>
          </w:rPr>
        </w:r>
        <w:r w:rsidR="00D54982" w:rsidRPr="00AC4F4E">
          <w:rPr>
            <w:webHidden/>
          </w:rPr>
          <w:fldChar w:fldCharType="separate"/>
        </w:r>
        <w:r w:rsidR="00AC4F4E">
          <w:rPr>
            <w:webHidden/>
          </w:rPr>
          <w:t>23</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66" w:history="1">
        <w:r w:rsidR="00D54982" w:rsidRPr="00AC4F4E">
          <w:rPr>
            <w:rStyle w:val="a6"/>
          </w:rPr>
          <w:t>3.3.</w:t>
        </w:r>
        <w:r w:rsidR="00D54982" w:rsidRPr="00AC4F4E">
          <w:rPr>
            <w:lang w:eastAsia="ru-RU"/>
          </w:rPr>
          <w:tab/>
        </w:r>
        <w:r w:rsidR="00D54982" w:rsidRPr="00AC4F4E">
          <w:rPr>
            <w:rStyle w:val="a6"/>
          </w:rPr>
          <w:t>Геологическое строение.</w:t>
        </w:r>
        <w:r w:rsidR="00D54982" w:rsidRPr="00AC4F4E">
          <w:rPr>
            <w:webHidden/>
          </w:rPr>
          <w:tab/>
        </w:r>
        <w:r w:rsidR="00D54982" w:rsidRPr="00AC4F4E">
          <w:rPr>
            <w:webHidden/>
          </w:rPr>
          <w:fldChar w:fldCharType="begin"/>
        </w:r>
        <w:r w:rsidR="00D54982" w:rsidRPr="00AC4F4E">
          <w:rPr>
            <w:webHidden/>
          </w:rPr>
          <w:instrText xml:space="preserve"> PAGEREF _Toc264026466 \h </w:instrText>
        </w:r>
        <w:r w:rsidR="00D54982" w:rsidRPr="00AC4F4E">
          <w:rPr>
            <w:webHidden/>
          </w:rPr>
        </w:r>
        <w:r w:rsidR="00D54982" w:rsidRPr="00AC4F4E">
          <w:rPr>
            <w:webHidden/>
          </w:rPr>
          <w:fldChar w:fldCharType="separate"/>
        </w:r>
        <w:r w:rsidR="00AC4F4E">
          <w:rPr>
            <w:webHidden/>
          </w:rPr>
          <w:t>26</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67" w:history="1">
        <w:r w:rsidR="00D54982" w:rsidRPr="00AC4F4E">
          <w:rPr>
            <w:rStyle w:val="a6"/>
          </w:rPr>
          <w:t>3.4.</w:t>
        </w:r>
        <w:r w:rsidR="00D54982" w:rsidRPr="00AC4F4E">
          <w:rPr>
            <w:lang w:eastAsia="ru-RU"/>
          </w:rPr>
          <w:tab/>
        </w:r>
        <w:r w:rsidR="00D54982" w:rsidRPr="00AC4F4E">
          <w:rPr>
            <w:rStyle w:val="a6"/>
          </w:rPr>
          <w:t>Гидрогеология и условия защищенности подземных вод.</w:t>
        </w:r>
        <w:r w:rsidR="00D54982" w:rsidRPr="00AC4F4E">
          <w:rPr>
            <w:webHidden/>
          </w:rPr>
          <w:tab/>
        </w:r>
        <w:r w:rsidR="00D54982" w:rsidRPr="00AC4F4E">
          <w:rPr>
            <w:webHidden/>
          </w:rPr>
          <w:fldChar w:fldCharType="begin"/>
        </w:r>
        <w:r w:rsidR="00D54982" w:rsidRPr="00AC4F4E">
          <w:rPr>
            <w:webHidden/>
          </w:rPr>
          <w:instrText xml:space="preserve"> PAGEREF _Toc264026467 \h </w:instrText>
        </w:r>
        <w:r w:rsidR="00D54982" w:rsidRPr="00AC4F4E">
          <w:rPr>
            <w:webHidden/>
          </w:rPr>
        </w:r>
        <w:r w:rsidR="00D54982" w:rsidRPr="00AC4F4E">
          <w:rPr>
            <w:webHidden/>
          </w:rPr>
          <w:fldChar w:fldCharType="separate"/>
        </w:r>
        <w:r w:rsidR="00AC4F4E">
          <w:rPr>
            <w:webHidden/>
          </w:rPr>
          <w:t>28</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68" w:history="1">
        <w:r w:rsidR="00D54982" w:rsidRPr="00AC4F4E">
          <w:rPr>
            <w:rStyle w:val="a6"/>
          </w:rPr>
          <w:t>3.5.</w:t>
        </w:r>
        <w:r w:rsidR="00D54982" w:rsidRPr="00AC4F4E">
          <w:rPr>
            <w:lang w:eastAsia="ru-RU"/>
          </w:rPr>
          <w:tab/>
        </w:r>
        <w:r w:rsidR="00D54982" w:rsidRPr="00AC4F4E">
          <w:rPr>
            <w:rStyle w:val="a6"/>
          </w:rPr>
          <w:t>Экзогенные геологические процессы.</w:t>
        </w:r>
        <w:r w:rsidR="00D54982" w:rsidRPr="00AC4F4E">
          <w:rPr>
            <w:webHidden/>
          </w:rPr>
          <w:tab/>
        </w:r>
        <w:r w:rsidR="00D54982" w:rsidRPr="00AC4F4E">
          <w:rPr>
            <w:webHidden/>
          </w:rPr>
          <w:fldChar w:fldCharType="begin"/>
        </w:r>
        <w:r w:rsidR="00D54982" w:rsidRPr="00AC4F4E">
          <w:rPr>
            <w:webHidden/>
          </w:rPr>
          <w:instrText xml:space="preserve"> PAGEREF _Toc264026468 \h </w:instrText>
        </w:r>
        <w:r w:rsidR="00D54982" w:rsidRPr="00AC4F4E">
          <w:rPr>
            <w:webHidden/>
          </w:rPr>
        </w:r>
        <w:r w:rsidR="00D54982" w:rsidRPr="00AC4F4E">
          <w:rPr>
            <w:webHidden/>
          </w:rPr>
          <w:fldChar w:fldCharType="separate"/>
        </w:r>
        <w:r w:rsidR="00AC4F4E">
          <w:rPr>
            <w:webHidden/>
          </w:rPr>
          <w:t>32</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69" w:history="1">
        <w:r w:rsidR="00D54982" w:rsidRPr="00AC4F4E">
          <w:rPr>
            <w:rStyle w:val="a6"/>
          </w:rPr>
          <w:t>3.6.</w:t>
        </w:r>
        <w:r w:rsidR="00D54982" w:rsidRPr="00AC4F4E">
          <w:rPr>
            <w:lang w:eastAsia="ru-RU"/>
          </w:rPr>
          <w:tab/>
        </w:r>
        <w:r w:rsidR="00D54982" w:rsidRPr="00AC4F4E">
          <w:rPr>
            <w:rStyle w:val="a6"/>
          </w:rPr>
          <w:t>Инженерно-геологические условия.</w:t>
        </w:r>
        <w:r w:rsidR="00D54982" w:rsidRPr="00AC4F4E">
          <w:rPr>
            <w:webHidden/>
          </w:rPr>
          <w:tab/>
        </w:r>
        <w:r w:rsidR="00D54982" w:rsidRPr="00AC4F4E">
          <w:rPr>
            <w:webHidden/>
          </w:rPr>
          <w:fldChar w:fldCharType="begin"/>
        </w:r>
        <w:r w:rsidR="00D54982" w:rsidRPr="00AC4F4E">
          <w:rPr>
            <w:webHidden/>
          </w:rPr>
          <w:instrText xml:space="preserve"> PAGEREF _Toc264026469 \h </w:instrText>
        </w:r>
        <w:r w:rsidR="00D54982" w:rsidRPr="00AC4F4E">
          <w:rPr>
            <w:webHidden/>
          </w:rPr>
        </w:r>
        <w:r w:rsidR="00D54982" w:rsidRPr="00AC4F4E">
          <w:rPr>
            <w:webHidden/>
          </w:rPr>
          <w:fldChar w:fldCharType="separate"/>
        </w:r>
        <w:r w:rsidR="00AC4F4E">
          <w:rPr>
            <w:webHidden/>
          </w:rPr>
          <w:t>34</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0" w:history="1">
        <w:r w:rsidR="00D54982" w:rsidRPr="00AC4F4E">
          <w:rPr>
            <w:rStyle w:val="a6"/>
          </w:rPr>
          <w:t>3.7.</w:t>
        </w:r>
        <w:r w:rsidR="00D54982" w:rsidRPr="00AC4F4E">
          <w:rPr>
            <w:lang w:eastAsia="ru-RU"/>
          </w:rPr>
          <w:tab/>
        </w:r>
        <w:r w:rsidR="00D54982" w:rsidRPr="00AC4F4E">
          <w:rPr>
            <w:rStyle w:val="a6"/>
          </w:rPr>
          <w:t>Почвы Республики Калмыкия.</w:t>
        </w:r>
        <w:r w:rsidR="00D54982" w:rsidRPr="00AC4F4E">
          <w:rPr>
            <w:webHidden/>
          </w:rPr>
          <w:tab/>
        </w:r>
        <w:r w:rsidR="00D54982" w:rsidRPr="00AC4F4E">
          <w:rPr>
            <w:webHidden/>
          </w:rPr>
          <w:fldChar w:fldCharType="begin"/>
        </w:r>
        <w:r w:rsidR="00D54982" w:rsidRPr="00AC4F4E">
          <w:rPr>
            <w:webHidden/>
          </w:rPr>
          <w:instrText xml:space="preserve"> PAGEREF _Toc264026470 \h </w:instrText>
        </w:r>
        <w:r w:rsidR="00D54982" w:rsidRPr="00AC4F4E">
          <w:rPr>
            <w:webHidden/>
          </w:rPr>
        </w:r>
        <w:r w:rsidR="00D54982" w:rsidRPr="00AC4F4E">
          <w:rPr>
            <w:webHidden/>
          </w:rPr>
          <w:fldChar w:fldCharType="separate"/>
        </w:r>
        <w:r w:rsidR="00AC4F4E">
          <w:rPr>
            <w:webHidden/>
          </w:rPr>
          <w:t>35</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1" w:history="1">
        <w:r w:rsidR="00D54982" w:rsidRPr="00AC4F4E">
          <w:rPr>
            <w:rStyle w:val="a6"/>
          </w:rPr>
          <w:t>3.8.</w:t>
        </w:r>
        <w:r w:rsidR="00D54982" w:rsidRPr="00AC4F4E">
          <w:rPr>
            <w:lang w:eastAsia="ru-RU"/>
          </w:rPr>
          <w:tab/>
        </w:r>
        <w:r w:rsidR="00D54982" w:rsidRPr="00AC4F4E">
          <w:rPr>
            <w:rStyle w:val="a6"/>
          </w:rPr>
          <w:t>Земельные ресурсы.</w:t>
        </w:r>
        <w:r w:rsidR="00D54982" w:rsidRPr="00AC4F4E">
          <w:rPr>
            <w:webHidden/>
          </w:rPr>
          <w:tab/>
        </w:r>
        <w:r w:rsidR="00D54982" w:rsidRPr="00AC4F4E">
          <w:rPr>
            <w:webHidden/>
          </w:rPr>
          <w:fldChar w:fldCharType="begin"/>
        </w:r>
        <w:r w:rsidR="00D54982" w:rsidRPr="00AC4F4E">
          <w:rPr>
            <w:webHidden/>
          </w:rPr>
          <w:instrText xml:space="preserve"> PAGEREF _Toc264026471 \h </w:instrText>
        </w:r>
        <w:r w:rsidR="00D54982" w:rsidRPr="00AC4F4E">
          <w:rPr>
            <w:webHidden/>
          </w:rPr>
        </w:r>
        <w:r w:rsidR="00D54982" w:rsidRPr="00AC4F4E">
          <w:rPr>
            <w:webHidden/>
          </w:rPr>
          <w:fldChar w:fldCharType="separate"/>
        </w:r>
        <w:r w:rsidR="00AC4F4E">
          <w:rPr>
            <w:webHidden/>
          </w:rPr>
          <w:t>53</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2" w:history="1">
        <w:r w:rsidR="00D54982" w:rsidRPr="00AC4F4E">
          <w:rPr>
            <w:rStyle w:val="a6"/>
          </w:rPr>
          <w:t>3.9.</w:t>
        </w:r>
        <w:r w:rsidR="00D54982" w:rsidRPr="00AC4F4E">
          <w:rPr>
            <w:lang w:eastAsia="ru-RU"/>
          </w:rPr>
          <w:tab/>
        </w:r>
        <w:r w:rsidR="00D54982" w:rsidRPr="00AC4F4E">
          <w:rPr>
            <w:rStyle w:val="a6"/>
          </w:rPr>
          <w:t>Водные ресурсы.</w:t>
        </w:r>
        <w:r w:rsidR="00D54982" w:rsidRPr="00AC4F4E">
          <w:rPr>
            <w:webHidden/>
          </w:rPr>
          <w:tab/>
        </w:r>
        <w:r w:rsidR="00D54982" w:rsidRPr="00AC4F4E">
          <w:rPr>
            <w:webHidden/>
          </w:rPr>
          <w:fldChar w:fldCharType="begin"/>
        </w:r>
        <w:r w:rsidR="00D54982" w:rsidRPr="00AC4F4E">
          <w:rPr>
            <w:webHidden/>
          </w:rPr>
          <w:instrText xml:space="preserve"> PAGEREF _Toc264026472 \h </w:instrText>
        </w:r>
        <w:r w:rsidR="00D54982" w:rsidRPr="00AC4F4E">
          <w:rPr>
            <w:webHidden/>
          </w:rPr>
        </w:r>
        <w:r w:rsidR="00D54982" w:rsidRPr="00AC4F4E">
          <w:rPr>
            <w:webHidden/>
          </w:rPr>
          <w:fldChar w:fldCharType="separate"/>
        </w:r>
        <w:r w:rsidR="00AC4F4E">
          <w:rPr>
            <w:webHidden/>
          </w:rPr>
          <w:t>53</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3" w:history="1">
        <w:r w:rsidR="00D54982" w:rsidRPr="00AC4F4E">
          <w:rPr>
            <w:rStyle w:val="a6"/>
          </w:rPr>
          <w:t>3.10.</w:t>
        </w:r>
        <w:r w:rsidR="00D54982" w:rsidRPr="00AC4F4E">
          <w:rPr>
            <w:lang w:eastAsia="ru-RU"/>
          </w:rPr>
          <w:tab/>
        </w:r>
        <w:r w:rsidR="00D54982" w:rsidRPr="00AC4F4E">
          <w:rPr>
            <w:rStyle w:val="a6"/>
          </w:rPr>
          <w:t>Растительный покров и лесные ресурсы.</w:t>
        </w:r>
        <w:r w:rsidR="00D54982" w:rsidRPr="00AC4F4E">
          <w:rPr>
            <w:webHidden/>
          </w:rPr>
          <w:tab/>
        </w:r>
        <w:r w:rsidR="00D54982" w:rsidRPr="00AC4F4E">
          <w:rPr>
            <w:webHidden/>
          </w:rPr>
          <w:fldChar w:fldCharType="begin"/>
        </w:r>
        <w:r w:rsidR="00D54982" w:rsidRPr="00AC4F4E">
          <w:rPr>
            <w:webHidden/>
          </w:rPr>
          <w:instrText xml:space="preserve"> PAGEREF _Toc264026473 \h </w:instrText>
        </w:r>
        <w:r w:rsidR="00D54982" w:rsidRPr="00AC4F4E">
          <w:rPr>
            <w:webHidden/>
          </w:rPr>
        </w:r>
        <w:r w:rsidR="00D54982" w:rsidRPr="00AC4F4E">
          <w:rPr>
            <w:webHidden/>
          </w:rPr>
          <w:fldChar w:fldCharType="separate"/>
        </w:r>
        <w:r w:rsidR="00AC4F4E">
          <w:rPr>
            <w:webHidden/>
          </w:rPr>
          <w:t>59</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4" w:history="1">
        <w:r w:rsidR="00D54982" w:rsidRPr="00AC4F4E">
          <w:rPr>
            <w:rStyle w:val="a6"/>
          </w:rPr>
          <w:t>3.11.</w:t>
        </w:r>
        <w:r w:rsidR="00D54982" w:rsidRPr="00AC4F4E">
          <w:rPr>
            <w:lang w:eastAsia="ru-RU"/>
          </w:rPr>
          <w:tab/>
        </w:r>
        <w:r w:rsidR="00D54982" w:rsidRPr="00AC4F4E">
          <w:rPr>
            <w:rStyle w:val="a6"/>
          </w:rPr>
          <w:t>Минерально-сырьевые ресурсы.</w:t>
        </w:r>
        <w:r w:rsidR="00D54982" w:rsidRPr="00AC4F4E">
          <w:rPr>
            <w:webHidden/>
          </w:rPr>
          <w:tab/>
        </w:r>
        <w:r w:rsidR="00D54982" w:rsidRPr="00AC4F4E">
          <w:rPr>
            <w:webHidden/>
          </w:rPr>
          <w:fldChar w:fldCharType="begin"/>
        </w:r>
        <w:r w:rsidR="00D54982" w:rsidRPr="00AC4F4E">
          <w:rPr>
            <w:webHidden/>
          </w:rPr>
          <w:instrText xml:space="preserve"> PAGEREF _Toc264026474 \h </w:instrText>
        </w:r>
        <w:r w:rsidR="00D54982" w:rsidRPr="00AC4F4E">
          <w:rPr>
            <w:webHidden/>
          </w:rPr>
        </w:r>
        <w:r w:rsidR="00D54982" w:rsidRPr="00AC4F4E">
          <w:rPr>
            <w:webHidden/>
          </w:rPr>
          <w:fldChar w:fldCharType="separate"/>
        </w:r>
        <w:r w:rsidR="00AC4F4E">
          <w:rPr>
            <w:webHidden/>
          </w:rPr>
          <w:t>71</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5" w:history="1">
        <w:r w:rsidR="00D54982" w:rsidRPr="00AC4F4E">
          <w:rPr>
            <w:rStyle w:val="a6"/>
          </w:rPr>
          <w:t>3.12.</w:t>
        </w:r>
        <w:r w:rsidR="00D54982" w:rsidRPr="00AC4F4E">
          <w:rPr>
            <w:lang w:eastAsia="ru-RU"/>
          </w:rPr>
          <w:tab/>
        </w:r>
        <w:r w:rsidR="00D54982" w:rsidRPr="00AC4F4E">
          <w:rPr>
            <w:rStyle w:val="a6"/>
          </w:rPr>
          <w:t>Животный мир наземных и водных биоценозов.</w:t>
        </w:r>
        <w:r w:rsidR="00D54982" w:rsidRPr="00AC4F4E">
          <w:rPr>
            <w:webHidden/>
          </w:rPr>
          <w:tab/>
        </w:r>
        <w:r w:rsidR="00D54982" w:rsidRPr="00AC4F4E">
          <w:rPr>
            <w:webHidden/>
          </w:rPr>
          <w:fldChar w:fldCharType="begin"/>
        </w:r>
        <w:r w:rsidR="00D54982" w:rsidRPr="00AC4F4E">
          <w:rPr>
            <w:webHidden/>
          </w:rPr>
          <w:instrText xml:space="preserve"> PAGEREF _Toc264026475 \h </w:instrText>
        </w:r>
        <w:r w:rsidR="00D54982" w:rsidRPr="00AC4F4E">
          <w:rPr>
            <w:webHidden/>
          </w:rPr>
        </w:r>
        <w:r w:rsidR="00D54982" w:rsidRPr="00AC4F4E">
          <w:rPr>
            <w:webHidden/>
          </w:rPr>
          <w:fldChar w:fldCharType="separate"/>
        </w:r>
        <w:r w:rsidR="00AC4F4E">
          <w:rPr>
            <w:webHidden/>
          </w:rPr>
          <w:t>77</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6" w:history="1">
        <w:r w:rsidR="00D54982" w:rsidRPr="00AC4F4E">
          <w:rPr>
            <w:rStyle w:val="a6"/>
          </w:rPr>
          <w:t>3.13.</w:t>
        </w:r>
        <w:r w:rsidR="00D54982" w:rsidRPr="00AC4F4E">
          <w:rPr>
            <w:lang w:eastAsia="ru-RU"/>
          </w:rPr>
          <w:tab/>
        </w:r>
        <w:r w:rsidR="00D54982" w:rsidRPr="00AC4F4E">
          <w:rPr>
            <w:rStyle w:val="a6"/>
          </w:rPr>
          <w:t>Ресурсы рыбного хозяйства.</w:t>
        </w:r>
        <w:r w:rsidR="00D54982" w:rsidRPr="00AC4F4E">
          <w:rPr>
            <w:webHidden/>
          </w:rPr>
          <w:tab/>
        </w:r>
        <w:r w:rsidR="00D54982" w:rsidRPr="00AC4F4E">
          <w:rPr>
            <w:webHidden/>
          </w:rPr>
          <w:fldChar w:fldCharType="begin"/>
        </w:r>
        <w:r w:rsidR="00D54982" w:rsidRPr="00AC4F4E">
          <w:rPr>
            <w:webHidden/>
          </w:rPr>
          <w:instrText xml:space="preserve"> PAGEREF _Toc264026476 \h </w:instrText>
        </w:r>
        <w:r w:rsidR="00D54982" w:rsidRPr="00AC4F4E">
          <w:rPr>
            <w:webHidden/>
          </w:rPr>
        </w:r>
        <w:r w:rsidR="00D54982" w:rsidRPr="00AC4F4E">
          <w:rPr>
            <w:webHidden/>
          </w:rPr>
          <w:fldChar w:fldCharType="separate"/>
        </w:r>
        <w:r w:rsidR="00AC4F4E">
          <w:rPr>
            <w:webHidden/>
          </w:rPr>
          <w:t>79</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7" w:history="1">
        <w:r w:rsidR="00D54982" w:rsidRPr="00AC4F4E">
          <w:rPr>
            <w:rStyle w:val="a6"/>
          </w:rPr>
          <w:t>3.14.</w:t>
        </w:r>
        <w:r w:rsidR="00D54982" w:rsidRPr="00AC4F4E">
          <w:rPr>
            <w:lang w:eastAsia="ru-RU"/>
          </w:rPr>
          <w:tab/>
        </w:r>
        <w:r w:rsidR="00D54982" w:rsidRPr="00AC4F4E">
          <w:rPr>
            <w:rStyle w:val="a6"/>
          </w:rPr>
          <w:t>Рекреационные ресурсы.</w:t>
        </w:r>
        <w:r w:rsidR="00D54982" w:rsidRPr="00AC4F4E">
          <w:rPr>
            <w:webHidden/>
          </w:rPr>
          <w:tab/>
        </w:r>
        <w:r w:rsidR="00D54982" w:rsidRPr="00AC4F4E">
          <w:rPr>
            <w:webHidden/>
          </w:rPr>
          <w:fldChar w:fldCharType="begin"/>
        </w:r>
        <w:r w:rsidR="00D54982" w:rsidRPr="00AC4F4E">
          <w:rPr>
            <w:webHidden/>
          </w:rPr>
          <w:instrText xml:space="preserve"> PAGEREF _Toc264026477 \h </w:instrText>
        </w:r>
        <w:r w:rsidR="00D54982" w:rsidRPr="00AC4F4E">
          <w:rPr>
            <w:webHidden/>
          </w:rPr>
        </w:r>
        <w:r w:rsidR="00D54982" w:rsidRPr="00AC4F4E">
          <w:rPr>
            <w:webHidden/>
          </w:rPr>
          <w:fldChar w:fldCharType="separate"/>
        </w:r>
        <w:r w:rsidR="00AC4F4E">
          <w:rPr>
            <w:webHidden/>
          </w:rPr>
          <w:t>81</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8" w:history="1">
        <w:r w:rsidR="00D54982" w:rsidRPr="00AC4F4E">
          <w:rPr>
            <w:rStyle w:val="a6"/>
          </w:rPr>
          <w:t>3.15.</w:t>
        </w:r>
        <w:r w:rsidR="00D54982" w:rsidRPr="00AC4F4E">
          <w:rPr>
            <w:lang w:eastAsia="ru-RU"/>
          </w:rPr>
          <w:tab/>
        </w:r>
        <w:r w:rsidR="00D54982" w:rsidRPr="00AC4F4E">
          <w:rPr>
            <w:rStyle w:val="a6"/>
          </w:rPr>
          <w:t>Ландшафтное районирование Республики Калмыкия.</w:t>
        </w:r>
        <w:r w:rsidR="00D54982" w:rsidRPr="00AC4F4E">
          <w:rPr>
            <w:webHidden/>
          </w:rPr>
          <w:tab/>
        </w:r>
        <w:r w:rsidR="00D54982" w:rsidRPr="00AC4F4E">
          <w:rPr>
            <w:webHidden/>
          </w:rPr>
          <w:fldChar w:fldCharType="begin"/>
        </w:r>
        <w:r w:rsidR="00D54982" w:rsidRPr="00AC4F4E">
          <w:rPr>
            <w:webHidden/>
          </w:rPr>
          <w:instrText xml:space="preserve"> PAGEREF _Toc264026478 \h </w:instrText>
        </w:r>
        <w:r w:rsidR="00D54982" w:rsidRPr="00AC4F4E">
          <w:rPr>
            <w:webHidden/>
          </w:rPr>
        </w:r>
        <w:r w:rsidR="00D54982" w:rsidRPr="00AC4F4E">
          <w:rPr>
            <w:webHidden/>
          </w:rPr>
          <w:fldChar w:fldCharType="separate"/>
        </w:r>
        <w:r w:rsidR="00AC4F4E">
          <w:rPr>
            <w:webHidden/>
          </w:rPr>
          <w:t>81</w:t>
        </w:r>
        <w:r w:rsidR="00D54982" w:rsidRPr="00AC4F4E">
          <w:rPr>
            <w:webHidden/>
          </w:rPr>
          <w:fldChar w:fldCharType="end"/>
        </w:r>
      </w:hyperlink>
    </w:p>
    <w:p w:rsidR="00D54982" w:rsidRPr="00AC4F4E" w:rsidRDefault="001B7BBB" w:rsidP="00D54982">
      <w:pPr>
        <w:pStyle w:val="30"/>
        <w:spacing w:before="120" w:after="120" w:line="360" w:lineRule="auto"/>
        <w:rPr>
          <w:lang w:eastAsia="ru-RU"/>
        </w:rPr>
      </w:pPr>
      <w:hyperlink w:anchor="_Toc264026479" w:history="1">
        <w:r w:rsidR="00D54982" w:rsidRPr="00AC4F4E">
          <w:rPr>
            <w:rStyle w:val="a6"/>
          </w:rPr>
          <w:t>3.16.</w:t>
        </w:r>
        <w:r w:rsidR="00D54982" w:rsidRPr="00AC4F4E">
          <w:rPr>
            <w:lang w:eastAsia="ru-RU"/>
          </w:rPr>
          <w:tab/>
        </w:r>
        <w:r w:rsidR="00D54982" w:rsidRPr="00AC4F4E">
          <w:rPr>
            <w:rStyle w:val="a6"/>
          </w:rPr>
          <w:t>Природно-экологический каркас Республики Калмыкии. Система особо охраняемых природных территорий.</w:t>
        </w:r>
        <w:r w:rsidR="00D54982" w:rsidRPr="00AC4F4E">
          <w:rPr>
            <w:webHidden/>
          </w:rPr>
          <w:tab/>
        </w:r>
        <w:r w:rsidR="00D54982" w:rsidRPr="00AC4F4E">
          <w:rPr>
            <w:webHidden/>
          </w:rPr>
          <w:fldChar w:fldCharType="begin"/>
        </w:r>
        <w:r w:rsidR="00D54982" w:rsidRPr="00AC4F4E">
          <w:rPr>
            <w:webHidden/>
          </w:rPr>
          <w:instrText xml:space="preserve"> PAGEREF _Toc264026479 \h </w:instrText>
        </w:r>
        <w:r w:rsidR="00D54982" w:rsidRPr="00AC4F4E">
          <w:rPr>
            <w:webHidden/>
          </w:rPr>
        </w:r>
        <w:r w:rsidR="00D54982" w:rsidRPr="00AC4F4E">
          <w:rPr>
            <w:webHidden/>
          </w:rPr>
          <w:fldChar w:fldCharType="separate"/>
        </w:r>
        <w:r w:rsidR="00AC4F4E">
          <w:rPr>
            <w:webHidden/>
          </w:rPr>
          <w:t>82</w:t>
        </w:r>
        <w:r w:rsidR="00D54982" w:rsidRPr="00AC4F4E">
          <w:rPr>
            <w:webHidden/>
          </w:rPr>
          <w:fldChar w:fldCharType="end"/>
        </w:r>
      </w:hyperlink>
    </w:p>
    <w:p w:rsidR="00D54982" w:rsidRDefault="001B7BBB" w:rsidP="00D54982">
      <w:pPr>
        <w:pStyle w:val="30"/>
        <w:spacing w:before="120" w:after="120" w:line="360" w:lineRule="auto"/>
        <w:rPr>
          <w:sz w:val="24"/>
          <w:szCs w:val="24"/>
          <w:lang w:eastAsia="ru-RU"/>
        </w:rPr>
      </w:pPr>
      <w:hyperlink w:anchor="_Toc264026480" w:history="1">
        <w:r w:rsidR="00D54982" w:rsidRPr="00AC4F4E">
          <w:rPr>
            <w:rStyle w:val="a6"/>
          </w:rPr>
          <w:t>3.17.</w:t>
        </w:r>
        <w:r w:rsidR="00D54982" w:rsidRPr="00AC4F4E">
          <w:rPr>
            <w:lang w:eastAsia="ru-RU"/>
          </w:rPr>
          <w:tab/>
        </w:r>
        <w:r w:rsidR="00D54982" w:rsidRPr="00AC4F4E">
          <w:rPr>
            <w:rStyle w:val="a6"/>
          </w:rPr>
          <w:t>Выводы по оценке природно-ресурсного потенциала.</w:t>
        </w:r>
        <w:r w:rsidR="00D54982" w:rsidRPr="00AC4F4E">
          <w:rPr>
            <w:webHidden/>
          </w:rPr>
          <w:tab/>
        </w:r>
        <w:r w:rsidR="00D54982" w:rsidRPr="00AC4F4E">
          <w:rPr>
            <w:webHidden/>
          </w:rPr>
          <w:fldChar w:fldCharType="begin"/>
        </w:r>
        <w:r w:rsidR="00D54982" w:rsidRPr="00AC4F4E">
          <w:rPr>
            <w:webHidden/>
          </w:rPr>
          <w:instrText xml:space="preserve"> PAGEREF _Toc264026480 \h </w:instrText>
        </w:r>
        <w:r w:rsidR="00D54982" w:rsidRPr="00AC4F4E">
          <w:rPr>
            <w:webHidden/>
          </w:rPr>
        </w:r>
        <w:r w:rsidR="00D54982" w:rsidRPr="00AC4F4E">
          <w:rPr>
            <w:webHidden/>
          </w:rPr>
          <w:fldChar w:fldCharType="separate"/>
        </w:r>
        <w:r w:rsidR="00AC4F4E">
          <w:rPr>
            <w:webHidden/>
          </w:rPr>
          <w:t>85</w:t>
        </w:r>
        <w:r w:rsidR="00D54982" w:rsidRPr="00AC4F4E">
          <w:rPr>
            <w:webHidden/>
          </w:rPr>
          <w:fldChar w:fldCharType="end"/>
        </w:r>
      </w:hyperlink>
    </w:p>
    <w:p w:rsidR="00B945DC" w:rsidRPr="006C1B38" w:rsidRDefault="006C1B38" w:rsidP="00361C79">
      <w:pPr>
        <w:pStyle w:val="a5"/>
        <w:spacing w:line="360" w:lineRule="auto"/>
        <w:ind w:right="-6" w:firstLine="540"/>
        <w:jc w:val="center"/>
        <w:rPr>
          <w:spacing w:val="40"/>
          <w:sz w:val="28"/>
          <w:szCs w:val="28"/>
        </w:rPr>
      </w:pPr>
      <w:r w:rsidRPr="00361C79">
        <w:rPr>
          <w:spacing w:val="40"/>
          <w:sz w:val="26"/>
          <w:szCs w:val="26"/>
        </w:rPr>
        <w:fldChar w:fldCharType="end"/>
      </w:r>
    </w:p>
    <w:p w:rsidR="00176B67" w:rsidRDefault="001A76A4" w:rsidP="00FF42E9">
      <w:pPr>
        <w:pStyle w:val="2"/>
        <w:ind w:right="-6" w:firstLine="540"/>
        <w:rPr>
          <w:rFonts w:ascii="Times New Roman" w:hAnsi="Times New Roman" w:cs="Times New Roman"/>
          <w:i w:val="0"/>
          <w:color w:val="0000FF"/>
        </w:rPr>
      </w:pPr>
      <w:r>
        <w:rPr>
          <w:sz w:val="26"/>
          <w:szCs w:val="26"/>
        </w:rPr>
        <w:br w:type="page"/>
      </w:r>
      <w:bookmarkStart w:id="0" w:name="_Toc264026460"/>
      <w:r w:rsidR="00176B67" w:rsidRPr="002C4348">
        <w:rPr>
          <w:rFonts w:ascii="Times New Roman" w:hAnsi="Times New Roman" w:cs="Times New Roman"/>
          <w:i w:val="0"/>
          <w:color w:val="0000FF"/>
        </w:rPr>
        <w:t>Введение</w:t>
      </w:r>
      <w:r w:rsidR="00AA1995">
        <w:rPr>
          <w:rFonts w:ascii="Times New Roman" w:hAnsi="Times New Roman" w:cs="Times New Roman"/>
          <w:i w:val="0"/>
          <w:color w:val="0000FF"/>
        </w:rPr>
        <w:t>.</w:t>
      </w:r>
      <w:bookmarkEnd w:id="0"/>
      <w:r w:rsidR="00176B67" w:rsidRPr="002C4348">
        <w:rPr>
          <w:rFonts w:ascii="Times New Roman" w:hAnsi="Times New Roman" w:cs="Times New Roman"/>
          <w:i w:val="0"/>
          <w:color w:val="0000FF"/>
        </w:rPr>
        <w:t xml:space="preserve"> </w:t>
      </w:r>
    </w:p>
    <w:p w:rsidR="004B68BB" w:rsidRPr="00046F8B" w:rsidRDefault="004B68BB" w:rsidP="004B68BB">
      <w:pPr>
        <w:ind w:firstLine="720"/>
        <w:jc w:val="both"/>
        <w:rPr>
          <w:b/>
          <w:sz w:val="28"/>
          <w:szCs w:val="28"/>
        </w:rPr>
      </w:pPr>
      <w:r w:rsidRPr="00046F8B">
        <w:rPr>
          <w:b/>
          <w:sz w:val="28"/>
          <w:szCs w:val="28"/>
        </w:rPr>
        <w:t>Схема территориального планирования исходит из принципа соответствия целей и направлений развития Республики Калмыкия целям и приоритетам федерального Правительства, определенным в следующих документах:</w:t>
      </w:r>
    </w:p>
    <w:p w:rsidR="004B68BB" w:rsidRPr="00046F8B" w:rsidRDefault="004B68BB" w:rsidP="004B68BB">
      <w:pPr>
        <w:ind w:firstLine="720"/>
        <w:jc w:val="both"/>
        <w:rPr>
          <w:b/>
          <w:sz w:val="28"/>
          <w:szCs w:val="28"/>
        </w:rPr>
      </w:pPr>
    </w:p>
    <w:p w:rsidR="004B68BB" w:rsidRPr="00046F8B" w:rsidRDefault="004B68BB" w:rsidP="004B68BB">
      <w:pPr>
        <w:widowControl w:val="0"/>
        <w:numPr>
          <w:ilvl w:val="0"/>
          <w:numId w:val="2"/>
        </w:numPr>
        <w:tabs>
          <w:tab w:val="num" w:pos="2160"/>
        </w:tabs>
        <w:spacing w:before="60" w:line="300" w:lineRule="auto"/>
        <w:jc w:val="both"/>
        <w:rPr>
          <w:sz w:val="26"/>
          <w:szCs w:val="26"/>
        </w:rPr>
      </w:pPr>
      <w:r w:rsidRPr="00046F8B">
        <w:rPr>
          <w:sz w:val="26"/>
          <w:szCs w:val="26"/>
        </w:rPr>
        <w:t>Послание Президента Российской Федерации;</w:t>
      </w:r>
    </w:p>
    <w:p w:rsidR="004B68BB" w:rsidRPr="00046F8B" w:rsidRDefault="004B68BB" w:rsidP="004B68BB">
      <w:pPr>
        <w:widowControl w:val="0"/>
        <w:numPr>
          <w:ilvl w:val="0"/>
          <w:numId w:val="2"/>
        </w:numPr>
        <w:tabs>
          <w:tab w:val="num" w:pos="2160"/>
        </w:tabs>
        <w:spacing w:before="60" w:line="300" w:lineRule="auto"/>
        <w:jc w:val="both"/>
        <w:rPr>
          <w:sz w:val="26"/>
          <w:szCs w:val="26"/>
        </w:rPr>
      </w:pPr>
      <w:r w:rsidRPr="00046F8B">
        <w:rPr>
          <w:sz w:val="26"/>
          <w:szCs w:val="26"/>
        </w:rPr>
        <w:t>Градостроительный Кодекс Российской Федерации</w:t>
      </w:r>
      <w:r>
        <w:rPr>
          <w:sz w:val="26"/>
          <w:szCs w:val="26"/>
        </w:rPr>
        <w:t>;</w:t>
      </w:r>
    </w:p>
    <w:p w:rsidR="004B68BB" w:rsidRPr="00046F8B" w:rsidRDefault="004B68BB" w:rsidP="004B68BB">
      <w:pPr>
        <w:widowControl w:val="0"/>
        <w:numPr>
          <w:ilvl w:val="0"/>
          <w:numId w:val="2"/>
        </w:numPr>
        <w:tabs>
          <w:tab w:val="num" w:pos="2160"/>
        </w:tabs>
        <w:spacing w:before="60" w:line="300" w:lineRule="auto"/>
        <w:jc w:val="both"/>
        <w:rPr>
          <w:sz w:val="26"/>
          <w:szCs w:val="26"/>
        </w:rPr>
      </w:pPr>
      <w:r w:rsidRPr="00046F8B">
        <w:rPr>
          <w:sz w:val="26"/>
          <w:szCs w:val="26"/>
        </w:rPr>
        <w:t>Концепция Схемы социально-экономического развития регионов Российской Федерации;</w:t>
      </w:r>
    </w:p>
    <w:p w:rsidR="004B68BB" w:rsidRPr="00046F8B" w:rsidRDefault="004B68BB" w:rsidP="004B68BB">
      <w:pPr>
        <w:widowControl w:val="0"/>
        <w:numPr>
          <w:ilvl w:val="0"/>
          <w:numId w:val="2"/>
        </w:numPr>
        <w:tabs>
          <w:tab w:val="num" w:pos="2160"/>
        </w:tabs>
        <w:spacing w:before="60" w:line="300" w:lineRule="auto"/>
        <w:jc w:val="both"/>
        <w:rPr>
          <w:sz w:val="26"/>
          <w:szCs w:val="26"/>
        </w:rPr>
      </w:pPr>
      <w:r w:rsidRPr="00046F8B">
        <w:rPr>
          <w:sz w:val="26"/>
          <w:szCs w:val="26"/>
        </w:rPr>
        <w:t>Стратегия федеральных министерств и ведомств РФ</w:t>
      </w:r>
      <w:r>
        <w:rPr>
          <w:sz w:val="26"/>
          <w:szCs w:val="26"/>
        </w:rPr>
        <w:t>;</w:t>
      </w:r>
    </w:p>
    <w:p w:rsidR="004B68BB" w:rsidRPr="00046F8B" w:rsidRDefault="004B68BB" w:rsidP="004B68BB">
      <w:pPr>
        <w:widowControl w:val="0"/>
        <w:numPr>
          <w:ilvl w:val="0"/>
          <w:numId w:val="2"/>
        </w:numPr>
        <w:tabs>
          <w:tab w:val="num" w:pos="2160"/>
        </w:tabs>
        <w:spacing w:before="60" w:line="300" w:lineRule="auto"/>
        <w:jc w:val="both"/>
        <w:rPr>
          <w:sz w:val="26"/>
          <w:szCs w:val="26"/>
        </w:rPr>
      </w:pPr>
      <w:r w:rsidRPr="00046F8B">
        <w:rPr>
          <w:sz w:val="26"/>
          <w:szCs w:val="26"/>
        </w:rPr>
        <w:t>План социально-экономического развития Республики Калмыкия до 2012г.</w:t>
      </w:r>
    </w:p>
    <w:p w:rsidR="004B68BB" w:rsidRPr="004B68BB" w:rsidRDefault="004B68BB" w:rsidP="006C1B38">
      <w:pPr>
        <w:pStyle w:val="a5"/>
        <w:rPr>
          <w:b/>
          <w:sz w:val="26"/>
          <w:szCs w:val="26"/>
        </w:rPr>
      </w:pPr>
      <w:r w:rsidRPr="004B68BB">
        <w:rPr>
          <w:b/>
          <w:sz w:val="26"/>
          <w:szCs w:val="26"/>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учёта интересов граждан и их объединений, Российской Федерации, субъектов Российской Федерации, муниципальных образований.</w:t>
      </w:r>
    </w:p>
    <w:p w:rsidR="004B68BB" w:rsidRPr="004B68BB" w:rsidRDefault="004B68BB" w:rsidP="006C1B38">
      <w:pPr>
        <w:pStyle w:val="a5"/>
        <w:rPr>
          <w:sz w:val="26"/>
          <w:szCs w:val="26"/>
        </w:rPr>
      </w:pPr>
      <w:r w:rsidRPr="004B68BB">
        <w:rPr>
          <w:sz w:val="26"/>
          <w:szCs w:val="26"/>
        </w:rPr>
        <w:t>Схема территориального планирования Республики Калмыкия является основным градостроительным документом уровня субъекта Федерации, в котором определяется сфера взаимных интересов Российской Федерации, Республики Калмыкия и муниципальных образований.</w:t>
      </w:r>
    </w:p>
    <w:p w:rsidR="004B68BB" w:rsidRPr="004B68BB" w:rsidRDefault="004B68BB" w:rsidP="006C1B38">
      <w:pPr>
        <w:pStyle w:val="a5"/>
        <w:rPr>
          <w:sz w:val="26"/>
          <w:szCs w:val="26"/>
        </w:rPr>
      </w:pPr>
      <w:r w:rsidRPr="004B68BB">
        <w:rPr>
          <w:sz w:val="26"/>
          <w:szCs w:val="26"/>
        </w:rPr>
        <w:t xml:space="preserve">Схема разрабатывалась до разработки </w:t>
      </w:r>
      <w:r w:rsidR="00EE40F9" w:rsidRPr="00EE40F9">
        <w:rPr>
          <w:sz w:val="26"/>
          <w:szCs w:val="26"/>
        </w:rPr>
        <w:t>«Стратегии социально-экономического развития Республики Калмыкия на период до 2020 года»</w:t>
      </w:r>
      <w:r w:rsidRPr="004B68BB">
        <w:rPr>
          <w:sz w:val="26"/>
          <w:szCs w:val="26"/>
        </w:rPr>
        <w:t>, и включает в себя элементы прогнозирования социально-экономической сферы.</w:t>
      </w:r>
    </w:p>
    <w:p w:rsidR="004B68BB" w:rsidRPr="004B68BB" w:rsidRDefault="004B68BB" w:rsidP="006C1B38">
      <w:pPr>
        <w:pStyle w:val="a5"/>
        <w:rPr>
          <w:sz w:val="26"/>
          <w:szCs w:val="26"/>
        </w:rPr>
      </w:pPr>
      <w:r w:rsidRPr="004B68BB">
        <w:rPr>
          <w:sz w:val="26"/>
          <w:szCs w:val="26"/>
        </w:rPr>
        <w:t xml:space="preserve">Методика разработки схемы территориального планирования Республики Калмыкия исходит из </w:t>
      </w:r>
      <w:r w:rsidRPr="004B68BB">
        <w:rPr>
          <w:b/>
          <w:i/>
          <w:sz w:val="26"/>
          <w:szCs w:val="26"/>
        </w:rPr>
        <w:t>общей теории градостроительных систем</w:t>
      </w:r>
      <w:r w:rsidRPr="004B68BB">
        <w:rPr>
          <w:sz w:val="26"/>
          <w:szCs w:val="26"/>
        </w:rPr>
        <w:t xml:space="preserve"> на основе системного подхода.</w:t>
      </w:r>
    </w:p>
    <w:p w:rsidR="004B68BB" w:rsidRPr="004B68BB" w:rsidRDefault="004B68BB" w:rsidP="006C1B38">
      <w:pPr>
        <w:pStyle w:val="a5"/>
        <w:rPr>
          <w:sz w:val="26"/>
          <w:szCs w:val="26"/>
        </w:rPr>
      </w:pPr>
      <w:r w:rsidRPr="004B68BB">
        <w:rPr>
          <w:sz w:val="26"/>
          <w:szCs w:val="26"/>
        </w:rPr>
        <w:t>Схема территориального планирования Республики Калмыкия в её концептуальном выражении представлена в виде градостроительной системы, первый уровень декомпозиции которой определён в следующем виде:</w:t>
      </w:r>
    </w:p>
    <w:p w:rsidR="004B68BB" w:rsidRPr="004B68BB" w:rsidRDefault="004B68BB" w:rsidP="004B68BB">
      <w:pPr>
        <w:pStyle w:val="a5"/>
        <w:numPr>
          <w:ilvl w:val="0"/>
          <w:numId w:val="8"/>
        </w:numPr>
        <w:spacing w:after="0"/>
        <w:rPr>
          <w:sz w:val="26"/>
          <w:szCs w:val="26"/>
        </w:rPr>
      </w:pPr>
      <w:r w:rsidRPr="004B68BB">
        <w:rPr>
          <w:sz w:val="26"/>
          <w:szCs w:val="26"/>
        </w:rPr>
        <w:t>социальная подсистема;</w:t>
      </w:r>
    </w:p>
    <w:p w:rsidR="004B68BB" w:rsidRPr="004B68BB" w:rsidRDefault="004B68BB" w:rsidP="004B68BB">
      <w:pPr>
        <w:pStyle w:val="a5"/>
        <w:numPr>
          <w:ilvl w:val="0"/>
          <w:numId w:val="8"/>
        </w:numPr>
        <w:spacing w:after="0"/>
        <w:rPr>
          <w:sz w:val="26"/>
          <w:szCs w:val="26"/>
        </w:rPr>
      </w:pPr>
      <w:r w:rsidRPr="004B68BB">
        <w:rPr>
          <w:sz w:val="26"/>
          <w:szCs w:val="26"/>
        </w:rPr>
        <w:t>экономическая подсистема;</w:t>
      </w:r>
    </w:p>
    <w:p w:rsidR="004B68BB" w:rsidRPr="004B68BB" w:rsidRDefault="004B68BB" w:rsidP="004B68BB">
      <w:pPr>
        <w:pStyle w:val="a5"/>
        <w:numPr>
          <w:ilvl w:val="0"/>
          <w:numId w:val="8"/>
        </w:numPr>
        <w:spacing w:after="0"/>
        <w:rPr>
          <w:sz w:val="26"/>
          <w:szCs w:val="26"/>
        </w:rPr>
      </w:pPr>
      <w:r w:rsidRPr="004B68BB">
        <w:rPr>
          <w:sz w:val="26"/>
          <w:szCs w:val="26"/>
        </w:rPr>
        <w:t>пространственная подсистема;</w:t>
      </w:r>
    </w:p>
    <w:p w:rsidR="004B68BB" w:rsidRPr="004B68BB" w:rsidRDefault="004B68BB" w:rsidP="004B68BB">
      <w:pPr>
        <w:pStyle w:val="a5"/>
        <w:numPr>
          <w:ilvl w:val="0"/>
          <w:numId w:val="8"/>
        </w:numPr>
        <w:spacing w:after="0"/>
        <w:rPr>
          <w:sz w:val="26"/>
          <w:szCs w:val="26"/>
        </w:rPr>
      </w:pPr>
      <w:r w:rsidRPr="004B68BB">
        <w:rPr>
          <w:sz w:val="26"/>
          <w:szCs w:val="26"/>
        </w:rPr>
        <w:t>экологическая подсистема.</w:t>
      </w:r>
    </w:p>
    <w:p w:rsidR="004B68BB" w:rsidRPr="004B68BB" w:rsidRDefault="004B68BB" w:rsidP="004B68BB">
      <w:pPr>
        <w:pStyle w:val="a5"/>
        <w:rPr>
          <w:sz w:val="26"/>
          <w:szCs w:val="26"/>
        </w:rPr>
      </w:pPr>
      <w:r w:rsidRPr="004B68BB">
        <w:rPr>
          <w:sz w:val="26"/>
          <w:szCs w:val="26"/>
        </w:rPr>
        <w:t>Таким образом, Схема территориального планирования является проекцией на территорию решения проблем трёх подсистем и выдвижения перед ними решения территориальных проблем региона.</w:t>
      </w:r>
    </w:p>
    <w:p w:rsidR="004B68BB" w:rsidRPr="004B68BB" w:rsidRDefault="004B68BB" w:rsidP="004B68BB">
      <w:pPr>
        <w:pStyle w:val="11"/>
        <w:ind w:firstLine="900"/>
        <w:jc w:val="both"/>
        <w:rPr>
          <w:sz w:val="26"/>
          <w:szCs w:val="26"/>
        </w:rPr>
      </w:pPr>
      <w:r w:rsidRPr="004B68BB">
        <w:rPr>
          <w:sz w:val="26"/>
          <w:szCs w:val="26"/>
        </w:rPr>
        <w:t>Немаловажным фактором в дальнейшей реализации положений Схемы территориального планирования является необходимость создания информационно-аналитического центра по сопровождению Стратегии социально-экономического развития региона и Схемы территориального планирования Республики Калмыкия. Принципиальная модель такого центра и создания информационно-аналитической системы предложена Схемой.</w:t>
      </w:r>
    </w:p>
    <w:p w:rsidR="004B68BB" w:rsidRPr="004B68BB" w:rsidRDefault="004B68BB" w:rsidP="004B68BB">
      <w:pPr>
        <w:pStyle w:val="a5"/>
        <w:rPr>
          <w:sz w:val="26"/>
          <w:szCs w:val="26"/>
        </w:rPr>
      </w:pPr>
      <w:r w:rsidRPr="004B68BB">
        <w:rPr>
          <w:sz w:val="26"/>
          <w:szCs w:val="26"/>
        </w:rPr>
        <w:t>Материалы схемы разработаны с использованием ГИС «Object Land 2.6.3.» Проведение вспомогательных операций с графическими материалами осуществлялось с использованием САПР «IntelliCAD», графического редактора «Corel Draw», «</w:t>
      </w:r>
      <w:r w:rsidRPr="004B68BB">
        <w:rPr>
          <w:sz w:val="26"/>
          <w:szCs w:val="26"/>
          <w:lang w:val="en-US"/>
        </w:rPr>
        <w:t>Photoshop</w:t>
      </w:r>
      <w:r w:rsidRPr="004B68BB">
        <w:rPr>
          <w:sz w:val="26"/>
          <w:szCs w:val="26"/>
        </w:rPr>
        <w:t>».</w:t>
      </w:r>
    </w:p>
    <w:p w:rsidR="004B68BB" w:rsidRPr="004B68BB" w:rsidRDefault="004B68BB" w:rsidP="004B68BB">
      <w:pPr>
        <w:pStyle w:val="a5"/>
        <w:rPr>
          <w:sz w:val="26"/>
          <w:szCs w:val="26"/>
        </w:rPr>
      </w:pPr>
      <w:r w:rsidRPr="004B68BB">
        <w:rPr>
          <w:sz w:val="26"/>
          <w:szCs w:val="26"/>
        </w:rPr>
        <w:t>Анализ современного состояния территории проводился с помощью дистанционного зондирования на основе спутниковых информационных данных.</w:t>
      </w:r>
    </w:p>
    <w:p w:rsidR="004B68BB" w:rsidRPr="004B68BB" w:rsidRDefault="004B68BB" w:rsidP="004B68BB">
      <w:pPr>
        <w:pStyle w:val="a5"/>
        <w:rPr>
          <w:sz w:val="26"/>
          <w:szCs w:val="26"/>
        </w:rPr>
      </w:pPr>
      <w:r w:rsidRPr="004B68BB">
        <w:rPr>
          <w:sz w:val="26"/>
          <w:szCs w:val="26"/>
        </w:rPr>
        <w:t>Создание и обработка текстовых материалов проводилась с использованием пакетов программ «Microsoft Office Small Business-2003», «Open Office.org. Professional. 2.0.1.»</w:t>
      </w:r>
      <w:r w:rsidR="00D54982">
        <w:rPr>
          <w:sz w:val="26"/>
          <w:szCs w:val="26"/>
        </w:rPr>
        <w:t>.</w:t>
      </w:r>
    </w:p>
    <w:p w:rsidR="004B68BB" w:rsidRPr="004B68BB" w:rsidRDefault="004B68BB" w:rsidP="004B68BB">
      <w:pPr>
        <w:pStyle w:val="a5"/>
        <w:rPr>
          <w:sz w:val="26"/>
          <w:szCs w:val="26"/>
        </w:rPr>
      </w:pPr>
      <w:r w:rsidRPr="004B68BB">
        <w:rPr>
          <w:sz w:val="26"/>
          <w:szCs w:val="26"/>
        </w:rPr>
        <w:t>При подготовке данного проекта использовано исключительно лицензионное программное обеспечение, являющееся собственностью ООО «НПО «ЮРГЦ».</w:t>
      </w:r>
    </w:p>
    <w:p w:rsidR="004B68BB" w:rsidRPr="004B68BB" w:rsidRDefault="004B68BB" w:rsidP="004B68BB">
      <w:pPr>
        <w:pStyle w:val="a5"/>
        <w:rPr>
          <w:sz w:val="26"/>
          <w:szCs w:val="26"/>
        </w:rPr>
      </w:pPr>
      <w:r w:rsidRPr="004B68BB">
        <w:rPr>
          <w:sz w:val="26"/>
          <w:szCs w:val="26"/>
        </w:rPr>
        <w:t>Для настоящей схемы территориального планирования Республики Калмыкия установлены следующие этапы прогнозирования и проектирования:</w:t>
      </w:r>
    </w:p>
    <w:p w:rsidR="004B68BB" w:rsidRPr="004B68BB" w:rsidRDefault="004B68BB" w:rsidP="00AA46DF">
      <w:pPr>
        <w:pStyle w:val="a5"/>
        <w:numPr>
          <w:ilvl w:val="0"/>
          <w:numId w:val="9"/>
        </w:numPr>
        <w:jc w:val="left"/>
        <w:rPr>
          <w:sz w:val="26"/>
          <w:szCs w:val="26"/>
        </w:rPr>
      </w:pPr>
      <w:r w:rsidRPr="004B68BB">
        <w:rPr>
          <w:sz w:val="26"/>
          <w:szCs w:val="26"/>
        </w:rPr>
        <w:t xml:space="preserve">Исходный год </w:t>
      </w:r>
      <w:r w:rsidRPr="004B68BB">
        <w:rPr>
          <w:sz w:val="26"/>
          <w:szCs w:val="26"/>
        </w:rPr>
        <w:tab/>
      </w:r>
      <w:r w:rsidRPr="004B68BB">
        <w:rPr>
          <w:sz w:val="26"/>
          <w:szCs w:val="26"/>
        </w:rPr>
        <w:tab/>
      </w:r>
      <w:r w:rsidRPr="004B68BB">
        <w:rPr>
          <w:sz w:val="26"/>
          <w:szCs w:val="26"/>
        </w:rPr>
        <w:tab/>
      </w:r>
      <w:r w:rsidRPr="004B68BB">
        <w:rPr>
          <w:sz w:val="26"/>
          <w:szCs w:val="26"/>
        </w:rPr>
        <w:tab/>
        <w:t>01.01.</w:t>
      </w:r>
      <w:r w:rsidRPr="004B68BB">
        <w:rPr>
          <w:sz w:val="26"/>
          <w:szCs w:val="26"/>
        </w:rPr>
        <w:tab/>
        <w:t>2005г.</w:t>
      </w:r>
    </w:p>
    <w:p w:rsidR="004B68BB" w:rsidRPr="004B68BB" w:rsidRDefault="004B68BB" w:rsidP="00AA46DF">
      <w:pPr>
        <w:pStyle w:val="a5"/>
        <w:numPr>
          <w:ilvl w:val="0"/>
          <w:numId w:val="9"/>
        </w:numPr>
        <w:jc w:val="left"/>
        <w:rPr>
          <w:sz w:val="26"/>
          <w:szCs w:val="26"/>
        </w:rPr>
      </w:pPr>
      <w:r w:rsidRPr="004B68BB">
        <w:rPr>
          <w:sz w:val="26"/>
          <w:szCs w:val="26"/>
        </w:rPr>
        <w:t xml:space="preserve">Первая очередь  </w:t>
      </w:r>
      <w:r w:rsidRPr="004B68BB">
        <w:rPr>
          <w:sz w:val="26"/>
          <w:szCs w:val="26"/>
        </w:rPr>
        <w:tab/>
      </w:r>
      <w:r w:rsidRPr="004B68BB">
        <w:rPr>
          <w:sz w:val="26"/>
          <w:szCs w:val="26"/>
        </w:rPr>
        <w:tab/>
      </w:r>
      <w:r w:rsidRPr="004B68BB">
        <w:rPr>
          <w:sz w:val="26"/>
          <w:szCs w:val="26"/>
        </w:rPr>
        <w:tab/>
        <w:t xml:space="preserve"> </w:t>
      </w:r>
      <w:r w:rsidRPr="004B68BB">
        <w:rPr>
          <w:sz w:val="26"/>
          <w:szCs w:val="26"/>
        </w:rPr>
        <w:tab/>
      </w:r>
      <w:r w:rsidRPr="004B68BB">
        <w:rPr>
          <w:sz w:val="26"/>
          <w:szCs w:val="26"/>
        </w:rPr>
        <w:tab/>
        <w:t>2010г.</w:t>
      </w:r>
    </w:p>
    <w:p w:rsidR="004B68BB" w:rsidRPr="004B68BB" w:rsidRDefault="004B68BB" w:rsidP="00AA46DF">
      <w:pPr>
        <w:pStyle w:val="a5"/>
        <w:numPr>
          <w:ilvl w:val="0"/>
          <w:numId w:val="9"/>
        </w:numPr>
        <w:jc w:val="left"/>
        <w:rPr>
          <w:sz w:val="26"/>
          <w:szCs w:val="26"/>
        </w:rPr>
      </w:pPr>
      <w:r w:rsidRPr="004B68BB">
        <w:rPr>
          <w:sz w:val="26"/>
          <w:szCs w:val="26"/>
        </w:rPr>
        <w:t xml:space="preserve">Расчётный срок </w:t>
      </w:r>
      <w:r w:rsidRPr="004B68BB">
        <w:rPr>
          <w:sz w:val="26"/>
          <w:szCs w:val="26"/>
        </w:rPr>
        <w:tab/>
      </w:r>
      <w:r w:rsidRPr="004B68BB">
        <w:rPr>
          <w:sz w:val="26"/>
          <w:szCs w:val="26"/>
        </w:rPr>
        <w:tab/>
      </w:r>
      <w:r w:rsidRPr="004B68BB">
        <w:rPr>
          <w:sz w:val="26"/>
          <w:szCs w:val="26"/>
        </w:rPr>
        <w:tab/>
      </w:r>
      <w:r w:rsidRPr="004B68BB">
        <w:rPr>
          <w:sz w:val="26"/>
          <w:szCs w:val="26"/>
        </w:rPr>
        <w:tab/>
      </w:r>
      <w:r w:rsidRPr="004B68BB">
        <w:rPr>
          <w:sz w:val="26"/>
          <w:szCs w:val="26"/>
        </w:rPr>
        <w:tab/>
        <w:t>2015г.</w:t>
      </w:r>
    </w:p>
    <w:p w:rsidR="004B68BB" w:rsidRPr="004B68BB" w:rsidRDefault="00D54982" w:rsidP="00AA46DF">
      <w:pPr>
        <w:pStyle w:val="a5"/>
        <w:numPr>
          <w:ilvl w:val="0"/>
          <w:numId w:val="9"/>
        </w:numPr>
        <w:jc w:val="left"/>
        <w:rPr>
          <w:sz w:val="26"/>
          <w:szCs w:val="26"/>
        </w:rPr>
      </w:pPr>
      <w:r>
        <w:rPr>
          <w:sz w:val="26"/>
          <w:szCs w:val="26"/>
        </w:rPr>
        <w:t>Отдалённая перспектива</w:t>
      </w:r>
      <w:r>
        <w:rPr>
          <w:sz w:val="26"/>
          <w:szCs w:val="26"/>
        </w:rPr>
        <w:tab/>
      </w:r>
      <w:r>
        <w:rPr>
          <w:sz w:val="26"/>
          <w:szCs w:val="26"/>
        </w:rPr>
        <w:tab/>
      </w:r>
      <w:r>
        <w:rPr>
          <w:sz w:val="26"/>
          <w:szCs w:val="26"/>
        </w:rPr>
        <w:tab/>
      </w:r>
      <w:r w:rsidR="004B68BB" w:rsidRPr="004B68BB">
        <w:rPr>
          <w:sz w:val="26"/>
          <w:szCs w:val="26"/>
        </w:rPr>
        <w:t>2025г.</w:t>
      </w:r>
    </w:p>
    <w:p w:rsidR="004B68BB" w:rsidRPr="004B68BB" w:rsidRDefault="004B68BB" w:rsidP="004B68BB">
      <w:pPr>
        <w:pStyle w:val="a5"/>
        <w:rPr>
          <w:sz w:val="26"/>
          <w:szCs w:val="26"/>
        </w:rPr>
      </w:pPr>
      <w:r w:rsidRPr="004B68BB">
        <w:rPr>
          <w:sz w:val="26"/>
          <w:szCs w:val="26"/>
        </w:rPr>
        <w:t>В составе схемы также даны предложения на отдалённую перспективу – до 2025г.</w:t>
      </w:r>
    </w:p>
    <w:p w:rsidR="004B68BB" w:rsidRPr="004B68BB" w:rsidRDefault="004B68BB" w:rsidP="006C1B38">
      <w:pPr>
        <w:pStyle w:val="a5"/>
        <w:ind w:firstLine="851"/>
        <w:rPr>
          <w:sz w:val="26"/>
          <w:szCs w:val="26"/>
        </w:rPr>
      </w:pPr>
      <w:r w:rsidRPr="004B68BB">
        <w:rPr>
          <w:sz w:val="26"/>
          <w:szCs w:val="26"/>
        </w:rPr>
        <w:t>Схемой рассмотрены три варианта развития событий:</w:t>
      </w:r>
    </w:p>
    <w:p w:rsidR="004B68BB" w:rsidRPr="004B68BB" w:rsidRDefault="004B68BB" w:rsidP="006C1B38">
      <w:pPr>
        <w:pStyle w:val="a5"/>
        <w:numPr>
          <w:ilvl w:val="0"/>
          <w:numId w:val="9"/>
        </w:numPr>
        <w:jc w:val="left"/>
        <w:rPr>
          <w:sz w:val="26"/>
          <w:szCs w:val="26"/>
        </w:rPr>
      </w:pPr>
      <w:r w:rsidRPr="004B68BB">
        <w:rPr>
          <w:sz w:val="26"/>
          <w:szCs w:val="26"/>
        </w:rPr>
        <w:t xml:space="preserve">Инерционный </w:t>
      </w:r>
      <w:r w:rsidRPr="004B68BB">
        <w:rPr>
          <w:sz w:val="26"/>
          <w:szCs w:val="26"/>
        </w:rPr>
        <w:tab/>
      </w:r>
      <w:r w:rsidRPr="004B68BB">
        <w:rPr>
          <w:sz w:val="26"/>
          <w:szCs w:val="26"/>
        </w:rPr>
        <w:tab/>
        <w:t>(сохранение существующего портфеля ресурсов)</w:t>
      </w:r>
    </w:p>
    <w:p w:rsidR="004B68BB" w:rsidRPr="004B68BB" w:rsidRDefault="004B68BB" w:rsidP="006C1B38">
      <w:pPr>
        <w:pStyle w:val="a5"/>
        <w:numPr>
          <w:ilvl w:val="0"/>
          <w:numId w:val="9"/>
        </w:numPr>
        <w:jc w:val="left"/>
        <w:rPr>
          <w:sz w:val="26"/>
          <w:szCs w:val="26"/>
        </w:rPr>
      </w:pPr>
      <w:r w:rsidRPr="004B68BB">
        <w:rPr>
          <w:sz w:val="26"/>
          <w:szCs w:val="26"/>
        </w:rPr>
        <w:t>Стабилизационный</w:t>
      </w:r>
      <w:r w:rsidRPr="004B68BB">
        <w:rPr>
          <w:sz w:val="26"/>
          <w:szCs w:val="26"/>
        </w:rPr>
        <w:tab/>
        <w:t>(восстановление ресурсного портфеля)</w:t>
      </w:r>
    </w:p>
    <w:p w:rsidR="004B68BB" w:rsidRPr="004B68BB" w:rsidRDefault="004B68BB" w:rsidP="006C1B38">
      <w:pPr>
        <w:pStyle w:val="a5"/>
        <w:numPr>
          <w:ilvl w:val="0"/>
          <w:numId w:val="9"/>
        </w:numPr>
        <w:jc w:val="left"/>
        <w:rPr>
          <w:sz w:val="26"/>
          <w:szCs w:val="26"/>
        </w:rPr>
      </w:pPr>
      <w:r w:rsidRPr="004B68BB">
        <w:rPr>
          <w:sz w:val="26"/>
          <w:szCs w:val="26"/>
        </w:rPr>
        <w:t xml:space="preserve">Оптимистический </w:t>
      </w:r>
      <w:r w:rsidRPr="004B68BB">
        <w:rPr>
          <w:sz w:val="26"/>
          <w:szCs w:val="26"/>
        </w:rPr>
        <w:tab/>
      </w:r>
      <w:r w:rsidRPr="004B68BB">
        <w:rPr>
          <w:sz w:val="26"/>
          <w:szCs w:val="26"/>
        </w:rPr>
        <w:tab/>
        <w:t>(новый портфель ресурсов)</w:t>
      </w:r>
      <w:r w:rsidR="006C1B38">
        <w:rPr>
          <w:sz w:val="26"/>
          <w:szCs w:val="26"/>
        </w:rPr>
        <w:t>.</w:t>
      </w:r>
    </w:p>
    <w:p w:rsidR="004B68BB" w:rsidRPr="004B68BB" w:rsidRDefault="004B68BB" w:rsidP="006C1B38">
      <w:pPr>
        <w:pStyle w:val="a5"/>
        <w:ind w:firstLine="851"/>
        <w:rPr>
          <w:sz w:val="26"/>
          <w:szCs w:val="26"/>
        </w:rPr>
      </w:pPr>
      <w:r w:rsidRPr="004B68BB">
        <w:rPr>
          <w:sz w:val="26"/>
          <w:szCs w:val="26"/>
        </w:rPr>
        <w:t>При подготовке проекта схемы территориального планирования Республики Калмыкия использовались отчётные и аналитические материалы территориального органа Федеральной службы государственной статистики по Республик</w:t>
      </w:r>
      <w:r w:rsidR="008B4C6C">
        <w:rPr>
          <w:sz w:val="26"/>
          <w:szCs w:val="26"/>
        </w:rPr>
        <w:t>е</w:t>
      </w:r>
      <w:r w:rsidRPr="004B68BB">
        <w:rPr>
          <w:sz w:val="26"/>
          <w:szCs w:val="26"/>
        </w:rPr>
        <w:t xml:space="preserve"> Калмыкия, фондовые материалы отдельных органов государственного управления Республик</w:t>
      </w:r>
      <w:r w:rsidR="002818C3">
        <w:rPr>
          <w:sz w:val="26"/>
          <w:szCs w:val="26"/>
        </w:rPr>
        <w:t>и</w:t>
      </w:r>
      <w:r w:rsidRPr="004B68BB">
        <w:rPr>
          <w:sz w:val="26"/>
          <w:szCs w:val="26"/>
        </w:rPr>
        <w:t xml:space="preserve"> Калмыкия, прочих организаций, данные собственных исследований состояния окружающей среды Республики, проведённых сотрудниками </w:t>
      </w:r>
      <w:r w:rsidR="005F6DEE">
        <w:rPr>
          <w:sz w:val="26"/>
          <w:szCs w:val="26"/>
        </w:rPr>
        <w:t>ООО</w:t>
      </w:r>
      <w:r w:rsidRPr="004B68BB">
        <w:rPr>
          <w:sz w:val="26"/>
          <w:szCs w:val="26"/>
        </w:rPr>
        <w:t xml:space="preserve"> </w:t>
      </w:r>
      <w:r w:rsidR="005F6DEE">
        <w:rPr>
          <w:sz w:val="26"/>
          <w:szCs w:val="26"/>
        </w:rPr>
        <w:t>«</w:t>
      </w:r>
      <w:r w:rsidRPr="004B68BB">
        <w:rPr>
          <w:sz w:val="26"/>
          <w:szCs w:val="26"/>
        </w:rPr>
        <w:t xml:space="preserve">НПО «ЮРГЦ», прочие источники. </w:t>
      </w:r>
    </w:p>
    <w:p w:rsidR="004B68BB" w:rsidRPr="004B68BB" w:rsidRDefault="004B68BB" w:rsidP="006C1B38">
      <w:pPr>
        <w:pStyle w:val="a5"/>
        <w:ind w:firstLine="851"/>
        <w:rPr>
          <w:sz w:val="26"/>
          <w:szCs w:val="26"/>
        </w:rPr>
      </w:pPr>
      <w:r w:rsidRPr="004B68BB">
        <w:rPr>
          <w:sz w:val="26"/>
          <w:szCs w:val="26"/>
        </w:rPr>
        <w:t>В ходе подготовки проекта схемы был проведён анализ нормативно-правовой базы территориального развития, мониторинг публикаций в СМИ, экспертные интервью специалистов в различных отраслях деятельности.</w:t>
      </w:r>
    </w:p>
    <w:p w:rsidR="004B68BB" w:rsidRPr="004B68BB" w:rsidRDefault="004B68BB" w:rsidP="006C1B38">
      <w:pPr>
        <w:pStyle w:val="a5"/>
        <w:ind w:firstLine="851"/>
        <w:rPr>
          <w:sz w:val="26"/>
          <w:szCs w:val="26"/>
        </w:rPr>
      </w:pPr>
      <w:r w:rsidRPr="004B68BB">
        <w:rPr>
          <w:sz w:val="26"/>
          <w:szCs w:val="26"/>
        </w:rPr>
        <w:t xml:space="preserve">Показатели развития хозяйства, заложенные в проекте, не являются самостоятельной разработкой схемы, а обобщают прогнозы, предложения, и плановые намётки различных организаций. Схема не является директивным документом по развитию Республики, но представляет собой модель развития событий по различным сценариям. </w:t>
      </w:r>
    </w:p>
    <w:p w:rsidR="00525B12" w:rsidRDefault="001A76A4" w:rsidP="00FF42E9">
      <w:pPr>
        <w:pStyle w:val="a5"/>
        <w:ind w:right="-6" w:firstLine="540"/>
        <w:jc w:val="center"/>
        <w:rPr>
          <w:b/>
          <w:sz w:val="26"/>
          <w:szCs w:val="26"/>
        </w:rPr>
      </w:pPr>
      <w:r>
        <w:rPr>
          <w:b/>
          <w:sz w:val="26"/>
          <w:szCs w:val="26"/>
        </w:rPr>
        <w:br w:type="page"/>
      </w:r>
      <w:r w:rsidR="00525B12">
        <w:rPr>
          <w:b/>
          <w:sz w:val="26"/>
          <w:szCs w:val="26"/>
        </w:rPr>
        <w:t>Авторский коллектив</w:t>
      </w:r>
      <w:r w:rsidR="00525B12" w:rsidRPr="00356720">
        <w:rPr>
          <w:b/>
          <w:sz w:val="26"/>
          <w:szCs w:val="26"/>
        </w:rPr>
        <w:t xml:space="preserve"> схемы территориального планирования:</w:t>
      </w:r>
    </w:p>
    <w:p w:rsidR="00525B12" w:rsidRPr="00356720" w:rsidRDefault="00525B12" w:rsidP="00FF42E9">
      <w:pPr>
        <w:pStyle w:val="a5"/>
        <w:ind w:right="-6" w:firstLine="540"/>
        <w:jc w:val="center"/>
        <w:rPr>
          <w:b/>
          <w:sz w:val="26"/>
          <w:szCs w:val="26"/>
        </w:rPr>
      </w:pPr>
    </w:p>
    <w:p w:rsidR="00525B12" w:rsidRDefault="00525B12" w:rsidP="006C1B38">
      <w:pPr>
        <w:pStyle w:val="a4"/>
        <w:spacing w:before="120"/>
        <w:ind w:right="-6" w:firstLine="851"/>
        <w:jc w:val="both"/>
        <w:rPr>
          <w:sz w:val="26"/>
        </w:rPr>
      </w:pPr>
      <w:r>
        <w:rPr>
          <w:b/>
          <w:sz w:val="26"/>
        </w:rPr>
        <w:t>Белоусов Владимир Николаевич</w:t>
      </w:r>
      <w:r>
        <w:rPr>
          <w:sz w:val="26"/>
        </w:rPr>
        <w:t xml:space="preserve"> – научный руководитель проекта, первый вице-президент Российской академии архитектуры и строительных наук (РААСН), действительный член РААСН, доктор архитектуры, профессор МАРХИ, заслуженный архитектор РФ;</w:t>
      </w:r>
    </w:p>
    <w:p w:rsidR="00525B12" w:rsidRDefault="00525B12" w:rsidP="006C1B38">
      <w:pPr>
        <w:pStyle w:val="a4"/>
        <w:spacing w:before="120"/>
        <w:ind w:right="-6" w:firstLine="851"/>
        <w:jc w:val="both"/>
        <w:rPr>
          <w:sz w:val="26"/>
        </w:rPr>
      </w:pPr>
      <w:r>
        <w:rPr>
          <w:b/>
          <w:sz w:val="26"/>
        </w:rPr>
        <w:t>Трухачёв Юрий Николаевич</w:t>
      </w:r>
      <w:r>
        <w:rPr>
          <w:sz w:val="26"/>
        </w:rPr>
        <w:t xml:space="preserve"> – руководитель авторского коллектива, </w:t>
      </w:r>
      <w:r w:rsidR="00F148DC">
        <w:rPr>
          <w:sz w:val="26"/>
        </w:rPr>
        <w:t>директор ООО</w:t>
      </w:r>
      <w:r>
        <w:rPr>
          <w:sz w:val="26"/>
        </w:rPr>
        <w:t xml:space="preserve"> </w:t>
      </w:r>
      <w:r w:rsidR="00F148DC">
        <w:rPr>
          <w:sz w:val="26"/>
        </w:rPr>
        <w:t>«</w:t>
      </w:r>
      <w:r>
        <w:rPr>
          <w:sz w:val="26"/>
        </w:rPr>
        <w:t>НПО «ЮРГЦ», заслуженный архитектор РФ, советник РААСН, профессор РААИ;</w:t>
      </w:r>
    </w:p>
    <w:p w:rsidR="00525B12" w:rsidRPr="00F27722" w:rsidRDefault="00525B12" w:rsidP="006C1B38">
      <w:pPr>
        <w:pStyle w:val="a4"/>
        <w:spacing w:before="120"/>
        <w:ind w:right="-6" w:firstLine="851"/>
        <w:jc w:val="both"/>
        <w:rPr>
          <w:sz w:val="26"/>
        </w:rPr>
      </w:pPr>
      <w:r>
        <w:rPr>
          <w:b/>
          <w:sz w:val="26"/>
        </w:rPr>
        <w:t>Батунова Елена Юрьевна</w:t>
      </w:r>
      <w:r>
        <w:rPr>
          <w:sz w:val="26"/>
        </w:rPr>
        <w:t xml:space="preserve"> – главный архитектор проекта</w:t>
      </w:r>
      <w:r w:rsidR="00C9568B">
        <w:rPr>
          <w:sz w:val="26"/>
        </w:rPr>
        <w:t>;</w:t>
      </w:r>
    </w:p>
    <w:p w:rsidR="00525B12" w:rsidRDefault="00525B12" w:rsidP="006C1B38">
      <w:pPr>
        <w:pStyle w:val="a4"/>
        <w:spacing w:before="120"/>
        <w:ind w:right="-6" w:firstLine="851"/>
        <w:jc w:val="both"/>
        <w:rPr>
          <w:sz w:val="26"/>
        </w:rPr>
      </w:pPr>
      <w:r>
        <w:rPr>
          <w:b/>
          <w:sz w:val="26"/>
        </w:rPr>
        <w:t>Трухачёв Сергей Юрьевич</w:t>
      </w:r>
      <w:r>
        <w:rPr>
          <w:sz w:val="26"/>
        </w:rPr>
        <w:t xml:space="preserve"> – заместитель </w:t>
      </w:r>
      <w:r w:rsidR="00F148DC">
        <w:rPr>
          <w:sz w:val="26"/>
        </w:rPr>
        <w:t>директора ООО</w:t>
      </w:r>
      <w:r>
        <w:rPr>
          <w:sz w:val="26"/>
        </w:rPr>
        <w:t xml:space="preserve"> </w:t>
      </w:r>
      <w:r w:rsidR="00F148DC">
        <w:rPr>
          <w:sz w:val="26"/>
        </w:rPr>
        <w:t>«</w:t>
      </w:r>
      <w:r w:rsidR="005D4BD9">
        <w:rPr>
          <w:sz w:val="26"/>
        </w:rPr>
        <w:t xml:space="preserve">НПО «ЮРГЦ», </w:t>
      </w:r>
      <w:r>
        <w:rPr>
          <w:sz w:val="26"/>
        </w:rPr>
        <w:t xml:space="preserve">главный архитектор проектов </w:t>
      </w:r>
      <w:r w:rsidR="00F148DC">
        <w:rPr>
          <w:sz w:val="26"/>
        </w:rPr>
        <w:t>ООО «</w:t>
      </w:r>
      <w:r>
        <w:rPr>
          <w:sz w:val="26"/>
        </w:rPr>
        <w:t>НПО «Южн</w:t>
      </w:r>
      <w:r w:rsidR="00F148DC">
        <w:rPr>
          <w:sz w:val="26"/>
        </w:rPr>
        <w:t xml:space="preserve">ый </w:t>
      </w:r>
      <w:r>
        <w:rPr>
          <w:sz w:val="26"/>
        </w:rPr>
        <w:t>градостроительный центр»;</w:t>
      </w:r>
    </w:p>
    <w:p w:rsidR="00DD0377" w:rsidRDefault="00DD0377" w:rsidP="00DD0377">
      <w:pPr>
        <w:pStyle w:val="a4"/>
        <w:spacing w:before="120"/>
        <w:ind w:right="-6" w:firstLine="851"/>
        <w:jc w:val="both"/>
        <w:rPr>
          <w:sz w:val="26"/>
        </w:rPr>
      </w:pPr>
      <w:r w:rsidRPr="006768E2">
        <w:rPr>
          <w:b/>
          <w:sz w:val="26"/>
        </w:rPr>
        <w:t>Прохоров Андрей Юрьевич</w:t>
      </w:r>
      <w:r>
        <w:rPr>
          <w:sz w:val="26"/>
        </w:rPr>
        <w:t xml:space="preserve"> – главный специалист;</w:t>
      </w:r>
    </w:p>
    <w:p w:rsidR="00525B12" w:rsidRPr="000E3394" w:rsidRDefault="00525B12" w:rsidP="006C1B38">
      <w:pPr>
        <w:pStyle w:val="a4"/>
        <w:spacing w:before="120"/>
        <w:ind w:right="-6" w:firstLine="851"/>
        <w:jc w:val="both"/>
        <w:rPr>
          <w:sz w:val="26"/>
        </w:rPr>
      </w:pPr>
      <w:r>
        <w:rPr>
          <w:b/>
          <w:sz w:val="26"/>
        </w:rPr>
        <w:t>Приваленко Валерий Владимирович</w:t>
      </w:r>
      <w:r>
        <w:rPr>
          <w:sz w:val="26"/>
        </w:rPr>
        <w:t xml:space="preserve"> – главный научный сотрудник Южного </w:t>
      </w:r>
      <w:r w:rsidR="000E3394">
        <w:rPr>
          <w:sz w:val="26"/>
        </w:rPr>
        <w:t>научного центра</w:t>
      </w:r>
      <w:r>
        <w:rPr>
          <w:sz w:val="26"/>
        </w:rPr>
        <w:t xml:space="preserve"> Российской академии наук (РАН), главный специалист по экологии </w:t>
      </w:r>
      <w:r w:rsidR="00F148DC">
        <w:rPr>
          <w:sz w:val="26"/>
        </w:rPr>
        <w:t>ООО «</w:t>
      </w:r>
      <w:r>
        <w:rPr>
          <w:sz w:val="26"/>
        </w:rPr>
        <w:t>НПО «Южн</w:t>
      </w:r>
      <w:r w:rsidR="00F148DC">
        <w:rPr>
          <w:sz w:val="26"/>
        </w:rPr>
        <w:t xml:space="preserve">ый </w:t>
      </w:r>
      <w:r>
        <w:rPr>
          <w:sz w:val="26"/>
        </w:rPr>
        <w:t>градостроительный центр», доктор биологических наук, кандидат геолого-минералогических наук;</w:t>
      </w:r>
    </w:p>
    <w:p w:rsidR="007E25E9" w:rsidRPr="007E25E9" w:rsidRDefault="007E25E9" w:rsidP="006C1B38">
      <w:pPr>
        <w:pStyle w:val="a4"/>
        <w:spacing w:before="120"/>
        <w:ind w:right="-6" w:firstLine="851"/>
        <w:jc w:val="both"/>
        <w:rPr>
          <w:sz w:val="26"/>
        </w:rPr>
      </w:pPr>
      <w:r w:rsidRPr="007E25E9">
        <w:rPr>
          <w:b/>
          <w:sz w:val="26"/>
        </w:rPr>
        <w:t>Зацепилина Валерия Викторовна</w:t>
      </w:r>
      <w:r>
        <w:rPr>
          <w:sz w:val="26"/>
        </w:rPr>
        <w:t xml:space="preserve"> – экономист, автор социально-экономического раздела.</w:t>
      </w:r>
    </w:p>
    <w:p w:rsidR="00525B12" w:rsidRPr="00F27722" w:rsidRDefault="00525B12" w:rsidP="006C1B38">
      <w:pPr>
        <w:pStyle w:val="a4"/>
        <w:spacing w:before="120"/>
        <w:ind w:right="-6" w:firstLine="851"/>
        <w:jc w:val="both"/>
        <w:rPr>
          <w:i/>
          <w:sz w:val="26"/>
        </w:rPr>
      </w:pPr>
      <w:r w:rsidRPr="00F27722">
        <w:rPr>
          <w:i/>
          <w:sz w:val="26"/>
        </w:rPr>
        <w:t xml:space="preserve">При участии: </w:t>
      </w:r>
    </w:p>
    <w:p w:rsidR="00525B12" w:rsidRDefault="00525B12" w:rsidP="006C1B38">
      <w:pPr>
        <w:pStyle w:val="a4"/>
        <w:spacing w:before="120"/>
        <w:ind w:right="-6" w:firstLine="851"/>
        <w:jc w:val="both"/>
        <w:rPr>
          <w:sz w:val="26"/>
        </w:rPr>
      </w:pPr>
      <w:r>
        <w:rPr>
          <w:b/>
          <w:sz w:val="26"/>
        </w:rPr>
        <w:t xml:space="preserve">Кизицкого Михаила </w:t>
      </w:r>
      <w:r w:rsidR="005D4BD9">
        <w:rPr>
          <w:b/>
          <w:sz w:val="26"/>
        </w:rPr>
        <w:t>Ивановича</w:t>
      </w:r>
      <w:r>
        <w:rPr>
          <w:b/>
          <w:sz w:val="26"/>
        </w:rPr>
        <w:t xml:space="preserve">, </w:t>
      </w:r>
      <w:r>
        <w:rPr>
          <w:sz w:val="26"/>
        </w:rPr>
        <w:t>кандидата географических</w:t>
      </w:r>
      <w:r w:rsidRPr="002564A0">
        <w:rPr>
          <w:sz w:val="26"/>
        </w:rPr>
        <w:t xml:space="preserve"> наук</w:t>
      </w:r>
      <w:r>
        <w:rPr>
          <w:b/>
          <w:sz w:val="26"/>
        </w:rPr>
        <w:t xml:space="preserve">, </w:t>
      </w:r>
      <w:r>
        <w:rPr>
          <w:sz w:val="26"/>
        </w:rPr>
        <w:t xml:space="preserve">главного специалиста </w:t>
      </w:r>
      <w:r w:rsidR="00F148DC">
        <w:rPr>
          <w:sz w:val="26"/>
        </w:rPr>
        <w:t>ООО «</w:t>
      </w:r>
      <w:r>
        <w:rPr>
          <w:sz w:val="26"/>
        </w:rPr>
        <w:t>НПО «Южн</w:t>
      </w:r>
      <w:r w:rsidR="00F148DC">
        <w:rPr>
          <w:sz w:val="26"/>
        </w:rPr>
        <w:t xml:space="preserve">ый </w:t>
      </w:r>
      <w:r>
        <w:rPr>
          <w:sz w:val="26"/>
        </w:rPr>
        <w:t xml:space="preserve">градостроительный центр», </w:t>
      </w:r>
      <w:r>
        <w:rPr>
          <w:b/>
          <w:sz w:val="26"/>
        </w:rPr>
        <w:t>Лакшина Михаила Илларионовича</w:t>
      </w:r>
      <w:r>
        <w:rPr>
          <w:sz w:val="26"/>
        </w:rPr>
        <w:t xml:space="preserve"> – заместителя </w:t>
      </w:r>
      <w:r w:rsidR="00F148DC">
        <w:rPr>
          <w:sz w:val="26"/>
        </w:rPr>
        <w:t>директора ООО «НПО</w:t>
      </w:r>
      <w:r>
        <w:rPr>
          <w:sz w:val="26"/>
        </w:rPr>
        <w:t xml:space="preserve"> «Южн</w:t>
      </w:r>
      <w:r w:rsidR="00F148DC">
        <w:rPr>
          <w:sz w:val="26"/>
        </w:rPr>
        <w:t xml:space="preserve">ый </w:t>
      </w:r>
      <w:r>
        <w:rPr>
          <w:sz w:val="26"/>
        </w:rPr>
        <w:t>градостроительный центр»</w:t>
      </w:r>
      <w:r w:rsidR="00302C7C">
        <w:rPr>
          <w:sz w:val="26"/>
        </w:rPr>
        <w:t>, кандидата экономических наук.</w:t>
      </w:r>
    </w:p>
    <w:p w:rsidR="00985E6D" w:rsidRPr="00B3192A" w:rsidRDefault="001A76A4" w:rsidP="00FF42E9">
      <w:pPr>
        <w:spacing w:before="60" w:after="60"/>
        <w:ind w:right="-6" w:firstLine="540"/>
        <w:jc w:val="center"/>
        <w:rPr>
          <w:b/>
          <w:sz w:val="25"/>
          <w:szCs w:val="25"/>
        </w:rPr>
      </w:pPr>
      <w:r>
        <w:rPr>
          <w:b/>
          <w:sz w:val="25"/>
          <w:szCs w:val="25"/>
        </w:rPr>
        <w:br w:type="page"/>
      </w:r>
      <w:r w:rsidR="00985E6D" w:rsidRPr="00B3192A">
        <w:rPr>
          <w:b/>
          <w:sz w:val="25"/>
          <w:szCs w:val="25"/>
        </w:rPr>
        <w:t>СОДЕРЖАНИЕ ПРОЕКТА СХЕМЫ ТЕРРИТОРИАЛЬНОГО ПЛАНИРОВАНИЯ</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20"/>
        <w:gridCol w:w="1137"/>
        <w:gridCol w:w="1563"/>
        <w:gridCol w:w="1800"/>
      </w:tblGrid>
      <w:tr w:rsidR="00985E6D" w:rsidRPr="006C1B38">
        <w:trPr>
          <w:trHeight w:val="34"/>
          <w:tblHeader/>
        </w:trPr>
        <w:tc>
          <w:tcPr>
            <w:tcW w:w="720" w:type="dxa"/>
            <w:tcBorders>
              <w:top w:val="single" w:sz="12" w:space="0" w:color="auto"/>
              <w:left w:val="single" w:sz="12" w:space="0" w:color="auto"/>
              <w:bottom w:val="single" w:sz="12" w:space="0" w:color="auto"/>
              <w:right w:val="single" w:sz="12" w:space="0" w:color="auto"/>
            </w:tcBorders>
            <w:shd w:val="clear" w:color="auto" w:fill="B3B3B3"/>
          </w:tcPr>
          <w:p w:rsidR="00985E6D" w:rsidRPr="006C1B38" w:rsidRDefault="00985E6D" w:rsidP="007C4811">
            <w:pPr>
              <w:spacing w:before="60" w:after="60"/>
              <w:ind w:right="-6"/>
              <w:jc w:val="center"/>
              <w:rPr>
                <w:rFonts w:ascii="Arial" w:hAnsi="Arial" w:cs="Arial"/>
                <w:b/>
                <w:sz w:val="20"/>
                <w:szCs w:val="20"/>
              </w:rPr>
            </w:pPr>
            <w:r w:rsidRPr="006C1B38">
              <w:rPr>
                <w:rFonts w:ascii="Arial" w:hAnsi="Arial" w:cs="Arial"/>
                <w:b/>
                <w:sz w:val="20"/>
                <w:szCs w:val="20"/>
              </w:rPr>
              <w:t>№ п/п</w:t>
            </w:r>
          </w:p>
        </w:tc>
        <w:tc>
          <w:tcPr>
            <w:tcW w:w="4320" w:type="dxa"/>
            <w:tcBorders>
              <w:top w:val="single" w:sz="12" w:space="0" w:color="auto"/>
              <w:left w:val="single" w:sz="12" w:space="0" w:color="auto"/>
              <w:bottom w:val="single" w:sz="12" w:space="0" w:color="auto"/>
              <w:right w:val="single" w:sz="12" w:space="0" w:color="auto"/>
            </w:tcBorders>
            <w:shd w:val="clear" w:color="auto" w:fill="B3B3B3"/>
            <w:vAlign w:val="center"/>
          </w:tcPr>
          <w:p w:rsidR="00985E6D" w:rsidRPr="006C1B38" w:rsidRDefault="00985E6D" w:rsidP="007C4811">
            <w:pPr>
              <w:spacing w:before="60" w:after="60"/>
              <w:ind w:right="-6"/>
              <w:jc w:val="center"/>
              <w:rPr>
                <w:rFonts w:ascii="Arial" w:hAnsi="Arial" w:cs="Arial"/>
                <w:b/>
                <w:sz w:val="20"/>
                <w:szCs w:val="20"/>
              </w:rPr>
            </w:pPr>
            <w:r w:rsidRPr="006C1B38">
              <w:rPr>
                <w:rFonts w:ascii="Arial" w:hAnsi="Arial" w:cs="Arial"/>
                <w:b/>
                <w:sz w:val="20"/>
                <w:szCs w:val="20"/>
              </w:rPr>
              <w:t>Наименование раздела</w:t>
            </w:r>
          </w:p>
        </w:tc>
        <w:tc>
          <w:tcPr>
            <w:tcW w:w="1137" w:type="dxa"/>
            <w:tcBorders>
              <w:top w:val="single" w:sz="12" w:space="0" w:color="auto"/>
              <w:left w:val="single" w:sz="12" w:space="0" w:color="auto"/>
              <w:bottom w:val="single" w:sz="12" w:space="0" w:color="auto"/>
              <w:right w:val="single" w:sz="12" w:space="0" w:color="auto"/>
            </w:tcBorders>
            <w:shd w:val="clear" w:color="auto" w:fill="B3B3B3"/>
            <w:vAlign w:val="center"/>
          </w:tcPr>
          <w:p w:rsidR="00985E6D" w:rsidRPr="006C1B38" w:rsidRDefault="00985E6D" w:rsidP="007C4811">
            <w:pPr>
              <w:spacing w:before="60" w:after="60"/>
              <w:ind w:right="-6"/>
              <w:jc w:val="center"/>
              <w:rPr>
                <w:rFonts w:ascii="Arial" w:hAnsi="Arial" w:cs="Arial"/>
                <w:b/>
                <w:sz w:val="20"/>
                <w:szCs w:val="20"/>
              </w:rPr>
            </w:pPr>
            <w:r w:rsidRPr="006C1B38">
              <w:rPr>
                <w:rFonts w:ascii="Arial" w:hAnsi="Arial" w:cs="Arial"/>
                <w:b/>
                <w:sz w:val="20"/>
                <w:szCs w:val="20"/>
              </w:rPr>
              <w:t>гриф</w:t>
            </w:r>
          </w:p>
        </w:tc>
        <w:tc>
          <w:tcPr>
            <w:tcW w:w="1563" w:type="dxa"/>
            <w:tcBorders>
              <w:top w:val="single" w:sz="12" w:space="0" w:color="auto"/>
              <w:left w:val="single" w:sz="12" w:space="0" w:color="auto"/>
              <w:bottom w:val="single" w:sz="12" w:space="0" w:color="auto"/>
              <w:right w:val="single" w:sz="12" w:space="0" w:color="auto"/>
            </w:tcBorders>
            <w:shd w:val="clear" w:color="auto" w:fill="B3B3B3"/>
            <w:vAlign w:val="center"/>
          </w:tcPr>
          <w:p w:rsidR="00985E6D" w:rsidRPr="006C1B38" w:rsidRDefault="00985E6D" w:rsidP="007C4811">
            <w:pPr>
              <w:spacing w:before="60" w:after="60"/>
              <w:ind w:right="-6"/>
              <w:jc w:val="center"/>
              <w:rPr>
                <w:rFonts w:ascii="Arial" w:hAnsi="Arial" w:cs="Arial"/>
                <w:b/>
                <w:sz w:val="20"/>
                <w:szCs w:val="20"/>
              </w:rPr>
            </w:pPr>
            <w:r w:rsidRPr="006C1B38">
              <w:rPr>
                <w:rFonts w:ascii="Arial" w:hAnsi="Arial" w:cs="Arial"/>
                <w:b/>
                <w:sz w:val="20"/>
                <w:szCs w:val="20"/>
              </w:rPr>
              <w:t>инв. №</w:t>
            </w:r>
          </w:p>
        </w:tc>
        <w:tc>
          <w:tcPr>
            <w:tcW w:w="1800" w:type="dxa"/>
            <w:tcBorders>
              <w:top w:val="single" w:sz="12" w:space="0" w:color="auto"/>
              <w:left w:val="single" w:sz="12" w:space="0" w:color="auto"/>
              <w:bottom w:val="single" w:sz="12" w:space="0" w:color="auto"/>
              <w:right w:val="single" w:sz="12" w:space="0" w:color="auto"/>
            </w:tcBorders>
            <w:shd w:val="clear" w:color="auto" w:fill="B3B3B3"/>
            <w:vAlign w:val="center"/>
          </w:tcPr>
          <w:p w:rsidR="00985E6D" w:rsidRPr="006C1B38" w:rsidRDefault="00985E6D" w:rsidP="007C4811">
            <w:pPr>
              <w:spacing w:before="60" w:after="60"/>
              <w:ind w:right="-6"/>
              <w:jc w:val="center"/>
              <w:rPr>
                <w:rFonts w:ascii="Arial" w:hAnsi="Arial" w:cs="Arial"/>
                <w:b/>
                <w:sz w:val="20"/>
                <w:szCs w:val="20"/>
              </w:rPr>
            </w:pPr>
            <w:r w:rsidRPr="006C1B38">
              <w:rPr>
                <w:rFonts w:ascii="Arial" w:hAnsi="Arial" w:cs="Arial"/>
                <w:b/>
                <w:sz w:val="20"/>
                <w:szCs w:val="20"/>
              </w:rPr>
              <w:t>Примечание</w:t>
            </w:r>
          </w:p>
        </w:tc>
      </w:tr>
      <w:tr w:rsidR="00985E6D" w:rsidRPr="006C1B38">
        <w:trPr>
          <w:trHeight w:val="34"/>
        </w:trPr>
        <w:tc>
          <w:tcPr>
            <w:tcW w:w="720" w:type="dxa"/>
            <w:tcBorders>
              <w:top w:val="single" w:sz="12" w:space="0" w:color="auto"/>
            </w:tcBorders>
          </w:tcPr>
          <w:p w:rsidR="00985E6D" w:rsidRPr="006C1B38" w:rsidRDefault="00985E6D" w:rsidP="007C4811">
            <w:pPr>
              <w:spacing w:before="60" w:after="60"/>
              <w:ind w:right="-6"/>
              <w:jc w:val="center"/>
              <w:rPr>
                <w:rFonts w:ascii="Arial" w:hAnsi="Arial" w:cs="Arial"/>
                <w:sz w:val="20"/>
                <w:szCs w:val="20"/>
              </w:rPr>
            </w:pPr>
          </w:p>
        </w:tc>
        <w:tc>
          <w:tcPr>
            <w:tcW w:w="8820" w:type="dxa"/>
            <w:gridSpan w:val="4"/>
            <w:tcBorders>
              <w:top w:val="single" w:sz="12" w:space="0" w:color="auto"/>
            </w:tcBorders>
            <w:vAlign w:val="center"/>
          </w:tcPr>
          <w:p w:rsidR="00985E6D" w:rsidRPr="006C1B38" w:rsidRDefault="00985E6D" w:rsidP="00FF42E9">
            <w:pPr>
              <w:spacing w:before="120" w:after="120"/>
              <w:ind w:right="-6" w:firstLine="540"/>
              <w:jc w:val="center"/>
              <w:rPr>
                <w:rFonts w:ascii="Arial" w:hAnsi="Arial" w:cs="Arial"/>
                <w:b/>
                <w:sz w:val="20"/>
                <w:szCs w:val="20"/>
              </w:rPr>
            </w:pPr>
            <w:r w:rsidRPr="006C1B38">
              <w:rPr>
                <w:rFonts w:ascii="Arial" w:hAnsi="Arial" w:cs="Arial"/>
                <w:b/>
                <w:sz w:val="20"/>
                <w:szCs w:val="20"/>
                <w:u w:val="single"/>
              </w:rPr>
              <w:t>Положение о территориальном планировании:</w:t>
            </w: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1</w:t>
            </w:r>
          </w:p>
        </w:tc>
        <w:tc>
          <w:tcPr>
            <w:tcW w:w="4320" w:type="dxa"/>
          </w:tcPr>
          <w:p w:rsidR="00985E6D" w:rsidRPr="006C1B38" w:rsidRDefault="00985E6D" w:rsidP="00C42EF4">
            <w:pPr>
              <w:spacing w:before="60" w:after="60"/>
              <w:ind w:right="-6"/>
              <w:jc w:val="both"/>
              <w:rPr>
                <w:rFonts w:ascii="Arial" w:hAnsi="Arial" w:cs="Arial"/>
                <w:sz w:val="20"/>
                <w:szCs w:val="20"/>
              </w:rPr>
            </w:pPr>
            <w:r w:rsidRPr="006C1B38">
              <w:rPr>
                <w:rFonts w:ascii="Arial" w:hAnsi="Arial" w:cs="Arial"/>
                <w:sz w:val="20"/>
                <w:szCs w:val="20"/>
              </w:rPr>
              <w:t>Раздел I. Цели и задачи территориального планирования</w:t>
            </w:r>
          </w:p>
        </w:tc>
        <w:tc>
          <w:tcPr>
            <w:tcW w:w="1137"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985E6D" w:rsidRPr="006C1B38" w:rsidRDefault="00985E6D" w:rsidP="00FF42E9">
            <w:pPr>
              <w:spacing w:before="60" w:after="60"/>
              <w:ind w:right="-6" w:firstLine="540"/>
              <w:jc w:val="center"/>
              <w:rPr>
                <w:rFonts w:ascii="Arial" w:hAnsi="Arial" w:cs="Arial"/>
                <w:sz w:val="20"/>
                <w:szCs w:val="20"/>
              </w:rPr>
            </w:pPr>
          </w:p>
        </w:tc>
        <w:tc>
          <w:tcPr>
            <w:tcW w:w="1800" w:type="dxa"/>
          </w:tcPr>
          <w:p w:rsidR="00985E6D" w:rsidRPr="006C1B38" w:rsidRDefault="00985E6D" w:rsidP="00FF42E9">
            <w:pPr>
              <w:spacing w:before="60" w:after="60"/>
              <w:ind w:right="-6" w:firstLine="540"/>
              <w:jc w:val="center"/>
              <w:rPr>
                <w:rFonts w:ascii="Arial" w:hAnsi="Arial" w:cs="Arial"/>
                <w:sz w:val="20"/>
                <w:szCs w:val="20"/>
              </w:rPr>
            </w:pP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2</w:t>
            </w:r>
          </w:p>
        </w:tc>
        <w:tc>
          <w:tcPr>
            <w:tcW w:w="4320" w:type="dxa"/>
          </w:tcPr>
          <w:p w:rsidR="00985E6D" w:rsidRPr="006C1B38" w:rsidRDefault="00985E6D" w:rsidP="00C42EF4">
            <w:pPr>
              <w:spacing w:before="60" w:after="60"/>
              <w:ind w:right="-6"/>
              <w:jc w:val="both"/>
              <w:rPr>
                <w:rFonts w:ascii="Arial" w:hAnsi="Arial" w:cs="Arial"/>
                <w:sz w:val="20"/>
                <w:szCs w:val="20"/>
              </w:rPr>
            </w:pPr>
            <w:r w:rsidRPr="006C1B38">
              <w:rPr>
                <w:rFonts w:ascii="Arial" w:hAnsi="Arial" w:cs="Arial"/>
                <w:sz w:val="20"/>
                <w:szCs w:val="20"/>
              </w:rPr>
              <w:t>Раздел II. Мероприятия по территориальному планированию</w:t>
            </w:r>
          </w:p>
        </w:tc>
        <w:tc>
          <w:tcPr>
            <w:tcW w:w="1137"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985E6D" w:rsidRPr="006C1B38" w:rsidRDefault="00985E6D" w:rsidP="00FF42E9">
            <w:pPr>
              <w:spacing w:before="60" w:after="60"/>
              <w:ind w:right="-6" w:firstLine="540"/>
              <w:jc w:val="center"/>
              <w:rPr>
                <w:rFonts w:ascii="Arial" w:hAnsi="Arial" w:cs="Arial"/>
                <w:sz w:val="20"/>
                <w:szCs w:val="20"/>
              </w:rPr>
            </w:pPr>
          </w:p>
        </w:tc>
        <w:tc>
          <w:tcPr>
            <w:tcW w:w="1800" w:type="dxa"/>
          </w:tcPr>
          <w:p w:rsidR="00985E6D" w:rsidRPr="006C1B38" w:rsidRDefault="00985E6D" w:rsidP="00FF42E9">
            <w:pPr>
              <w:spacing w:before="60" w:after="60"/>
              <w:ind w:right="-6" w:firstLine="540"/>
              <w:jc w:val="center"/>
              <w:rPr>
                <w:rFonts w:ascii="Arial" w:hAnsi="Arial" w:cs="Arial"/>
                <w:sz w:val="20"/>
                <w:szCs w:val="20"/>
              </w:rPr>
            </w:pP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p>
        </w:tc>
        <w:tc>
          <w:tcPr>
            <w:tcW w:w="8820" w:type="dxa"/>
            <w:gridSpan w:val="4"/>
          </w:tcPr>
          <w:p w:rsidR="00985E6D" w:rsidRPr="006C1B38" w:rsidRDefault="00985E6D" w:rsidP="00FF42E9">
            <w:pPr>
              <w:spacing w:before="120" w:after="120"/>
              <w:ind w:right="-6" w:firstLine="540"/>
              <w:jc w:val="center"/>
              <w:rPr>
                <w:rFonts w:ascii="Arial" w:hAnsi="Arial" w:cs="Arial"/>
                <w:b/>
                <w:sz w:val="20"/>
                <w:szCs w:val="20"/>
                <w:u w:val="single"/>
              </w:rPr>
            </w:pPr>
            <w:r w:rsidRPr="006C1B38">
              <w:rPr>
                <w:rFonts w:ascii="Arial" w:hAnsi="Arial" w:cs="Arial"/>
                <w:b/>
                <w:sz w:val="20"/>
                <w:szCs w:val="20"/>
                <w:u w:val="single"/>
              </w:rPr>
              <w:t>Графические материалы схемы территориального планирования:</w:t>
            </w: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3</w:t>
            </w:r>
          </w:p>
        </w:tc>
        <w:tc>
          <w:tcPr>
            <w:tcW w:w="4320" w:type="dxa"/>
          </w:tcPr>
          <w:p w:rsidR="00985E6D" w:rsidRPr="006C1B38" w:rsidRDefault="00985E6D" w:rsidP="00C42EF4">
            <w:pPr>
              <w:spacing w:before="60" w:after="60"/>
              <w:ind w:right="-6"/>
              <w:jc w:val="both"/>
              <w:rPr>
                <w:rFonts w:ascii="Arial" w:hAnsi="Arial" w:cs="Arial"/>
                <w:sz w:val="20"/>
                <w:szCs w:val="20"/>
              </w:rPr>
            </w:pPr>
            <w:r w:rsidRPr="006C1B38">
              <w:rPr>
                <w:rFonts w:ascii="Arial" w:hAnsi="Arial" w:cs="Arial"/>
                <w:sz w:val="20"/>
                <w:szCs w:val="20"/>
              </w:rPr>
              <w:t>Схема</w:t>
            </w:r>
            <w:r w:rsidRPr="006C1B38">
              <w:rPr>
                <w:rFonts w:ascii="Arial" w:hAnsi="Arial" w:cs="Arial"/>
                <w:sz w:val="20"/>
                <w:szCs w:val="20"/>
                <w:lang w:val="en-US"/>
              </w:rPr>
              <w:t xml:space="preserve"> 1</w:t>
            </w:r>
            <w:r w:rsidRPr="006C1B38">
              <w:rPr>
                <w:rFonts w:ascii="Arial" w:hAnsi="Arial" w:cs="Arial"/>
                <w:sz w:val="20"/>
                <w:szCs w:val="20"/>
              </w:rPr>
              <w:t xml:space="preserve">. Административно-территориальное деление. </w:t>
            </w:r>
          </w:p>
        </w:tc>
        <w:tc>
          <w:tcPr>
            <w:tcW w:w="1137" w:type="dxa"/>
          </w:tcPr>
          <w:p w:rsidR="00985E6D" w:rsidRPr="006C1B38" w:rsidRDefault="00985E6D" w:rsidP="007C4811">
            <w:pPr>
              <w:ind w:right="-6"/>
              <w:jc w:val="center"/>
              <w:rPr>
                <w:rFonts w:ascii="Arial" w:hAnsi="Arial" w:cs="Arial"/>
                <w:sz w:val="20"/>
                <w:szCs w:val="20"/>
              </w:rPr>
            </w:pPr>
            <w:r w:rsidRPr="006C1B38">
              <w:rPr>
                <w:rFonts w:ascii="Arial" w:hAnsi="Arial" w:cs="Arial"/>
                <w:sz w:val="20"/>
                <w:szCs w:val="20"/>
              </w:rPr>
              <w:t>н/с</w:t>
            </w:r>
          </w:p>
        </w:tc>
        <w:tc>
          <w:tcPr>
            <w:tcW w:w="1563" w:type="dxa"/>
          </w:tcPr>
          <w:p w:rsidR="00985E6D" w:rsidRPr="006C1B38" w:rsidRDefault="00985E6D" w:rsidP="00FF42E9">
            <w:pPr>
              <w:spacing w:before="60" w:after="60"/>
              <w:ind w:right="-6" w:firstLine="540"/>
              <w:jc w:val="center"/>
              <w:rPr>
                <w:rFonts w:ascii="Arial" w:hAnsi="Arial" w:cs="Arial"/>
                <w:sz w:val="20"/>
                <w:szCs w:val="20"/>
              </w:rPr>
            </w:pPr>
          </w:p>
        </w:tc>
        <w:tc>
          <w:tcPr>
            <w:tcW w:w="1800" w:type="dxa"/>
          </w:tcPr>
          <w:p w:rsidR="00985E6D" w:rsidRPr="006C1B38" w:rsidRDefault="00985E6D" w:rsidP="007C4811">
            <w:pPr>
              <w:spacing w:before="60" w:after="60"/>
              <w:ind w:right="-6"/>
              <w:rPr>
                <w:rFonts w:ascii="Arial" w:hAnsi="Arial" w:cs="Arial"/>
                <w:sz w:val="20"/>
                <w:szCs w:val="20"/>
              </w:rPr>
            </w:pPr>
            <w:r w:rsidRPr="006C1B38">
              <w:rPr>
                <w:rFonts w:ascii="Arial" w:hAnsi="Arial" w:cs="Arial"/>
                <w:sz w:val="20"/>
                <w:szCs w:val="20"/>
              </w:rPr>
              <w:t>М 1:500 000</w:t>
            </w: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4</w:t>
            </w:r>
          </w:p>
        </w:tc>
        <w:tc>
          <w:tcPr>
            <w:tcW w:w="4320" w:type="dxa"/>
          </w:tcPr>
          <w:p w:rsidR="00985E6D" w:rsidRPr="006C1B38" w:rsidRDefault="00985E6D" w:rsidP="00C42EF4">
            <w:pPr>
              <w:spacing w:before="60" w:after="60"/>
              <w:ind w:right="-6"/>
              <w:jc w:val="both"/>
              <w:rPr>
                <w:rFonts w:ascii="Arial" w:hAnsi="Arial" w:cs="Arial"/>
                <w:sz w:val="20"/>
                <w:szCs w:val="20"/>
              </w:rPr>
            </w:pPr>
            <w:r w:rsidRPr="006C1B38">
              <w:rPr>
                <w:rFonts w:ascii="Arial" w:hAnsi="Arial" w:cs="Arial"/>
                <w:sz w:val="20"/>
                <w:szCs w:val="20"/>
              </w:rPr>
              <w:t>Схема 2. Границы территорий и земель</w:t>
            </w:r>
          </w:p>
        </w:tc>
        <w:tc>
          <w:tcPr>
            <w:tcW w:w="1137" w:type="dxa"/>
          </w:tcPr>
          <w:p w:rsidR="00985E6D" w:rsidRPr="006C1B38" w:rsidRDefault="00985E6D" w:rsidP="007C4811">
            <w:pPr>
              <w:ind w:right="-6"/>
              <w:jc w:val="center"/>
              <w:rPr>
                <w:rFonts w:ascii="Arial" w:hAnsi="Arial" w:cs="Arial"/>
                <w:sz w:val="20"/>
                <w:szCs w:val="20"/>
              </w:rPr>
            </w:pPr>
            <w:r w:rsidRPr="006C1B38">
              <w:rPr>
                <w:rFonts w:ascii="Arial" w:hAnsi="Arial" w:cs="Arial"/>
                <w:sz w:val="20"/>
                <w:szCs w:val="20"/>
              </w:rPr>
              <w:t>н/с</w:t>
            </w:r>
          </w:p>
        </w:tc>
        <w:tc>
          <w:tcPr>
            <w:tcW w:w="1563" w:type="dxa"/>
          </w:tcPr>
          <w:p w:rsidR="00985E6D" w:rsidRPr="006C1B38" w:rsidRDefault="00985E6D" w:rsidP="00FF42E9">
            <w:pPr>
              <w:spacing w:before="60" w:after="60"/>
              <w:ind w:right="-6" w:firstLine="540"/>
              <w:jc w:val="center"/>
              <w:rPr>
                <w:rFonts w:ascii="Arial" w:hAnsi="Arial" w:cs="Arial"/>
                <w:sz w:val="20"/>
                <w:szCs w:val="20"/>
              </w:rPr>
            </w:pPr>
          </w:p>
        </w:tc>
        <w:tc>
          <w:tcPr>
            <w:tcW w:w="1800" w:type="dxa"/>
          </w:tcPr>
          <w:p w:rsidR="00985E6D" w:rsidRPr="006C1B38" w:rsidRDefault="00985E6D" w:rsidP="007C4811">
            <w:pPr>
              <w:spacing w:before="60" w:after="60"/>
              <w:ind w:right="-6"/>
              <w:rPr>
                <w:rFonts w:ascii="Arial" w:hAnsi="Arial" w:cs="Arial"/>
                <w:sz w:val="20"/>
                <w:szCs w:val="20"/>
              </w:rPr>
            </w:pPr>
            <w:r w:rsidRPr="006C1B38">
              <w:rPr>
                <w:rFonts w:ascii="Arial" w:hAnsi="Arial" w:cs="Arial"/>
                <w:sz w:val="20"/>
                <w:szCs w:val="20"/>
              </w:rPr>
              <w:t>М 1:300 000</w:t>
            </w: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5</w:t>
            </w:r>
          </w:p>
        </w:tc>
        <w:tc>
          <w:tcPr>
            <w:tcW w:w="4320" w:type="dxa"/>
          </w:tcPr>
          <w:p w:rsidR="00985E6D" w:rsidRPr="006C1B38" w:rsidRDefault="00985E6D" w:rsidP="00C42EF4">
            <w:pPr>
              <w:spacing w:before="60" w:after="60"/>
              <w:ind w:right="-6"/>
              <w:jc w:val="both"/>
              <w:rPr>
                <w:rFonts w:ascii="Arial" w:hAnsi="Arial" w:cs="Arial"/>
                <w:sz w:val="20"/>
                <w:szCs w:val="20"/>
              </w:rPr>
            </w:pPr>
            <w:r w:rsidRPr="006C1B38">
              <w:rPr>
                <w:rFonts w:ascii="Arial" w:hAnsi="Arial" w:cs="Arial"/>
                <w:sz w:val="20"/>
                <w:szCs w:val="20"/>
              </w:rPr>
              <w:t>Схема 3. Границы зон с особыми условиями использования территорий.</w:t>
            </w:r>
          </w:p>
        </w:tc>
        <w:tc>
          <w:tcPr>
            <w:tcW w:w="1137" w:type="dxa"/>
          </w:tcPr>
          <w:p w:rsidR="00985E6D" w:rsidRPr="006C1B38" w:rsidRDefault="00C42EF4" w:rsidP="007C4811">
            <w:pPr>
              <w:ind w:right="-6"/>
              <w:jc w:val="center"/>
              <w:rPr>
                <w:rFonts w:ascii="Arial" w:hAnsi="Arial" w:cs="Arial"/>
                <w:sz w:val="20"/>
                <w:szCs w:val="20"/>
              </w:rPr>
            </w:pPr>
            <w:r w:rsidRPr="006C1B38">
              <w:rPr>
                <w:rFonts w:ascii="Arial" w:hAnsi="Arial" w:cs="Arial"/>
                <w:sz w:val="20"/>
                <w:szCs w:val="20"/>
              </w:rPr>
              <w:t>н/с</w:t>
            </w:r>
          </w:p>
        </w:tc>
        <w:tc>
          <w:tcPr>
            <w:tcW w:w="1563" w:type="dxa"/>
          </w:tcPr>
          <w:p w:rsidR="00985E6D" w:rsidRPr="006C1B38" w:rsidRDefault="00985E6D" w:rsidP="00FF42E9">
            <w:pPr>
              <w:spacing w:before="60" w:after="60"/>
              <w:ind w:right="-6" w:firstLine="540"/>
              <w:jc w:val="center"/>
              <w:rPr>
                <w:rFonts w:ascii="Arial" w:hAnsi="Arial" w:cs="Arial"/>
                <w:sz w:val="20"/>
                <w:szCs w:val="20"/>
              </w:rPr>
            </w:pPr>
          </w:p>
        </w:tc>
        <w:tc>
          <w:tcPr>
            <w:tcW w:w="1800" w:type="dxa"/>
          </w:tcPr>
          <w:p w:rsidR="00985E6D" w:rsidRPr="006C1B38" w:rsidRDefault="007C4811" w:rsidP="007C4811">
            <w:pPr>
              <w:spacing w:before="60" w:after="60"/>
              <w:ind w:right="-6"/>
              <w:rPr>
                <w:rFonts w:ascii="Arial" w:hAnsi="Arial" w:cs="Arial"/>
                <w:sz w:val="20"/>
                <w:szCs w:val="20"/>
              </w:rPr>
            </w:pPr>
            <w:r w:rsidRPr="006C1B38">
              <w:rPr>
                <w:rFonts w:ascii="Arial" w:hAnsi="Arial" w:cs="Arial"/>
                <w:sz w:val="20"/>
                <w:szCs w:val="20"/>
              </w:rPr>
              <w:t>М 1:</w:t>
            </w:r>
            <w:r w:rsidR="00040AC5">
              <w:rPr>
                <w:rFonts w:ascii="Arial" w:hAnsi="Arial" w:cs="Arial"/>
                <w:sz w:val="20"/>
                <w:szCs w:val="20"/>
              </w:rPr>
              <w:t>5</w:t>
            </w:r>
            <w:r w:rsidRPr="006C1B38">
              <w:rPr>
                <w:rFonts w:ascii="Arial" w:hAnsi="Arial" w:cs="Arial"/>
                <w:sz w:val="20"/>
                <w:szCs w:val="20"/>
              </w:rPr>
              <w:t>00 000</w:t>
            </w:r>
          </w:p>
        </w:tc>
      </w:tr>
      <w:tr w:rsidR="00985E6D" w:rsidRPr="006C1B38">
        <w:trPr>
          <w:trHeight w:val="21"/>
        </w:trPr>
        <w:tc>
          <w:tcPr>
            <w:tcW w:w="720" w:type="dxa"/>
          </w:tcPr>
          <w:p w:rsidR="00985E6D" w:rsidRPr="006C1B38" w:rsidRDefault="00985E6D" w:rsidP="007C4811">
            <w:pPr>
              <w:spacing w:before="60" w:after="60"/>
              <w:ind w:right="-6"/>
              <w:jc w:val="center"/>
              <w:rPr>
                <w:rFonts w:ascii="Arial" w:hAnsi="Arial" w:cs="Arial"/>
                <w:sz w:val="20"/>
                <w:szCs w:val="20"/>
              </w:rPr>
            </w:pPr>
            <w:r w:rsidRPr="006C1B38">
              <w:rPr>
                <w:rFonts w:ascii="Arial" w:hAnsi="Arial" w:cs="Arial"/>
                <w:sz w:val="20"/>
                <w:szCs w:val="20"/>
              </w:rPr>
              <w:t>6</w:t>
            </w:r>
          </w:p>
        </w:tc>
        <w:tc>
          <w:tcPr>
            <w:tcW w:w="4320" w:type="dxa"/>
          </w:tcPr>
          <w:p w:rsidR="00985E6D" w:rsidRPr="006C1B38" w:rsidRDefault="00985E6D" w:rsidP="00C42EF4">
            <w:pPr>
              <w:spacing w:before="60" w:after="60"/>
              <w:ind w:right="-6"/>
              <w:jc w:val="both"/>
              <w:rPr>
                <w:rFonts w:ascii="Arial" w:hAnsi="Arial" w:cs="Arial"/>
                <w:sz w:val="20"/>
                <w:szCs w:val="20"/>
              </w:rPr>
            </w:pPr>
            <w:r w:rsidRPr="006C1B38">
              <w:rPr>
                <w:rFonts w:ascii="Arial" w:hAnsi="Arial" w:cs="Arial"/>
                <w:sz w:val="20"/>
                <w:szCs w:val="20"/>
              </w:rPr>
              <w:t>Схема 4. Размещение объектов регионального значения.</w:t>
            </w:r>
          </w:p>
        </w:tc>
        <w:tc>
          <w:tcPr>
            <w:tcW w:w="1137" w:type="dxa"/>
          </w:tcPr>
          <w:p w:rsidR="00985E6D" w:rsidRPr="006C1B38" w:rsidRDefault="00C42EF4" w:rsidP="007C4811">
            <w:pPr>
              <w:ind w:right="-6"/>
              <w:jc w:val="center"/>
              <w:rPr>
                <w:rFonts w:ascii="Arial" w:hAnsi="Arial" w:cs="Arial"/>
                <w:sz w:val="20"/>
                <w:szCs w:val="20"/>
              </w:rPr>
            </w:pPr>
            <w:r w:rsidRPr="006C1B38">
              <w:rPr>
                <w:rFonts w:ascii="Arial" w:hAnsi="Arial" w:cs="Arial"/>
                <w:sz w:val="20"/>
                <w:szCs w:val="20"/>
              </w:rPr>
              <w:t>н/с</w:t>
            </w:r>
          </w:p>
        </w:tc>
        <w:tc>
          <w:tcPr>
            <w:tcW w:w="1563" w:type="dxa"/>
          </w:tcPr>
          <w:p w:rsidR="00985E6D" w:rsidRPr="006C1B38" w:rsidRDefault="00985E6D" w:rsidP="00FF42E9">
            <w:pPr>
              <w:spacing w:before="60" w:after="60"/>
              <w:ind w:right="-6" w:firstLine="540"/>
              <w:jc w:val="center"/>
              <w:rPr>
                <w:rFonts w:ascii="Arial" w:hAnsi="Arial" w:cs="Arial"/>
                <w:sz w:val="20"/>
                <w:szCs w:val="20"/>
              </w:rPr>
            </w:pPr>
          </w:p>
        </w:tc>
        <w:tc>
          <w:tcPr>
            <w:tcW w:w="1800" w:type="dxa"/>
          </w:tcPr>
          <w:p w:rsidR="00985E6D" w:rsidRPr="006C1B38" w:rsidRDefault="007C4811" w:rsidP="007C4811">
            <w:pPr>
              <w:spacing w:before="60" w:after="60"/>
              <w:ind w:right="-6"/>
              <w:rPr>
                <w:rFonts w:ascii="Arial" w:hAnsi="Arial" w:cs="Arial"/>
                <w:sz w:val="20"/>
                <w:szCs w:val="20"/>
              </w:rPr>
            </w:pPr>
            <w:r w:rsidRPr="006C1B38">
              <w:rPr>
                <w:rFonts w:ascii="Arial" w:hAnsi="Arial" w:cs="Arial"/>
                <w:sz w:val="20"/>
                <w:szCs w:val="20"/>
              </w:rPr>
              <w:t>М 1:300 000</w:t>
            </w:r>
          </w:p>
        </w:tc>
      </w:tr>
      <w:tr w:rsidR="00C42EF4" w:rsidRPr="006C1B38">
        <w:trPr>
          <w:trHeight w:val="21"/>
        </w:trPr>
        <w:tc>
          <w:tcPr>
            <w:tcW w:w="720" w:type="dxa"/>
          </w:tcPr>
          <w:p w:rsidR="00C42EF4" w:rsidRPr="006C1B38" w:rsidRDefault="00E94A68" w:rsidP="007C4811">
            <w:pPr>
              <w:spacing w:before="60" w:after="60"/>
              <w:ind w:right="-6"/>
              <w:jc w:val="center"/>
              <w:rPr>
                <w:rFonts w:ascii="Arial" w:hAnsi="Arial" w:cs="Arial"/>
                <w:sz w:val="20"/>
                <w:szCs w:val="20"/>
              </w:rPr>
            </w:pPr>
            <w:r>
              <w:rPr>
                <w:rFonts w:ascii="Arial" w:hAnsi="Arial" w:cs="Arial"/>
                <w:sz w:val="20"/>
                <w:szCs w:val="20"/>
              </w:rPr>
              <w:t>7</w:t>
            </w:r>
          </w:p>
        </w:tc>
        <w:tc>
          <w:tcPr>
            <w:tcW w:w="4320" w:type="dxa"/>
          </w:tcPr>
          <w:p w:rsidR="00C42EF4" w:rsidRPr="006C1B38" w:rsidRDefault="00C42EF4" w:rsidP="00C42EF4">
            <w:pPr>
              <w:spacing w:before="60" w:after="60"/>
              <w:ind w:right="-6"/>
              <w:jc w:val="both"/>
              <w:rPr>
                <w:rFonts w:ascii="Arial" w:hAnsi="Arial" w:cs="Arial"/>
                <w:sz w:val="20"/>
                <w:szCs w:val="20"/>
              </w:rPr>
            </w:pPr>
            <w:r>
              <w:rPr>
                <w:rFonts w:ascii="Arial" w:hAnsi="Arial" w:cs="Arial"/>
                <w:sz w:val="20"/>
                <w:szCs w:val="20"/>
              </w:rPr>
              <w:t>Схема 5. Границы территорий, подверженных риску возникновения чрезвычайных ситуаций природного и техногенного характера. Пожарная безопасность.</w:t>
            </w:r>
          </w:p>
        </w:tc>
        <w:tc>
          <w:tcPr>
            <w:tcW w:w="1137" w:type="dxa"/>
          </w:tcPr>
          <w:p w:rsidR="00C42EF4" w:rsidRPr="006C1B38" w:rsidRDefault="00C42EF4" w:rsidP="007C4811">
            <w:pPr>
              <w:ind w:right="-6"/>
              <w:jc w:val="center"/>
              <w:rPr>
                <w:rFonts w:ascii="Arial" w:hAnsi="Arial" w:cs="Arial"/>
                <w:sz w:val="20"/>
                <w:szCs w:val="20"/>
              </w:rPr>
            </w:pPr>
            <w:r w:rsidRPr="006C1B38">
              <w:rPr>
                <w:rFonts w:ascii="Arial" w:hAnsi="Arial" w:cs="Arial"/>
                <w:sz w:val="20"/>
                <w:szCs w:val="20"/>
              </w:rPr>
              <w:t>н/с</w:t>
            </w:r>
          </w:p>
        </w:tc>
        <w:tc>
          <w:tcPr>
            <w:tcW w:w="1563" w:type="dxa"/>
          </w:tcPr>
          <w:p w:rsidR="00C42EF4" w:rsidRPr="006C1B38" w:rsidRDefault="00C42EF4" w:rsidP="00FF42E9">
            <w:pPr>
              <w:spacing w:before="60" w:after="60"/>
              <w:ind w:right="-6" w:firstLine="540"/>
              <w:jc w:val="center"/>
              <w:rPr>
                <w:rFonts w:ascii="Arial" w:hAnsi="Arial" w:cs="Arial"/>
                <w:sz w:val="20"/>
                <w:szCs w:val="20"/>
              </w:rPr>
            </w:pPr>
          </w:p>
        </w:tc>
        <w:tc>
          <w:tcPr>
            <w:tcW w:w="1800" w:type="dxa"/>
          </w:tcPr>
          <w:p w:rsidR="00C42EF4" w:rsidRPr="006C1B38" w:rsidRDefault="00C42EF4" w:rsidP="006942F1">
            <w:pPr>
              <w:spacing w:before="60" w:after="60"/>
              <w:ind w:right="-6"/>
              <w:rPr>
                <w:rFonts w:ascii="Arial" w:hAnsi="Arial" w:cs="Arial"/>
                <w:sz w:val="20"/>
                <w:szCs w:val="20"/>
              </w:rPr>
            </w:pPr>
            <w:r w:rsidRPr="006C1B38">
              <w:rPr>
                <w:rFonts w:ascii="Arial" w:hAnsi="Arial" w:cs="Arial"/>
                <w:sz w:val="20"/>
                <w:szCs w:val="20"/>
              </w:rPr>
              <w:t>М 1:300 000</w:t>
            </w:r>
          </w:p>
        </w:tc>
      </w:tr>
      <w:tr w:rsidR="00C42EF4" w:rsidRPr="006C1B38">
        <w:trPr>
          <w:trHeight w:val="21"/>
        </w:trPr>
        <w:tc>
          <w:tcPr>
            <w:tcW w:w="720" w:type="dxa"/>
          </w:tcPr>
          <w:p w:rsidR="00C42EF4" w:rsidRPr="006C1B38" w:rsidRDefault="00C42EF4" w:rsidP="007C4811">
            <w:pPr>
              <w:spacing w:before="60" w:after="60"/>
              <w:ind w:right="-6"/>
              <w:jc w:val="center"/>
              <w:rPr>
                <w:rFonts w:ascii="Arial" w:hAnsi="Arial" w:cs="Arial"/>
                <w:sz w:val="20"/>
                <w:szCs w:val="20"/>
              </w:rPr>
            </w:pPr>
          </w:p>
        </w:tc>
        <w:tc>
          <w:tcPr>
            <w:tcW w:w="8820" w:type="dxa"/>
            <w:gridSpan w:val="4"/>
          </w:tcPr>
          <w:p w:rsidR="00C42EF4" w:rsidRPr="006C1B38" w:rsidRDefault="00C42EF4" w:rsidP="00FF42E9">
            <w:pPr>
              <w:spacing w:before="120" w:after="120"/>
              <w:ind w:right="-6" w:firstLine="540"/>
              <w:jc w:val="center"/>
              <w:rPr>
                <w:rFonts w:ascii="Arial" w:hAnsi="Arial" w:cs="Arial"/>
                <w:b/>
                <w:sz w:val="20"/>
                <w:szCs w:val="20"/>
                <w:u w:val="single"/>
              </w:rPr>
            </w:pPr>
            <w:r w:rsidRPr="006C1B38">
              <w:rPr>
                <w:rFonts w:ascii="Arial" w:hAnsi="Arial" w:cs="Arial"/>
                <w:b/>
                <w:sz w:val="20"/>
                <w:szCs w:val="20"/>
                <w:u w:val="single"/>
              </w:rPr>
              <w:t>Материалы по обоснованию схемы территориального планирования в текстовой форме:</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sidRPr="006C1B38">
              <w:rPr>
                <w:rFonts w:ascii="Arial" w:hAnsi="Arial" w:cs="Arial"/>
                <w:sz w:val="20"/>
                <w:szCs w:val="20"/>
              </w:rPr>
              <w:t>8</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Том I. Общие положения.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FF42E9">
            <w:pPr>
              <w:spacing w:before="60" w:after="60"/>
              <w:ind w:right="-6" w:firstLine="540"/>
              <w:jc w:val="center"/>
              <w:rPr>
                <w:rFonts w:ascii="Arial" w:hAnsi="Arial" w:cs="Arial"/>
                <w:sz w:val="20"/>
                <w:szCs w:val="20"/>
              </w:rPr>
            </w:pP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sidRPr="006C1B38">
              <w:rPr>
                <w:rFonts w:ascii="Arial" w:hAnsi="Arial" w:cs="Arial"/>
                <w:sz w:val="20"/>
                <w:szCs w:val="20"/>
              </w:rPr>
              <w:t>9</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Том II. Анализ существующего положения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FF42E9">
            <w:pPr>
              <w:spacing w:before="60" w:after="60"/>
              <w:ind w:right="-6" w:firstLine="540"/>
              <w:jc w:val="center"/>
              <w:rPr>
                <w:rFonts w:ascii="Arial" w:hAnsi="Arial" w:cs="Arial"/>
                <w:sz w:val="20"/>
                <w:szCs w:val="20"/>
              </w:rPr>
            </w:pP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sidRPr="006C1B38">
              <w:rPr>
                <w:rFonts w:ascii="Arial" w:hAnsi="Arial" w:cs="Arial"/>
                <w:sz w:val="20"/>
                <w:szCs w:val="20"/>
              </w:rPr>
              <w:t>10</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Том III. Оценка современной экологической ситуации</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FF42E9">
            <w:pPr>
              <w:spacing w:before="60" w:after="60"/>
              <w:ind w:right="-6" w:firstLine="540"/>
              <w:jc w:val="center"/>
              <w:rPr>
                <w:rFonts w:ascii="Arial" w:hAnsi="Arial" w:cs="Arial"/>
                <w:sz w:val="20"/>
                <w:szCs w:val="20"/>
              </w:rPr>
            </w:pP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sidRPr="006C1B38">
              <w:rPr>
                <w:rFonts w:ascii="Arial" w:hAnsi="Arial" w:cs="Arial"/>
                <w:sz w:val="20"/>
                <w:szCs w:val="20"/>
              </w:rPr>
              <w:t>11</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Том IV. Обоснование предложений по территориальному планированию, этапы их реализации</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FF42E9">
            <w:pPr>
              <w:spacing w:before="60" w:after="60"/>
              <w:ind w:right="-6" w:firstLine="540"/>
              <w:rPr>
                <w:rFonts w:ascii="Arial" w:hAnsi="Arial" w:cs="Arial"/>
                <w:sz w:val="20"/>
                <w:szCs w:val="20"/>
              </w:rPr>
            </w:pPr>
          </w:p>
        </w:tc>
      </w:tr>
      <w:tr w:rsidR="00C42EF4" w:rsidRPr="006C1B38">
        <w:trPr>
          <w:trHeight w:val="21"/>
        </w:trPr>
        <w:tc>
          <w:tcPr>
            <w:tcW w:w="720" w:type="dxa"/>
            <w:shd w:val="clear" w:color="auto" w:fill="auto"/>
          </w:tcPr>
          <w:p w:rsidR="00C42EF4" w:rsidRPr="006C1B38" w:rsidRDefault="00E94A68" w:rsidP="007C4811">
            <w:pPr>
              <w:spacing w:before="60" w:after="60"/>
              <w:ind w:right="-6"/>
              <w:jc w:val="center"/>
              <w:rPr>
                <w:rFonts w:ascii="Arial" w:hAnsi="Arial" w:cs="Arial"/>
                <w:sz w:val="20"/>
                <w:szCs w:val="20"/>
              </w:rPr>
            </w:pPr>
            <w:r>
              <w:rPr>
                <w:rFonts w:ascii="Arial" w:hAnsi="Arial" w:cs="Arial"/>
                <w:sz w:val="20"/>
                <w:szCs w:val="20"/>
              </w:rPr>
              <w:t>12</w:t>
            </w:r>
          </w:p>
        </w:tc>
        <w:tc>
          <w:tcPr>
            <w:tcW w:w="4320" w:type="dxa"/>
            <w:shd w:val="clear" w:color="auto" w:fill="auto"/>
          </w:tcPr>
          <w:p w:rsidR="00C42EF4" w:rsidRPr="006C1B38" w:rsidRDefault="009A7155" w:rsidP="00C42EF4">
            <w:pPr>
              <w:spacing w:before="60" w:after="60"/>
              <w:ind w:right="-6"/>
              <w:jc w:val="both"/>
              <w:rPr>
                <w:rFonts w:ascii="Arial" w:hAnsi="Arial" w:cs="Arial"/>
                <w:sz w:val="20"/>
                <w:szCs w:val="20"/>
              </w:rPr>
            </w:pPr>
            <w:r>
              <w:rPr>
                <w:rFonts w:ascii="Arial" w:hAnsi="Arial" w:cs="Arial"/>
                <w:sz w:val="20"/>
                <w:szCs w:val="20"/>
              </w:rPr>
              <w:t xml:space="preserve">Том </w:t>
            </w:r>
            <w:r w:rsidR="00C42EF4" w:rsidRPr="006C1B38">
              <w:rPr>
                <w:rFonts w:ascii="Arial" w:hAnsi="Arial" w:cs="Arial"/>
                <w:sz w:val="20"/>
                <w:szCs w:val="20"/>
              </w:rPr>
              <w:t>V. Перечень основных факторов риска возникновения чрезвычайных ситуаций природного и техногенного характера.</w:t>
            </w:r>
          </w:p>
        </w:tc>
        <w:tc>
          <w:tcPr>
            <w:tcW w:w="1137" w:type="dxa"/>
          </w:tcPr>
          <w:p w:rsidR="00C42EF4" w:rsidRPr="006C1B38" w:rsidRDefault="00C42EF4"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C42EF4" w:rsidRPr="006C1B38" w:rsidRDefault="00C42EF4" w:rsidP="00FF42E9">
            <w:pPr>
              <w:spacing w:before="60" w:after="60"/>
              <w:ind w:right="-6" w:firstLine="540"/>
              <w:jc w:val="center"/>
              <w:rPr>
                <w:rFonts w:ascii="Arial" w:hAnsi="Arial" w:cs="Arial"/>
                <w:sz w:val="20"/>
                <w:szCs w:val="20"/>
              </w:rPr>
            </w:pPr>
          </w:p>
        </w:tc>
        <w:tc>
          <w:tcPr>
            <w:tcW w:w="1800" w:type="dxa"/>
          </w:tcPr>
          <w:p w:rsidR="00C42EF4" w:rsidRPr="006C1B38" w:rsidRDefault="00C42EF4" w:rsidP="00FF42E9">
            <w:pPr>
              <w:spacing w:before="60" w:after="60"/>
              <w:ind w:right="-6" w:firstLine="540"/>
              <w:rPr>
                <w:rFonts w:ascii="Arial" w:hAnsi="Arial" w:cs="Arial"/>
                <w:sz w:val="20"/>
                <w:szCs w:val="20"/>
              </w:rPr>
            </w:pPr>
          </w:p>
        </w:tc>
      </w:tr>
      <w:tr w:rsidR="00302C7C" w:rsidRPr="006C1B38">
        <w:trPr>
          <w:trHeight w:val="21"/>
        </w:trPr>
        <w:tc>
          <w:tcPr>
            <w:tcW w:w="720" w:type="dxa"/>
            <w:shd w:val="clear" w:color="auto" w:fill="auto"/>
          </w:tcPr>
          <w:p w:rsidR="00302C7C" w:rsidRDefault="00302C7C" w:rsidP="007C4811">
            <w:pPr>
              <w:spacing w:before="60" w:after="60"/>
              <w:ind w:right="-6"/>
              <w:jc w:val="center"/>
              <w:rPr>
                <w:rFonts w:ascii="Arial" w:hAnsi="Arial" w:cs="Arial"/>
                <w:sz w:val="20"/>
                <w:szCs w:val="20"/>
              </w:rPr>
            </w:pPr>
            <w:r>
              <w:rPr>
                <w:rFonts w:ascii="Arial" w:hAnsi="Arial" w:cs="Arial"/>
                <w:sz w:val="20"/>
                <w:szCs w:val="20"/>
              </w:rPr>
              <w:t>13</w:t>
            </w:r>
          </w:p>
        </w:tc>
        <w:tc>
          <w:tcPr>
            <w:tcW w:w="4320" w:type="dxa"/>
            <w:shd w:val="clear" w:color="auto" w:fill="auto"/>
          </w:tcPr>
          <w:p w:rsidR="00302C7C" w:rsidRPr="006C1B38" w:rsidRDefault="00302C7C" w:rsidP="00C42EF4">
            <w:pPr>
              <w:spacing w:before="60" w:after="60"/>
              <w:ind w:right="-6"/>
              <w:jc w:val="both"/>
              <w:rPr>
                <w:rFonts w:ascii="Arial" w:hAnsi="Arial" w:cs="Arial"/>
                <w:sz w:val="20"/>
                <w:szCs w:val="20"/>
              </w:rPr>
            </w:pPr>
            <w:r>
              <w:rPr>
                <w:rFonts w:ascii="Arial" w:hAnsi="Arial" w:cs="Arial"/>
                <w:sz w:val="20"/>
                <w:szCs w:val="20"/>
              </w:rPr>
              <w:t>Приложение 1. Перечень объектов культурного наследия.</w:t>
            </w:r>
          </w:p>
        </w:tc>
        <w:tc>
          <w:tcPr>
            <w:tcW w:w="1137" w:type="dxa"/>
          </w:tcPr>
          <w:p w:rsidR="00302C7C" w:rsidRPr="006C1B38" w:rsidRDefault="00302C7C" w:rsidP="007C4811">
            <w:pPr>
              <w:spacing w:before="60" w:after="60"/>
              <w:ind w:right="-6"/>
              <w:jc w:val="center"/>
              <w:rPr>
                <w:rFonts w:ascii="Arial" w:hAnsi="Arial" w:cs="Arial"/>
                <w:sz w:val="20"/>
                <w:szCs w:val="20"/>
              </w:rPr>
            </w:pPr>
          </w:p>
        </w:tc>
        <w:tc>
          <w:tcPr>
            <w:tcW w:w="1563" w:type="dxa"/>
          </w:tcPr>
          <w:p w:rsidR="00302C7C" w:rsidRPr="006C1B38" w:rsidRDefault="00302C7C" w:rsidP="00FF42E9">
            <w:pPr>
              <w:spacing w:before="60" w:after="60"/>
              <w:ind w:right="-6" w:firstLine="540"/>
              <w:jc w:val="center"/>
              <w:rPr>
                <w:rFonts w:ascii="Arial" w:hAnsi="Arial" w:cs="Arial"/>
                <w:sz w:val="20"/>
                <w:szCs w:val="20"/>
              </w:rPr>
            </w:pPr>
          </w:p>
        </w:tc>
        <w:tc>
          <w:tcPr>
            <w:tcW w:w="1800" w:type="dxa"/>
          </w:tcPr>
          <w:p w:rsidR="00302C7C" w:rsidRPr="006C1B38" w:rsidRDefault="00302C7C" w:rsidP="00FF42E9">
            <w:pPr>
              <w:spacing w:before="60" w:after="60"/>
              <w:ind w:right="-6" w:firstLine="540"/>
              <w:rPr>
                <w:rFonts w:ascii="Arial" w:hAnsi="Arial" w:cs="Arial"/>
                <w:sz w:val="20"/>
                <w:szCs w:val="20"/>
              </w:rPr>
            </w:pPr>
          </w:p>
        </w:tc>
      </w:tr>
      <w:tr w:rsidR="00C42EF4" w:rsidRPr="006C1B38">
        <w:trPr>
          <w:trHeight w:val="21"/>
        </w:trPr>
        <w:tc>
          <w:tcPr>
            <w:tcW w:w="720" w:type="dxa"/>
            <w:shd w:val="clear" w:color="auto" w:fill="auto"/>
          </w:tcPr>
          <w:p w:rsidR="00C42EF4" w:rsidRPr="006C1B38" w:rsidRDefault="00C42EF4" w:rsidP="007C4811">
            <w:pPr>
              <w:spacing w:before="60" w:after="60"/>
              <w:ind w:right="-6"/>
              <w:jc w:val="center"/>
              <w:rPr>
                <w:rFonts w:ascii="Arial" w:hAnsi="Arial" w:cs="Arial"/>
                <w:sz w:val="20"/>
                <w:szCs w:val="20"/>
              </w:rPr>
            </w:pPr>
          </w:p>
        </w:tc>
        <w:tc>
          <w:tcPr>
            <w:tcW w:w="8820" w:type="dxa"/>
            <w:gridSpan w:val="4"/>
            <w:shd w:val="clear" w:color="auto" w:fill="auto"/>
          </w:tcPr>
          <w:p w:rsidR="00C42EF4" w:rsidRPr="006C1B38" w:rsidRDefault="00C42EF4" w:rsidP="00FF42E9">
            <w:pPr>
              <w:spacing w:before="120" w:after="120"/>
              <w:ind w:right="-6" w:firstLine="540"/>
              <w:jc w:val="center"/>
              <w:rPr>
                <w:rFonts w:ascii="Arial" w:hAnsi="Arial" w:cs="Arial"/>
                <w:sz w:val="20"/>
                <w:szCs w:val="20"/>
              </w:rPr>
            </w:pPr>
            <w:r w:rsidRPr="006C1B38">
              <w:rPr>
                <w:rFonts w:ascii="Arial" w:hAnsi="Arial" w:cs="Arial"/>
                <w:b/>
                <w:sz w:val="20"/>
                <w:szCs w:val="20"/>
                <w:u w:val="single"/>
              </w:rPr>
              <w:t>Материалы по обоснованию схемы территориального планирования в графической форме:</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13</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Положение Республики в</w:t>
            </w:r>
            <w:r w:rsidR="00040AC5">
              <w:rPr>
                <w:rFonts w:ascii="Arial" w:hAnsi="Arial" w:cs="Arial"/>
                <w:sz w:val="20"/>
                <w:szCs w:val="20"/>
              </w:rPr>
              <w:t xml:space="preserve"> составе</w:t>
            </w:r>
            <w:r w:rsidRPr="006C1B38">
              <w:rPr>
                <w:rFonts w:ascii="Arial" w:hAnsi="Arial" w:cs="Arial"/>
                <w:sz w:val="20"/>
                <w:szCs w:val="20"/>
              </w:rPr>
              <w:t xml:space="preserve"> ЮФО</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14</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Современное использование территории</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1:300 000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15</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Природно-ресурсный потенциал</w:t>
            </w:r>
            <w:r w:rsidR="00040AC5">
              <w:rPr>
                <w:rFonts w:ascii="Arial" w:hAnsi="Arial" w:cs="Arial"/>
                <w:sz w:val="20"/>
                <w:szCs w:val="20"/>
              </w:rPr>
              <w:t xml:space="preserve"> Республики Калмыкия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1:300 000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16</w:t>
            </w:r>
            <w:r w:rsidRPr="006C1B38">
              <w:rPr>
                <w:rFonts w:ascii="Arial" w:hAnsi="Arial" w:cs="Arial"/>
                <w:sz w:val="20"/>
                <w:szCs w:val="20"/>
              </w:rPr>
              <w:t xml:space="preserve"> </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Комплексный анализ экологической ситуации</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w:t>
            </w:r>
            <w:r w:rsidR="00040AC5">
              <w:rPr>
                <w:rFonts w:ascii="Arial" w:hAnsi="Arial" w:cs="Arial"/>
                <w:sz w:val="20"/>
                <w:szCs w:val="20"/>
              </w:rPr>
              <w:t>30</w:t>
            </w:r>
            <w:r w:rsidRPr="006C1B38">
              <w:rPr>
                <w:rFonts w:ascii="Arial" w:hAnsi="Arial" w:cs="Arial"/>
                <w:sz w:val="20"/>
                <w:szCs w:val="20"/>
              </w:rPr>
              <w:t>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17</w:t>
            </w:r>
            <w:r w:rsidRPr="006C1B38">
              <w:rPr>
                <w:rFonts w:ascii="Arial" w:hAnsi="Arial" w:cs="Arial"/>
                <w:sz w:val="20"/>
                <w:szCs w:val="20"/>
              </w:rPr>
              <w:t xml:space="preserve"> </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Схема расселения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18</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Уровень и качество жизни</w:t>
            </w:r>
            <w:r w:rsidR="00040AC5">
              <w:rPr>
                <w:rFonts w:ascii="Arial" w:hAnsi="Arial" w:cs="Arial"/>
                <w:sz w:val="20"/>
                <w:szCs w:val="20"/>
              </w:rPr>
              <w:t xml:space="preserve"> населения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19</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Демографи</w:t>
            </w:r>
            <w:r w:rsidR="00040AC5">
              <w:rPr>
                <w:rFonts w:ascii="Arial" w:hAnsi="Arial" w:cs="Arial"/>
                <w:sz w:val="20"/>
                <w:szCs w:val="20"/>
              </w:rPr>
              <w:t>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20</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Пространственная структура</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21</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Экономика</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22</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Промышленность и сельское хозяйство</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w:t>
            </w:r>
            <w:r w:rsidR="00040AC5">
              <w:rPr>
                <w:rFonts w:ascii="Arial" w:hAnsi="Arial" w:cs="Arial"/>
                <w:sz w:val="20"/>
                <w:szCs w:val="20"/>
              </w:rPr>
              <w:t>5</w:t>
            </w:r>
            <w:r w:rsidRPr="006C1B38">
              <w:rPr>
                <w:rFonts w:ascii="Arial" w:hAnsi="Arial" w:cs="Arial"/>
                <w:sz w:val="20"/>
                <w:szCs w:val="20"/>
              </w:rPr>
              <w:t>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23</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Рекреаци</w:t>
            </w:r>
            <w:r w:rsidR="00040AC5">
              <w:rPr>
                <w:rFonts w:ascii="Arial" w:hAnsi="Arial" w:cs="Arial"/>
                <w:sz w:val="20"/>
                <w:szCs w:val="20"/>
              </w:rPr>
              <w:t>я и туризм</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24</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Комплексная оценка территории</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1:300 000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25</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Развитие транспортной инфраструктуры</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1:300 000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26</w:t>
            </w:r>
          </w:p>
        </w:tc>
        <w:tc>
          <w:tcPr>
            <w:tcW w:w="4320" w:type="dxa"/>
            <w:shd w:val="clear" w:color="auto" w:fill="auto"/>
          </w:tcPr>
          <w:p w:rsidR="00E94A68" w:rsidRPr="006C1B38" w:rsidRDefault="00040AC5" w:rsidP="00C42EF4">
            <w:pPr>
              <w:spacing w:before="60" w:after="60"/>
              <w:ind w:right="-6"/>
              <w:jc w:val="both"/>
              <w:rPr>
                <w:rFonts w:ascii="Arial" w:hAnsi="Arial" w:cs="Arial"/>
                <w:sz w:val="20"/>
                <w:szCs w:val="20"/>
              </w:rPr>
            </w:pPr>
            <w:r>
              <w:rPr>
                <w:rFonts w:ascii="Arial" w:hAnsi="Arial" w:cs="Arial"/>
                <w:sz w:val="20"/>
                <w:szCs w:val="20"/>
              </w:rPr>
              <w:t>И</w:t>
            </w:r>
            <w:r w:rsidR="00E94A68" w:rsidRPr="006C1B38">
              <w:rPr>
                <w:rFonts w:ascii="Arial" w:hAnsi="Arial" w:cs="Arial"/>
                <w:sz w:val="20"/>
                <w:szCs w:val="20"/>
              </w:rPr>
              <w:t>нженерн</w:t>
            </w:r>
            <w:r>
              <w:rPr>
                <w:rFonts w:ascii="Arial" w:hAnsi="Arial" w:cs="Arial"/>
                <w:sz w:val="20"/>
                <w:szCs w:val="20"/>
              </w:rPr>
              <w:t>ая</w:t>
            </w:r>
            <w:r w:rsidR="00E94A68" w:rsidRPr="006C1B38">
              <w:rPr>
                <w:rFonts w:ascii="Arial" w:hAnsi="Arial" w:cs="Arial"/>
                <w:sz w:val="20"/>
                <w:szCs w:val="20"/>
              </w:rPr>
              <w:t xml:space="preserve"> инфраструктур</w:t>
            </w:r>
            <w:r>
              <w:rPr>
                <w:rFonts w:ascii="Arial" w:hAnsi="Arial" w:cs="Arial"/>
                <w:sz w:val="20"/>
                <w:szCs w:val="20"/>
              </w:rPr>
              <w:t>а</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1:300 000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27</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Иерархия центров</w:t>
            </w:r>
            <w:r w:rsidR="00040AC5">
              <w:rPr>
                <w:rFonts w:ascii="Arial" w:hAnsi="Arial" w:cs="Arial"/>
                <w:sz w:val="20"/>
                <w:szCs w:val="20"/>
              </w:rPr>
              <w:t xml:space="preserve"> культурно-бытового</w:t>
            </w:r>
            <w:r w:rsidRPr="006C1B38">
              <w:rPr>
                <w:rFonts w:ascii="Arial" w:hAnsi="Arial" w:cs="Arial"/>
                <w:sz w:val="20"/>
                <w:szCs w:val="20"/>
              </w:rPr>
              <w:t xml:space="preserve"> обслуживания</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1:500 000</w:t>
            </w:r>
          </w:p>
        </w:tc>
      </w:tr>
      <w:tr w:rsidR="00E94A68" w:rsidRPr="006C1B38">
        <w:trPr>
          <w:trHeight w:val="21"/>
        </w:trPr>
        <w:tc>
          <w:tcPr>
            <w:tcW w:w="720" w:type="dxa"/>
            <w:shd w:val="clear" w:color="auto" w:fill="auto"/>
          </w:tcPr>
          <w:p w:rsidR="00E94A68" w:rsidRPr="006C1B38" w:rsidRDefault="00E94A68" w:rsidP="006942F1">
            <w:pPr>
              <w:spacing w:before="60" w:after="60"/>
              <w:ind w:right="-6"/>
              <w:jc w:val="center"/>
              <w:rPr>
                <w:rFonts w:ascii="Arial" w:hAnsi="Arial" w:cs="Arial"/>
                <w:sz w:val="20"/>
                <w:szCs w:val="20"/>
              </w:rPr>
            </w:pPr>
            <w:r>
              <w:rPr>
                <w:rFonts w:ascii="Arial" w:hAnsi="Arial" w:cs="Arial"/>
                <w:sz w:val="20"/>
                <w:szCs w:val="20"/>
              </w:rPr>
              <w:t>28</w:t>
            </w:r>
          </w:p>
        </w:tc>
        <w:tc>
          <w:tcPr>
            <w:tcW w:w="4320" w:type="dxa"/>
            <w:shd w:val="clear" w:color="auto" w:fill="auto"/>
          </w:tcPr>
          <w:p w:rsidR="00E94A68" w:rsidRPr="006C1B38" w:rsidRDefault="00E94A68" w:rsidP="00C42EF4">
            <w:pPr>
              <w:spacing w:before="60" w:after="60"/>
              <w:ind w:right="-6"/>
              <w:jc w:val="both"/>
              <w:rPr>
                <w:rFonts w:ascii="Arial" w:hAnsi="Arial" w:cs="Arial"/>
                <w:sz w:val="20"/>
                <w:szCs w:val="20"/>
              </w:rPr>
            </w:pPr>
            <w:r w:rsidRPr="006C1B38">
              <w:rPr>
                <w:rFonts w:ascii="Arial" w:hAnsi="Arial" w:cs="Arial"/>
                <w:sz w:val="20"/>
                <w:szCs w:val="20"/>
              </w:rPr>
              <w:t>Функциональное зонирование</w:t>
            </w:r>
          </w:p>
        </w:tc>
        <w:tc>
          <w:tcPr>
            <w:tcW w:w="1137" w:type="dxa"/>
          </w:tcPr>
          <w:p w:rsidR="00E94A68" w:rsidRPr="006C1B38" w:rsidRDefault="00E94A68" w:rsidP="007C4811">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E94A68" w:rsidRPr="006C1B38" w:rsidRDefault="00E94A68" w:rsidP="00FF42E9">
            <w:pPr>
              <w:spacing w:before="60" w:after="60"/>
              <w:ind w:right="-6" w:firstLine="540"/>
              <w:jc w:val="center"/>
              <w:rPr>
                <w:rFonts w:ascii="Arial" w:hAnsi="Arial" w:cs="Arial"/>
                <w:sz w:val="20"/>
                <w:szCs w:val="20"/>
              </w:rPr>
            </w:pPr>
          </w:p>
        </w:tc>
        <w:tc>
          <w:tcPr>
            <w:tcW w:w="1800" w:type="dxa"/>
          </w:tcPr>
          <w:p w:rsidR="00E94A68" w:rsidRPr="006C1B38" w:rsidRDefault="00E94A68" w:rsidP="007C4811">
            <w:pPr>
              <w:spacing w:before="60" w:after="60"/>
              <w:ind w:right="-6"/>
              <w:rPr>
                <w:rFonts w:ascii="Arial" w:hAnsi="Arial" w:cs="Arial"/>
                <w:sz w:val="20"/>
                <w:szCs w:val="20"/>
              </w:rPr>
            </w:pPr>
            <w:r w:rsidRPr="006C1B38">
              <w:rPr>
                <w:rFonts w:ascii="Arial" w:hAnsi="Arial" w:cs="Arial"/>
                <w:sz w:val="20"/>
                <w:szCs w:val="20"/>
              </w:rPr>
              <w:t>М 1:</w:t>
            </w:r>
            <w:r w:rsidR="00040AC5">
              <w:rPr>
                <w:rFonts w:ascii="Arial" w:hAnsi="Arial" w:cs="Arial"/>
                <w:sz w:val="20"/>
                <w:szCs w:val="20"/>
              </w:rPr>
              <w:t>5</w:t>
            </w:r>
            <w:r w:rsidRPr="006C1B38">
              <w:rPr>
                <w:rFonts w:ascii="Arial" w:hAnsi="Arial" w:cs="Arial"/>
                <w:sz w:val="20"/>
                <w:szCs w:val="20"/>
              </w:rPr>
              <w:t>00 000</w:t>
            </w:r>
          </w:p>
        </w:tc>
      </w:tr>
      <w:tr w:rsidR="00C42EF4" w:rsidRPr="006C1B38">
        <w:trPr>
          <w:trHeight w:val="21"/>
        </w:trPr>
        <w:tc>
          <w:tcPr>
            <w:tcW w:w="720" w:type="dxa"/>
            <w:shd w:val="clear" w:color="auto" w:fill="auto"/>
          </w:tcPr>
          <w:p w:rsidR="00C42EF4" w:rsidRPr="006C1B38" w:rsidRDefault="00E94A68" w:rsidP="007C4811">
            <w:pPr>
              <w:spacing w:before="60" w:after="60"/>
              <w:ind w:right="-6"/>
              <w:jc w:val="center"/>
              <w:rPr>
                <w:rFonts w:ascii="Arial" w:hAnsi="Arial" w:cs="Arial"/>
                <w:sz w:val="20"/>
                <w:szCs w:val="20"/>
              </w:rPr>
            </w:pPr>
            <w:r>
              <w:rPr>
                <w:rFonts w:ascii="Arial" w:hAnsi="Arial" w:cs="Arial"/>
                <w:sz w:val="20"/>
                <w:szCs w:val="20"/>
              </w:rPr>
              <w:t>29</w:t>
            </w:r>
          </w:p>
        </w:tc>
        <w:tc>
          <w:tcPr>
            <w:tcW w:w="4320" w:type="dxa"/>
            <w:shd w:val="clear" w:color="auto" w:fill="auto"/>
          </w:tcPr>
          <w:p w:rsidR="00C42EF4" w:rsidRPr="006C1B38" w:rsidRDefault="00E94A68" w:rsidP="00C42EF4">
            <w:pPr>
              <w:spacing w:before="60" w:after="60"/>
              <w:ind w:right="-6"/>
              <w:jc w:val="both"/>
              <w:rPr>
                <w:rFonts w:ascii="Arial" w:hAnsi="Arial" w:cs="Arial"/>
                <w:sz w:val="20"/>
                <w:szCs w:val="20"/>
              </w:rPr>
            </w:pPr>
            <w:r>
              <w:rPr>
                <w:rFonts w:ascii="Arial" w:hAnsi="Arial" w:cs="Arial"/>
                <w:sz w:val="20"/>
                <w:szCs w:val="20"/>
              </w:rPr>
              <w:t>Схема размещения объектов культурного наследия</w:t>
            </w:r>
            <w:r w:rsidR="00C42EF4" w:rsidRPr="006C1B38">
              <w:rPr>
                <w:rFonts w:ascii="Arial" w:hAnsi="Arial" w:cs="Arial"/>
                <w:sz w:val="20"/>
                <w:szCs w:val="20"/>
              </w:rPr>
              <w:t>.</w:t>
            </w:r>
          </w:p>
        </w:tc>
        <w:tc>
          <w:tcPr>
            <w:tcW w:w="1137" w:type="dxa"/>
          </w:tcPr>
          <w:p w:rsidR="00C42EF4" w:rsidRPr="006C1B38" w:rsidRDefault="00C42EF4" w:rsidP="007E00E2">
            <w:pPr>
              <w:spacing w:before="60" w:after="60"/>
              <w:ind w:right="-6"/>
              <w:jc w:val="center"/>
              <w:rPr>
                <w:rFonts w:ascii="Arial" w:hAnsi="Arial" w:cs="Arial"/>
                <w:sz w:val="20"/>
                <w:szCs w:val="20"/>
              </w:rPr>
            </w:pPr>
            <w:r w:rsidRPr="006C1B38">
              <w:rPr>
                <w:rFonts w:ascii="Arial" w:hAnsi="Arial" w:cs="Arial"/>
                <w:sz w:val="20"/>
                <w:szCs w:val="20"/>
              </w:rPr>
              <w:t>н/с</w:t>
            </w:r>
          </w:p>
        </w:tc>
        <w:tc>
          <w:tcPr>
            <w:tcW w:w="1563" w:type="dxa"/>
          </w:tcPr>
          <w:p w:rsidR="00C42EF4" w:rsidRPr="006C1B38" w:rsidRDefault="00C42EF4" w:rsidP="007E00E2">
            <w:pPr>
              <w:spacing w:before="60" w:after="60"/>
              <w:ind w:right="-6" w:firstLine="540"/>
              <w:jc w:val="center"/>
              <w:rPr>
                <w:rFonts w:ascii="Arial" w:hAnsi="Arial" w:cs="Arial"/>
                <w:sz w:val="20"/>
                <w:szCs w:val="20"/>
              </w:rPr>
            </w:pPr>
          </w:p>
        </w:tc>
        <w:tc>
          <w:tcPr>
            <w:tcW w:w="1800" w:type="dxa"/>
          </w:tcPr>
          <w:p w:rsidR="00C42EF4" w:rsidRPr="006C1B38" w:rsidRDefault="00C42EF4" w:rsidP="007E00E2">
            <w:pPr>
              <w:spacing w:before="60" w:after="60"/>
              <w:ind w:right="-6"/>
              <w:rPr>
                <w:rFonts w:ascii="Arial" w:hAnsi="Arial" w:cs="Arial"/>
                <w:sz w:val="20"/>
                <w:szCs w:val="20"/>
              </w:rPr>
            </w:pPr>
            <w:r w:rsidRPr="006C1B38">
              <w:rPr>
                <w:rFonts w:ascii="Arial" w:hAnsi="Arial" w:cs="Arial"/>
                <w:sz w:val="20"/>
                <w:szCs w:val="20"/>
              </w:rPr>
              <w:t>М 1:</w:t>
            </w:r>
            <w:r w:rsidR="00040AC5">
              <w:rPr>
                <w:rFonts w:ascii="Arial" w:hAnsi="Arial" w:cs="Arial"/>
                <w:sz w:val="20"/>
                <w:szCs w:val="20"/>
              </w:rPr>
              <w:t>5</w:t>
            </w:r>
            <w:r w:rsidRPr="006C1B38">
              <w:rPr>
                <w:rFonts w:ascii="Arial" w:hAnsi="Arial" w:cs="Arial"/>
                <w:sz w:val="20"/>
                <w:szCs w:val="20"/>
              </w:rPr>
              <w:t>00 000</w:t>
            </w:r>
          </w:p>
        </w:tc>
      </w:tr>
    </w:tbl>
    <w:p w:rsidR="00525B12" w:rsidRDefault="00525B12" w:rsidP="006C1B38">
      <w:pPr>
        <w:pStyle w:val="a5"/>
        <w:ind w:right="-6" w:firstLine="851"/>
        <w:rPr>
          <w:sz w:val="26"/>
          <w:szCs w:val="26"/>
        </w:rPr>
      </w:pPr>
      <w:r>
        <w:rPr>
          <w:sz w:val="26"/>
          <w:szCs w:val="26"/>
        </w:rPr>
        <w:t>Графическ</w:t>
      </w:r>
      <w:r w:rsidR="006D7B0C">
        <w:rPr>
          <w:sz w:val="26"/>
          <w:szCs w:val="26"/>
        </w:rPr>
        <w:t>и</w:t>
      </w:r>
      <w:r>
        <w:rPr>
          <w:sz w:val="26"/>
          <w:szCs w:val="26"/>
        </w:rPr>
        <w:t xml:space="preserve">е </w:t>
      </w:r>
      <w:r w:rsidR="005D4BD9">
        <w:rPr>
          <w:sz w:val="26"/>
          <w:szCs w:val="26"/>
        </w:rPr>
        <w:t>и текстовые материалы Схемы</w:t>
      </w:r>
      <w:r>
        <w:rPr>
          <w:sz w:val="26"/>
          <w:szCs w:val="26"/>
        </w:rPr>
        <w:t xml:space="preserve"> выполнен</w:t>
      </w:r>
      <w:r w:rsidR="005D4BD9">
        <w:rPr>
          <w:sz w:val="26"/>
          <w:szCs w:val="26"/>
        </w:rPr>
        <w:t>ы</w:t>
      </w:r>
      <w:r>
        <w:rPr>
          <w:sz w:val="26"/>
          <w:szCs w:val="26"/>
        </w:rPr>
        <w:t xml:space="preserve"> архитекторами </w:t>
      </w:r>
      <w:r w:rsidR="005D4BD9">
        <w:rPr>
          <w:sz w:val="26"/>
          <w:szCs w:val="26"/>
        </w:rPr>
        <w:t xml:space="preserve">Ю.Н.Трухачёвым, Е.Ю.Батуновой, А.Ю.Прохоровым, </w:t>
      </w:r>
      <w:r>
        <w:rPr>
          <w:sz w:val="26"/>
          <w:szCs w:val="26"/>
        </w:rPr>
        <w:t xml:space="preserve">Д.В. Чеботарёвым, А.В. Шандулиной, </w:t>
      </w:r>
      <w:r w:rsidR="005D4BD9">
        <w:rPr>
          <w:sz w:val="26"/>
          <w:szCs w:val="26"/>
        </w:rPr>
        <w:t>В.Н.Бережной, И.В.Харабаджаховой, В.А.</w:t>
      </w:r>
      <w:r w:rsidR="00FC4F69">
        <w:rPr>
          <w:sz w:val="26"/>
          <w:szCs w:val="26"/>
        </w:rPr>
        <w:t xml:space="preserve">Микульчик, </w:t>
      </w:r>
      <w:r w:rsidR="005D4BD9">
        <w:rPr>
          <w:sz w:val="26"/>
          <w:szCs w:val="26"/>
        </w:rPr>
        <w:t>главным специалистом по эеологии В.В.Приваленко, экономистом В.В.Зацепилиной, инженерами Н.В.</w:t>
      </w:r>
      <w:r w:rsidR="005C57C6">
        <w:rPr>
          <w:sz w:val="26"/>
          <w:szCs w:val="26"/>
        </w:rPr>
        <w:t xml:space="preserve">Чуносовой, </w:t>
      </w:r>
      <w:r w:rsidR="005D4BD9">
        <w:rPr>
          <w:sz w:val="26"/>
          <w:szCs w:val="26"/>
        </w:rPr>
        <w:t>В.В.</w:t>
      </w:r>
      <w:r>
        <w:rPr>
          <w:sz w:val="26"/>
          <w:szCs w:val="26"/>
        </w:rPr>
        <w:t>Лунёвой</w:t>
      </w:r>
      <w:r w:rsidR="005D4BD9">
        <w:rPr>
          <w:sz w:val="26"/>
          <w:szCs w:val="26"/>
        </w:rPr>
        <w:t>, Е.Ю.</w:t>
      </w:r>
      <w:r w:rsidR="005C57C6">
        <w:rPr>
          <w:sz w:val="26"/>
          <w:szCs w:val="26"/>
        </w:rPr>
        <w:t>Буняевой</w:t>
      </w:r>
      <w:r w:rsidR="00302C7C">
        <w:rPr>
          <w:sz w:val="26"/>
          <w:szCs w:val="26"/>
        </w:rPr>
        <w:t>.</w:t>
      </w:r>
      <w:r>
        <w:rPr>
          <w:sz w:val="26"/>
          <w:szCs w:val="26"/>
        </w:rPr>
        <w:t xml:space="preserve"> Техническое обеспечение про</w:t>
      </w:r>
      <w:r w:rsidR="005D4BD9">
        <w:rPr>
          <w:sz w:val="26"/>
          <w:szCs w:val="26"/>
        </w:rPr>
        <w:t>екта – инженер-программист М.Ю.</w:t>
      </w:r>
      <w:r>
        <w:rPr>
          <w:sz w:val="26"/>
          <w:szCs w:val="26"/>
        </w:rPr>
        <w:t xml:space="preserve">Трухачёв. </w:t>
      </w:r>
    </w:p>
    <w:p w:rsidR="00525B12" w:rsidRDefault="00525B12" w:rsidP="006C1B38">
      <w:pPr>
        <w:pStyle w:val="a5"/>
        <w:ind w:right="-6" w:firstLine="851"/>
        <w:rPr>
          <w:sz w:val="26"/>
          <w:szCs w:val="26"/>
        </w:rPr>
      </w:pPr>
      <w:r w:rsidRPr="00907ACC">
        <w:rPr>
          <w:sz w:val="26"/>
          <w:szCs w:val="26"/>
        </w:rPr>
        <w:t xml:space="preserve">Графические материалы </w:t>
      </w:r>
      <w:r>
        <w:rPr>
          <w:sz w:val="26"/>
          <w:szCs w:val="26"/>
        </w:rPr>
        <w:t>схемы</w:t>
      </w:r>
      <w:r w:rsidRPr="00907ACC">
        <w:rPr>
          <w:sz w:val="26"/>
          <w:szCs w:val="26"/>
        </w:rPr>
        <w:t xml:space="preserve"> разработаны с использованием ГИС «Object Land 2.6.3.» Проведение вспомогательных операций с графическими материалами осуществлялось с использованием САПР «IntelliCAD», графического редактора «Corel Draw»</w:t>
      </w:r>
      <w:r>
        <w:rPr>
          <w:sz w:val="26"/>
          <w:szCs w:val="26"/>
        </w:rPr>
        <w:t>, «</w:t>
      </w:r>
      <w:r>
        <w:rPr>
          <w:sz w:val="26"/>
          <w:szCs w:val="26"/>
          <w:lang w:val="en-US"/>
        </w:rPr>
        <w:t>Photoshop</w:t>
      </w:r>
      <w:r>
        <w:rPr>
          <w:sz w:val="26"/>
          <w:szCs w:val="26"/>
        </w:rPr>
        <w:t>».</w:t>
      </w:r>
    </w:p>
    <w:p w:rsidR="00525B12" w:rsidRPr="006C3A32" w:rsidRDefault="00525B12" w:rsidP="006C1B38">
      <w:pPr>
        <w:pStyle w:val="a5"/>
        <w:ind w:right="-6" w:firstLine="851"/>
        <w:rPr>
          <w:sz w:val="26"/>
          <w:szCs w:val="26"/>
        </w:rPr>
      </w:pPr>
      <w:r>
        <w:rPr>
          <w:sz w:val="26"/>
          <w:szCs w:val="26"/>
        </w:rPr>
        <w:t>При анализе территории использовались космические снимки.</w:t>
      </w:r>
    </w:p>
    <w:p w:rsidR="00525B12" w:rsidRPr="00907ACC" w:rsidRDefault="00525B12" w:rsidP="006C1B38">
      <w:pPr>
        <w:pStyle w:val="a5"/>
        <w:ind w:right="-6" w:firstLine="851"/>
        <w:rPr>
          <w:sz w:val="26"/>
          <w:szCs w:val="26"/>
        </w:rPr>
      </w:pPr>
      <w:r w:rsidRPr="00907ACC">
        <w:rPr>
          <w:sz w:val="26"/>
          <w:szCs w:val="26"/>
        </w:rPr>
        <w:t>Создание и обработка текстовых материалов проводилась с использованием пакетов программ «Microsoft Office Small Business-2003», «Open Office.org. Professional. 2.0.1.»</w:t>
      </w:r>
    </w:p>
    <w:p w:rsidR="00525B12" w:rsidRPr="00907ACC" w:rsidRDefault="00525B12" w:rsidP="006C1B38">
      <w:pPr>
        <w:pStyle w:val="a5"/>
        <w:ind w:right="-6" w:firstLine="851"/>
        <w:rPr>
          <w:sz w:val="26"/>
          <w:szCs w:val="26"/>
        </w:rPr>
      </w:pPr>
      <w:r w:rsidRPr="00907ACC">
        <w:rPr>
          <w:sz w:val="26"/>
          <w:szCs w:val="26"/>
        </w:rPr>
        <w:t xml:space="preserve">При подготовке данного проекта использовано исключительно лицензионное программное обеспечение, являющееся собственностью </w:t>
      </w:r>
      <w:r w:rsidR="00F148DC">
        <w:rPr>
          <w:sz w:val="26"/>
          <w:szCs w:val="26"/>
        </w:rPr>
        <w:t>ООО «</w:t>
      </w:r>
      <w:r w:rsidRPr="00907ACC">
        <w:rPr>
          <w:sz w:val="26"/>
          <w:szCs w:val="26"/>
        </w:rPr>
        <w:t>НПО «ЮРГЦ».</w:t>
      </w:r>
    </w:p>
    <w:p w:rsidR="00AA46DF" w:rsidRDefault="00525B12" w:rsidP="006C1B38">
      <w:pPr>
        <w:pStyle w:val="a5"/>
        <w:ind w:right="-6" w:firstLine="851"/>
        <w:rPr>
          <w:sz w:val="26"/>
          <w:szCs w:val="26"/>
        </w:rPr>
      </w:pPr>
      <w:r w:rsidRPr="00F148DC">
        <w:rPr>
          <w:sz w:val="26"/>
          <w:szCs w:val="26"/>
        </w:rPr>
        <w:t>Материалы, входящие в состав настоящего проекта, не содержат сведений, отнесённых законодательством к категории государственной тайны.</w:t>
      </w:r>
    </w:p>
    <w:p w:rsidR="00525B12" w:rsidRPr="00AA46DF" w:rsidRDefault="00AA46DF" w:rsidP="006C1B38">
      <w:pPr>
        <w:pStyle w:val="a5"/>
        <w:ind w:right="-6" w:firstLine="851"/>
        <w:rPr>
          <w:sz w:val="2"/>
          <w:szCs w:val="2"/>
        </w:rPr>
      </w:pPr>
      <w:r>
        <w:rPr>
          <w:sz w:val="26"/>
          <w:szCs w:val="26"/>
        </w:rPr>
        <w:br w:type="page"/>
      </w:r>
    </w:p>
    <w:p w:rsidR="00176B67" w:rsidRPr="00923685" w:rsidRDefault="00176B67" w:rsidP="00396F12">
      <w:pPr>
        <w:pStyle w:val="2"/>
        <w:numPr>
          <w:ilvl w:val="0"/>
          <w:numId w:val="3"/>
        </w:numPr>
        <w:tabs>
          <w:tab w:val="clear" w:pos="720"/>
          <w:tab w:val="num" w:pos="1080"/>
        </w:tabs>
        <w:spacing w:before="240"/>
        <w:ind w:left="0" w:right="-6" w:firstLine="540"/>
        <w:rPr>
          <w:rFonts w:ascii="Times New Roman" w:hAnsi="Times New Roman" w:cs="Times New Roman"/>
          <w:i w:val="0"/>
          <w:color w:val="0000FF"/>
        </w:rPr>
      </w:pPr>
      <w:bookmarkStart w:id="1" w:name="_Toc264026461"/>
      <w:r>
        <w:rPr>
          <w:rFonts w:ascii="Times New Roman" w:hAnsi="Times New Roman" w:cs="Times New Roman"/>
          <w:i w:val="0"/>
          <w:color w:val="0000FF"/>
        </w:rPr>
        <w:t>Исторический очерк расселения</w:t>
      </w:r>
      <w:r w:rsidRPr="00923685">
        <w:rPr>
          <w:rFonts w:ascii="Times New Roman" w:hAnsi="Times New Roman" w:cs="Times New Roman"/>
          <w:i w:val="0"/>
          <w:color w:val="0000FF"/>
        </w:rPr>
        <w:t>.</w:t>
      </w:r>
      <w:bookmarkEnd w:id="1"/>
    </w:p>
    <w:p w:rsidR="00652074" w:rsidRDefault="0011763E" w:rsidP="00302C7C">
      <w:pPr>
        <w:pStyle w:val="a5"/>
        <w:ind w:right="-6" w:firstLine="851"/>
        <w:rPr>
          <w:sz w:val="26"/>
          <w:szCs w:val="26"/>
        </w:rPr>
      </w:pPr>
      <w:r w:rsidRPr="0011763E">
        <w:rPr>
          <w:sz w:val="26"/>
          <w:szCs w:val="26"/>
        </w:rPr>
        <w:t>Калмыки (самоназвание - хальмг) - потомки ойратов, живших в западной Монголии (Джунгарии). Это были племена кочевников, родственные монголам по своему образу жизни, языку, культуре и религии. В XIII веке ойраты вошли в состав государства Чингис-хана. После распада Великой Монгольской империи ойратские правители стали бороться за господство в Монголии с восточно-монгольскими ханами. В середине XIV века ойратскому Эсен-хану удалось объединить под своей властью всю Монголию. Эсен-хан также разгромил войска минского Китая и взял в плен императора, после чего с Китаем был заключен выгодный мирный договор. Однако потомкам Эсена не удалось удержать в св</w:t>
      </w:r>
      <w:r w:rsidR="00815D67">
        <w:rPr>
          <w:sz w:val="26"/>
          <w:szCs w:val="26"/>
        </w:rPr>
        <w:t>оих руках власть над Монголией.</w:t>
      </w:r>
    </w:p>
    <w:p w:rsidR="00652074" w:rsidRDefault="0011763E" w:rsidP="00302C7C">
      <w:pPr>
        <w:pStyle w:val="a5"/>
        <w:ind w:right="-6" w:firstLine="851"/>
        <w:rPr>
          <w:sz w:val="26"/>
          <w:szCs w:val="26"/>
        </w:rPr>
      </w:pPr>
      <w:r w:rsidRPr="0011763E">
        <w:rPr>
          <w:sz w:val="26"/>
          <w:szCs w:val="26"/>
        </w:rPr>
        <w:t>В конце XVI-начале XVII вв. дефицит пастбищных территорий, феодальные междоусобицы побудили правителей крупных ойратских этнополитических объединений торгутов во главе с тайшой Хо-Урлюком и дербетов во главе с Далай-Батыром откочевать в степи Западной Сибири, которая после похода Ермака оказалась в составе России. В 1608, 1609 гг. они в первый раз принесли присягу на подданство русскому царю. В дальнейшем эта часть ойратов, которых русские по примеру их тюркоязычных соседей называли калмыками, расселилась по территории междуречья Эмбы, Яика (Урала) и Волги. Во второй половине XVII века в Нижнем Поволжье образовалось Калмыцкое ханство и начала складываться самостоятельная монголоязычная народность - калмыки.</w:t>
      </w:r>
    </w:p>
    <w:p w:rsidR="00652074" w:rsidRDefault="0011763E" w:rsidP="00302C7C">
      <w:pPr>
        <w:pStyle w:val="a5"/>
        <w:ind w:right="-6" w:firstLine="851"/>
        <w:rPr>
          <w:sz w:val="26"/>
          <w:szCs w:val="26"/>
        </w:rPr>
      </w:pPr>
      <w:r w:rsidRPr="0011763E">
        <w:rPr>
          <w:sz w:val="26"/>
          <w:szCs w:val="26"/>
        </w:rPr>
        <w:t xml:space="preserve">Добровольно войдя в состав России и защищая ее юго-восточные границы, калмыки смогли сохранить свою государственность. Калмыки активно принимали участие во всех войнах, которые вела Россия во 2-й пол. XVII-XVIII вв., выставляя до 40 тысяч конных воинов для походов. Наибольшего могущества Калмыцкое ханство добилось при правлении Аюки-хана (годы правления 1669 -1724). Аюка-хан надежно защищал южные рубежи России, неоднократно совершал походы против крымских и кубанских татар. В </w:t>
      </w:r>
      <w:smartTag w:uri="urn:schemas-microsoft-com:office:smarttags" w:element="metricconverter">
        <w:smartTagPr>
          <w:attr w:name="ProductID" w:val="1697 г"/>
        </w:smartTagPr>
        <w:r w:rsidRPr="0011763E">
          <w:rPr>
            <w:sz w:val="26"/>
            <w:szCs w:val="26"/>
          </w:rPr>
          <w:t>1697 г</w:t>
        </w:r>
      </w:smartTag>
      <w:r w:rsidRPr="0011763E">
        <w:rPr>
          <w:sz w:val="26"/>
          <w:szCs w:val="26"/>
        </w:rPr>
        <w:t>. Петр I, уезжая за границу в составе великого посольства, поручил Аюке-хану охранять южные русские границы. Кроме того, Аюка-хан вел войны с казахами, покорил мангышлакских туркмен, совершал неоднократно победоносные походы против горцев Северного Кавказа.</w:t>
      </w:r>
    </w:p>
    <w:p w:rsidR="004C2A87" w:rsidRDefault="0011763E" w:rsidP="00302C7C">
      <w:pPr>
        <w:pStyle w:val="a5"/>
        <w:ind w:right="-6" w:firstLine="851"/>
        <w:rPr>
          <w:sz w:val="26"/>
          <w:szCs w:val="26"/>
        </w:rPr>
      </w:pPr>
      <w:r w:rsidRPr="0011763E">
        <w:rPr>
          <w:sz w:val="26"/>
          <w:szCs w:val="26"/>
        </w:rPr>
        <w:t>В 1771 году из-за притеснений</w:t>
      </w:r>
      <w:r w:rsidR="00A805A4">
        <w:rPr>
          <w:sz w:val="26"/>
          <w:szCs w:val="26"/>
        </w:rPr>
        <w:t xml:space="preserve"> царской администрации большая</w:t>
      </w:r>
      <w:r w:rsidRPr="0011763E">
        <w:rPr>
          <w:sz w:val="26"/>
          <w:szCs w:val="26"/>
        </w:rPr>
        <w:t xml:space="preserve"> часть кал</w:t>
      </w:r>
      <w:r w:rsidR="00664F81">
        <w:rPr>
          <w:sz w:val="26"/>
          <w:szCs w:val="26"/>
        </w:rPr>
        <w:t xml:space="preserve">мыков (около 33 тыс. </w:t>
      </w:r>
      <w:r w:rsidR="00664F81" w:rsidRPr="004B68BB">
        <w:rPr>
          <w:sz w:val="26"/>
          <w:szCs w:val="26"/>
        </w:rPr>
        <w:t>кибиток или</w:t>
      </w:r>
      <w:r w:rsidRPr="002604AF">
        <w:rPr>
          <w:color w:val="FF0000"/>
          <w:sz w:val="26"/>
          <w:szCs w:val="26"/>
        </w:rPr>
        <w:t xml:space="preserve"> </w:t>
      </w:r>
      <w:r w:rsidRPr="0011763E">
        <w:rPr>
          <w:sz w:val="26"/>
          <w:szCs w:val="26"/>
        </w:rPr>
        <w:t>около 170 тысяч человек) -</w:t>
      </w:r>
      <w:r w:rsidR="004C2A87">
        <w:rPr>
          <w:sz w:val="26"/>
          <w:szCs w:val="26"/>
        </w:rPr>
        <w:t xml:space="preserve"> </w:t>
      </w:r>
      <w:r w:rsidRPr="0011763E">
        <w:rPr>
          <w:sz w:val="26"/>
          <w:szCs w:val="26"/>
        </w:rPr>
        <w:t>откочевала в Китай. Калмыцкое ханство прекратило свое существование. Оставшиеся калмыки были включены в имперскую систему управления. Основная часть их проживала в Калмыцкой степи. Небольшие группы калмыков входили в состав Уральского, Оренбургского и Терского казачьих войск. В конце XVIII века калмыки, жившие на Дону, были зачислены в казачье сословие Области войска Донского. Как инородцы и иноверцы калмыки не призывались на регулярную службу, но в Отечественной войне 1812 года они сформировали три полка (Первый и второй калмыцкие и Ставропольский калмыцкий), которые с боями дошли до Парижа. Калмыки-казаки Дона сражались в казачьих подразделениях под командованием легендарного атамана Платова.</w:t>
      </w:r>
    </w:p>
    <w:p w:rsidR="004C2A87" w:rsidRDefault="0011763E" w:rsidP="00302C7C">
      <w:pPr>
        <w:pStyle w:val="a5"/>
        <w:ind w:right="-6" w:firstLine="851"/>
        <w:rPr>
          <w:sz w:val="26"/>
          <w:szCs w:val="26"/>
        </w:rPr>
      </w:pPr>
      <w:r w:rsidRPr="0011763E">
        <w:rPr>
          <w:sz w:val="26"/>
          <w:szCs w:val="26"/>
        </w:rPr>
        <w:t xml:space="preserve">Длительное проживание народа в среде с иным образом жизни и отличающейся религией привели к серьезным изменениям калмыцкого общества. В </w:t>
      </w:r>
      <w:smartTag w:uri="urn:schemas-microsoft-com:office:smarttags" w:element="metricconverter">
        <w:smartTagPr>
          <w:attr w:name="ProductID" w:val="1892 г"/>
        </w:smartTagPr>
        <w:r w:rsidRPr="0011763E">
          <w:rPr>
            <w:sz w:val="26"/>
            <w:szCs w:val="26"/>
          </w:rPr>
          <w:t>1892 г</w:t>
        </w:r>
      </w:smartTag>
      <w:r w:rsidRPr="0011763E">
        <w:rPr>
          <w:sz w:val="26"/>
          <w:szCs w:val="26"/>
        </w:rPr>
        <w:t>. были отменены обязательные отношения крестьян и феодалов. Значительные изменения вызвала и колонизация Калмыцкой степи русскими поселенцами.</w:t>
      </w:r>
    </w:p>
    <w:p w:rsidR="004C2A87" w:rsidRDefault="0011763E" w:rsidP="00302C7C">
      <w:pPr>
        <w:pStyle w:val="a5"/>
        <w:ind w:right="-6" w:firstLine="851"/>
        <w:rPr>
          <w:sz w:val="26"/>
          <w:szCs w:val="26"/>
        </w:rPr>
      </w:pPr>
      <w:r w:rsidRPr="0011763E">
        <w:rPr>
          <w:sz w:val="26"/>
          <w:szCs w:val="26"/>
        </w:rPr>
        <w:t>Несмотря на это, духовная культура калмыков оказалась достаточно устойчивой. Так на территории Европы сохранился анклав с оригинальной восточной культурой, со своим уникальным фольклором, письменностью, литературой и музыкой.</w:t>
      </w:r>
    </w:p>
    <w:p w:rsidR="004C2A87" w:rsidRDefault="0011763E" w:rsidP="00302C7C">
      <w:pPr>
        <w:pStyle w:val="a5"/>
        <w:ind w:right="-6" w:firstLine="851"/>
        <w:rPr>
          <w:sz w:val="26"/>
          <w:szCs w:val="26"/>
        </w:rPr>
      </w:pPr>
      <w:r w:rsidRPr="0011763E">
        <w:rPr>
          <w:sz w:val="26"/>
          <w:szCs w:val="26"/>
        </w:rPr>
        <w:t xml:space="preserve">После Февральской революции 1917 года была образована "Степная область калмыцкого народа". В </w:t>
      </w:r>
      <w:smartTag w:uri="urn:schemas-microsoft-com:office:smarttags" w:element="metricconverter">
        <w:smartTagPr>
          <w:attr w:name="ProductID" w:val="1920 г"/>
        </w:smartTagPr>
        <w:r w:rsidRPr="0011763E">
          <w:rPr>
            <w:sz w:val="26"/>
            <w:szCs w:val="26"/>
          </w:rPr>
          <w:t>1920 г</w:t>
        </w:r>
      </w:smartTag>
      <w:r w:rsidRPr="0011763E">
        <w:rPr>
          <w:sz w:val="26"/>
          <w:szCs w:val="26"/>
        </w:rPr>
        <w:t>. была образована Калмыцкая Автономная область. В 1935 году Калмыцкая Автономная область была преобразована в Калмыцкую Автономную Советскую Социалистиче</w:t>
      </w:r>
      <w:r>
        <w:rPr>
          <w:sz w:val="26"/>
          <w:szCs w:val="26"/>
        </w:rPr>
        <w:t>скую Республику (КАССР).</w:t>
      </w:r>
    </w:p>
    <w:p w:rsidR="004C2A87" w:rsidRDefault="0011763E" w:rsidP="00302C7C">
      <w:pPr>
        <w:pStyle w:val="a5"/>
        <w:ind w:right="-6" w:firstLine="851"/>
        <w:rPr>
          <w:sz w:val="26"/>
          <w:szCs w:val="26"/>
        </w:rPr>
      </w:pPr>
      <w:r w:rsidRPr="0011763E">
        <w:rPr>
          <w:sz w:val="26"/>
          <w:szCs w:val="26"/>
        </w:rPr>
        <w:t xml:space="preserve">В период Великой Отечественной войны 1941-1945 гг. летом 1942 года значительная часть Калмыкии была оккупирована немецкими войсками, но уже к январю следующего года Советская Армия освободила территорию </w:t>
      </w:r>
      <w:r w:rsidR="004C2A87">
        <w:rPr>
          <w:sz w:val="26"/>
          <w:szCs w:val="26"/>
        </w:rPr>
        <w:t>Р</w:t>
      </w:r>
      <w:r w:rsidRPr="0011763E">
        <w:rPr>
          <w:sz w:val="26"/>
          <w:szCs w:val="26"/>
        </w:rPr>
        <w:t xml:space="preserve">еспублики. Воины Калмыкии мужественно сражались на фронтах Великой Отечественной войны и в партизанских отрядах в степях Калмыкии, в Белоруссии, на Украине, Брянщине и др. В боях за Дон и Северный Кавказ отличилась 110-я Отдельная Калмыцкая кавалерийская дивизия. Около 8 тысяч уроженцев Калмыкии были награждены орденами и медалями, 21 человек удостоены звания </w:t>
      </w:r>
      <w:r>
        <w:rPr>
          <w:sz w:val="26"/>
          <w:szCs w:val="26"/>
        </w:rPr>
        <w:t>Героев Советского Союза.</w:t>
      </w:r>
    </w:p>
    <w:p w:rsidR="004C2A87" w:rsidRDefault="0011763E" w:rsidP="00302C7C">
      <w:pPr>
        <w:pStyle w:val="a5"/>
        <w:ind w:right="-6" w:firstLine="851"/>
        <w:rPr>
          <w:sz w:val="26"/>
          <w:szCs w:val="26"/>
        </w:rPr>
      </w:pPr>
      <w:r w:rsidRPr="0011763E">
        <w:rPr>
          <w:sz w:val="26"/>
          <w:szCs w:val="26"/>
        </w:rPr>
        <w:t xml:space="preserve">В декабре </w:t>
      </w:r>
      <w:smartTag w:uri="urn:schemas-microsoft-com:office:smarttags" w:element="metricconverter">
        <w:smartTagPr>
          <w:attr w:name="ProductID" w:val="1943 г"/>
        </w:smartTagPr>
        <w:r w:rsidRPr="0011763E">
          <w:rPr>
            <w:sz w:val="26"/>
            <w:szCs w:val="26"/>
          </w:rPr>
          <w:t>1943 г</w:t>
        </w:r>
      </w:smartTag>
      <w:r w:rsidRPr="0011763E">
        <w:rPr>
          <w:sz w:val="26"/>
          <w:szCs w:val="26"/>
        </w:rPr>
        <w:t>. калмыцкий народ был депортирован в Сибирь</w:t>
      </w:r>
      <w:r>
        <w:rPr>
          <w:sz w:val="26"/>
          <w:szCs w:val="26"/>
        </w:rPr>
        <w:t>. КАССР была упразднена.</w:t>
      </w:r>
    </w:p>
    <w:p w:rsidR="004C2A87" w:rsidRDefault="0011763E" w:rsidP="00302C7C">
      <w:pPr>
        <w:pStyle w:val="a5"/>
        <w:ind w:right="-6" w:firstLine="851"/>
        <w:rPr>
          <w:sz w:val="26"/>
          <w:szCs w:val="26"/>
        </w:rPr>
      </w:pPr>
      <w:r w:rsidRPr="0011763E">
        <w:rPr>
          <w:sz w:val="26"/>
          <w:szCs w:val="26"/>
        </w:rPr>
        <w:t>В 1957 году была создана Калмыцкая автономная область, преобразованная в 1959 году</w:t>
      </w:r>
      <w:r>
        <w:rPr>
          <w:sz w:val="26"/>
          <w:szCs w:val="26"/>
        </w:rPr>
        <w:t xml:space="preserve"> в КАССР.</w:t>
      </w:r>
    </w:p>
    <w:p w:rsidR="00AA46DF" w:rsidRDefault="0011763E" w:rsidP="00302C7C">
      <w:pPr>
        <w:pStyle w:val="a5"/>
        <w:ind w:right="-6" w:firstLine="851"/>
        <w:rPr>
          <w:sz w:val="26"/>
          <w:szCs w:val="26"/>
        </w:rPr>
      </w:pPr>
      <w:r w:rsidRPr="0011763E">
        <w:rPr>
          <w:sz w:val="26"/>
          <w:szCs w:val="26"/>
        </w:rPr>
        <w:t xml:space="preserve">В </w:t>
      </w:r>
      <w:smartTag w:uri="urn:schemas-microsoft-com:office:smarttags" w:element="metricconverter">
        <w:smartTagPr>
          <w:attr w:name="ProductID" w:val="1993 г"/>
        </w:smartTagPr>
        <w:r w:rsidRPr="0011763E">
          <w:rPr>
            <w:sz w:val="26"/>
            <w:szCs w:val="26"/>
          </w:rPr>
          <w:t>1993 г</w:t>
        </w:r>
      </w:smartTag>
      <w:r w:rsidRPr="0011763E">
        <w:rPr>
          <w:sz w:val="26"/>
          <w:szCs w:val="26"/>
        </w:rPr>
        <w:t>. в Республике Калмыкия были проведены президентские выборы и первым Президентом РК стал Кирсан Илюмжинов.</w:t>
      </w:r>
    </w:p>
    <w:p w:rsidR="00525B12" w:rsidRPr="00AA46DF" w:rsidRDefault="00AA46DF" w:rsidP="00302C7C">
      <w:pPr>
        <w:pStyle w:val="a5"/>
        <w:ind w:right="-6" w:firstLine="851"/>
        <w:rPr>
          <w:sz w:val="2"/>
          <w:szCs w:val="2"/>
        </w:rPr>
      </w:pPr>
      <w:r>
        <w:rPr>
          <w:sz w:val="26"/>
          <w:szCs w:val="26"/>
        </w:rPr>
        <w:br w:type="page"/>
      </w:r>
    </w:p>
    <w:p w:rsidR="0010328A" w:rsidRPr="003861C4" w:rsidRDefault="0010328A" w:rsidP="00396F12">
      <w:pPr>
        <w:pStyle w:val="2"/>
        <w:numPr>
          <w:ilvl w:val="0"/>
          <w:numId w:val="3"/>
        </w:numPr>
        <w:tabs>
          <w:tab w:val="clear" w:pos="720"/>
          <w:tab w:val="num" w:pos="1080"/>
        </w:tabs>
        <w:spacing w:before="240"/>
        <w:ind w:left="0" w:right="-6" w:firstLine="540"/>
        <w:rPr>
          <w:rFonts w:ascii="Times New Roman" w:hAnsi="Times New Roman" w:cs="Times New Roman"/>
          <w:i w:val="0"/>
          <w:color w:val="0000FF"/>
        </w:rPr>
      </w:pPr>
      <w:bookmarkStart w:id="2" w:name="_Toc264026462"/>
      <w:r w:rsidRPr="003861C4">
        <w:rPr>
          <w:rFonts w:ascii="Times New Roman" w:hAnsi="Times New Roman" w:cs="Times New Roman"/>
          <w:i w:val="0"/>
          <w:color w:val="0000FF"/>
        </w:rPr>
        <w:t xml:space="preserve">Положение Республики </w:t>
      </w:r>
      <w:r w:rsidR="00F645BE" w:rsidRPr="003861C4">
        <w:rPr>
          <w:rFonts w:ascii="Times New Roman" w:hAnsi="Times New Roman" w:cs="Times New Roman"/>
          <w:i w:val="0"/>
          <w:color w:val="0000FF"/>
        </w:rPr>
        <w:t>Калмыкия</w:t>
      </w:r>
      <w:r w:rsidRPr="003861C4">
        <w:rPr>
          <w:rFonts w:ascii="Times New Roman" w:hAnsi="Times New Roman" w:cs="Times New Roman"/>
          <w:i w:val="0"/>
          <w:color w:val="0000FF"/>
        </w:rPr>
        <w:t xml:space="preserve"> в ЮФО.</w:t>
      </w:r>
      <w:bookmarkEnd w:id="2"/>
    </w:p>
    <w:p w:rsidR="0010328A" w:rsidRPr="0010328A" w:rsidRDefault="0010328A" w:rsidP="00BE23AA">
      <w:pPr>
        <w:pStyle w:val="a5"/>
        <w:ind w:right="-6" w:firstLine="851"/>
        <w:rPr>
          <w:sz w:val="26"/>
          <w:szCs w:val="26"/>
        </w:rPr>
      </w:pPr>
      <w:r w:rsidRPr="0010328A">
        <w:rPr>
          <w:sz w:val="26"/>
          <w:szCs w:val="26"/>
        </w:rPr>
        <w:t>В 2000г. при учреждении федеральных округов Республика вошла в состав Южного федерального окру</w:t>
      </w:r>
      <w:r w:rsidR="00AA46DF">
        <w:rPr>
          <w:sz w:val="26"/>
          <w:szCs w:val="26"/>
        </w:rPr>
        <w:t>га с центром в Ростове-на-Дону.</w:t>
      </w:r>
    </w:p>
    <w:p w:rsidR="0010328A" w:rsidRPr="0010328A" w:rsidRDefault="0010328A" w:rsidP="00BE23AA">
      <w:pPr>
        <w:pStyle w:val="a5"/>
        <w:ind w:right="-6" w:firstLine="851"/>
        <w:rPr>
          <w:sz w:val="26"/>
          <w:szCs w:val="26"/>
        </w:rPr>
      </w:pPr>
      <w:r w:rsidRPr="0010328A">
        <w:rPr>
          <w:sz w:val="26"/>
          <w:szCs w:val="26"/>
        </w:rPr>
        <w:t>В состав ЮФО входят 13 субъектов федерации Юга России, расположенных в непосредственной близости от южных границ государства. Республика Калмыкия на востоке Южного федерального округа занимает территорию в 76</w:t>
      </w:r>
      <w:r w:rsidR="00C72236">
        <w:rPr>
          <w:sz w:val="26"/>
          <w:szCs w:val="26"/>
        </w:rPr>
        <w:t>,</w:t>
      </w:r>
      <w:r w:rsidRPr="0010328A">
        <w:rPr>
          <w:sz w:val="26"/>
          <w:szCs w:val="26"/>
        </w:rPr>
        <w:t xml:space="preserve">1 тыс. кв. км, что больше территории таких государств в Западной Европе как Бельгия, Дания, Швейцария и Нидерланды вместе взятые. Региональным центром Республики Калмыкия является г. Элиста. </w:t>
      </w:r>
    </w:p>
    <w:p w:rsidR="0010328A" w:rsidRPr="004B68BB" w:rsidRDefault="0010328A" w:rsidP="00BE23AA">
      <w:pPr>
        <w:pStyle w:val="a5"/>
        <w:ind w:right="-6" w:firstLine="851"/>
        <w:rPr>
          <w:sz w:val="26"/>
          <w:szCs w:val="26"/>
        </w:rPr>
      </w:pPr>
      <w:r w:rsidRPr="004B68BB">
        <w:rPr>
          <w:sz w:val="26"/>
          <w:szCs w:val="26"/>
        </w:rPr>
        <w:t xml:space="preserve">На западе Республика граничит с Ростовской областью, на севере - с Волгоградской областью, на </w:t>
      </w:r>
      <w:r w:rsidR="00846B80" w:rsidRPr="004B68BB">
        <w:rPr>
          <w:sz w:val="26"/>
          <w:szCs w:val="26"/>
        </w:rPr>
        <w:t>северо-</w:t>
      </w:r>
      <w:r w:rsidRPr="004B68BB">
        <w:rPr>
          <w:sz w:val="26"/>
          <w:szCs w:val="26"/>
        </w:rPr>
        <w:t>востоке - с Астраханской обла</w:t>
      </w:r>
      <w:r w:rsidR="00846B80" w:rsidRPr="004B68BB">
        <w:rPr>
          <w:sz w:val="26"/>
          <w:szCs w:val="26"/>
        </w:rPr>
        <w:t>стью, на юго-востоке</w:t>
      </w:r>
      <w:r w:rsidRPr="004B68BB">
        <w:rPr>
          <w:sz w:val="26"/>
          <w:szCs w:val="26"/>
        </w:rPr>
        <w:t xml:space="preserve"> - с Республикой Дагестан</w:t>
      </w:r>
      <w:r w:rsidR="00993FB9" w:rsidRPr="004B68BB">
        <w:rPr>
          <w:sz w:val="26"/>
          <w:szCs w:val="26"/>
        </w:rPr>
        <w:t xml:space="preserve"> и на юге</w:t>
      </w:r>
      <w:r w:rsidRPr="004B68BB">
        <w:rPr>
          <w:sz w:val="26"/>
          <w:szCs w:val="26"/>
        </w:rPr>
        <w:t xml:space="preserve"> - со Ставропольским краем. Ее координаты составляют 44</w:t>
      </w:r>
      <w:r w:rsidR="00C72236">
        <w:rPr>
          <w:sz w:val="26"/>
          <w:szCs w:val="26"/>
        </w:rPr>
        <w:t>°</w:t>
      </w:r>
      <w:r w:rsidRPr="004B68BB">
        <w:rPr>
          <w:sz w:val="26"/>
          <w:szCs w:val="26"/>
        </w:rPr>
        <w:t>50 и 40</w:t>
      </w:r>
      <w:r w:rsidR="00C72236">
        <w:rPr>
          <w:sz w:val="26"/>
          <w:szCs w:val="26"/>
        </w:rPr>
        <w:t>°</w:t>
      </w:r>
      <w:r w:rsidRPr="004B68BB">
        <w:rPr>
          <w:sz w:val="26"/>
          <w:szCs w:val="26"/>
        </w:rPr>
        <w:t>10 восточной долготы и 41</w:t>
      </w:r>
      <w:r w:rsidR="00C72236">
        <w:rPr>
          <w:sz w:val="26"/>
          <w:szCs w:val="26"/>
        </w:rPr>
        <w:t>°</w:t>
      </w:r>
      <w:r w:rsidRPr="004B68BB">
        <w:rPr>
          <w:sz w:val="26"/>
          <w:szCs w:val="26"/>
        </w:rPr>
        <w:t>40 и 47</w:t>
      </w:r>
      <w:r w:rsidR="00C72236">
        <w:rPr>
          <w:sz w:val="26"/>
          <w:szCs w:val="26"/>
        </w:rPr>
        <w:t>°</w:t>
      </w:r>
      <w:r w:rsidRPr="004B68BB">
        <w:rPr>
          <w:sz w:val="26"/>
          <w:szCs w:val="26"/>
        </w:rPr>
        <w:t xml:space="preserve">35 северной широты. Протяженность территории республики с севера на юг </w:t>
      </w:r>
      <w:smartTag w:uri="urn:schemas-microsoft-com:office:smarttags" w:element="metricconverter">
        <w:smartTagPr>
          <w:attr w:name="ProductID" w:val="640 км"/>
        </w:smartTagPr>
        <w:r w:rsidR="0064787E" w:rsidRPr="004B68BB">
          <w:rPr>
            <w:sz w:val="26"/>
            <w:szCs w:val="26"/>
          </w:rPr>
          <w:t>640</w:t>
        </w:r>
        <w:r w:rsidRPr="004B68BB">
          <w:rPr>
            <w:sz w:val="26"/>
            <w:szCs w:val="26"/>
          </w:rPr>
          <w:t xml:space="preserve"> км</w:t>
        </w:r>
      </w:smartTag>
      <w:r w:rsidR="0064787E" w:rsidRPr="004B68BB">
        <w:rPr>
          <w:sz w:val="26"/>
          <w:szCs w:val="26"/>
        </w:rPr>
        <w:t xml:space="preserve">, а с запада на восток - </w:t>
      </w:r>
      <w:smartTag w:uri="urn:schemas-microsoft-com:office:smarttags" w:element="metricconverter">
        <w:smartTagPr>
          <w:attr w:name="ProductID" w:val="480 км"/>
        </w:smartTagPr>
        <w:r w:rsidR="0064787E" w:rsidRPr="004B68BB">
          <w:rPr>
            <w:sz w:val="26"/>
            <w:szCs w:val="26"/>
          </w:rPr>
          <w:t>480</w:t>
        </w:r>
        <w:r w:rsidRPr="004B68BB">
          <w:rPr>
            <w:sz w:val="26"/>
            <w:szCs w:val="26"/>
          </w:rPr>
          <w:t xml:space="preserve"> км</w:t>
        </w:r>
      </w:smartTag>
      <w:r w:rsidRPr="004B68BB">
        <w:rPr>
          <w:sz w:val="26"/>
          <w:szCs w:val="26"/>
        </w:rPr>
        <w:t xml:space="preserve">. </w:t>
      </w:r>
    </w:p>
    <w:p w:rsidR="0010328A" w:rsidRPr="0010328A" w:rsidRDefault="0010328A" w:rsidP="00BE23AA">
      <w:pPr>
        <w:pStyle w:val="a5"/>
        <w:ind w:right="-6" w:firstLine="851"/>
        <w:rPr>
          <w:sz w:val="26"/>
          <w:szCs w:val="26"/>
        </w:rPr>
      </w:pPr>
      <w:r w:rsidRPr="0010328A">
        <w:rPr>
          <w:sz w:val="26"/>
          <w:szCs w:val="26"/>
        </w:rPr>
        <w:t xml:space="preserve">На территории Калмыкии условно выделяются три природно-хозяйственные зоны: западная, центральная и восточная. Западная зона охватывает территории Городовиковского и Яшалтинского районов, центральная зона - территории Малодербетовского, Сарпинского, Кетченеровского, Целинного, Приютненского и Ики-Бурульского районов, восточная - территории Октябрьского, Юстинского, Яшкульского, Черноземельского и Лаганского районов. Наиболее благоприятной по почвенно-климатическим условиям является западная зона. </w:t>
      </w:r>
    </w:p>
    <w:p w:rsidR="0010328A" w:rsidRPr="0010328A" w:rsidRDefault="0010328A" w:rsidP="00BE23AA">
      <w:pPr>
        <w:pStyle w:val="a5"/>
        <w:ind w:right="-6" w:firstLine="851"/>
        <w:rPr>
          <w:sz w:val="26"/>
          <w:szCs w:val="26"/>
        </w:rPr>
      </w:pPr>
      <w:r w:rsidRPr="0010328A">
        <w:rPr>
          <w:sz w:val="26"/>
          <w:szCs w:val="26"/>
        </w:rPr>
        <w:t>С юга территория Калмыкии ограничена Кумо-Манычской впадиной и реками Маныч и Кума, в юго-восточной части омывается Каспийским морем, на северо-востоке на незначительном участке граница республики подходит к реке Волге, а на северо-западе расположена Ергенинская возвышенность.</w:t>
      </w:r>
    </w:p>
    <w:p w:rsidR="0010328A" w:rsidRPr="0010328A" w:rsidRDefault="0010328A" w:rsidP="00BE23AA">
      <w:pPr>
        <w:pStyle w:val="a5"/>
        <w:ind w:right="-6" w:firstLine="851"/>
        <w:rPr>
          <w:sz w:val="26"/>
          <w:szCs w:val="26"/>
        </w:rPr>
      </w:pPr>
      <w:r w:rsidRPr="0010328A">
        <w:rPr>
          <w:sz w:val="26"/>
          <w:szCs w:val="26"/>
        </w:rPr>
        <w:t>Численность населения Республики – 289,9 тыс. чел.</w:t>
      </w:r>
    </w:p>
    <w:p w:rsidR="0010328A" w:rsidRPr="0010328A" w:rsidRDefault="0010328A" w:rsidP="00BE23AA">
      <w:pPr>
        <w:pStyle w:val="a5"/>
        <w:ind w:right="-6" w:firstLine="851"/>
        <w:rPr>
          <w:sz w:val="26"/>
          <w:szCs w:val="26"/>
        </w:rPr>
      </w:pPr>
      <w:r w:rsidRPr="0010328A">
        <w:rPr>
          <w:sz w:val="26"/>
          <w:szCs w:val="26"/>
        </w:rPr>
        <w:t>Урбанизация населения – 44,2 %.</w:t>
      </w:r>
    </w:p>
    <w:p w:rsidR="003861C4" w:rsidRPr="003861C4" w:rsidRDefault="003861C4" w:rsidP="00BE23AA">
      <w:pPr>
        <w:pStyle w:val="a5"/>
        <w:ind w:right="-6" w:firstLine="851"/>
        <w:rPr>
          <w:sz w:val="26"/>
          <w:szCs w:val="26"/>
        </w:rPr>
      </w:pPr>
    </w:p>
    <w:p w:rsidR="0010328A" w:rsidRPr="003861C4" w:rsidRDefault="0010328A" w:rsidP="00BE23AA">
      <w:pPr>
        <w:pStyle w:val="a5"/>
        <w:ind w:right="-6" w:firstLine="851"/>
        <w:rPr>
          <w:b/>
          <w:sz w:val="28"/>
          <w:szCs w:val="28"/>
        </w:rPr>
      </w:pPr>
      <w:r w:rsidRPr="003861C4">
        <w:rPr>
          <w:b/>
          <w:sz w:val="28"/>
          <w:szCs w:val="28"/>
        </w:rPr>
        <w:t>Население</w:t>
      </w:r>
      <w:r w:rsidR="003861C4">
        <w:rPr>
          <w:b/>
          <w:sz w:val="28"/>
          <w:szCs w:val="28"/>
        </w:rPr>
        <w:t>.</w:t>
      </w:r>
    </w:p>
    <w:p w:rsidR="0010328A" w:rsidRDefault="0010328A" w:rsidP="00BE23AA">
      <w:pPr>
        <w:pStyle w:val="a5"/>
        <w:ind w:right="-6" w:firstLine="851"/>
        <w:rPr>
          <w:sz w:val="26"/>
          <w:szCs w:val="26"/>
        </w:rPr>
      </w:pPr>
      <w:r w:rsidRPr="0010328A">
        <w:rPr>
          <w:sz w:val="26"/>
          <w:szCs w:val="26"/>
        </w:rPr>
        <w:t>В течение последних лет в Южном федеральном округе, как и во всей Российской Федерации, наблюдается сокращение численности населения. В 2005 году естественная убыль населения по России в целом с</w:t>
      </w:r>
      <w:r w:rsidR="00C72236">
        <w:rPr>
          <w:sz w:val="26"/>
          <w:szCs w:val="26"/>
        </w:rPr>
        <w:t xml:space="preserve">оставила 5,9 промилле, в ЮФО – </w:t>
      </w:r>
      <w:r w:rsidRPr="0010328A">
        <w:rPr>
          <w:sz w:val="26"/>
          <w:szCs w:val="26"/>
        </w:rPr>
        <w:t>1</w:t>
      </w:r>
      <w:r w:rsidR="00C72236">
        <w:rPr>
          <w:sz w:val="26"/>
          <w:szCs w:val="26"/>
        </w:rPr>
        <w:t>,</w:t>
      </w:r>
      <w:r w:rsidRPr="0010328A">
        <w:rPr>
          <w:sz w:val="26"/>
          <w:szCs w:val="26"/>
        </w:rPr>
        <w:t xml:space="preserve">6 промилле. Однако в Республике Калмыкия прослеживается естественный прирост населения, </w:t>
      </w:r>
      <w:r w:rsidR="00A1606E">
        <w:rPr>
          <w:sz w:val="26"/>
          <w:szCs w:val="26"/>
        </w:rPr>
        <w:t xml:space="preserve">который в 2005 году составил </w:t>
      </w:r>
      <w:r w:rsidR="00A1606E" w:rsidRPr="004B68BB">
        <w:rPr>
          <w:sz w:val="26"/>
          <w:szCs w:val="26"/>
        </w:rPr>
        <w:t>1,5</w:t>
      </w:r>
      <w:r w:rsidRPr="004B68BB">
        <w:rPr>
          <w:sz w:val="26"/>
          <w:szCs w:val="26"/>
        </w:rPr>
        <w:t xml:space="preserve"> промилле,</w:t>
      </w:r>
      <w:r w:rsidRPr="0010328A">
        <w:rPr>
          <w:sz w:val="26"/>
          <w:szCs w:val="26"/>
        </w:rPr>
        <w:t xml:space="preserve"> что определило ее на 4 место по естественному приросту населения в округе (рис. </w:t>
      </w:r>
      <w:r w:rsidR="00C72236">
        <w:rPr>
          <w:sz w:val="26"/>
          <w:szCs w:val="26"/>
        </w:rPr>
        <w:t>2.</w:t>
      </w:r>
      <w:r w:rsidRPr="0010328A">
        <w:rPr>
          <w:sz w:val="26"/>
          <w:szCs w:val="26"/>
        </w:rPr>
        <w:t>1.).</w:t>
      </w:r>
    </w:p>
    <w:p w:rsidR="0097064E" w:rsidRDefault="0097064E" w:rsidP="00FF42E9">
      <w:pPr>
        <w:pStyle w:val="a5"/>
        <w:ind w:right="-6" w:firstLine="540"/>
        <w:rPr>
          <w:sz w:val="26"/>
          <w:szCs w:val="26"/>
        </w:rPr>
      </w:pPr>
    </w:p>
    <w:p w:rsidR="0097064E" w:rsidRDefault="0097064E" w:rsidP="00FF42E9">
      <w:pPr>
        <w:pStyle w:val="a5"/>
        <w:ind w:right="-6" w:firstLine="540"/>
        <w:rPr>
          <w:sz w:val="26"/>
          <w:szCs w:val="26"/>
        </w:rPr>
      </w:pPr>
    </w:p>
    <w:p w:rsidR="0097064E" w:rsidRDefault="0097064E" w:rsidP="00FF42E9">
      <w:pPr>
        <w:pStyle w:val="a5"/>
        <w:ind w:right="-6" w:firstLine="540"/>
        <w:rPr>
          <w:sz w:val="26"/>
          <w:szCs w:val="26"/>
        </w:rPr>
      </w:pPr>
    </w:p>
    <w:p w:rsidR="00755225" w:rsidRDefault="00755225" w:rsidP="00FF42E9">
      <w:pPr>
        <w:pStyle w:val="a5"/>
        <w:spacing w:before="0" w:after="0"/>
        <w:ind w:right="-6" w:firstLine="540"/>
        <w:jc w:val="right"/>
        <w:rPr>
          <w:rFonts w:ascii="Arial" w:hAnsi="Arial" w:cs="Arial"/>
          <w:b/>
          <w:i/>
          <w:sz w:val="20"/>
          <w:szCs w:val="20"/>
        </w:rPr>
      </w:pPr>
    </w:p>
    <w:p w:rsidR="00CB7A06" w:rsidRPr="00A1606E" w:rsidRDefault="00CB7A06" w:rsidP="00FF42E9">
      <w:pPr>
        <w:pStyle w:val="a5"/>
        <w:spacing w:before="0" w:after="0"/>
        <w:ind w:right="-6" w:firstLine="540"/>
        <w:jc w:val="right"/>
        <w:rPr>
          <w:rFonts w:ascii="Arial" w:hAnsi="Arial" w:cs="Arial"/>
          <w:b/>
          <w:i/>
          <w:sz w:val="20"/>
          <w:szCs w:val="20"/>
        </w:rPr>
      </w:pPr>
    </w:p>
    <w:p w:rsidR="00BE23AA" w:rsidRDefault="00755225" w:rsidP="00BE23AA">
      <w:pPr>
        <w:pStyle w:val="a5"/>
        <w:spacing w:before="0" w:after="0"/>
        <w:ind w:right="-6" w:firstLine="540"/>
        <w:jc w:val="right"/>
        <w:rPr>
          <w:rFonts w:ascii="Arial" w:hAnsi="Arial" w:cs="Arial"/>
          <w:b/>
          <w:i/>
          <w:sz w:val="20"/>
          <w:szCs w:val="20"/>
        </w:rPr>
      </w:pPr>
      <w:r w:rsidRPr="00CC5AF6">
        <w:rPr>
          <w:rFonts w:ascii="Arial" w:hAnsi="Arial" w:cs="Arial"/>
          <w:b/>
          <w:i/>
          <w:sz w:val="20"/>
          <w:szCs w:val="20"/>
        </w:rPr>
        <w:t xml:space="preserve">Рис. </w:t>
      </w:r>
      <w:r w:rsidR="00C72236">
        <w:rPr>
          <w:rFonts w:ascii="Arial" w:hAnsi="Arial" w:cs="Arial"/>
          <w:b/>
          <w:i/>
          <w:sz w:val="20"/>
          <w:szCs w:val="20"/>
        </w:rPr>
        <w:t>2.</w:t>
      </w:r>
      <w:r w:rsidR="00BE23AA">
        <w:rPr>
          <w:rFonts w:ascii="Arial" w:hAnsi="Arial" w:cs="Arial"/>
          <w:b/>
          <w:i/>
          <w:sz w:val="20"/>
          <w:szCs w:val="20"/>
        </w:rPr>
        <w:t>1.</w:t>
      </w:r>
    </w:p>
    <w:p w:rsidR="00755225" w:rsidRDefault="00755225" w:rsidP="00BE23AA">
      <w:pPr>
        <w:pStyle w:val="a5"/>
        <w:spacing w:before="0" w:after="0"/>
        <w:ind w:right="-6" w:firstLine="540"/>
        <w:jc w:val="right"/>
        <w:rPr>
          <w:rFonts w:ascii="Arial" w:hAnsi="Arial" w:cs="Arial"/>
          <w:b/>
          <w:i/>
          <w:sz w:val="20"/>
          <w:szCs w:val="20"/>
        </w:rPr>
      </w:pPr>
      <w:r w:rsidRPr="00CC5AF6">
        <w:rPr>
          <w:rFonts w:ascii="Arial" w:hAnsi="Arial" w:cs="Arial"/>
          <w:b/>
          <w:i/>
          <w:sz w:val="20"/>
          <w:szCs w:val="20"/>
        </w:rPr>
        <w:t>Коэффициенты естественного прироста населения</w:t>
      </w:r>
    </w:p>
    <w:p w:rsidR="00755225" w:rsidRPr="00CC5AF6" w:rsidRDefault="00755225" w:rsidP="00BE23AA">
      <w:pPr>
        <w:pStyle w:val="a5"/>
        <w:spacing w:before="0" w:after="0"/>
        <w:ind w:right="-6" w:firstLine="540"/>
        <w:jc w:val="right"/>
        <w:rPr>
          <w:rFonts w:ascii="Arial" w:hAnsi="Arial" w:cs="Arial"/>
          <w:b/>
          <w:i/>
          <w:sz w:val="20"/>
          <w:szCs w:val="20"/>
        </w:rPr>
      </w:pPr>
      <w:r w:rsidRPr="00CC5AF6">
        <w:rPr>
          <w:rFonts w:ascii="Arial" w:hAnsi="Arial" w:cs="Arial"/>
          <w:b/>
          <w:i/>
          <w:sz w:val="20"/>
          <w:szCs w:val="20"/>
        </w:rPr>
        <w:t>по субъектам ЮФО в 2005г.</w:t>
      </w:r>
      <w:r>
        <w:rPr>
          <w:rFonts w:ascii="Arial" w:hAnsi="Arial" w:cs="Arial"/>
          <w:b/>
          <w:i/>
          <w:sz w:val="20"/>
          <w:szCs w:val="20"/>
        </w:rPr>
        <w:t>(на 1000 человек населения)</w:t>
      </w:r>
    </w:p>
    <w:p w:rsidR="0010328A" w:rsidRPr="005C378A" w:rsidRDefault="001B7BBB" w:rsidP="00FF42E9">
      <w:pPr>
        <w:pStyle w:val="a5"/>
        <w:ind w:right="-6" w:firstLine="540"/>
        <w:jc w:val="right"/>
        <w:rPr>
          <w:szCs w:val="26"/>
        </w:rPr>
      </w:pPr>
      <w:r>
        <w:rPr>
          <w:noProof/>
        </w:rPr>
        <w:pict>
          <v:rect id="_x0000_s1026" style="position:absolute;left:0;text-align:left;margin-left:198pt;margin-top:156.35pt;width:270pt;height:2in;z-index:251654656" stroked="f">
            <v:textbox style="mso-next-textbox:#_x0000_s1026">
              <w:txbxContent>
                <w:p w:rsidR="00D54982" w:rsidRPr="007C4758" w:rsidRDefault="00D54982" w:rsidP="00815D67">
                  <w:pPr>
                    <w:spacing w:before="60" w:line="288" w:lineRule="auto"/>
                  </w:pPr>
                  <w:r w:rsidRPr="007C4758">
                    <w:t>Республика Северная Осетия-Алания</w:t>
                  </w:r>
                </w:p>
                <w:p w:rsidR="00D54982" w:rsidRPr="007C4758" w:rsidRDefault="00D54982" w:rsidP="00815D67">
                  <w:pPr>
                    <w:spacing w:before="60" w:line="288" w:lineRule="auto"/>
                  </w:pPr>
                  <w:r w:rsidRPr="007C4758">
                    <w:t>Астраханская область</w:t>
                  </w:r>
                </w:p>
                <w:p w:rsidR="00D54982" w:rsidRPr="007C4758" w:rsidRDefault="00D54982" w:rsidP="00815D67">
                  <w:pPr>
                    <w:spacing w:before="60" w:line="288" w:lineRule="auto"/>
                  </w:pPr>
                  <w:r w:rsidRPr="007C4758">
                    <w:t>Ставропольский край</w:t>
                  </w:r>
                </w:p>
                <w:p w:rsidR="00D54982" w:rsidRPr="007C4758" w:rsidRDefault="00D54982" w:rsidP="00815D67">
                  <w:pPr>
                    <w:spacing w:before="60" w:line="288" w:lineRule="auto"/>
                  </w:pPr>
                  <w:r w:rsidRPr="007C4758">
                    <w:t>Республика Адыгея</w:t>
                  </w:r>
                </w:p>
                <w:p w:rsidR="00D54982" w:rsidRPr="007C4758" w:rsidRDefault="00D54982" w:rsidP="00815D67">
                  <w:pPr>
                    <w:spacing w:before="60" w:line="288" w:lineRule="auto"/>
                  </w:pPr>
                  <w:r w:rsidRPr="007C4758">
                    <w:t>Краснодарский край</w:t>
                  </w:r>
                </w:p>
                <w:p w:rsidR="00D54982" w:rsidRPr="007C4758" w:rsidRDefault="00D54982" w:rsidP="00815D67">
                  <w:pPr>
                    <w:spacing w:before="60" w:line="288" w:lineRule="auto"/>
                  </w:pPr>
                  <w:r w:rsidRPr="007C4758">
                    <w:t>Волгоградская область</w:t>
                  </w:r>
                </w:p>
                <w:p w:rsidR="00D54982" w:rsidRPr="007C4758" w:rsidRDefault="00D54982" w:rsidP="00815D67">
                  <w:pPr>
                    <w:spacing w:before="60" w:line="288" w:lineRule="auto"/>
                  </w:pPr>
                  <w:r w:rsidRPr="007C4758">
                    <w:t xml:space="preserve">Ростовская область </w:t>
                  </w:r>
                </w:p>
              </w:txbxContent>
            </v:textbox>
          </v:rect>
        </w:pict>
      </w:r>
      <w:r>
        <w:rPr>
          <w:noProof/>
        </w:rPr>
        <w:pict>
          <v:rect id="_x0000_s1027" style="position:absolute;left:0;text-align:left;margin-left:-18pt;margin-top:39.35pt;width:198pt;height:135pt;z-index:251655680" stroked="f">
            <v:textbox style="mso-next-textbox:#_x0000_s1027">
              <w:txbxContent>
                <w:p w:rsidR="00D54982" w:rsidRPr="007C4758" w:rsidRDefault="00D54982" w:rsidP="00815D67">
                  <w:pPr>
                    <w:spacing w:before="120" w:after="140"/>
                    <w:jc w:val="right"/>
                  </w:pPr>
                  <w:r w:rsidRPr="007C4758">
                    <w:t>Чеченская Республика</w:t>
                  </w:r>
                </w:p>
                <w:p w:rsidR="00D54982" w:rsidRPr="007C4758" w:rsidRDefault="00D54982" w:rsidP="00815D67">
                  <w:pPr>
                    <w:spacing w:before="120" w:after="120"/>
                    <w:jc w:val="right"/>
                  </w:pPr>
                  <w:r w:rsidRPr="007C4758">
                    <w:t>Республика Дагестан</w:t>
                  </w:r>
                </w:p>
                <w:p w:rsidR="00D54982" w:rsidRPr="007C4758" w:rsidRDefault="00D54982" w:rsidP="00815D67">
                  <w:pPr>
                    <w:spacing w:before="120" w:after="100"/>
                    <w:jc w:val="right"/>
                  </w:pPr>
                  <w:r w:rsidRPr="007C4758">
                    <w:t>Республика Ингушетия</w:t>
                  </w:r>
                </w:p>
                <w:p w:rsidR="00D54982" w:rsidRPr="007C4758" w:rsidRDefault="00D54982" w:rsidP="00815D67">
                  <w:pPr>
                    <w:spacing w:before="120" w:after="60"/>
                    <w:jc w:val="right"/>
                  </w:pPr>
                  <w:r w:rsidRPr="007C4758">
                    <w:t>Республика Калмыкия</w:t>
                  </w:r>
                </w:p>
                <w:p w:rsidR="00D54982" w:rsidRPr="007C4758" w:rsidRDefault="00D54982" w:rsidP="00815D67">
                  <w:pPr>
                    <w:spacing w:before="120" w:after="40"/>
                    <w:jc w:val="right"/>
                  </w:pPr>
                  <w:r w:rsidRPr="007C4758">
                    <w:t>Кабардино-Балкарская Республика</w:t>
                  </w:r>
                </w:p>
                <w:p w:rsidR="00D54982" w:rsidRPr="007C4758" w:rsidRDefault="00D54982" w:rsidP="00815D67">
                  <w:pPr>
                    <w:spacing w:before="60"/>
                    <w:jc w:val="right"/>
                  </w:pPr>
                  <w:r w:rsidRPr="007C4758">
                    <w:t>Карачаево-Черкесская Республика</w:t>
                  </w:r>
                </w:p>
              </w:txbxContent>
            </v:textbox>
          </v:rect>
        </w:pict>
      </w:r>
      <w:r w:rsidR="00A1606E">
        <w:object w:dxaOrig="8280" w:dyaOrig="7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51.75pt" o:ole="" fillcolor="window">
            <v:imagedata r:id="rId7" o:title=""/>
          </v:shape>
          <o:OLEObject Type="Embed" ProgID="MSGraph.Chart.8" ShapeID="_x0000_i1025" DrawAspect="Content" ObjectID="_1472569609" r:id="rId8">
            <o:FieldCodes>\s</o:FieldCodes>
          </o:OLEObject>
        </w:object>
      </w:r>
    </w:p>
    <w:p w:rsidR="0010328A" w:rsidRPr="00C032D2" w:rsidRDefault="0010328A" w:rsidP="00FF42E9">
      <w:pPr>
        <w:pStyle w:val="a5"/>
        <w:spacing w:before="0" w:after="0"/>
        <w:ind w:right="-6" w:firstLine="540"/>
        <w:jc w:val="right"/>
        <w:rPr>
          <w:rFonts w:ascii="Arial" w:hAnsi="Arial" w:cs="Arial"/>
          <w:b/>
          <w:i/>
          <w:sz w:val="20"/>
          <w:szCs w:val="20"/>
        </w:rPr>
      </w:pPr>
      <w:r w:rsidRPr="00C032D2">
        <w:rPr>
          <w:rFonts w:ascii="Arial" w:hAnsi="Arial" w:cs="Arial"/>
          <w:b/>
          <w:i/>
          <w:sz w:val="20"/>
          <w:szCs w:val="20"/>
        </w:rPr>
        <w:t>Табл</w:t>
      </w:r>
      <w:r w:rsidR="00073A93">
        <w:rPr>
          <w:rFonts w:ascii="Arial" w:hAnsi="Arial" w:cs="Arial"/>
          <w:b/>
          <w:i/>
          <w:sz w:val="20"/>
          <w:szCs w:val="20"/>
        </w:rPr>
        <w:t>.</w:t>
      </w:r>
      <w:r w:rsidRPr="00C032D2">
        <w:rPr>
          <w:rFonts w:ascii="Arial" w:hAnsi="Arial" w:cs="Arial"/>
          <w:b/>
          <w:i/>
          <w:sz w:val="20"/>
          <w:szCs w:val="20"/>
        </w:rPr>
        <w:t xml:space="preserve"> </w:t>
      </w:r>
      <w:r w:rsidR="00C72236">
        <w:rPr>
          <w:rFonts w:ascii="Arial" w:hAnsi="Arial" w:cs="Arial"/>
          <w:b/>
          <w:i/>
          <w:sz w:val="20"/>
          <w:szCs w:val="20"/>
        </w:rPr>
        <w:t>2.</w:t>
      </w:r>
      <w:r w:rsidRPr="00C032D2">
        <w:rPr>
          <w:rFonts w:ascii="Arial" w:hAnsi="Arial" w:cs="Arial"/>
          <w:b/>
          <w:i/>
          <w:sz w:val="20"/>
          <w:szCs w:val="20"/>
        </w:rPr>
        <w:t>1.</w:t>
      </w:r>
    </w:p>
    <w:p w:rsidR="0010328A" w:rsidRPr="00C032D2" w:rsidRDefault="0010328A" w:rsidP="00FF42E9">
      <w:pPr>
        <w:pStyle w:val="a5"/>
        <w:spacing w:before="0" w:after="0"/>
        <w:ind w:right="-6" w:firstLine="540"/>
        <w:jc w:val="right"/>
        <w:rPr>
          <w:rFonts w:ascii="Arial" w:hAnsi="Arial" w:cs="Arial"/>
          <w:b/>
          <w:i/>
          <w:sz w:val="20"/>
          <w:szCs w:val="20"/>
        </w:rPr>
      </w:pPr>
      <w:r w:rsidRPr="00C032D2">
        <w:rPr>
          <w:rFonts w:ascii="Arial" w:hAnsi="Arial" w:cs="Arial"/>
          <w:b/>
          <w:i/>
          <w:sz w:val="20"/>
          <w:szCs w:val="20"/>
        </w:rPr>
        <w:t>Численность населения, территория и плотность населения</w:t>
      </w:r>
    </w:p>
    <w:p w:rsidR="0010328A" w:rsidRPr="00C032D2" w:rsidRDefault="0010328A" w:rsidP="00FF42E9">
      <w:pPr>
        <w:pStyle w:val="a5"/>
        <w:spacing w:before="0" w:after="0"/>
        <w:ind w:right="-6" w:firstLine="540"/>
        <w:jc w:val="right"/>
        <w:rPr>
          <w:rFonts w:ascii="Arial" w:hAnsi="Arial" w:cs="Arial"/>
          <w:sz w:val="20"/>
          <w:szCs w:val="20"/>
        </w:rPr>
      </w:pPr>
      <w:r w:rsidRPr="00C032D2">
        <w:rPr>
          <w:rFonts w:ascii="Arial" w:hAnsi="Arial" w:cs="Arial"/>
          <w:b/>
          <w:i/>
          <w:sz w:val="20"/>
          <w:szCs w:val="20"/>
        </w:rPr>
        <w:t xml:space="preserve">субъектов федерации, входящих в состав ЮФО, </w:t>
      </w:r>
      <w:smartTag w:uri="urn:schemas-microsoft-com:office:smarttags" w:element="metricconverter">
        <w:smartTagPr>
          <w:attr w:name="ProductID" w:val="2005 г"/>
        </w:smartTagPr>
        <w:r w:rsidRPr="00C032D2">
          <w:rPr>
            <w:rFonts w:ascii="Arial" w:hAnsi="Arial" w:cs="Arial"/>
            <w:b/>
            <w:i/>
            <w:sz w:val="20"/>
            <w:szCs w:val="20"/>
          </w:rPr>
          <w:t>2005 г</w:t>
        </w:r>
      </w:smartTag>
      <w:r w:rsidRPr="00C032D2">
        <w:rPr>
          <w:rFonts w:ascii="Arial" w:hAnsi="Arial" w:cs="Arial"/>
          <w:b/>
          <w:i/>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80"/>
        <w:gridCol w:w="963"/>
        <w:gridCol w:w="711"/>
        <w:gridCol w:w="963"/>
        <w:gridCol w:w="711"/>
        <w:gridCol w:w="871"/>
        <w:gridCol w:w="711"/>
        <w:gridCol w:w="831"/>
        <w:gridCol w:w="725"/>
        <w:gridCol w:w="1337"/>
      </w:tblGrid>
      <w:tr w:rsidR="00C950F9" w:rsidRPr="003861C4">
        <w:trPr>
          <w:trHeight w:val="315"/>
          <w:tblHeader/>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505284">
            <w:pPr>
              <w:ind w:right="-6"/>
              <w:jc w:val="center"/>
              <w:rPr>
                <w:rFonts w:ascii="Arial" w:hAnsi="Arial" w:cs="Arial"/>
                <w:b/>
                <w:bCs/>
                <w:sz w:val="20"/>
                <w:szCs w:val="20"/>
              </w:rPr>
            </w:pPr>
          </w:p>
        </w:tc>
        <w:tc>
          <w:tcPr>
            <w:tcW w:w="0" w:type="auto"/>
            <w:gridSpan w:val="6"/>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Население</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firstLine="14"/>
              <w:jc w:val="center"/>
              <w:rPr>
                <w:rFonts w:ascii="Arial" w:hAnsi="Arial" w:cs="Arial"/>
                <w:b/>
                <w:bCs/>
                <w:sz w:val="20"/>
                <w:szCs w:val="20"/>
              </w:rPr>
            </w:pPr>
            <w:r w:rsidRPr="003861C4">
              <w:rPr>
                <w:rFonts w:ascii="Arial" w:hAnsi="Arial" w:cs="Arial"/>
                <w:b/>
                <w:bCs/>
                <w:sz w:val="20"/>
                <w:szCs w:val="20"/>
              </w:rPr>
              <w:t>территория</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BE23AA" w:rsidP="00C950F9">
            <w:pPr>
              <w:ind w:right="-6" w:firstLine="14"/>
              <w:jc w:val="center"/>
              <w:rPr>
                <w:rFonts w:ascii="Arial" w:hAnsi="Arial" w:cs="Arial"/>
                <w:b/>
                <w:bCs/>
                <w:sz w:val="20"/>
                <w:szCs w:val="20"/>
              </w:rPr>
            </w:pPr>
            <w:r>
              <w:rPr>
                <w:rFonts w:ascii="Arial" w:hAnsi="Arial" w:cs="Arial"/>
                <w:b/>
                <w:bCs/>
                <w:sz w:val="20"/>
                <w:szCs w:val="20"/>
              </w:rPr>
              <w:t>Число жителей на 1 кв.км</w:t>
            </w:r>
          </w:p>
        </w:tc>
      </w:tr>
      <w:tr w:rsidR="00C950F9" w:rsidRPr="003861C4">
        <w:trPr>
          <w:trHeight w:val="635"/>
          <w:tblHeader/>
        </w:trPr>
        <w:tc>
          <w:tcPr>
            <w:tcW w:w="0" w:type="auto"/>
            <w:vMerge/>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rPr>
                <w:rFonts w:ascii="Arial" w:hAnsi="Arial" w:cs="Arial"/>
                <w:b/>
                <w:bCs/>
                <w:sz w:val="20"/>
                <w:szCs w:val="20"/>
              </w:rPr>
            </w:pP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всего</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в т.ч.</w:t>
            </w:r>
          </w:p>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городское</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в т.ч.</w:t>
            </w:r>
          </w:p>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сельское</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firstLine="14"/>
              <w:jc w:val="center"/>
              <w:rPr>
                <w:rFonts w:ascii="Arial" w:hAnsi="Arial" w:cs="Arial"/>
                <w:b/>
                <w:bCs/>
                <w:sz w:val="20"/>
                <w:szCs w:val="20"/>
              </w:rPr>
            </w:pPr>
            <w:r w:rsidRPr="003861C4">
              <w:rPr>
                <w:rFonts w:ascii="Arial" w:hAnsi="Arial" w:cs="Arial"/>
                <w:b/>
                <w:bCs/>
                <w:sz w:val="20"/>
                <w:szCs w:val="20"/>
              </w:rPr>
              <w:t>тыс. кв. км.</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firstLine="14"/>
              <w:jc w:val="center"/>
              <w:rPr>
                <w:rFonts w:ascii="Arial" w:hAnsi="Arial" w:cs="Arial"/>
                <w:b/>
                <w:bCs/>
                <w:sz w:val="20"/>
                <w:szCs w:val="20"/>
              </w:rPr>
            </w:pPr>
            <w:r w:rsidRPr="003861C4">
              <w:rPr>
                <w:rFonts w:ascii="Arial" w:hAnsi="Arial" w:cs="Arial"/>
                <w:b/>
                <w:bCs/>
                <w:sz w:val="20"/>
                <w:szCs w:val="20"/>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rPr>
                <w:rFonts w:ascii="Arial" w:hAnsi="Arial" w:cs="Arial"/>
                <w:b/>
                <w:bCs/>
                <w:sz w:val="20"/>
                <w:szCs w:val="20"/>
              </w:rPr>
            </w:pPr>
          </w:p>
        </w:tc>
      </w:tr>
      <w:tr w:rsidR="00C950F9" w:rsidRPr="003861C4">
        <w:trPr>
          <w:trHeight w:val="615"/>
          <w:tblHeader/>
        </w:trPr>
        <w:tc>
          <w:tcPr>
            <w:tcW w:w="0" w:type="auto"/>
            <w:vMerge/>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rPr>
                <w:rFonts w:ascii="Arial" w:hAnsi="Arial" w:cs="Arial"/>
                <w:b/>
                <w:bCs/>
                <w:sz w:val="20"/>
                <w:szCs w:val="20"/>
              </w:rPr>
            </w:pPr>
          </w:p>
        </w:tc>
        <w:tc>
          <w:tcPr>
            <w:tcW w:w="0" w:type="auto"/>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тыс. чел.</w:t>
            </w:r>
          </w:p>
        </w:tc>
        <w:tc>
          <w:tcPr>
            <w:tcW w:w="0" w:type="auto"/>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тыс. чел.</w:t>
            </w:r>
          </w:p>
        </w:tc>
        <w:tc>
          <w:tcPr>
            <w:tcW w:w="0" w:type="auto"/>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тыс. чел.</w:t>
            </w:r>
          </w:p>
        </w:tc>
        <w:tc>
          <w:tcPr>
            <w:tcW w:w="0" w:type="auto"/>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firstLine="14"/>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firstLine="14"/>
              <w:rPr>
                <w:rFonts w:ascii="Arial" w:hAnsi="Arial" w:cs="Arial"/>
                <w:b/>
                <w:bCs/>
                <w:sz w:val="20"/>
                <w:szCs w:val="20"/>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B3B3B3"/>
            <w:vAlign w:val="center"/>
          </w:tcPr>
          <w:p w:rsidR="0010328A" w:rsidRPr="003861C4" w:rsidRDefault="0010328A" w:rsidP="007E7A9A">
            <w:pPr>
              <w:ind w:right="-6"/>
              <w:rPr>
                <w:rFonts w:ascii="Arial" w:hAnsi="Arial" w:cs="Arial"/>
                <w:b/>
                <w:bCs/>
                <w:sz w:val="20"/>
                <w:szCs w:val="20"/>
              </w:rPr>
            </w:pPr>
          </w:p>
        </w:tc>
      </w:tr>
      <w:tr w:rsidR="0010328A" w:rsidRPr="003861C4">
        <w:trPr>
          <w:trHeight w:val="315"/>
        </w:trPr>
        <w:tc>
          <w:tcPr>
            <w:tcW w:w="0" w:type="auto"/>
            <w:tcBorders>
              <w:top w:val="single" w:sz="12" w:space="0" w:color="000000"/>
            </w:tcBorders>
            <w:shd w:val="clear" w:color="auto" w:fill="auto"/>
          </w:tcPr>
          <w:p w:rsidR="0010328A" w:rsidRPr="003861C4" w:rsidRDefault="0010328A" w:rsidP="007E7A9A">
            <w:pPr>
              <w:ind w:right="-6"/>
              <w:rPr>
                <w:rFonts w:ascii="Arial" w:hAnsi="Arial" w:cs="Arial"/>
                <w:b/>
                <w:bCs/>
                <w:sz w:val="20"/>
                <w:szCs w:val="20"/>
              </w:rPr>
            </w:pPr>
            <w:r w:rsidRPr="003861C4">
              <w:rPr>
                <w:rFonts w:ascii="Arial" w:hAnsi="Arial" w:cs="Arial"/>
                <w:b/>
                <w:bCs/>
                <w:sz w:val="20"/>
                <w:szCs w:val="20"/>
              </w:rPr>
              <w:t>ЮФО</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22820,8</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100,0</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eastAsia="Arial" w:hAnsi="Arial" w:cs="Arial"/>
                <w:b/>
                <w:bCs/>
                <w:sz w:val="20"/>
                <w:szCs w:val="20"/>
              </w:rPr>
              <w:t>13030,7</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100,0</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9790,1</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100,0</w:t>
            </w:r>
          </w:p>
        </w:tc>
        <w:tc>
          <w:tcPr>
            <w:tcW w:w="0" w:type="auto"/>
            <w:tcBorders>
              <w:top w:val="single" w:sz="12" w:space="0" w:color="000000"/>
            </w:tcBorders>
            <w:shd w:val="clear" w:color="auto" w:fill="auto"/>
            <w:vAlign w:val="center"/>
          </w:tcPr>
          <w:p w:rsidR="0010328A" w:rsidRPr="003861C4" w:rsidRDefault="0010328A" w:rsidP="007E7A9A">
            <w:pPr>
              <w:ind w:right="-6" w:firstLine="14"/>
              <w:jc w:val="center"/>
              <w:rPr>
                <w:rFonts w:ascii="Arial" w:hAnsi="Arial" w:cs="Arial"/>
                <w:b/>
                <w:bCs/>
                <w:sz w:val="20"/>
                <w:szCs w:val="20"/>
              </w:rPr>
            </w:pPr>
            <w:r w:rsidRPr="003861C4">
              <w:rPr>
                <w:rFonts w:ascii="Arial" w:hAnsi="Arial" w:cs="Arial"/>
                <w:b/>
                <w:bCs/>
                <w:sz w:val="20"/>
                <w:szCs w:val="20"/>
              </w:rPr>
              <w:t>589,2</w:t>
            </w:r>
          </w:p>
        </w:tc>
        <w:tc>
          <w:tcPr>
            <w:tcW w:w="0" w:type="auto"/>
            <w:tcBorders>
              <w:top w:val="single" w:sz="12" w:space="0" w:color="000000"/>
            </w:tcBorders>
            <w:shd w:val="clear" w:color="auto" w:fill="auto"/>
            <w:vAlign w:val="center"/>
          </w:tcPr>
          <w:p w:rsidR="0010328A" w:rsidRPr="003861C4" w:rsidRDefault="0010328A" w:rsidP="007E7A9A">
            <w:pPr>
              <w:ind w:right="-6" w:firstLine="14"/>
              <w:jc w:val="center"/>
              <w:rPr>
                <w:rFonts w:ascii="Arial" w:hAnsi="Arial" w:cs="Arial"/>
                <w:b/>
                <w:bCs/>
                <w:sz w:val="20"/>
                <w:szCs w:val="20"/>
              </w:rPr>
            </w:pPr>
            <w:r w:rsidRPr="003861C4">
              <w:rPr>
                <w:rFonts w:ascii="Arial" w:hAnsi="Arial" w:cs="Arial"/>
                <w:b/>
                <w:bCs/>
                <w:sz w:val="20"/>
                <w:szCs w:val="20"/>
              </w:rPr>
              <w:t>100,0</w:t>
            </w:r>
          </w:p>
        </w:tc>
        <w:tc>
          <w:tcPr>
            <w:tcW w:w="0" w:type="auto"/>
            <w:tcBorders>
              <w:top w:val="single" w:sz="12" w:space="0" w:color="000000"/>
            </w:tcBorders>
            <w:shd w:val="clear" w:color="auto" w:fill="auto"/>
            <w:vAlign w:val="center"/>
          </w:tcPr>
          <w:p w:rsidR="0010328A" w:rsidRPr="003861C4" w:rsidRDefault="0010328A" w:rsidP="007E7A9A">
            <w:pPr>
              <w:ind w:right="-6"/>
              <w:jc w:val="center"/>
              <w:rPr>
                <w:rFonts w:ascii="Arial" w:hAnsi="Arial" w:cs="Arial"/>
                <w:b/>
                <w:bCs/>
                <w:sz w:val="20"/>
                <w:szCs w:val="20"/>
              </w:rPr>
            </w:pPr>
            <w:r w:rsidRPr="003861C4">
              <w:rPr>
                <w:rFonts w:ascii="Arial" w:hAnsi="Arial" w:cs="Arial"/>
                <w:b/>
                <w:bCs/>
                <w:sz w:val="20"/>
                <w:szCs w:val="20"/>
              </w:rPr>
              <w:t>38,7</w:t>
            </w:r>
          </w:p>
        </w:tc>
      </w:tr>
      <w:tr w:rsidR="0010328A" w:rsidRPr="003861C4">
        <w:trPr>
          <w:trHeight w:val="300"/>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Адыгея</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444,4</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233,9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1,8</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210,5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2,2</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7,6</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58,5</w:t>
            </w:r>
          </w:p>
        </w:tc>
      </w:tr>
      <w:tr w:rsidR="0010328A" w:rsidRPr="003861C4">
        <w:trPr>
          <w:trHeight w:val="390"/>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Дагестан</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2621,8</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1120,2</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8,6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1501,6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15,3</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50,3</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8,5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52,1</w:t>
            </w:r>
          </w:p>
        </w:tc>
      </w:tr>
      <w:tr w:rsidR="0010328A" w:rsidRPr="003861C4">
        <w:trPr>
          <w:cantSplit/>
          <w:trHeight w:hRule="exact" w:val="629"/>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Ингушетия</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481,6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205,1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276,5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2,8</w:t>
            </w:r>
          </w:p>
        </w:tc>
        <w:tc>
          <w:tcPr>
            <w:tcW w:w="0" w:type="auto"/>
            <w:vMerge w:val="restart"/>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 19,3</w:t>
            </w:r>
          </w:p>
        </w:tc>
        <w:tc>
          <w:tcPr>
            <w:tcW w:w="0" w:type="auto"/>
            <w:vMerge w:val="restart"/>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3,3</w:t>
            </w:r>
          </w:p>
        </w:tc>
        <w:tc>
          <w:tcPr>
            <w:tcW w:w="0" w:type="auto"/>
            <w:vMerge w:val="restart"/>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84,1</w:t>
            </w:r>
          </w:p>
        </w:tc>
      </w:tr>
      <w:tr w:rsidR="0010328A" w:rsidRPr="003861C4">
        <w:trPr>
          <w:cantSplit/>
          <w:trHeight w:hRule="exac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Чеченская Республика</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1141,3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5,0</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387,6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3,0</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753,7</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7,7</w:t>
            </w:r>
          </w:p>
        </w:tc>
        <w:tc>
          <w:tcPr>
            <w:tcW w:w="0" w:type="auto"/>
            <w:vMerge/>
            <w:vAlign w:val="center"/>
          </w:tcPr>
          <w:p w:rsidR="0010328A" w:rsidRPr="003861C4" w:rsidRDefault="0010328A" w:rsidP="007E7A9A">
            <w:pPr>
              <w:ind w:right="-6" w:firstLine="14"/>
              <w:jc w:val="center"/>
              <w:rPr>
                <w:rFonts w:ascii="Arial" w:hAnsi="Arial" w:cs="Arial"/>
                <w:sz w:val="20"/>
                <w:szCs w:val="20"/>
              </w:rPr>
            </w:pPr>
          </w:p>
        </w:tc>
        <w:tc>
          <w:tcPr>
            <w:tcW w:w="0" w:type="auto"/>
            <w:vMerge/>
            <w:vAlign w:val="center"/>
          </w:tcPr>
          <w:p w:rsidR="0010328A" w:rsidRPr="003861C4" w:rsidRDefault="0010328A" w:rsidP="007E7A9A">
            <w:pPr>
              <w:ind w:right="-6" w:firstLine="14"/>
              <w:jc w:val="center"/>
              <w:rPr>
                <w:rFonts w:ascii="Arial" w:hAnsi="Arial" w:cs="Arial"/>
                <w:sz w:val="20"/>
                <w:szCs w:val="20"/>
              </w:rPr>
            </w:pPr>
          </w:p>
        </w:tc>
        <w:tc>
          <w:tcPr>
            <w:tcW w:w="0" w:type="auto"/>
            <w:vMerge/>
            <w:vAlign w:val="center"/>
          </w:tcPr>
          <w:p w:rsidR="0010328A" w:rsidRPr="003861C4" w:rsidRDefault="0010328A" w:rsidP="007E7A9A">
            <w:pPr>
              <w:ind w:right="-6"/>
              <w:jc w:val="center"/>
              <w:rPr>
                <w:rFonts w:ascii="Arial" w:hAnsi="Arial" w:cs="Arial"/>
                <w:sz w:val="20"/>
                <w:szCs w:val="20"/>
              </w:rPr>
            </w:pPr>
          </w:p>
        </w:tc>
      </w:tr>
      <w:tr w:rsidR="0010328A" w:rsidRPr="003861C4">
        <w:trPr>
          <w:trHeight w:val="780"/>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Кабардино-Балкарская Республика</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896,9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528,0</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368,9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3,8</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12,5</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2,1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71,8</w:t>
            </w:r>
          </w:p>
        </w:tc>
      </w:tr>
      <w:tr w:rsidR="0010328A" w:rsidRPr="003861C4">
        <w:trPr>
          <w:trHeight w:val="300"/>
        </w:trPr>
        <w:tc>
          <w:tcPr>
            <w:tcW w:w="0" w:type="auto"/>
            <w:shd w:val="clear" w:color="auto" w:fill="FFFF00"/>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Калмыкия</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289,9</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1,3</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128,1</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1,0</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161,8</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1,7</w:t>
            </w:r>
          </w:p>
        </w:tc>
        <w:tc>
          <w:tcPr>
            <w:tcW w:w="0" w:type="auto"/>
            <w:shd w:val="clear" w:color="auto" w:fill="FFFF00"/>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76,1</w:t>
            </w:r>
          </w:p>
        </w:tc>
        <w:tc>
          <w:tcPr>
            <w:tcW w:w="0" w:type="auto"/>
            <w:shd w:val="clear" w:color="auto" w:fill="FFFF00"/>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12,9</w:t>
            </w:r>
          </w:p>
        </w:tc>
        <w:tc>
          <w:tcPr>
            <w:tcW w:w="0" w:type="auto"/>
            <w:shd w:val="clear" w:color="auto" w:fill="FFFF00"/>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3,8</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Карачаево-Черкесская Республика</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434,5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191,8</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242,7</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2,5</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14,1</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2,4</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30,8</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Северная Осетия-Алания</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704,4</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460,6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243,8</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2,5</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8,0</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1,4</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88,1</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Краснодарский край</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5100,3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22,3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2686,7</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20,6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2413,6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24,7</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76,0</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12,9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67,1</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Ставропольский край</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2717,9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1527,0</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11,7</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1190,9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12,2</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66,5</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11,3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40,9</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Астраханская область</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998,2</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4,4</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668,9</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5,1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329,3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3,4</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44,1</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7,5</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22,6</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Волгоградская область</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2655,2</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11,6</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2000,1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15,3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655,1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6,7</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113,9</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19,3</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23,3</w:t>
            </w:r>
          </w:p>
        </w:tc>
      </w:tr>
      <w:tr w:rsidR="0010328A" w:rsidRPr="003861C4">
        <w:trPr>
          <w:trHeight w:val="585"/>
        </w:trPr>
        <w:tc>
          <w:tcPr>
            <w:tcW w:w="0" w:type="auto"/>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Ростовская область</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4334,4</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19,0</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2892,7</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22,2</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1441,7</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14,7</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100,8</w:t>
            </w:r>
          </w:p>
        </w:tc>
        <w:tc>
          <w:tcPr>
            <w:tcW w:w="0" w:type="auto"/>
            <w:shd w:val="clear" w:color="auto" w:fill="auto"/>
            <w:vAlign w:val="center"/>
          </w:tcPr>
          <w:p w:rsidR="0010328A" w:rsidRPr="003861C4" w:rsidRDefault="0010328A" w:rsidP="007E7A9A">
            <w:pPr>
              <w:ind w:right="-6" w:firstLine="14"/>
              <w:jc w:val="center"/>
              <w:rPr>
                <w:rFonts w:ascii="Arial" w:hAnsi="Arial" w:cs="Arial"/>
                <w:sz w:val="20"/>
                <w:szCs w:val="20"/>
              </w:rPr>
            </w:pPr>
            <w:r w:rsidRPr="003861C4">
              <w:rPr>
                <w:rFonts w:ascii="Arial" w:hAnsi="Arial" w:cs="Arial"/>
                <w:sz w:val="20"/>
                <w:szCs w:val="20"/>
              </w:rPr>
              <w:t>17,1</w:t>
            </w:r>
          </w:p>
        </w:tc>
        <w:tc>
          <w:tcPr>
            <w:tcW w:w="0" w:type="auto"/>
            <w:shd w:val="clear" w:color="auto" w:fill="auto"/>
            <w:vAlign w:val="center"/>
          </w:tcPr>
          <w:p w:rsidR="0010328A" w:rsidRPr="003861C4" w:rsidRDefault="0010328A" w:rsidP="007E7A9A">
            <w:pPr>
              <w:ind w:right="-6"/>
              <w:jc w:val="center"/>
              <w:rPr>
                <w:rFonts w:ascii="Arial" w:hAnsi="Arial" w:cs="Arial"/>
                <w:sz w:val="20"/>
                <w:szCs w:val="20"/>
              </w:rPr>
            </w:pPr>
            <w:r w:rsidRPr="003861C4">
              <w:rPr>
                <w:rFonts w:ascii="Arial" w:hAnsi="Arial" w:cs="Arial"/>
                <w:sz w:val="20"/>
                <w:szCs w:val="20"/>
              </w:rPr>
              <w:t>43,0</w:t>
            </w:r>
          </w:p>
        </w:tc>
      </w:tr>
    </w:tbl>
    <w:p w:rsidR="0010328A" w:rsidRPr="0010328A" w:rsidRDefault="0010328A" w:rsidP="00C72236">
      <w:pPr>
        <w:pStyle w:val="a5"/>
        <w:ind w:right="-6" w:firstLine="851"/>
        <w:rPr>
          <w:sz w:val="26"/>
          <w:szCs w:val="26"/>
        </w:rPr>
      </w:pPr>
      <w:r w:rsidRPr="0010328A">
        <w:rPr>
          <w:sz w:val="26"/>
          <w:szCs w:val="26"/>
        </w:rPr>
        <w:t xml:space="preserve">Как видно </w:t>
      </w:r>
      <w:r w:rsidR="00C72236">
        <w:rPr>
          <w:sz w:val="26"/>
          <w:szCs w:val="26"/>
        </w:rPr>
        <w:t>из табл. 2.1</w:t>
      </w:r>
      <w:r w:rsidRPr="0010328A">
        <w:rPr>
          <w:sz w:val="26"/>
          <w:szCs w:val="26"/>
        </w:rPr>
        <w:t>, Республика Калмыкия располагает весьма значительной частью территории Южного федерального округа. Занимаемая ею площадь чут</w:t>
      </w:r>
      <w:r w:rsidR="003861C4">
        <w:rPr>
          <w:sz w:val="26"/>
          <w:szCs w:val="26"/>
        </w:rPr>
        <w:t xml:space="preserve">ь больше Краснодарского края - </w:t>
      </w:r>
      <w:r w:rsidRPr="0010328A">
        <w:rPr>
          <w:sz w:val="26"/>
          <w:szCs w:val="26"/>
        </w:rPr>
        <w:t>3 место в округе по площади территории. Несмотря на это, в Республике проживает всего 1,3</w:t>
      </w:r>
      <w:r w:rsidR="00C72236">
        <w:rPr>
          <w:sz w:val="26"/>
          <w:szCs w:val="26"/>
        </w:rPr>
        <w:t xml:space="preserve">% населения округа - </w:t>
      </w:r>
      <w:r w:rsidRPr="0010328A">
        <w:rPr>
          <w:sz w:val="26"/>
          <w:szCs w:val="26"/>
        </w:rPr>
        <w:t>последнее место в ЮФО по численности населения. Это говорит о высокой степени не освоенности ее территорий. Плотность населения Республики Калмыкия в 10 раза меньше, чем в среднем по округу, и в 2 раза меньше среднероссийского по</w:t>
      </w:r>
      <w:r w:rsidR="00BE23AA">
        <w:rPr>
          <w:sz w:val="26"/>
          <w:szCs w:val="26"/>
        </w:rPr>
        <w:t>казателя.</w:t>
      </w:r>
    </w:p>
    <w:p w:rsidR="0010328A" w:rsidRPr="0010328A" w:rsidRDefault="0010328A" w:rsidP="00C72236">
      <w:pPr>
        <w:pStyle w:val="a5"/>
        <w:ind w:right="-6" w:firstLine="851"/>
        <w:rPr>
          <w:sz w:val="26"/>
          <w:szCs w:val="26"/>
        </w:rPr>
      </w:pPr>
      <w:r w:rsidRPr="0010328A">
        <w:rPr>
          <w:sz w:val="26"/>
          <w:szCs w:val="26"/>
        </w:rPr>
        <w:t>Для Республики Калмыкия характерна дисперсная система расселения. Около трети населения Республики сосредоточено в региональном цен</w:t>
      </w:r>
      <w:r w:rsidR="00C72236">
        <w:rPr>
          <w:sz w:val="26"/>
          <w:szCs w:val="26"/>
        </w:rPr>
        <w:t xml:space="preserve">тре, что </w:t>
      </w:r>
      <w:r w:rsidRPr="0010328A">
        <w:rPr>
          <w:sz w:val="26"/>
          <w:szCs w:val="26"/>
        </w:rPr>
        <w:t>также отмечено в Волгоградской области, Республике Адыгея, Кабардино-Балкарской и Карачаево-Черкесской Республике.</w:t>
      </w:r>
    </w:p>
    <w:p w:rsidR="0010328A" w:rsidRPr="0010328A" w:rsidRDefault="0010328A" w:rsidP="00C72236">
      <w:pPr>
        <w:pStyle w:val="a5"/>
        <w:ind w:right="-6" w:firstLine="851"/>
        <w:rPr>
          <w:sz w:val="26"/>
          <w:szCs w:val="26"/>
        </w:rPr>
      </w:pPr>
      <w:r w:rsidRPr="0010328A">
        <w:rPr>
          <w:sz w:val="26"/>
          <w:szCs w:val="26"/>
        </w:rPr>
        <w:t xml:space="preserve">Отличительной чертой планировочной структуры Республики Калмыкия является наличие обособленной от планировочных центров территории, с которой, в силу особенностей административно-территориального деления, затруднено внутрирегиональное транспортное сообщение – Яшалтинский и Городовиковский районы. Данная структура характерна также для Республики Адыгея (Теучежский и Тахтамукайский районы) и Республики Северная Осетия-Алания (Моздокский район). </w:t>
      </w:r>
    </w:p>
    <w:p w:rsidR="0010328A" w:rsidRPr="0010328A" w:rsidRDefault="0010328A" w:rsidP="00C72236">
      <w:pPr>
        <w:pStyle w:val="a5"/>
        <w:ind w:right="-6" w:firstLine="851"/>
        <w:rPr>
          <w:sz w:val="26"/>
          <w:szCs w:val="26"/>
        </w:rPr>
      </w:pPr>
      <w:r w:rsidRPr="0010328A">
        <w:rPr>
          <w:sz w:val="26"/>
          <w:szCs w:val="26"/>
        </w:rPr>
        <w:t>Несмотря на выгодное географическое положение, транспортный комплекс Республики Калмыкия играет незначительную роль в работе транспортного комплекса Южного федерального округа. Основу транспортного каркаса Республики составляют две магистральные дороги федерального значения: Астрахань – Элиста и Волгоград - Ставрополь, по которым проходит транзитный поток из Северного Кавказа в Поволжье. Особенно перспективным представляется развитие в Республике Калмыкия железнодорожной сети, в частности строительство ж/д линии Элиста – Аксарайская, которая будет включена в международный транспортный коридор Восток-Запад.</w:t>
      </w:r>
    </w:p>
    <w:p w:rsidR="0010328A" w:rsidRPr="0010328A" w:rsidRDefault="0010328A" w:rsidP="00C72236">
      <w:pPr>
        <w:pStyle w:val="a5"/>
        <w:ind w:right="-6" w:firstLine="851"/>
        <w:rPr>
          <w:sz w:val="26"/>
          <w:szCs w:val="26"/>
        </w:rPr>
      </w:pPr>
      <w:r w:rsidRPr="0010328A">
        <w:rPr>
          <w:sz w:val="26"/>
          <w:szCs w:val="26"/>
        </w:rPr>
        <w:t xml:space="preserve">Показатели, характеризующие состояние жилищного фонда субъектов ЮФО, позволяют сделать заключение, что, несмотря на небольшой вес Республики Калмыкия в общей площади жилищного фонда ЮФО, по обеспеченности населения жильем она занимает третье место в округе. Площадь жилищ, приходящаяся в среднем на одного жителя в Республике, составляет </w:t>
      </w:r>
      <w:smartTag w:uri="urn:schemas-microsoft-com:office:smarttags" w:element="metricconverter">
        <w:smartTagPr>
          <w:attr w:name="ProductID" w:val="20 кв. м"/>
        </w:smartTagPr>
        <w:r w:rsidRPr="0010328A">
          <w:rPr>
            <w:sz w:val="26"/>
            <w:szCs w:val="26"/>
          </w:rPr>
          <w:t>20 кв. м</w:t>
        </w:r>
      </w:smartTag>
      <w:r w:rsidRPr="0010328A">
        <w:rPr>
          <w:sz w:val="26"/>
          <w:szCs w:val="26"/>
        </w:rPr>
        <w:t>., что 1</w:t>
      </w:r>
      <w:r w:rsidR="00C72236">
        <w:rPr>
          <w:sz w:val="26"/>
          <w:szCs w:val="26"/>
        </w:rPr>
        <w:t>,</w:t>
      </w:r>
      <w:r w:rsidRPr="0010328A">
        <w:rPr>
          <w:sz w:val="26"/>
          <w:szCs w:val="26"/>
        </w:rPr>
        <w:t xml:space="preserve">1 раза больше чем в среднем по округу. </w:t>
      </w:r>
    </w:p>
    <w:p w:rsidR="0010328A" w:rsidRPr="0010328A" w:rsidRDefault="0010328A" w:rsidP="00C72236">
      <w:pPr>
        <w:pStyle w:val="a5"/>
        <w:ind w:right="-6" w:firstLine="851"/>
        <w:rPr>
          <w:sz w:val="26"/>
          <w:szCs w:val="26"/>
        </w:rPr>
      </w:pPr>
      <w:r w:rsidRPr="0010328A">
        <w:rPr>
          <w:sz w:val="26"/>
          <w:szCs w:val="26"/>
        </w:rPr>
        <w:t>Обладая меньшей и наиболее обустроенной, в плане обеспечения населения жильем, территорией, Республика Калмыкия по вводу жилья уступает многим крупным регионам ЮФО. Так, в 2005г. в Республике было введено всего 47</w:t>
      </w:r>
      <w:r w:rsidR="00C72236">
        <w:rPr>
          <w:sz w:val="26"/>
          <w:szCs w:val="26"/>
        </w:rPr>
        <w:t>,</w:t>
      </w:r>
      <w:r w:rsidRPr="0010328A">
        <w:rPr>
          <w:sz w:val="26"/>
          <w:szCs w:val="26"/>
        </w:rPr>
        <w:t>8 тыс.кв.м. жилья, что составило всего 0</w:t>
      </w:r>
      <w:r w:rsidR="00C72236">
        <w:rPr>
          <w:sz w:val="26"/>
          <w:szCs w:val="26"/>
        </w:rPr>
        <w:t>,</w:t>
      </w:r>
      <w:r w:rsidRPr="0010328A">
        <w:rPr>
          <w:sz w:val="26"/>
          <w:szCs w:val="26"/>
        </w:rPr>
        <w:t>8% от общего по округу. В среднем на душу населения ввод жилья составил 0,16 кв.м./чел., что в 1</w:t>
      </w:r>
      <w:r w:rsidR="00C72236">
        <w:rPr>
          <w:sz w:val="26"/>
          <w:szCs w:val="26"/>
        </w:rPr>
        <w:t>,</w:t>
      </w:r>
      <w:r w:rsidRPr="0010328A">
        <w:rPr>
          <w:sz w:val="26"/>
          <w:szCs w:val="26"/>
        </w:rPr>
        <w:t>6 раз меньше, чем в среднем по округу.</w:t>
      </w:r>
    </w:p>
    <w:p w:rsidR="00350FCC" w:rsidRPr="004B68BB" w:rsidRDefault="00350FCC" w:rsidP="00350FCC">
      <w:pPr>
        <w:pStyle w:val="a5"/>
        <w:spacing w:before="0" w:after="0"/>
        <w:jc w:val="right"/>
        <w:rPr>
          <w:rFonts w:ascii="Arial" w:hAnsi="Arial" w:cs="Arial"/>
          <w:b/>
          <w:i/>
          <w:sz w:val="20"/>
          <w:szCs w:val="20"/>
        </w:rPr>
      </w:pPr>
      <w:r w:rsidRPr="004B68BB">
        <w:rPr>
          <w:rFonts w:ascii="Arial" w:hAnsi="Arial" w:cs="Arial"/>
          <w:b/>
          <w:i/>
          <w:sz w:val="20"/>
          <w:szCs w:val="20"/>
        </w:rPr>
        <w:t>Табл</w:t>
      </w:r>
      <w:r w:rsidR="00073A93">
        <w:rPr>
          <w:rFonts w:ascii="Arial" w:hAnsi="Arial" w:cs="Arial"/>
          <w:b/>
          <w:i/>
          <w:sz w:val="20"/>
          <w:szCs w:val="20"/>
        </w:rPr>
        <w:t>.</w:t>
      </w:r>
      <w:r w:rsidRPr="004B68BB">
        <w:rPr>
          <w:rFonts w:ascii="Arial" w:hAnsi="Arial" w:cs="Arial"/>
          <w:b/>
          <w:i/>
          <w:sz w:val="20"/>
          <w:szCs w:val="20"/>
        </w:rPr>
        <w:t xml:space="preserve"> </w:t>
      </w:r>
      <w:r w:rsidR="00C72236">
        <w:rPr>
          <w:rFonts w:ascii="Arial" w:hAnsi="Arial" w:cs="Arial"/>
          <w:b/>
          <w:i/>
          <w:sz w:val="20"/>
          <w:szCs w:val="20"/>
        </w:rPr>
        <w:t>2</w:t>
      </w:r>
      <w:r w:rsidRPr="004B68BB">
        <w:rPr>
          <w:rFonts w:ascii="Arial" w:hAnsi="Arial" w:cs="Arial"/>
          <w:b/>
          <w:i/>
          <w:sz w:val="20"/>
          <w:szCs w:val="20"/>
        </w:rPr>
        <w:t>.</w:t>
      </w:r>
      <w:r w:rsidR="00C72236">
        <w:rPr>
          <w:rFonts w:ascii="Arial" w:hAnsi="Arial" w:cs="Arial"/>
          <w:b/>
          <w:i/>
          <w:sz w:val="20"/>
          <w:szCs w:val="20"/>
        </w:rPr>
        <w:t>2</w:t>
      </w:r>
      <w:r w:rsidRPr="004B68BB">
        <w:rPr>
          <w:rFonts w:ascii="Arial" w:hAnsi="Arial" w:cs="Arial"/>
          <w:b/>
          <w:i/>
          <w:sz w:val="20"/>
          <w:szCs w:val="20"/>
        </w:rPr>
        <w:t>.</w:t>
      </w:r>
    </w:p>
    <w:p w:rsidR="00350FCC" w:rsidRPr="004B68BB" w:rsidRDefault="00350FCC" w:rsidP="00350FCC">
      <w:pPr>
        <w:pStyle w:val="a5"/>
        <w:spacing w:before="0" w:after="0"/>
        <w:jc w:val="right"/>
        <w:rPr>
          <w:rFonts w:ascii="Arial" w:hAnsi="Arial" w:cs="Arial"/>
          <w:b/>
          <w:i/>
          <w:sz w:val="20"/>
          <w:szCs w:val="20"/>
        </w:rPr>
      </w:pPr>
      <w:r w:rsidRPr="004B68BB">
        <w:rPr>
          <w:rFonts w:ascii="Arial" w:hAnsi="Arial" w:cs="Arial"/>
          <w:b/>
          <w:i/>
          <w:sz w:val="20"/>
          <w:szCs w:val="20"/>
        </w:rPr>
        <w:t>Показатели территориального развития промышленности</w:t>
      </w:r>
      <w:r w:rsidRPr="004B68BB">
        <w:rPr>
          <w:rStyle w:val="ad"/>
          <w:rFonts w:ascii="Arial" w:hAnsi="Arial" w:cs="Arial"/>
          <w:b/>
          <w:sz w:val="20"/>
          <w:szCs w:val="20"/>
        </w:rPr>
        <w:footnoteReference w:id="1"/>
      </w:r>
      <w:r w:rsidRPr="004B68BB">
        <w:rPr>
          <w:rFonts w:ascii="Arial" w:hAnsi="Arial" w:cs="Arial"/>
          <w:b/>
          <w:i/>
          <w:sz w:val="20"/>
          <w:szCs w:val="20"/>
        </w:rPr>
        <w:t xml:space="preserve"> ЮФО </w:t>
      </w:r>
    </w:p>
    <w:p w:rsidR="00350FCC" w:rsidRPr="004B68BB" w:rsidRDefault="00350FCC" w:rsidP="00350FCC">
      <w:pPr>
        <w:pStyle w:val="a5"/>
        <w:spacing w:before="0" w:after="0"/>
        <w:jc w:val="right"/>
        <w:rPr>
          <w:rFonts w:ascii="Arial" w:hAnsi="Arial" w:cs="Arial"/>
          <w:b/>
          <w:i/>
          <w:sz w:val="20"/>
          <w:szCs w:val="20"/>
        </w:rPr>
      </w:pPr>
      <w:r w:rsidRPr="004B68BB">
        <w:rPr>
          <w:rFonts w:ascii="Arial" w:hAnsi="Arial" w:cs="Arial"/>
          <w:b/>
          <w:i/>
          <w:sz w:val="20"/>
          <w:szCs w:val="20"/>
        </w:rPr>
        <w:t>в январе-декабре 2005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1542"/>
        <w:gridCol w:w="1390"/>
        <w:gridCol w:w="4331"/>
      </w:tblGrid>
      <w:tr w:rsidR="00350FCC" w:rsidRPr="004B68BB">
        <w:trPr>
          <w:cantSplit/>
          <w:trHeight w:val="569"/>
          <w:tblHeader/>
        </w:trPr>
        <w:tc>
          <w:tcPr>
            <w:tcW w:w="1372"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350FCC" w:rsidRPr="004B68BB" w:rsidRDefault="00350FCC" w:rsidP="00C72236">
            <w:pPr>
              <w:pStyle w:val="a5"/>
              <w:snapToGrid w:val="0"/>
              <w:spacing w:before="0"/>
              <w:ind w:firstLine="0"/>
              <w:jc w:val="center"/>
              <w:rPr>
                <w:rFonts w:ascii="Arial" w:hAnsi="Arial" w:cs="Arial"/>
                <w:b/>
                <w:sz w:val="20"/>
                <w:szCs w:val="20"/>
              </w:rPr>
            </w:pPr>
            <w:r w:rsidRPr="004B68BB">
              <w:rPr>
                <w:rFonts w:ascii="Arial" w:hAnsi="Arial" w:cs="Arial"/>
                <w:b/>
                <w:sz w:val="20"/>
                <w:szCs w:val="20"/>
              </w:rPr>
              <w:t>Наименование субъекта федерации</w:t>
            </w:r>
          </w:p>
        </w:tc>
        <w:tc>
          <w:tcPr>
            <w:tcW w:w="1464" w:type="pct"/>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350FCC" w:rsidRPr="004B68BB" w:rsidRDefault="00350FCC" w:rsidP="00C72236">
            <w:pPr>
              <w:pStyle w:val="a5"/>
              <w:snapToGrid w:val="0"/>
              <w:spacing w:before="0"/>
              <w:ind w:firstLine="0"/>
              <w:jc w:val="center"/>
              <w:rPr>
                <w:rFonts w:ascii="Arial" w:hAnsi="Arial" w:cs="Arial"/>
                <w:b/>
                <w:sz w:val="20"/>
                <w:szCs w:val="20"/>
              </w:rPr>
            </w:pPr>
            <w:r w:rsidRPr="004B68BB">
              <w:rPr>
                <w:rFonts w:ascii="Arial" w:hAnsi="Arial" w:cs="Arial"/>
                <w:b/>
                <w:sz w:val="20"/>
                <w:szCs w:val="20"/>
              </w:rPr>
              <w:t>Объём промышленного производства</w:t>
            </w:r>
          </w:p>
        </w:tc>
        <w:tc>
          <w:tcPr>
            <w:tcW w:w="2163"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350FCC" w:rsidRPr="004B68BB" w:rsidRDefault="00350FCC" w:rsidP="00C72236">
            <w:pPr>
              <w:pStyle w:val="a5"/>
              <w:snapToGrid w:val="0"/>
              <w:spacing w:before="0"/>
              <w:ind w:firstLine="0"/>
              <w:jc w:val="center"/>
              <w:rPr>
                <w:rFonts w:ascii="Arial" w:hAnsi="Arial" w:cs="Arial"/>
                <w:b/>
                <w:sz w:val="20"/>
                <w:szCs w:val="20"/>
              </w:rPr>
            </w:pPr>
            <w:r w:rsidRPr="004B68BB">
              <w:rPr>
                <w:rFonts w:ascii="Arial" w:hAnsi="Arial" w:cs="Arial"/>
                <w:b/>
                <w:sz w:val="20"/>
                <w:szCs w:val="20"/>
              </w:rPr>
              <w:t>Объем производства промышленной продукции на душу населения,</w:t>
            </w:r>
          </w:p>
          <w:p w:rsidR="00350FCC" w:rsidRPr="004B68BB" w:rsidRDefault="00350FCC" w:rsidP="00C72236">
            <w:pPr>
              <w:pStyle w:val="a5"/>
              <w:snapToGrid w:val="0"/>
              <w:spacing w:before="0"/>
              <w:ind w:firstLine="0"/>
              <w:jc w:val="center"/>
              <w:rPr>
                <w:rFonts w:ascii="Arial" w:hAnsi="Arial" w:cs="Arial"/>
                <w:b/>
                <w:sz w:val="20"/>
                <w:szCs w:val="20"/>
              </w:rPr>
            </w:pPr>
            <w:r w:rsidRPr="004B68BB">
              <w:rPr>
                <w:rFonts w:ascii="Arial" w:hAnsi="Arial" w:cs="Arial"/>
                <w:b/>
                <w:sz w:val="20"/>
                <w:szCs w:val="20"/>
              </w:rPr>
              <w:t>тыс. руб./чел.</w:t>
            </w:r>
          </w:p>
        </w:tc>
      </w:tr>
      <w:tr w:rsidR="00350FCC" w:rsidRPr="004B68BB">
        <w:trPr>
          <w:cantSplit/>
          <w:trHeight w:val="521"/>
          <w:tblHeader/>
        </w:trPr>
        <w:tc>
          <w:tcPr>
            <w:tcW w:w="1372"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350FCC" w:rsidRPr="004B68BB" w:rsidRDefault="00350FCC" w:rsidP="00C72236">
            <w:pPr>
              <w:jc w:val="center"/>
              <w:rPr>
                <w:rFonts w:ascii="Arial" w:hAnsi="Arial" w:cs="Arial"/>
                <w:b/>
                <w:sz w:val="20"/>
                <w:szCs w:val="20"/>
              </w:rPr>
            </w:pPr>
          </w:p>
        </w:tc>
        <w:tc>
          <w:tcPr>
            <w:tcW w:w="770" w:type="pct"/>
            <w:tcBorders>
              <w:top w:val="single" w:sz="12" w:space="0" w:color="auto"/>
              <w:left w:val="single" w:sz="12" w:space="0" w:color="auto"/>
              <w:bottom w:val="single" w:sz="12" w:space="0" w:color="auto"/>
              <w:right w:val="single" w:sz="12" w:space="0" w:color="auto"/>
            </w:tcBorders>
            <w:shd w:val="clear" w:color="auto" w:fill="B3B3B3"/>
            <w:vAlign w:val="center"/>
          </w:tcPr>
          <w:p w:rsidR="00350FCC" w:rsidRPr="004B68BB" w:rsidRDefault="00350FCC" w:rsidP="00C72236">
            <w:pPr>
              <w:pStyle w:val="a5"/>
              <w:snapToGrid w:val="0"/>
              <w:spacing w:before="0"/>
              <w:ind w:firstLine="0"/>
              <w:jc w:val="center"/>
              <w:rPr>
                <w:rFonts w:ascii="Arial" w:hAnsi="Arial" w:cs="Arial"/>
                <w:b/>
                <w:sz w:val="20"/>
                <w:szCs w:val="20"/>
              </w:rPr>
            </w:pPr>
            <w:r w:rsidRPr="004B68BB">
              <w:rPr>
                <w:rFonts w:ascii="Arial" w:hAnsi="Arial" w:cs="Arial"/>
                <w:b/>
                <w:sz w:val="20"/>
                <w:szCs w:val="20"/>
              </w:rPr>
              <w:t>млн. руб.</w:t>
            </w:r>
          </w:p>
        </w:tc>
        <w:tc>
          <w:tcPr>
            <w:tcW w:w="694" w:type="pct"/>
            <w:tcBorders>
              <w:top w:val="single" w:sz="12" w:space="0" w:color="auto"/>
              <w:left w:val="single" w:sz="12" w:space="0" w:color="auto"/>
              <w:bottom w:val="single" w:sz="12" w:space="0" w:color="auto"/>
              <w:right w:val="single" w:sz="12" w:space="0" w:color="auto"/>
            </w:tcBorders>
            <w:shd w:val="clear" w:color="auto" w:fill="B3B3B3"/>
            <w:vAlign w:val="center"/>
          </w:tcPr>
          <w:p w:rsidR="00350FCC" w:rsidRPr="004B68BB" w:rsidRDefault="00350FCC" w:rsidP="00C72236">
            <w:pPr>
              <w:pStyle w:val="a5"/>
              <w:snapToGrid w:val="0"/>
              <w:spacing w:before="0"/>
              <w:ind w:firstLine="0"/>
              <w:jc w:val="center"/>
              <w:rPr>
                <w:rFonts w:ascii="Arial" w:hAnsi="Arial" w:cs="Arial"/>
                <w:b/>
                <w:sz w:val="20"/>
                <w:szCs w:val="20"/>
              </w:rPr>
            </w:pPr>
            <w:r w:rsidRPr="004B68BB">
              <w:rPr>
                <w:rFonts w:ascii="Arial" w:hAnsi="Arial" w:cs="Arial"/>
                <w:b/>
                <w:sz w:val="20"/>
                <w:szCs w:val="20"/>
              </w:rPr>
              <w:t>% к итогу</w:t>
            </w:r>
          </w:p>
        </w:tc>
        <w:tc>
          <w:tcPr>
            <w:tcW w:w="2163" w:type="pct"/>
            <w:vMerge/>
            <w:tcBorders>
              <w:top w:val="nil"/>
              <w:left w:val="single" w:sz="12" w:space="0" w:color="auto"/>
              <w:bottom w:val="single" w:sz="12" w:space="0" w:color="auto"/>
              <w:right w:val="single" w:sz="12" w:space="0" w:color="auto"/>
            </w:tcBorders>
            <w:shd w:val="clear" w:color="auto" w:fill="B3B3B3"/>
            <w:vAlign w:val="center"/>
          </w:tcPr>
          <w:p w:rsidR="00350FCC" w:rsidRPr="004B68BB" w:rsidRDefault="00350FCC" w:rsidP="00B125A2">
            <w:pPr>
              <w:pStyle w:val="a5"/>
              <w:snapToGrid w:val="0"/>
              <w:spacing w:before="0"/>
              <w:ind w:firstLine="0"/>
              <w:jc w:val="center"/>
              <w:rPr>
                <w:rFonts w:ascii="Arial" w:hAnsi="Arial" w:cs="Arial"/>
                <w:b/>
                <w:sz w:val="20"/>
                <w:szCs w:val="20"/>
              </w:rPr>
            </w:pPr>
          </w:p>
        </w:tc>
      </w:tr>
      <w:tr w:rsidR="00350FCC" w:rsidRPr="004B68BB">
        <w:trPr>
          <w:trHeight w:val="285"/>
        </w:trPr>
        <w:tc>
          <w:tcPr>
            <w:tcW w:w="1372" w:type="pct"/>
            <w:tcBorders>
              <w:top w:val="single" w:sz="12" w:space="0" w:color="auto"/>
            </w:tcBorders>
            <w:vAlign w:val="center"/>
          </w:tcPr>
          <w:p w:rsidR="00350FCC" w:rsidRPr="004B68BB" w:rsidRDefault="00350FCC" w:rsidP="00B125A2">
            <w:pPr>
              <w:rPr>
                <w:rFonts w:ascii="Arial" w:hAnsi="Arial" w:cs="Arial"/>
                <w:b/>
                <w:bCs/>
                <w:sz w:val="20"/>
                <w:szCs w:val="20"/>
              </w:rPr>
            </w:pPr>
            <w:r w:rsidRPr="004B68BB">
              <w:rPr>
                <w:rFonts w:ascii="Arial" w:hAnsi="Arial" w:cs="Arial"/>
                <w:b/>
                <w:bCs/>
                <w:sz w:val="20"/>
                <w:szCs w:val="20"/>
              </w:rPr>
              <w:t>ЮФО</w:t>
            </w:r>
          </w:p>
        </w:tc>
        <w:tc>
          <w:tcPr>
            <w:tcW w:w="770" w:type="pct"/>
            <w:tcBorders>
              <w:top w:val="single" w:sz="12" w:space="0" w:color="auto"/>
            </w:tcBorders>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826015</w:t>
            </w:r>
          </w:p>
        </w:tc>
        <w:tc>
          <w:tcPr>
            <w:tcW w:w="694" w:type="pct"/>
            <w:tcBorders>
              <w:top w:val="single" w:sz="12" w:space="0" w:color="auto"/>
            </w:tcBorders>
            <w:vAlign w:val="bottom"/>
          </w:tcPr>
          <w:p w:rsidR="00350FCC" w:rsidRPr="004B68BB" w:rsidRDefault="00350FCC">
            <w:pPr>
              <w:jc w:val="center"/>
              <w:rPr>
                <w:rFonts w:ascii="Arial" w:hAnsi="Arial" w:cs="Arial"/>
                <w:b/>
                <w:bCs/>
                <w:sz w:val="20"/>
                <w:szCs w:val="20"/>
              </w:rPr>
            </w:pPr>
            <w:r w:rsidRPr="004B68BB">
              <w:rPr>
                <w:rFonts w:ascii="Arial" w:hAnsi="Arial" w:cs="Arial"/>
                <w:b/>
                <w:bCs/>
                <w:sz w:val="20"/>
                <w:szCs w:val="20"/>
              </w:rPr>
              <w:t>100,0</w:t>
            </w:r>
          </w:p>
        </w:tc>
        <w:tc>
          <w:tcPr>
            <w:tcW w:w="2163" w:type="pct"/>
            <w:tcBorders>
              <w:top w:val="single" w:sz="12" w:space="0" w:color="auto"/>
            </w:tcBorders>
            <w:vAlign w:val="bottom"/>
          </w:tcPr>
          <w:p w:rsidR="00350FCC" w:rsidRPr="004B68BB" w:rsidRDefault="00350FCC">
            <w:pPr>
              <w:jc w:val="center"/>
              <w:rPr>
                <w:rFonts w:ascii="Arial" w:hAnsi="Arial" w:cs="Arial"/>
                <w:sz w:val="20"/>
                <w:szCs w:val="20"/>
              </w:rPr>
            </w:pPr>
            <w:r w:rsidRPr="004B68BB">
              <w:rPr>
                <w:rFonts w:ascii="Arial" w:hAnsi="Arial"/>
                <w:sz w:val="20"/>
                <w:szCs w:val="20"/>
              </w:rPr>
              <w:t>36,2</w:t>
            </w:r>
          </w:p>
        </w:tc>
      </w:tr>
      <w:tr w:rsidR="00350FCC" w:rsidRPr="004B68BB">
        <w:trPr>
          <w:trHeight w:val="270"/>
        </w:trPr>
        <w:tc>
          <w:tcPr>
            <w:tcW w:w="1372" w:type="pct"/>
            <w:shd w:val="clear" w:color="auto" w:fill="auto"/>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Республика Адыгея</w:t>
            </w:r>
          </w:p>
        </w:tc>
        <w:tc>
          <w:tcPr>
            <w:tcW w:w="770" w:type="pct"/>
            <w:shd w:val="clear" w:color="auto" w:fill="auto"/>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7983</w:t>
            </w:r>
          </w:p>
        </w:tc>
        <w:tc>
          <w:tcPr>
            <w:tcW w:w="694"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1,0</w:t>
            </w:r>
          </w:p>
        </w:tc>
        <w:tc>
          <w:tcPr>
            <w:tcW w:w="2163"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sz w:val="20"/>
                <w:szCs w:val="20"/>
              </w:rPr>
              <w:t>18,0</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Республика   Дагестан</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17637</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2,1</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6,7</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Республика Ингушетия</w:t>
            </w:r>
          </w:p>
        </w:tc>
        <w:tc>
          <w:tcPr>
            <w:tcW w:w="770" w:type="pct"/>
            <w:shd w:val="clear" w:color="auto" w:fill="auto"/>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1059</w:t>
            </w:r>
          </w:p>
        </w:tc>
        <w:tc>
          <w:tcPr>
            <w:tcW w:w="694"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0,1</w:t>
            </w:r>
          </w:p>
        </w:tc>
        <w:tc>
          <w:tcPr>
            <w:tcW w:w="2163"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2,2</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Чеченская Республика</w:t>
            </w:r>
            <w:r w:rsidRPr="004B68BB">
              <w:rPr>
                <w:rStyle w:val="ad"/>
                <w:rFonts w:ascii="Arial" w:hAnsi="Arial" w:cs="Arial"/>
                <w:sz w:val="20"/>
                <w:szCs w:val="20"/>
              </w:rPr>
              <w:footnoteReference w:id="2"/>
            </w:r>
          </w:p>
        </w:tc>
        <w:tc>
          <w:tcPr>
            <w:tcW w:w="770" w:type="pct"/>
            <w:shd w:val="clear" w:color="auto" w:fill="auto"/>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0</w:t>
            </w:r>
          </w:p>
        </w:tc>
        <w:tc>
          <w:tcPr>
            <w:tcW w:w="694"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0,0</w:t>
            </w:r>
          </w:p>
        </w:tc>
        <w:tc>
          <w:tcPr>
            <w:tcW w:w="2163"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0,0</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Кабардино-Балкарская Республика</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12038,4</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1,5</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13,5</w:t>
            </w:r>
          </w:p>
        </w:tc>
      </w:tr>
      <w:tr w:rsidR="00350FCC" w:rsidRPr="004B68BB">
        <w:trPr>
          <w:trHeight w:val="270"/>
        </w:trPr>
        <w:tc>
          <w:tcPr>
            <w:tcW w:w="1372" w:type="pct"/>
            <w:shd w:val="clear" w:color="auto" w:fill="FFFF00"/>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Республика Калмыкия</w:t>
            </w:r>
          </w:p>
        </w:tc>
        <w:tc>
          <w:tcPr>
            <w:tcW w:w="770" w:type="pct"/>
            <w:shd w:val="clear" w:color="auto" w:fill="FFFF00"/>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2770</w:t>
            </w:r>
          </w:p>
        </w:tc>
        <w:tc>
          <w:tcPr>
            <w:tcW w:w="694" w:type="pct"/>
            <w:shd w:val="clear" w:color="auto" w:fill="FFFF00"/>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0,3</w:t>
            </w:r>
          </w:p>
        </w:tc>
        <w:tc>
          <w:tcPr>
            <w:tcW w:w="2163" w:type="pct"/>
            <w:shd w:val="clear" w:color="auto" w:fill="FFFF00"/>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9,6</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Карачаево-Черкесская Республика</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11350</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1,4</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26,3</w:t>
            </w:r>
          </w:p>
        </w:tc>
      </w:tr>
      <w:tr w:rsidR="00350FCC" w:rsidRPr="004B68BB">
        <w:trPr>
          <w:trHeight w:val="270"/>
        </w:trPr>
        <w:tc>
          <w:tcPr>
            <w:tcW w:w="1372" w:type="pct"/>
            <w:shd w:val="clear" w:color="auto" w:fill="auto"/>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Республика Северная Осетия-Алания</w:t>
            </w:r>
          </w:p>
        </w:tc>
        <w:tc>
          <w:tcPr>
            <w:tcW w:w="770" w:type="pct"/>
            <w:shd w:val="clear" w:color="auto" w:fill="auto"/>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16773</w:t>
            </w:r>
          </w:p>
        </w:tc>
        <w:tc>
          <w:tcPr>
            <w:tcW w:w="694"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2,0</w:t>
            </w:r>
          </w:p>
        </w:tc>
        <w:tc>
          <w:tcPr>
            <w:tcW w:w="2163"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23,9</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Краснодарский край</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184963</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22,4</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36,3</w:t>
            </w:r>
          </w:p>
        </w:tc>
      </w:tr>
      <w:tr w:rsidR="00350FCC" w:rsidRPr="004B68BB">
        <w:trPr>
          <w:trHeight w:val="2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Ставропольский край</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92457</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11,2</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34,1</w:t>
            </w:r>
          </w:p>
        </w:tc>
      </w:tr>
      <w:tr w:rsidR="00350FCC" w:rsidRPr="004B68BB">
        <w:trPr>
          <w:trHeight w:val="270"/>
        </w:trPr>
        <w:tc>
          <w:tcPr>
            <w:tcW w:w="1372" w:type="pct"/>
            <w:shd w:val="clear" w:color="auto" w:fill="auto"/>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Астраханская область</w:t>
            </w:r>
          </w:p>
        </w:tc>
        <w:tc>
          <w:tcPr>
            <w:tcW w:w="770" w:type="pct"/>
            <w:shd w:val="clear" w:color="auto" w:fill="auto"/>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40923</w:t>
            </w:r>
          </w:p>
        </w:tc>
        <w:tc>
          <w:tcPr>
            <w:tcW w:w="694"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5,0</w:t>
            </w:r>
          </w:p>
        </w:tc>
        <w:tc>
          <w:tcPr>
            <w:tcW w:w="2163" w:type="pct"/>
            <w:shd w:val="clear" w:color="auto" w:fill="auto"/>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41,2</w:t>
            </w:r>
          </w:p>
        </w:tc>
      </w:tr>
      <w:tr w:rsidR="00350FCC" w:rsidRPr="004B68BB">
        <w:trPr>
          <w:trHeight w:val="21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Волгоградская область</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232199</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28,1</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88,1</w:t>
            </w:r>
          </w:p>
        </w:tc>
      </w:tr>
      <w:tr w:rsidR="00350FCC" w:rsidRPr="004B68BB">
        <w:trPr>
          <w:trHeight w:val="70"/>
        </w:trPr>
        <w:tc>
          <w:tcPr>
            <w:tcW w:w="1372" w:type="pct"/>
            <w:vAlign w:val="center"/>
          </w:tcPr>
          <w:p w:rsidR="00350FCC" w:rsidRPr="004B68BB" w:rsidRDefault="00350FCC" w:rsidP="00B125A2">
            <w:pPr>
              <w:rPr>
                <w:rFonts w:ascii="Arial" w:hAnsi="Arial" w:cs="Arial"/>
                <w:sz w:val="20"/>
                <w:szCs w:val="20"/>
              </w:rPr>
            </w:pPr>
            <w:r w:rsidRPr="004B68BB">
              <w:rPr>
                <w:rFonts w:ascii="Arial" w:hAnsi="Arial" w:cs="Arial"/>
                <w:sz w:val="20"/>
                <w:szCs w:val="20"/>
              </w:rPr>
              <w:t>Ростовская область</w:t>
            </w:r>
          </w:p>
        </w:tc>
        <w:tc>
          <w:tcPr>
            <w:tcW w:w="770" w:type="pct"/>
            <w:vAlign w:val="bottom"/>
          </w:tcPr>
          <w:p w:rsidR="00350FCC" w:rsidRPr="004B68BB" w:rsidRDefault="00350FCC">
            <w:pPr>
              <w:jc w:val="right"/>
              <w:rPr>
                <w:rFonts w:ascii="Arial CYR" w:hAnsi="Arial CYR" w:cs="Arial CYR"/>
                <w:sz w:val="20"/>
                <w:szCs w:val="20"/>
              </w:rPr>
            </w:pPr>
            <w:r w:rsidRPr="004B68BB">
              <w:rPr>
                <w:rFonts w:ascii="Arial CYR" w:hAnsi="Arial CYR" w:cs="Arial CYR"/>
                <w:sz w:val="20"/>
                <w:szCs w:val="20"/>
              </w:rPr>
              <w:t>205864</w:t>
            </w:r>
          </w:p>
        </w:tc>
        <w:tc>
          <w:tcPr>
            <w:tcW w:w="694"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24,9</w:t>
            </w:r>
          </w:p>
        </w:tc>
        <w:tc>
          <w:tcPr>
            <w:tcW w:w="2163" w:type="pct"/>
            <w:vAlign w:val="bottom"/>
          </w:tcPr>
          <w:p w:rsidR="00350FCC" w:rsidRPr="004B68BB" w:rsidRDefault="00350FCC">
            <w:pPr>
              <w:jc w:val="center"/>
              <w:rPr>
                <w:rFonts w:ascii="Arial" w:hAnsi="Arial" w:cs="Arial"/>
                <w:sz w:val="20"/>
                <w:szCs w:val="20"/>
              </w:rPr>
            </w:pPr>
            <w:r w:rsidRPr="004B68BB">
              <w:rPr>
                <w:rFonts w:ascii="Arial" w:hAnsi="Arial" w:cs="Arial"/>
                <w:sz w:val="20"/>
                <w:szCs w:val="20"/>
              </w:rPr>
              <w:t>47,8</w:t>
            </w:r>
          </w:p>
        </w:tc>
      </w:tr>
    </w:tbl>
    <w:p w:rsidR="0010328A" w:rsidRPr="0010328A" w:rsidRDefault="0010328A" w:rsidP="00C72236">
      <w:pPr>
        <w:pStyle w:val="a5"/>
        <w:ind w:right="-6" w:firstLine="851"/>
        <w:rPr>
          <w:sz w:val="26"/>
          <w:szCs w:val="26"/>
        </w:rPr>
      </w:pPr>
      <w:r w:rsidRPr="0010328A">
        <w:rPr>
          <w:sz w:val="26"/>
          <w:szCs w:val="26"/>
        </w:rPr>
        <w:t>В секторе промышленного производства ЮФО Республика Калмыкия имеет незначительный вес (0</w:t>
      </w:r>
      <w:r w:rsidR="00C72236">
        <w:rPr>
          <w:sz w:val="26"/>
          <w:szCs w:val="26"/>
        </w:rPr>
        <w:t>,</w:t>
      </w:r>
      <w:r w:rsidRPr="0010328A">
        <w:rPr>
          <w:sz w:val="26"/>
          <w:szCs w:val="26"/>
        </w:rPr>
        <w:t xml:space="preserve">3 % - 12 место) в сравнении с крупнейшими регионами округа -  Волгоградская область, Ростовская область и Краснодарский край, в которых были отмечены максимальные объемы производства промышленной продукции среди субъектов Южного федерального округа (табл. </w:t>
      </w:r>
      <w:r w:rsidR="00C72236">
        <w:rPr>
          <w:sz w:val="26"/>
          <w:szCs w:val="26"/>
        </w:rPr>
        <w:t>2</w:t>
      </w:r>
      <w:r w:rsidRPr="0010328A">
        <w:rPr>
          <w:sz w:val="26"/>
          <w:szCs w:val="26"/>
        </w:rPr>
        <w:t>.</w:t>
      </w:r>
      <w:r w:rsidR="00C72236">
        <w:rPr>
          <w:sz w:val="26"/>
          <w:szCs w:val="26"/>
        </w:rPr>
        <w:t>2</w:t>
      </w:r>
      <w:r w:rsidRPr="0010328A">
        <w:rPr>
          <w:sz w:val="26"/>
          <w:szCs w:val="26"/>
        </w:rPr>
        <w:t xml:space="preserve">.). Объем производства промышленной продукции на душу населения в Калмыкии составил </w:t>
      </w:r>
      <w:r w:rsidR="00B119FE">
        <w:rPr>
          <w:sz w:val="26"/>
          <w:szCs w:val="26"/>
        </w:rPr>
        <w:t>9 553 рубля</w:t>
      </w:r>
      <w:r w:rsidRPr="0010328A">
        <w:rPr>
          <w:sz w:val="26"/>
          <w:szCs w:val="26"/>
        </w:rPr>
        <w:t>, что составляет 2</w:t>
      </w:r>
      <w:r w:rsidR="00B119FE">
        <w:rPr>
          <w:sz w:val="26"/>
          <w:szCs w:val="26"/>
        </w:rPr>
        <w:t>6</w:t>
      </w:r>
      <w:r w:rsidRPr="0010328A">
        <w:rPr>
          <w:sz w:val="26"/>
          <w:szCs w:val="26"/>
        </w:rPr>
        <w:t xml:space="preserve">% от среднего по округу. </w:t>
      </w:r>
    </w:p>
    <w:p w:rsidR="0010328A" w:rsidRPr="0010328A" w:rsidRDefault="0010328A" w:rsidP="00C72236">
      <w:pPr>
        <w:pStyle w:val="a5"/>
        <w:ind w:right="-6" w:firstLine="851"/>
        <w:rPr>
          <w:sz w:val="26"/>
          <w:szCs w:val="26"/>
        </w:rPr>
      </w:pPr>
      <w:r w:rsidRPr="0010328A">
        <w:rPr>
          <w:sz w:val="26"/>
          <w:szCs w:val="26"/>
        </w:rPr>
        <w:t>Вследствие перехода российской статистики на общероссийский классификатор видов экономической деятельности первый уровень детализации промышленности представлен тремя видам</w:t>
      </w:r>
      <w:r w:rsidR="00C60C30">
        <w:rPr>
          <w:sz w:val="26"/>
          <w:szCs w:val="26"/>
        </w:rPr>
        <w:t>и</w:t>
      </w:r>
      <w:r w:rsidRPr="0010328A">
        <w:rPr>
          <w:sz w:val="26"/>
          <w:szCs w:val="26"/>
        </w:rPr>
        <w:t xml:space="preserve"> экономической деятельности: «Добыча полезных ископаемых», «Обрабатывающие производства» и «Производство и распределение электроэнергии, газа и воды». Наибольшее значение для Южного федерального округа в Республике Калмыкия имеет деятельность «добыча полезных ископаемых», ее удельный вес в округе составляет 1</w:t>
      </w:r>
      <w:r w:rsidR="00C72236">
        <w:rPr>
          <w:sz w:val="26"/>
          <w:szCs w:val="26"/>
        </w:rPr>
        <w:t>,</w:t>
      </w:r>
      <w:r w:rsidRPr="0010328A">
        <w:rPr>
          <w:sz w:val="26"/>
          <w:szCs w:val="26"/>
        </w:rPr>
        <w:t xml:space="preserve">6%. </w:t>
      </w:r>
    </w:p>
    <w:p w:rsidR="0010328A" w:rsidRPr="0010328A" w:rsidRDefault="0010328A" w:rsidP="00C72236">
      <w:pPr>
        <w:pStyle w:val="a5"/>
        <w:ind w:right="-6" w:firstLine="851"/>
        <w:rPr>
          <w:sz w:val="26"/>
          <w:szCs w:val="26"/>
        </w:rPr>
      </w:pPr>
      <w:r w:rsidRPr="0010328A">
        <w:rPr>
          <w:sz w:val="26"/>
          <w:szCs w:val="26"/>
        </w:rPr>
        <w:t xml:space="preserve">Основу минерально-сырьевой базы Республики Калмыкия составляют топливно-энергетические ресурсы (нефть, газ, конденсат), строительные материалы (песок, глина, камень </w:t>
      </w:r>
      <w:r w:rsidR="002C50D1">
        <w:rPr>
          <w:sz w:val="26"/>
          <w:szCs w:val="26"/>
        </w:rPr>
        <w:t>–</w:t>
      </w:r>
      <w:r w:rsidRPr="0010328A">
        <w:rPr>
          <w:sz w:val="26"/>
          <w:szCs w:val="26"/>
        </w:rPr>
        <w:t xml:space="preserve"> ракушечник</w:t>
      </w:r>
      <w:r w:rsidR="002C50D1">
        <w:rPr>
          <w:sz w:val="26"/>
          <w:szCs w:val="26"/>
        </w:rPr>
        <w:t>)</w:t>
      </w:r>
      <w:r w:rsidRPr="0010328A">
        <w:rPr>
          <w:sz w:val="26"/>
          <w:szCs w:val="26"/>
        </w:rPr>
        <w:t>.</w:t>
      </w:r>
    </w:p>
    <w:p w:rsidR="0010328A" w:rsidRDefault="0010328A" w:rsidP="00C72236">
      <w:pPr>
        <w:pStyle w:val="a5"/>
        <w:ind w:right="-6" w:firstLine="851"/>
        <w:rPr>
          <w:sz w:val="26"/>
          <w:szCs w:val="26"/>
        </w:rPr>
      </w:pPr>
      <w:r w:rsidRPr="0010328A">
        <w:rPr>
          <w:sz w:val="26"/>
          <w:szCs w:val="26"/>
        </w:rPr>
        <w:t xml:space="preserve">В структуре валового регионального продукта Республики Калмыкия сельское хозяйство имеет больший удельный вес, нежели промышленность. </w:t>
      </w:r>
    </w:p>
    <w:p w:rsidR="007E7A9A" w:rsidRDefault="00C72236" w:rsidP="00FF42E9">
      <w:pPr>
        <w:pStyle w:val="a5"/>
        <w:spacing w:before="0" w:after="0"/>
        <w:ind w:right="-6" w:firstLine="540"/>
        <w:jc w:val="right"/>
        <w:rPr>
          <w:rFonts w:ascii="Arial" w:hAnsi="Arial" w:cs="Arial"/>
          <w:b/>
          <w:i/>
          <w:sz w:val="20"/>
          <w:szCs w:val="20"/>
        </w:rPr>
      </w:pPr>
      <w:r>
        <w:rPr>
          <w:rFonts w:ascii="Arial" w:hAnsi="Arial" w:cs="Arial"/>
          <w:b/>
          <w:i/>
          <w:sz w:val="20"/>
          <w:szCs w:val="20"/>
        </w:rPr>
        <w:t>Табл</w:t>
      </w:r>
      <w:r w:rsidR="00073A93">
        <w:rPr>
          <w:rFonts w:ascii="Arial" w:hAnsi="Arial" w:cs="Arial"/>
          <w:b/>
          <w:i/>
          <w:sz w:val="20"/>
          <w:szCs w:val="20"/>
        </w:rPr>
        <w:t>.</w:t>
      </w:r>
      <w:r>
        <w:rPr>
          <w:rFonts w:ascii="Arial" w:hAnsi="Arial" w:cs="Arial"/>
          <w:b/>
          <w:i/>
          <w:sz w:val="20"/>
          <w:szCs w:val="20"/>
        </w:rPr>
        <w:t xml:space="preserve"> 2.3.</w:t>
      </w:r>
    </w:p>
    <w:p w:rsidR="00755225" w:rsidRDefault="00755225" w:rsidP="00FF42E9">
      <w:pPr>
        <w:pStyle w:val="a5"/>
        <w:spacing w:before="0" w:after="0"/>
        <w:ind w:right="-6" w:firstLine="540"/>
        <w:jc w:val="right"/>
        <w:rPr>
          <w:rFonts w:ascii="Arial" w:hAnsi="Arial" w:cs="Arial"/>
          <w:b/>
          <w:i/>
          <w:sz w:val="20"/>
          <w:szCs w:val="20"/>
        </w:rPr>
      </w:pPr>
      <w:r>
        <w:rPr>
          <w:rFonts w:ascii="Arial" w:hAnsi="Arial" w:cs="Arial"/>
          <w:b/>
          <w:i/>
          <w:sz w:val="20"/>
          <w:szCs w:val="20"/>
        </w:rPr>
        <w:t>Показатели территориального развития сельского хозяйства</w:t>
      </w:r>
      <w:r>
        <w:rPr>
          <w:rStyle w:val="ad"/>
          <w:rFonts w:ascii="Arial" w:hAnsi="Arial" w:cs="Arial"/>
          <w:b/>
          <w:i/>
          <w:sz w:val="20"/>
          <w:szCs w:val="20"/>
        </w:rPr>
        <w:footnoteReference w:id="3"/>
      </w:r>
      <w:r>
        <w:rPr>
          <w:rFonts w:ascii="Arial" w:hAnsi="Arial" w:cs="Arial"/>
          <w:b/>
          <w:i/>
          <w:sz w:val="20"/>
          <w:szCs w:val="20"/>
        </w:rPr>
        <w:t xml:space="preserve"> </w:t>
      </w:r>
      <w:r w:rsidRPr="00C032D2">
        <w:rPr>
          <w:rFonts w:ascii="Arial" w:hAnsi="Arial" w:cs="Arial"/>
          <w:b/>
          <w:i/>
          <w:sz w:val="20"/>
          <w:szCs w:val="20"/>
        </w:rPr>
        <w:t>ЮФО</w:t>
      </w:r>
      <w:r>
        <w:rPr>
          <w:rFonts w:ascii="Arial" w:hAnsi="Arial" w:cs="Arial"/>
          <w:b/>
          <w:i/>
          <w:sz w:val="20"/>
          <w:szCs w:val="20"/>
        </w:rPr>
        <w:t xml:space="preserve"> </w:t>
      </w:r>
    </w:p>
    <w:p w:rsidR="00755225" w:rsidRPr="00D30317" w:rsidRDefault="00755225" w:rsidP="00FF42E9">
      <w:pPr>
        <w:pStyle w:val="a5"/>
        <w:spacing w:before="0" w:after="0"/>
        <w:ind w:right="-6" w:firstLine="540"/>
        <w:jc w:val="right"/>
        <w:rPr>
          <w:rFonts w:ascii="Arial" w:hAnsi="Arial" w:cs="Arial"/>
          <w:b/>
          <w:i/>
          <w:sz w:val="20"/>
          <w:szCs w:val="20"/>
        </w:rPr>
      </w:pPr>
      <w:r>
        <w:rPr>
          <w:rFonts w:ascii="Arial" w:hAnsi="Arial" w:cs="Arial"/>
          <w:b/>
          <w:i/>
          <w:sz w:val="20"/>
          <w:szCs w:val="20"/>
        </w:rPr>
        <w:t>в январе-декабре 2005 года</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080"/>
        <w:gridCol w:w="1440"/>
        <w:gridCol w:w="2340"/>
        <w:gridCol w:w="2340"/>
      </w:tblGrid>
      <w:tr w:rsidR="00755225" w:rsidRPr="00C77624">
        <w:trPr>
          <w:cantSplit/>
          <w:trHeight w:val="1075"/>
          <w:tblHeader/>
        </w:trPr>
        <w:tc>
          <w:tcPr>
            <w:tcW w:w="2700" w:type="dxa"/>
            <w:vMerge w:val="restart"/>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FA7FE7" w:rsidRDefault="00755225" w:rsidP="007E7A9A">
            <w:pPr>
              <w:pStyle w:val="a5"/>
              <w:snapToGrid w:val="0"/>
              <w:spacing w:before="0"/>
              <w:ind w:right="-6" w:firstLine="0"/>
              <w:jc w:val="center"/>
              <w:rPr>
                <w:rFonts w:ascii="Arial" w:hAnsi="Arial" w:cs="Arial"/>
                <w:b/>
                <w:sz w:val="20"/>
                <w:szCs w:val="20"/>
              </w:rPr>
            </w:pPr>
            <w:r w:rsidRPr="00C77624">
              <w:rPr>
                <w:rFonts w:ascii="Arial" w:hAnsi="Arial" w:cs="Arial"/>
                <w:b/>
                <w:sz w:val="20"/>
                <w:szCs w:val="20"/>
              </w:rPr>
              <w:t>Наименование</w:t>
            </w:r>
            <w:r>
              <w:rPr>
                <w:rFonts w:ascii="Arial" w:hAnsi="Arial" w:cs="Arial"/>
                <w:b/>
                <w:sz w:val="20"/>
                <w:szCs w:val="20"/>
              </w:rPr>
              <w:t xml:space="preserve"> </w:t>
            </w:r>
            <w:r w:rsidRPr="00C77624">
              <w:rPr>
                <w:rFonts w:ascii="Arial" w:hAnsi="Arial" w:cs="Arial"/>
                <w:b/>
                <w:sz w:val="20"/>
                <w:szCs w:val="20"/>
              </w:rPr>
              <w:t>субъекта федерации</w:t>
            </w:r>
          </w:p>
        </w:tc>
        <w:tc>
          <w:tcPr>
            <w:tcW w:w="2520" w:type="dxa"/>
            <w:gridSpan w:val="2"/>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C77624" w:rsidRDefault="00755225" w:rsidP="007E7A9A">
            <w:pPr>
              <w:pStyle w:val="a5"/>
              <w:snapToGrid w:val="0"/>
              <w:spacing w:before="0"/>
              <w:ind w:right="-6" w:firstLine="0"/>
              <w:jc w:val="center"/>
              <w:rPr>
                <w:rFonts w:ascii="Arial" w:hAnsi="Arial" w:cs="Arial"/>
                <w:b/>
                <w:sz w:val="20"/>
                <w:szCs w:val="20"/>
              </w:rPr>
            </w:pPr>
            <w:r w:rsidRPr="00C77624">
              <w:rPr>
                <w:rFonts w:ascii="Arial" w:hAnsi="Arial" w:cs="Arial"/>
                <w:b/>
                <w:sz w:val="20"/>
                <w:szCs w:val="20"/>
              </w:rPr>
              <w:t xml:space="preserve">Объём </w:t>
            </w:r>
            <w:r>
              <w:rPr>
                <w:rFonts w:ascii="Arial" w:hAnsi="Arial" w:cs="Arial"/>
                <w:b/>
                <w:sz w:val="20"/>
                <w:szCs w:val="20"/>
              </w:rPr>
              <w:t>производства продукции сельского хозяйства (оценка)</w:t>
            </w:r>
          </w:p>
        </w:tc>
        <w:tc>
          <w:tcPr>
            <w:tcW w:w="2340" w:type="dxa"/>
            <w:vMerge w:val="restart"/>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1A5162" w:rsidRDefault="00755225" w:rsidP="007E7A9A">
            <w:pPr>
              <w:pStyle w:val="a5"/>
              <w:snapToGrid w:val="0"/>
              <w:spacing w:before="0"/>
              <w:ind w:right="-6" w:firstLine="0"/>
              <w:jc w:val="center"/>
              <w:rPr>
                <w:rFonts w:ascii="Arial" w:hAnsi="Arial" w:cs="Arial"/>
                <w:b/>
                <w:sz w:val="20"/>
                <w:szCs w:val="20"/>
              </w:rPr>
            </w:pPr>
            <w:r>
              <w:rPr>
                <w:rFonts w:ascii="Arial" w:hAnsi="Arial" w:cs="Arial"/>
                <w:b/>
                <w:sz w:val="20"/>
                <w:szCs w:val="20"/>
              </w:rPr>
              <w:t>Объем производства продукции сельского хозяйства на душу населения, млн. руб./чел.</w:t>
            </w:r>
          </w:p>
        </w:tc>
        <w:tc>
          <w:tcPr>
            <w:tcW w:w="2340" w:type="dxa"/>
            <w:vMerge w:val="restart"/>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C77624" w:rsidRDefault="00755225" w:rsidP="007E7A9A">
            <w:pPr>
              <w:pStyle w:val="a5"/>
              <w:snapToGrid w:val="0"/>
              <w:spacing w:before="0"/>
              <w:ind w:right="-6" w:firstLine="0"/>
              <w:jc w:val="center"/>
              <w:rPr>
                <w:rFonts w:ascii="Arial" w:hAnsi="Arial" w:cs="Arial"/>
                <w:b/>
                <w:sz w:val="20"/>
                <w:szCs w:val="20"/>
              </w:rPr>
            </w:pPr>
            <w:r>
              <w:rPr>
                <w:rFonts w:ascii="Arial" w:hAnsi="Arial" w:cs="Arial"/>
                <w:b/>
                <w:sz w:val="20"/>
                <w:szCs w:val="20"/>
              </w:rPr>
              <w:t>Индекс сельскохозяйственного производства, в % к 2004</w:t>
            </w:r>
          </w:p>
        </w:tc>
      </w:tr>
      <w:tr w:rsidR="00755225" w:rsidRPr="00C77624">
        <w:trPr>
          <w:cantSplit/>
          <w:trHeight w:val="524"/>
          <w:tblHeader/>
        </w:trPr>
        <w:tc>
          <w:tcPr>
            <w:tcW w:w="2700" w:type="dxa"/>
            <w:vMerge/>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C77624" w:rsidRDefault="00755225" w:rsidP="007E7A9A">
            <w:pPr>
              <w:ind w:right="-6"/>
              <w:rPr>
                <w:rFonts w:ascii="Arial" w:hAnsi="Arial" w:cs="Arial"/>
                <w:b/>
                <w:sz w:val="20"/>
                <w:szCs w:val="20"/>
              </w:rPr>
            </w:pPr>
          </w:p>
        </w:tc>
        <w:tc>
          <w:tcPr>
            <w:tcW w:w="1080" w:type="dxa"/>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C77624" w:rsidRDefault="00755225" w:rsidP="007E7A9A">
            <w:pPr>
              <w:pStyle w:val="a5"/>
              <w:snapToGrid w:val="0"/>
              <w:spacing w:before="0"/>
              <w:ind w:right="-6" w:firstLine="0"/>
              <w:jc w:val="center"/>
              <w:rPr>
                <w:rFonts w:ascii="Arial" w:hAnsi="Arial" w:cs="Arial"/>
                <w:b/>
                <w:sz w:val="20"/>
                <w:szCs w:val="20"/>
              </w:rPr>
            </w:pPr>
            <w:r>
              <w:rPr>
                <w:rFonts w:ascii="Arial" w:hAnsi="Arial" w:cs="Arial"/>
                <w:b/>
                <w:sz w:val="20"/>
                <w:szCs w:val="20"/>
              </w:rPr>
              <w:t>м</w:t>
            </w:r>
            <w:r w:rsidRPr="00C77624">
              <w:rPr>
                <w:rFonts w:ascii="Arial" w:hAnsi="Arial" w:cs="Arial"/>
                <w:b/>
                <w:sz w:val="20"/>
                <w:szCs w:val="20"/>
              </w:rPr>
              <w:t>лн. руб.</w:t>
            </w:r>
          </w:p>
        </w:tc>
        <w:tc>
          <w:tcPr>
            <w:tcW w:w="1440" w:type="dxa"/>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Pr="00C77624" w:rsidRDefault="00755225" w:rsidP="007E7A9A">
            <w:pPr>
              <w:pStyle w:val="a5"/>
              <w:snapToGrid w:val="0"/>
              <w:spacing w:before="0"/>
              <w:ind w:right="-6" w:firstLine="0"/>
              <w:jc w:val="center"/>
              <w:rPr>
                <w:rFonts w:ascii="Arial" w:hAnsi="Arial" w:cs="Arial"/>
                <w:b/>
                <w:sz w:val="20"/>
                <w:szCs w:val="20"/>
              </w:rPr>
            </w:pPr>
            <w:r>
              <w:rPr>
                <w:rFonts w:ascii="Arial" w:hAnsi="Arial" w:cs="Arial"/>
                <w:b/>
                <w:sz w:val="20"/>
                <w:szCs w:val="20"/>
              </w:rPr>
              <w:t>% к итогу</w:t>
            </w:r>
          </w:p>
        </w:tc>
        <w:tc>
          <w:tcPr>
            <w:tcW w:w="2340" w:type="dxa"/>
            <w:vMerge/>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Default="00755225" w:rsidP="007E7A9A">
            <w:pPr>
              <w:pStyle w:val="a5"/>
              <w:snapToGrid w:val="0"/>
              <w:spacing w:before="0"/>
              <w:ind w:right="-6" w:firstLine="0"/>
              <w:jc w:val="center"/>
              <w:rPr>
                <w:rFonts w:ascii="Arial" w:hAnsi="Arial" w:cs="Arial"/>
                <w:b/>
                <w:sz w:val="20"/>
                <w:szCs w:val="20"/>
              </w:rPr>
            </w:pPr>
          </w:p>
        </w:tc>
        <w:tc>
          <w:tcPr>
            <w:tcW w:w="2340" w:type="dxa"/>
            <w:vMerge/>
            <w:tcBorders>
              <w:top w:val="single" w:sz="12" w:space="0" w:color="auto"/>
              <w:left w:val="single" w:sz="12" w:space="0" w:color="auto"/>
              <w:bottom w:val="single" w:sz="12" w:space="0" w:color="auto"/>
              <w:right w:val="single" w:sz="12" w:space="0" w:color="auto"/>
            </w:tcBorders>
            <w:shd w:val="clear" w:color="auto" w:fill="CCCCCC"/>
            <w:vAlign w:val="center"/>
          </w:tcPr>
          <w:p w:rsidR="00755225" w:rsidRDefault="00755225" w:rsidP="007E7A9A">
            <w:pPr>
              <w:pStyle w:val="a5"/>
              <w:snapToGrid w:val="0"/>
              <w:spacing w:before="0"/>
              <w:ind w:right="-6" w:firstLine="0"/>
              <w:jc w:val="center"/>
              <w:rPr>
                <w:rFonts w:ascii="Arial" w:hAnsi="Arial" w:cs="Arial"/>
                <w:b/>
                <w:sz w:val="20"/>
                <w:szCs w:val="20"/>
              </w:rPr>
            </w:pPr>
          </w:p>
        </w:tc>
      </w:tr>
      <w:tr w:rsidR="00755225" w:rsidRPr="00C77624">
        <w:trPr>
          <w:trHeight w:val="285"/>
        </w:trPr>
        <w:tc>
          <w:tcPr>
            <w:tcW w:w="2700" w:type="dxa"/>
            <w:tcBorders>
              <w:top w:val="single" w:sz="12" w:space="0" w:color="auto"/>
            </w:tcBorders>
            <w:vAlign w:val="center"/>
          </w:tcPr>
          <w:p w:rsidR="00755225" w:rsidRPr="00C77624" w:rsidRDefault="00755225" w:rsidP="007E7A9A">
            <w:pPr>
              <w:ind w:right="-6"/>
              <w:rPr>
                <w:rFonts w:ascii="Arial" w:hAnsi="Arial" w:cs="Arial"/>
                <w:b/>
                <w:bCs/>
                <w:sz w:val="20"/>
                <w:szCs w:val="20"/>
              </w:rPr>
            </w:pPr>
            <w:r w:rsidRPr="00C77624">
              <w:rPr>
                <w:rFonts w:ascii="Arial" w:hAnsi="Arial" w:cs="Arial"/>
                <w:b/>
                <w:bCs/>
                <w:sz w:val="20"/>
                <w:szCs w:val="20"/>
              </w:rPr>
              <w:t>ЮФО</w:t>
            </w:r>
          </w:p>
        </w:tc>
        <w:tc>
          <w:tcPr>
            <w:tcW w:w="1080" w:type="dxa"/>
            <w:tcBorders>
              <w:top w:val="single" w:sz="12" w:space="0" w:color="auto"/>
            </w:tcBorders>
            <w:vAlign w:val="center"/>
          </w:tcPr>
          <w:p w:rsidR="00755225" w:rsidRPr="00C77624" w:rsidRDefault="00755225" w:rsidP="008A08C6">
            <w:pPr>
              <w:pStyle w:val="ae"/>
              <w:snapToGrid w:val="0"/>
              <w:spacing w:before="0" w:after="0"/>
              <w:ind w:right="-6"/>
              <w:rPr>
                <w:rFonts w:cs="Arial"/>
                <w:sz w:val="20"/>
              </w:rPr>
            </w:pPr>
            <w:r>
              <w:rPr>
                <w:rFonts w:cs="Arial"/>
                <w:sz w:val="20"/>
              </w:rPr>
              <w:t>326170</w:t>
            </w:r>
          </w:p>
        </w:tc>
        <w:tc>
          <w:tcPr>
            <w:tcW w:w="1440" w:type="dxa"/>
            <w:tcBorders>
              <w:top w:val="single" w:sz="12" w:space="0" w:color="auto"/>
            </w:tcBorders>
            <w:vAlign w:val="center"/>
          </w:tcPr>
          <w:p w:rsidR="00755225" w:rsidRPr="00C77624" w:rsidRDefault="00755225" w:rsidP="007E7A9A">
            <w:pPr>
              <w:pStyle w:val="ae"/>
              <w:snapToGrid w:val="0"/>
              <w:spacing w:before="0" w:after="0"/>
              <w:ind w:right="-6"/>
              <w:rPr>
                <w:rFonts w:cs="Arial"/>
                <w:sz w:val="20"/>
              </w:rPr>
            </w:pPr>
            <w:r>
              <w:rPr>
                <w:rFonts w:cs="Arial"/>
                <w:sz w:val="20"/>
              </w:rPr>
              <w:t>100</w:t>
            </w:r>
          </w:p>
        </w:tc>
        <w:tc>
          <w:tcPr>
            <w:tcW w:w="2340" w:type="dxa"/>
            <w:tcBorders>
              <w:top w:val="single" w:sz="12" w:space="0" w:color="auto"/>
            </w:tcBorders>
            <w:vAlign w:val="center"/>
          </w:tcPr>
          <w:p w:rsidR="00755225" w:rsidRDefault="00755225" w:rsidP="007E7A9A">
            <w:pPr>
              <w:ind w:right="-6"/>
              <w:jc w:val="center"/>
              <w:rPr>
                <w:rFonts w:ascii="Arial" w:hAnsi="Arial"/>
                <w:sz w:val="20"/>
                <w:szCs w:val="20"/>
              </w:rPr>
            </w:pPr>
            <w:r>
              <w:rPr>
                <w:rFonts w:ascii="Arial" w:hAnsi="Arial"/>
                <w:sz w:val="20"/>
                <w:szCs w:val="20"/>
              </w:rPr>
              <w:t>14,29</w:t>
            </w:r>
          </w:p>
        </w:tc>
        <w:tc>
          <w:tcPr>
            <w:tcW w:w="2340" w:type="dxa"/>
            <w:tcBorders>
              <w:top w:val="single" w:sz="12" w:space="0" w:color="auto"/>
            </w:tcBorders>
            <w:vAlign w:val="center"/>
          </w:tcPr>
          <w:p w:rsidR="00755225" w:rsidRDefault="00755225" w:rsidP="007E7A9A">
            <w:pPr>
              <w:ind w:right="-6"/>
              <w:jc w:val="center"/>
              <w:rPr>
                <w:rFonts w:ascii="Arial" w:hAnsi="Arial" w:cs="Arial"/>
                <w:b/>
                <w:bCs/>
                <w:sz w:val="20"/>
                <w:szCs w:val="20"/>
              </w:rPr>
            </w:pPr>
          </w:p>
        </w:tc>
      </w:tr>
      <w:tr w:rsidR="00755225" w:rsidRPr="00C77624">
        <w:trPr>
          <w:trHeight w:val="270"/>
        </w:trPr>
        <w:tc>
          <w:tcPr>
            <w:tcW w:w="2700" w:type="dxa"/>
            <w:shd w:val="clear" w:color="auto" w:fill="auto"/>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Республика Адыгея</w:t>
            </w:r>
          </w:p>
        </w:tc>
        <w:tc>
          <w:tcPr>
            <w:tcW w:w="1080" w:type="dxa"/>
            <w:shd w:val="clear" w:color="auto" w:fill="auto"/>
            <w:vAlign w:val="center"/>
          </w:tcPr>
          <w:p w:rsidR="00755225" w:rsidRPr="00C77624" w:rsidRDefault="00755225" w:rsidP="008A08C6">
            <w:pPr>
              <w:ind w:right="-6"/>
              <w:jc w:val="center"/>
              <w:rPr>
                <w:rFonts w:ascii="Arial" w:hAnsi="Arial" w:cs="Arial"/>
                <w:sz w:val="20"/>
                <w:szCs w:val="20"/>
              </w:rPr>
            </w:pPr>
            <w:r>
              <w:rPr>
                <w:rFonts w:ascii="Arial" w:hAnsi="Arial" w:cs="Arial"/>
                <w:sz w:val="20"/>
                <w:szCs w:val="20"/>
              </w:rPr>
              <w:t>4671,3</w:t>
            </w:r>
          </w:p>
        </w:tc>
        <w:tc>
          <w:tcPr>
            <w:tcW w:w="14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1,43</w:t>
            </w:r>
          </w:p>
        </w:tc>
        <w:tc>
          <w:tcPr>
            <w:tcW w:w="23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10,51</w:t>
            </w:r>
          </w:p>
        </w:tc>
        <w:tc>
          <w:tcPr>
            <w:tcW w:w="2340" w:type="dxa"/>
            <w:shd w:val="clear" w:color="auto" w:fill="auto"/>
            <w:vAlign w:val="center"/>
          </w:tcPr>
          <w:p w:rsidR="00755225" w:rsidRDefault="00755225" w:rsidP="007E7A9A">
            <w:pPr>
              <w:ind w:right="-6"/>
              <w:jc w:val="center"/>
              <w:rPr>
                <w:rFonts w:ascii="Arial" w:hAnsi="Arial" w:cs="Arial"/>
                <w:sz w:val="20"/>
                <w:szCs w:val="20"/>
              </w:rPr>
            </w:pPr>
            <w:r>
              <w:rPr>
                <w:rFonts w:ascii="Arial" w:hAnsi="Arial" w:cs="Arial"/>
                <w:sz w:val="20"/>
                <w:szCs w:val="20"/>
              </w:rPr>
              <w:t>113,9</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Республика</w:t>
            </w:r>
            <w:r>
              <w:rPr>
                <w:rFonts w:ascii="Arial" w:hAnsi="Arial" w:cs="Arial"/>
                <w:sz w:val="20"/>
                <w:szCs w:val="20"/>
              </w:rPr>
              <w:t xml:space="preserve">  </w:t>
            </w:r>
            <w:r w:rsidRPr="00C77624">
              <w:rPr>
                <w:rFonts w:ascii="Arial" w:hAnsi="Arial" w:cs="Arial"/>
                <w:sz w:val="20"/>
                <w:szCs w:val="20"/>
              </w:rPr>
              <w:t xml:space="preserve"> Дагестан</w:t>
            </w:r>
          </w:p>
        </w:tc>
        <w:tc>
          <w:tcPr>
            <w:tcW w:w="1080" w:type="dxa"/>
            <w:vAlign w:val="center"/>
          </w:tcPr>
          <w:p w:rsidR="00755225" w:rsidRPr="00C77624" w:rsidRDefault="00755225" w:rsidP="008A08C6">
            <w:pPr>
              <w:pStyle w:val="ae"/>
              <w:snapToGrid w:val="0"/>
              <w:spacing w:before="0" w:after="0"/>
              <w:ind w:right="-6"/>
              <w:rPr>
                <w:rFonts w:cs="Arial"/>
                <w:b w:val="0"/>
                <w:sz w:val="20"/>
              </w:rPr>
            </w:pPr>
            <w:r>
              <w:rPr>
                <w:rFonts w:cs="Arial"/>
                <w:b w:val="0"/>
                <w:sz w:val="20"/>
              </w:rPr>
              <w:t>25633,6</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7,86</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9,78</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109,7</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Республика Ингушетия</w:t>
            </w:r>
          </w:p>
        </w:tc>
        <w:tc>
          <w:tcPr>
            <w:tcW w:w="1080" w:type="dxa"/>
            <w:shd w:val="clear" w:color="auto" w:fill="auto"/>
            <w:vAlign w:val="center"/>
          </w:tcPr>
          <w:p w:rsidR="00755225" w:rsidRPr="00782F12" w:rsidRDefault="00755225" w:rsidP="008A08C6">
            <w:pPr>
              <w:ind w:right="-6"/>
              <w:jc w:val="center"/>
              <w:rPr>
                <w:rFonts w:ascii="Arial" w:hAnsi="Arial" w:cs="Arial"/>
                <w:sz w:val="20"/>
                <w:szCs w:val="20"/>
              </w:rPr>
            </w:pPr>
            <w:r>
              <w:rPr>
                <w:rFonts w:ascii="Arial" w:hAnsi="Arial" w:cs="Arial"/>
                <w:sz w:val="20"/>
                <w:szCs w:val="20"/>
              </w:rPr>
              <w:t>1763,8</w:t>
            </w:r>
          </w:p>
        </w:tc>
        <w:tc>
          <w:tcPr>
            <w:tcW w:w="14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0,54</w:t>
            </w:r>
          </w:p>
        </w:tc>
        <w:tc>
          <w:tcPr>
            <w:tcW w:w="23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3,66</w:t>
            </w:r>
          </w:p>
        </w:tc>
        <w:tc>
          <w:tcPr>
            <w:tcW w:w="2340" w:type="dxa"/>
            <w:shd w:val="clear" w:color="auto" w:fill="auto"/>
            <w:vAlign w:val="center"/>
          </w:tcPr>
          <w:p w:rsidR="00755225" w:rsidRDefault="00755225" w:rsidP="007E7A9A">
            <w:pPr>
              <w:ind w:right="-6"/>
              <w:jc w:val="center"/>
              <w:rPr>
                <w:rFonts w:ascii="Arial" w:hAnsi="Arial" w:cs="Arial"/>
                <w:sz w:val="20"/>
                <w:szCs w:val="20"/>
              </w:rPr>
            </w:pPr>
            <w:r>
              <w:rPr>
                <w:rFonts w:ascii="Arial" w:hAnsi="Arial" w:cs="Arial"/>
                <w:sz w:val="20"/>
                <w:szCs w:val="20"/>
              </w:rPr>
              <w:t>98,0</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Чеченская Республика</w:t>
            </w:r>
          </w:p>
        </w:tc>
        <w:tc>
          <w:tcPr>
            <w:tcW w:w="1080" w:type="dxa"/>
            <w:shd w:val="clear" w:color="auto" w:fill="auto"/>
            <w:vAlign w:val="center"/>
          </w:tcPr>
          <w:p w:rsidR="00755225" w:rsidRPr="00C77624" w:rsidRDefault="00755225" w:rsidP="008A08C6">
            <w:pPr>
              <w:pStyle w:val="Niinea1"/>
              <w:snapToGrid w:val="0"/>
              <w:ind w:right="-6" w:firstLine="0"/>
              <w:jc w:val="center"/>
              <w:rPr>
                <w:rFonts w:cs="Arial"/>
                <w:sz w:val="20"/>
              </w:rPr>
            </w:pPr>
            <w:r>
              <w:rPr>
                <w:rFonts w:cs="Arial"/>
                <w:sz w:val="20"/>
              </w:rPr>
              <w:t>-</w:t>
            </w:r>
          </w:p>
        </w:tc>
        <w:tc>
          <w:tcPr>
            <w:tcW w:w="1440" w:type="dxa"/>
            <w:shd w:val="clear" w:color="auto" w:fill="auto"/>
            <w:vAlign w:val="center"/>
          </w:tcPr>
          <w:p w:rsidR="00755225" w:rsidRPr="00C8738A" w:rsidRDefault="00755225" w:rsidP="007E7A9A">
            <w:pPr>
              <w:ind w:right="-6"/>
              <w:jc w:val="center"/>
              <w:rPr>
                <w:sz w:val="20"/>
                <w:szCs w:val="20"/>
              </w:rPr>
            </w:pPr>
            <w:r>
              <w:rPr>
                <w:sz w:val="20"/>
                <w:szCs w:val="20"/>
              </w:rPr>
              <w:t>-</w:t>
            </w:r>
          </w:p>
        </w:tc>
        <w:tc>
          <w:tcPr>
            <w:tcW w:w="2340" w:type="dxa"/>
            <w:shd w:val="clear" w:color="auto" w:fill="auto"/>
            <w:vAlign w:val="center"/>
          </w:tcPr>
          <w:p w:rsidR="00755225" w:rsidRPr="001A5162" w:rsidRDefault="00755225" w:rsidP="007E7A9A">
            <w:pPr>
              <w:ind w:right="-6"/>
              <w:jc w:val="center"/>
              <w:rPr>
                <w:sz w:val="20"/>
                <w:szCs w:val="20"/>
              </w:rPr>
            </w:pPr>
            <w:r>
              <w:rPr>
                <w:sz w:val="20"/>
                <w:szCs w:val="20"/>
              </w:rPr>
              <w:t>-</w:t>
            </w:r>
          </w:p>
        </w:tc>
        <w:tc>
          <w:tcPr>
            <w:tcW w:w="2340" w:type="dxa"/>
            <w:shd w:val="clear" w:color="auto" w:fill="auto"/>
            <w:vAlign w:val="center"/>
          </w:tcPr>
          <w:p w:rsidR="00755225" w:rsidRDefault="00755225" w:rsidP="007E7A9A">
            <w:pPr>
              <w:ind w:right="-6"/>
              <w:jc w:val="center"/>
              <w:rPr>
                <w:rFonts w:ascii="Arial" w:hAnsi="Arial" w:cs="Arial"/>
                <w:sz w:val="20"/>
                <w:szCs w:val="20"/>
              </w:rPr>
            </w:pPr>
            <w:r>
              <w:rPr>
                <w:rFonts w:ascii="Arial" w:hAnsi="Arial" w:cs="Arial"/>
                <w:sz w:val="20"/>
                <w:szCs w:val="20"/>
              </w:rPr>
              <w:t>-</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Кабардино-Балкарская Республика</w:t>
            </w:r>
          </w:p>
        </w:tc>
        <w:tc>
          <w:tcPr>
            <w:tcW w:w="1080" w:type="dxa"/>
            <w:vAlign w:val="center"/>
          </w:tcPr>
          <w:p w:rsidR="00755225" w:rsidRPr="00C77624" w:rsidRDefault="00755225" w:rsidP="008A08C6">
            <w:pPr>
              <w:pStyle w:val="ae"/>
              <w:snapToGrid w:val="0"/>
              <w:spacing w:before="0" w:after="0"/>
              <w:ind w:right="-6"/>
              <w:rPr>
                <w:rFonts w:cs="Arial"/>
                <w:b w:val="0"/>
                <w:sz w:val="20"/>
              </w:rPr>
            </w:pPr>
            <w:r>
              <w:rPr>
                <w:rFonts w:cs="Arial"/>
                <w:b w:val="0"/>
                <w:sz w:val="20"/>
              </w:rPr>
              <w:t>15298,5</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4,69</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17,06</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96,7</w:t>
            </w:r>
          </w:p>
        </w:tc>
      </w:tr>
      <w:tr w:rsidR="00755225" w:rsidRPr="00C77624">
        <w:trPr>
          <w:trHeight w:val="270"/>
        </w:trPr>
        <w:tc>
          <w:tcPr>
            <w:tcW w:w="2700" w:type="dxa"/>
            <w:shd w:val="clear" w:color="auto" w:fill="FFFF00"/>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Республика Калмыкия</w:t>
            </w:r>
          </w:p>
        </w:tc>
        <w:tc>
          <w:tcPr>
            <w:tcW w:w="1080" w:type="dxa"/>
            <w:shd w:val="clear" w:color="auto" w:fill="FFFF00"/>
            <w:vAlign w:val="center"/>
          </w:tcPr>
          <w:p w:rsidR="00755225" w:rsidRPr="004B68BB" w:rsidRDefault="00212127" w:rsidP="007E7A9A">
            <w:pPr>
              <w:pStyle w:val="ae"/>
              <w:snapToGrid w:val="0"/>
              <w:spacing w:before="0" w:after="0"/>
              <w:ind w:right="-6"/>
              <w:jc w:val="right"/>
              <w:rPr>
                <w:rFonts w:cs="Arial"/>
                <w:b w:val="0"/>
                <w:sz w:val="20"/>
              </w:rPr>
            </w:pPr>
            <w:r w:rsidRPr="004B68BB">
              <w:rPr>
                <w:rFonts w:cs="Arial"/>
                <w:b w:val="0"/>
                <w:sz w:val="20"/>
              </w:rPr>
              <w:t>4178,6</w:t>
            </w:r>
          </w:p>
        </w:tc>
        <w:tc>
          <w:tcPr>
            <w:tcW w:w="1440" w:type="dxa"/>
            <w:shd w:val="clear" w:color="auto" w:fill="FFFF00"/>
            <w:vAlign w:val="center"/>
          </w:tcPr>
          <w:p w:rsidR="00755225" w:rsidRPr="004B68BB" w:rsidRDefault="00755225" w:rsidP="007E7A9A">
            <w:pPr>
              <w:ind w:right="-6"/>
              <w:jc w:val="center"/>
              <w:rPr>
                <w:rFonts w:ascii="Arial" w:hAnsi="Arial"/>
                <w:sz w:val="20"/>
                <w:szCs w:val="20"/>
              </w:rPr>
            </w:pPr>
            <w:r w:rsidRPr="004B68BB">
              <w:rPr>
                <w:rFonts w:ascii="Arial" w:hAnsi="Arial"/>
                <w:sz w:val="20"/>
                <w:szCs w:val="20"/>
              </w:rPr>
              <w:t>1,35</w:t>
            </w:r>
          </w:p>
        </w:tc>
        <w:tc>
          <w:tcPr>
            <w:tcW w:w="2340" w:type="dxa"/>
            <w:shd w:val="clear" w:color="auto" w:fill="FFFF00"/>
            <w:vAlign w:val="center"/>
          </w:tcPr>
          <w:p w:rsidR="00755225" w:rsidRDefault="00755225" w:rsidP="007E7A9A">
            <w:pPr>
              <w:ind w:right="-6"/>
              <w:jc w:val="center"/>
              <w:rPr>
                <w:rFonts w:ascii="Arial" w:hAnsi="Arial"/>
                <w:sz w:val="20"/>
                <w:szCs w:val="20"/>
              </w:rPr>
            </w:pPr>
            <w:r>
              <w:rPr>
                <w:rFonts w:ascii="Arial" w:hAnsi="Arial"/>
                <w:sz w:val="20"/>
                <w:szCs w:val="20"/>
              </w:rPr>
              <w:t>15,16</w:t>
            </w:r>
          </w:p>
        </w:tc>
        <w:tc>
          <w:tcPr>
            <w:tcW w:w="2340" w:type="dxa"/>
            <w:shd w:val="clear" w:color="auto" w:fill="FFFF00"/>
            <w:vAlign w:val="center"/>
          </w:tcPr>
          <w:p w:rsidR="00755225" w:rsidRDefault="00755225" w:rsidP="007E7A9A">
            <w:pPr>
              <w:ind w:right="-6"/>
              <w:jc w:val="center"/>
              <w:rPr>
                <w:rFonts w:ascii="Arial" w:hAnsi="Arial" w:cs="Arial"/>
                <w:sz w:val="20"/>
                <w:szCs w:val="20"/>
              </w:rPr>
            </w:pPr>
            <w:r>
              <w:rPr>
                <w:rFonts w:ascii="Arial" w:hAnsi="Arial" w:cs="Arial"/>
                <w:sz w:val="20"/>
                <w:szCs w:val="20"/>
              </w:rPr>
              <w:t>100,0</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Карачаево-Черкесская Республика</w:t>
            </w:r>
          </w:p>
        </w:tc>
        <w:tc>
          <w:tcPr>
            <w:tcW w:w="1080" w:type="dxa"/>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6407,7</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1,96</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14,75</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101,5</w:t>
            </w:r>
          </w:p>
        </w:tc>
      </w:tr>
      <w:tr w:rsidR="00755225" w:rsidRPr="00C77624">
        <w:trPr>
          <w:trHeight w:val="270"/>
        </w:trPr>
        <w:tc>
          <w:tcPr>
            <w:tcW w:w="2700" w:type="dxa"/>
            <w:shd w:val="clear" w:color="auto" w:fill="auto"/>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Республика Северная Осетия-Алания</w:t>
            </w:r>
          </w:p>
        </w:tc>
        <w:tc>
          <w:tcPr>
            <w:tcW w:w="1080" w:type="dxa"/>
            <w:shd w:val="clear" w:color="auto" w:fill="auto"/>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9175,0</w:t>
            </w:r>
          </w:p>
        </w:tc>
        <w:tc>
          <w:tcPr>
            <w:tcW w:w="14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2,81</w:t>
            </w:r>
          </w:p>
        </w:tc>
        <w:tc>
          <w:tcPr>
            <w:tcW w:w="23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13,03</w:t>
            </w:r>
          </w:p>
        </w:tc>
        <w:tc>
          <w:tcPr>
            <w:tcW w:w="2340" w:type="dxa"/>
            <w:shd w:val="clear" w:color="auto" w:fill="auto"/>
            <w:vAlign w:val="center"/>
          </w:tcPr>
          <w:p w:rsidR="00755225" w:rsidRDefault="00755225" w:rsidP="007E7A9A">
            <w:pPr>
              <w:ind w:right="-6"/>
              <w:jc w:val="center"/>
              <w:rPr>
                <w:rFonts w:ascii="Arial" w:hAnsi="Arial" w:cs="Arial"/>
                <w:sz w:val="20"/>
                <w:szCs w:val="20"/>
              </w:rPr>
            </w:pPr>
            <w:r>
              <w:rPr>
                <w:rFonts w:ascii="Arial" w:hAnsi="Arial" w:cs="Arial"/>
                <w:sz w:val="20"/>
                <w:szCs w:val="20"/>
              </w:rPr>
              <w:t>100,4</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Краснодарский край</w:t>
            </w:r>
          </w:p>
        </w:tc>
        <w:tc>
          <w:tcPr>
            <w:tcW w:w="1080" w:type="dxa"/>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104226,0</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31,95</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20,44</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103,4</w:t>
            </w:r>
          </w:p>
        </w:tc>
      </w:tr>
      <w:tr w:rsidR="00755225" w:rsidRPr="00C77624">
        <w:trPr>
          <w:trHeight w:val="2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Ставропольский край</w:t>
            </w:r>
          </w:p>
        </w:tc>
        <w:tc>
          <w:tcPr>
            <w:tcW w:w="1080" w:type="dxa"/>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47098,1</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14,44</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17,33</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104,7</w:t>
            </w:r>
          </w:p>
        </w:tc>
      </w:tr>
      <w:tr w:rsidR="00755225" w:rsidRPr="00C77624">
        <w:trPr>
          <w:trHeight w:val="270"/>
        </w:trPr>
        <w:tc>
          <w:tcPr>
            <w:tcW w:w="2700" w:type="dxa"/>
            <w:shd w:val="clear" w:color="auto" w:fill="auto"/>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Астраханская область</w:t>
            </w:r>
          </w:p>
        </w:tc>
        <w:tc>
          <w:tcPr>
            <w:tcW w:w="1080" w:type="dxa"/>
            <w:shd w:val="clear" w:color="auto" w:fill="auto"/>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8528,3</w:t>
            </w:r>
          </w:p>
        </w:tc>
        <w:tc>
          <w:tcPr>
            <w:tcW w:w="14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2,61</w:t>
            </w:r>
          </w:p>
        </w:tc>
        <w:tc>
          <w:tcPr>
            <w:tcW w:w="2340" w:type="dxa"/>
            <w:shd w:val="clear" w:color="auto" w:fill="auto"/>
            <w:vAlign w:val="center"/>
          </w:tcPr>
          <w:p w:rsidR="00755225" w:rsidRDefault="00755225" w:rsidP="007E7A9A">
            <w:pPr>
              <w:ind w:right="-6"/>
              <w:jc w:val="center"/>
              <w:rPr>
                <w:rFonts w:ascii="Arial" w:hAnsi="Arial"/>
                <w:sz w:val="20"/>
                <w:szCs w:val="20"/>
              </w:rPr>
            </w:pPr>
            <w:r>
              <w:rPr>
                <w:rFonts w:ascii="Arial" w:hAnsi="Arial"/>
                <w:sz w:val="20"/>
                <w:szCs w:val="20"/>
              </w:rPr>
              <w:t>8,54</w:t>
            </w:r>
          </w:p>
        </w:tc>
        <w:tc>
          <w:tcPr>
            <w:tcW w:w="2340" w:type="dxa"/>
            <w:shd w:val="clear" w:color="auto" w:fill="auto"/>
            <w:vAlign w:val="center"/>
          </w:tcPr>
          <w:p w:rsidR="00755225" w:rsidRDefault="00755225" w:rsidP="007E7A9A">
            <w:pPr>
              <w:ind w:right="-6"/>
              <w:jc w:val="center"/>
              <w:rPr>
                <w:rFonts w:ascii="Arial" w:hAnsi="Arial" w:cs="Arial"/>
                <w:sz w:val="20"/>
                <w:szCs w:val="20"/>
              </w:rPr>
            </w:pPr>
            <w:r>
              <w:rPr>
                <w:rFonts w:ascii="Arial" w:hAnsi="Arial" w:cs="Arial"/>
                <w:sz w:val="20"/>
                <w:szCs w:val="20"/>
              </w:rPr>
              <w:t>110,8</w:t>
            </w:r>
          </w:p>
        </w:tc>
      </w:tr>
      <w:tr w:rsidR="00755225" w:rsidRPr="00C77624">
        <w:trPr>
          <w:trHeight w:val="21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Волгоградская область</w:t>
            </w:r>
          </w:p>
        </w:tc>
        <w:tc>
          <w:tcPr>
            <w:tcW w:w="1080" w:type="dxa"/>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36249,9</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11,11</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13,65</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100,5</w:t>
            </w:r>
          </w:p>
        </w:tc>
      </w:tr>
      <w:tr w:rsidR="00755225" w:rsidRPr="00C77624">
        <w:trPr>
          <w:trHeight w:val="70"/>
        </w:trPr>
        <w:tc>
          <w:tcPr>
            <w:tcW w:w="2700" w:type="dxa"/>
            <w:vAlign w:val="center"/>
          </w:tcPr>
          <w:p w:rsidR="00755225" w:rsidRPr="00C77624" w:rsidRDefault="00755225" w:rsidP="007E7A9A">
            <w:pPr>
              <w:ind w:right="-6"/>
              <w:rPr>
                <w:rFonts w:ascii="Arial" w:hAnsi="Arial" w:cs="Arial"/>
                <w:sz w:val="20"/>
                <w:szCs w:val="20"/>
              </w:rPr>
            </w:pPr>
            <w:r w:rsidRPr="00C77624">
              <w:rPr>
                <w:rFonts w:ascii="Arial" w:hAnsi="Arial" w:cs="Arial"/>
                <w:sz w:val="20"/>
                <w:szCs w:val="20"/>
              </w:rPr>
              <w:t>Ростовская область</w:t>
            </w:r>
          </w:p>
        </w:tc>
        <w:tc>
          <w:tcPr>
            <w:tcW w:w="1080" w:type="dxa"/>
            <w:vAlign w:val="center"/>
          </w:tcPr>
          <w:p w:rsidR="00755225" w:rsidRPr="00C77624" w:rsidRDefault="00755225" w:rsidP="007E7A9A">
            <w:pPr>
              <w:pStyle w:val="ae"/>
              <w:snapToGrid w:val="0"/>
              <w:spacing w:before="0" w:after="0"/>
              <w:ind w:right="-6"/>
              <w:jc w:val="right"/>
              <w:rPr>
                <w:rFonts w:cs="Arial"/>
                <w:b w:val="0"/>
                <w:sz w:val="20"/>
              </w:rPr>
            </w:pPr>
            <w:r>
              <w:rPr>
                <w:rFonts w:cs="Arial"/>
                <w:b w:val="0"/>
                <w:sz w:val="20"/>
              </w:rPr>
              <w:t>62724,1</w:t>
            </w:r>
          </w:p>
        </w:tc>
        <w:tc>
          <w:tcPr>
            <w:tcW w:w="1440" w:type="dxa"/>
            <w:vAlign w:val="center"/>
          </w:tcPr>
          <w:p w:rsidR="00755225" w:rsidRDefault="00755225" w:rsidP="007E7A9A">
            <w:pPr>
              <w:ind w:right="-6"/>
              <w:jc w:val="center"/>
              <w:rPr>
                <w:rFonts w:ascii="Arial" w:hAnsi="Arial"/>
                <w:sz w:val="20"/>
                <w:szCs w:val="20"/>
              </w:rPr>
            </w:pPr>
            <w:r>
              <w:rPr>
                <w:rFonts w:ascii="Arial" w:hAnsi="Arial"/>
                <w:sz w:val="20"/>
                <w:szCs w:val="20"/>
              </w:rPr>
              <w:t>19,23</w:t>
            </w:r>
          </w:p>
        </w:tc>
        <w:tc>
          <w:tcPr>
            <w:tcW w:w="2340" w:type="dxa"/>
            <w:vAlign w:val="center"/>
          </w:tcPr>
          <w:p w:rsidR="00755225" w:rsidRDefault="00755225" w:rsidP="007E7A9A">
            <w:pPr>
              <w:ind w:right="-6"/>
              <w:jc w:val="center"/>
              <w:rPr>
                <w:rFonts w:ascii="Arial" w:hAnsi="Arial"/>
                <w:sz w:val="20"/>
                <w:szCs w:val="20"/>
              </w:rPr>
            </w:pPr>
            <w:r>
              <w:rPr>
                <w:rFonts w:ascii="Arial" w:hAnsi="Arial"/>
                <w:sz w:val="20"/>
                <w:szCs w:val="20"/>
              </w:rPr>
              <w:t>14,47</w:t>
            </w:r>
          </w:p>
        </w:tc>
        <w:tc>
          <w:tcPr>
            <w:tcW w:w="2340" w:type="dxa"/>
            <w:vAlign w:val="center"/>
          </w:tcPr>
          <w:p w:rsidR="00755225" w:rsidRDefault="00755225" w:rsidP="007E7A9A">
            <w:pPr>
              <w:ind w:right="-6"/>
              <w:jc w:val="center"/>
              <w:rPr>
                <w:rFonts w:ascii="Arial" w:hAnsi="Arial" w:cs="Arial"/>
                <w:sz w:val="20"/>
                <w:szCs w:val="20"/>
              </w:rPr>
            </w:pPr>
            <w:r>
              <w:rPr>
                <w:rFonts w:ascii="Arial" w:hAnsi="Arial" w:cs="Arial"/>
                <w:sz w:val="20"/>
                <w:szCs w:val="20"/>
              </w:rPr>
              <w:t>101,7</w:t>
            </w:r>
          </w:p>
        </w:tc>
      </w:tr>
    </w:tbl>
    <w:p w:rsidR="00755225" w:rsidRDefault="00755225" w:rsidP="00C72236">
      <w:pPr>
        <w:pStyle w:val="a5"/>
        <w:ind w:right="-6" w:firstLine="851"/>
        <w:rPr>
          <w:sz w:val="26"/>
          <w:szCs w:val="26"/>
        </w:rPr>
      </w:pPr>
      <w:r>
        <w:rPr>
          <w:sz w:val="26"/>
          <w:szCs w:val="26"/>
        </w:rPr>
        <w:t>В формирование окружного объема производства продукции сельского хозяйства Республика Калмыкия привносит незначительный вклад, в сравнении с более экономически развитыми регионами ЮФО. Однако обеспеченность населения сельскохозяйственной продукцией в Республике выше, чем в среднем по округу. По показателю «объем производства продукции сельского хозяйства на душу населения» Республика Калмыкия занимает 4 место в округе.</w:t>
      </w:r>
    </w:p>
    <w:p w:rsidR="0010328A" w:rsidRPr="00C032D2" w:rsidRDefault="00EC7041" w:rsidP="00FF42E9">
      <w:pPr>
        <w:pStyle w:val="a5"/>
        <w:spacing w:before="0" w:after="0"/>
        <w:ind w:right="-6" w:firstLine="540"/>
        <w:jc w:val="right"/>
        <w:rPr>
          <w:rFonts w:ascii="Arial" w:hAnsi="Arial" w:cs="Arial"/>
          <w:b/>
          <w:i/>
          <w:sz w:val="20"/>
          <w:szCs w:val="20"/>
        </w:rPr>
      </w:pPr>
      <w:r>
        <w:rPr>
          <w:rFonts w:ascii="Arial" w:hAnsi="Arial" w:cs="Arial"/>
          <w:b/>
          <w:i/>
          <w:sz w:val="20"/>
          <w:szCs w:val="20"/>
        </w:rPr>
        <w:br w:type="page"/>
      </w:r>
      <w:r w:rsidR="0010328A">
        <w:rPr>
          <w:rFonts w:ascii="Arial" w:hAnsi="Arial" w:cs="Arial"/>
          <w:b/>
          <w:i/>
          <w:sz w:val="20"/>
          <w:szCs w:val="20"/>
        </w:rPr>
        <w:t>Табл</w:t>
      </w:r>
      <w:r w:rsidR="00073A93">
        <w:rPr>
          <w:rFonts w:ascii="Arial" w:hAnsi="Arial" w:cs="Arial"/>
          <w:b/>
          <w:i/>
          <w:sz w:val="20"/>
          <w:szCs w:val="20"/>
        </w:rPr>
        <w:t>.</w:t>
      </w:r>
      <w:r w:rsidR="0010328A">
        <w:rPr>
          <w:rFonts w:ascii="Arial" w:hAnsi="Arial" w:cs="Arial"/>
          <w:b/>
          <w:i/>
          <w:sz w:val="20"/>
          <w:szCs w:val="20"/>
        </w:rPr>
        <w:t xml:space="preserve"> </w:t>
      </w:r>
      <w:r w:rsidR="00C72236">
        <w:rPr>
          <w:rFonts w:ascii="Arial" w:hAnsi="Arial" w:cs="Arial"/>
          <w:b/>
          <w:i/>
          <w:sz w:val="20"/>
          <w:szCs w:val="20"/>
        </w:rPr>
        <w:t>2</w:t>
      </w:r>
      <w:r w:rsidR="0010328A">
        <w:rPr>
          <w:rFonts w:ascii="Arial" w:hAnsi="Arial" w:cs="Arial"/>
          <w:b/>
          <w:i/>
          <w:sz w:val="20"/>
          <w:szCs w:val="20"/>
        </w:rPr>
        <w:t>.</w:t>
      </w:r>
      <w:r w:rsidR="00C72236">
        <w:rPr>
          <w:rFonts w:ascii="Arial" w:hAnsi="Arial" w:cs="Arial"/>
          <w:b/>
          <w:i/>
          <w:sz w:val="20"/>
          <w:szCs w:val="20"/>
        </w:rPr>
        <w:t>4</w:t>
      </w:r>
      <w:r w:rsidR="0010328A" w:rsidRPr="00C032D2">
        <w:rPr>
          <w:rFonts w:ascii="Arial" w:hAnsi="Arial" w:cs="Arial"/>
          <w:b/>
          <w:i/>
          <w:sz w:val="20"/>
          <w:szCs w:val="20"/>
        </w:rPr>
        <w:t>.</w:t>
      </w:r>
    </w:p>
    <w:p w:rsidR="0010328A" w:rsidRDefault="0010328A" w:rsidP="00FF42E9">
      <w:pPr>
        <w:pStyle w:val="a5"/>
        <w:spacing w:before="0" w:after="0"/>
        <w:ind w:right="-6" w:firstLine="540"/>
        <w:jc w:val="right"/>
        <w:rPr>
          <w:rFonts w:ascii="Arial" w:hAnsi="Arial" w:cs="Arial"/>
          <w:b/>
          <w:i/>
          <w:sz w:val="20"/>
          <w:szCs w:val="20"/>
        </w:rPr>
      </w:pPr>
      <w:r w:rsidRPr="00C032D2">
        <w:rPr>
          <w:rFonts w:ascii="Arial" w:hAnsi="Arial" w:cs="Arial"/>
          <w:b/>
          <w:i/>
          <w:sz w:val="20"/>
          <w:szCs w:val="20"/>
        </w:rPr>
        <w:t>Показатели социальн</w:t>
      </w:r>
      <w:r>
        <w:rPr>
          <w:rFonts w:ascii="Arial" w:hAnsi="Arial" w:cs="Arial"/>
          <w:b/>
          <w:i/>
          <w:sz w:val="20"/>
          <w:szCs w:val="20"/>
        </w:rPr>
        <w:t>ого положения субъектов</w:t>
      </w:r>
      <w:r w:rsidRPr="00C032D2">
        <w:rPr>
          <w:rFonts w:ascii="Arial" w:hAnsi="Arial" w:cs="Arial"/>
          <w:b/>
          <w:i/>
          <w:sz w:val="20"/>
          <w:szCs w:val="20"/>
        </w:rPr>
        <w:t xml:space="preserve"> федерации ЮФО</w:t>
      </w:r>
      <w:r w:rsidR="00C72236">
        <w:rPr>
          <w:rFonts w:ascii="Arial" w:hAnsi="Arial" w:cs="Arial"/>
          <w:b/>
          <w:i/>
          <w:sz w:val="20"/>
          <w:szCs w:val="20"/>
        </w:rPr>
        <w:t>.</w:t>
      </w:r>
    </w:p>
    <w:tbl>
      <w:tblPr>
        <w:tblW w:w="0" w:type="auto"/>
        <w:jc w:val="center"/>
        <w:tblLayout w:type="fixed"/>
        <w:tblLook w:val="0000" w:firstRow="0" w:lastRow="0" w:firstColumn="0" w:lastColumn="0" w:noHBand="0" w:noVBand="0"/>
      </w:tblPr>
      <w:tblGrid>
        <w:gridCol w:w="2533"/>
        <w:gridCol w:w="1037"/>
        <w:gridCol w:w="1171"/>
        <w:gridCol w:w="1327"/>
        <w:gridCol w:w="1037"/>
        <w:gridCol w:w="1037"/>
        <w:gridCol w:w="1659"/>
      </w:tblGrid>
      <w:tr w:rsidR="0010328A" w:rsidRPr="003861C4">
        <w:trPr>
          <w:cantSplit/>
          <w:trHeight w:val="2133"/>
          <w:tblHeader/>
          <w:jc w:val="center"/>
        </w:trPr>
        <w:tc>
          <w:tcPr>
            <w:tcW w:w="2533" w:type="dxa"/>
            <w:tcBorders>
              <w:top w:val="single" w:sz="12" w:space="0" w:color="000000"/>
              <w:left w:val="single" w:sz="12" w:space="0" w:color="000000"/>
              <w:bottom w:val="single" w:sz="12" w:space="0" w:color="000000"/>
              <w:right w:val="single" w:sz="12" w:space="0" w:color="000000"/>
            </w:tcBorders>
            <w:shd w:val="clear" w:color="auto" w:fill="CCCCCC"/>
            <w:vAlign w:val="center"/>
          </w:tcPr>
          <w:p w:rsidR="0010328A" w:rsidRPr="003861C4" w:rsidRDefault="0010328A" w:rsidP="007E7A9A">
            <w:pPr>
              <w:pStyle w:val="a5"/>
              <w:snapToGrid w:val="0"/>
              <w:spacing w:before="0"/>
              <w:ind w:right="-6" w:firstLine="0"/>
              <w:jc w:val="center"/>
              <w:rPr>
                <w:rFonts w:ascii="Arial" w:hAnsi="Arial" w:cs="Arial"/>
                <w:b/>
                <w:sz w:val="20"/>
                <w:szCs w:val="20"/>
              </w:rPr>
            </w:pPr>
            <w:r w:rsidRPr="003861C4">
              <w:rPr>
                <w:rFonts w:ascii="Arial" w:hAnsi="Arial" w:cs="Arial"/>
                <w:b/>
                <w:sz w:val="20"/>
                <w:szCs w:val="20"/>
              </w:rPr>
              <w:t>Наименование</w:t>
            </w:r>
          </w:p>
        </w:tc>
        <w:tc>
          <w:tcPr>
            <w:tcW w:w="1037" w:type="dxa"/>
            <w:tcBorders>
              <w:top w:val="single" w:sz="12" w:space="0" w:color="000000"/>
              <w:left w:val="single" w:sz="12" w:space="0" w:color="000000"/>
              <w:bottom w:val="single" w:sz="12" w:space="0" w:color="000000"/>
              <w:right w:val="single" w:sz="12" w:space="0" w:color="000000"/>
            </w:tcBorders>
            <w:shd w:val="clear" w:color="auto" w:fill="CCCCCC"/>
            <w:textDirection w:val="btLr"/>
            <w:vAlign w:val="center"/>
          </w:tcPr>
          <w:p w:rsidR="0010328A" w:rsidRPr="003861C4" w:rsidRDefault="0010328A" w:rsidP="007E7A9A">
            <w:pPr>
              <w:pStyle w:val="a5"/>
              <w:snapToGrid w:val="0"/>
              <w:ind w:right="-6" w:firstLine="0"/>
              <w:jc w:val="left"/>
              <w:rPr>
                <w:rFonts w:ascii="Arial" w:hAnsi="Arial" w:cs="Arial"/>
                <w:b/>
                <w:sz w:val="20"/>
                <w:szCs w:val="20"/>
              </w:rPr>
            </w:pPr>
            <w:r w:rsidRPr="003861C4">
              <w:rPr>
                <w:rFonts w:ascii="Arial" w:hAnsi="Arial" w:cs="Arial"/>
                <w:b/>
                <w:sz w:val="20"/>
                <w:szCs w:val="20"/>
              </w:rPr>
              <w:t>Среднедушевые денежные доходы (в месяц в 2005г.), руб.</w:t>
            </w:r>
          </w:p>
        </w:tc>
        <w:tc>
          <w:tcPr>
            <w:tcW w:w="1171" w:type="dxa"/>
            <w:tcBorders>
              <w:top w:val="single" w:sz="12" w:space="0" w:color="000000"/>
              <w:left w:val="single" w:sz="12" w:space="0" w:color="000000"/>
              <w:bottom w:val="single" w:sz="12" w:space="0" w:color="000000"/>
              <w:right w:val="single" w:sz="12" w:space="0" w:color="000000"/>
            </w:tcBorders>
            <w:shd w:val="clear" w:color="auto" w:fill="CCCCCC"/>
            <w:textDirection w:val="btLr"/>
            <w:vAlign w:val="center"/>
          </w:tcPr>
          <w:p w:rsidR="0010328A" w:rsidRPr="003861C4" w:rsidRDefault="0010328A" w:rsidP="007E7A9A">
            <w:pPr>
              <w:pStyle w:val="a5"/>
              <w:snapToGrid w:val="0"/>
              <w:ind w:right="-6" w:firstLine="111"/>
              <w:jc w:val="left"/>
              <w:rPr>
                <w:rFonts w:ascii="Arial" w:hAnsi="Arial" w:cs="Arial"/>
                <w:b/>
                <w:sz w:val="20"/>
                <w:szCs w:val="20"/>
              </w:rPr>
            </w:pPr>
            <w:r w:rsidRPr="003861C4">
              <w:rPr>
                <w:rFonts w:ascii="Arial" w:hAnsi="Arial" w:cs="Arial"/>
                <w:b/>
                <w:sz w:val="20"/>
                <w:szCs w:val="20"/>
              </w:rPr>
              <w:t>Среднедушевые потребительские расходы (в месяц в 2005г.), руб.</w:t>
            </w:r>
          </w:p>
        </w:tc>
        <w:tc>
          <w:tcPr>
            <w:tcW w:w="1327" w:type="dxa"/>
            <w:tcBorders>
              <w:top w:val="single" w:sz="12" w:space="0" w:color="000000"/>
              <w:left w:val="single" w:sz="12" w:space="0" w:color="000000"/>
              <w:bottom w:val="single" w:sz="12" w:space="0" w:color="000000"/>
              <w:right w:val="single" w:sz="12" w:space="0" w:color="000000"/>
            </w:tcBorders>
            <w:shd w:val="clear" w:color="auto" w:fill="CCCCCC"/>
            <w:textDirection w:val="btLr"/>
            <w:vAlign w:val="center"/>
          </w:tcPr>
          <w:p w:rsidR="0010328A" w:rsidRPr="003861C4" w:rsidRDefault="0010328A" w:rsidP="007E7A9A">
            <w:pPr>
              <w:pStyle w:val="a5"/>
              <w:snapToGrid w:val="0"/>
              <w:ind w:right="-6" w:firstLine="20"/>
              <w:jc w:val="left"/>
              <w:rPr>
                <w:rFonts w:ascii="Arial" w:hAnsi="Arial" w:cs="Arial"/>
                <w:b/>
                <w:sz w:val="20"/>
                <w:szCs w:val="20"/>
              </w:rPr>
            </w:pPr>
            <w:r w:rsidRPr="003861C4">
              <w:rPr>
                <w:rFonts w:ascii="Arial" w:hAnsi="Arial" w:cs="Arial"/>
                <w:b/>
                <w:sz w:val="20"/>
                <w:szCs w:val="20"/>
              </w:rPr>
              <w:t>Среднемесячная номинальная начисленная заработная плата в 2005г., руб.</w:t>
            </w:r>
          </w:p>
        </w:tc>
        <w:tc>
          <w:tcPr>
            <w:tcW w:w="1037" w:type="dxa"/>
            <w:tcBorders>
              <w:top w:val="single" w:sz="12" w:space="0" w:color="000000"/>
              <w:left w:val="single" w:sz="12" w:space="0" w:color="000000"/>
              <w:bottom w:val="single" w:sz="12" w:space="0" w:color="000000"/>
              <w:right w:val="single" w:sz="12" w:space="0" w:color="000000"/>
            </w:tcBorders>
            <w:shd w:val="clear" w:color="auto" w:fill="CCCCCC"/>
            <w:textDirection w:val="btLr"/>
            <w:vAlign w:val="center"/>
          </w:tcPr>
          <w:p w:rsidR="0010328A" w:rsidRPr="003861C4" w:rsidRDefault="0010328A" w:rsidP="007E7A9A">
            <w:pPr>
              <w:pStyle w:val="a5"/>
              <w:snapToGrid w:val="0"/>
              <w:ind w:right="-6" w:firstLine="0"/>
              <w:jc w:val="left"/>
              <w:rPr>
                <w:rFonts w:ascii="Arial" w:hAnsi="Arial" w:cs="Arial"/>
                <w:b/>
                <w:sz w:val="20"/>
                <w:szCs w:val="20"/>
              </w:rPr>
            </w:pPr>
            <w:r w:rsidRPr="003861C4">
              <w:rPr>
                <w:rFonts w:ascii="Arial" w:hAnsi="Arial" w:cs="Arial"/>
                <w:b/>
                <w:sz w:val="20"/>
                <w:szCs w:val="20"/>
              </w:rPr>
              <w:t>Уровень зарегистрированной безработицы на конец 2004г., %</w:t>
            </w:r>
          </w:p>
        </w:tc>
        <w:tc>
          <w:tcPr>
            <w:tcW w:w="1037" w:type="dxa"/>
            <w:tcBorders>
              <w:top w:val="single" w:sz="12" w:space="0" w:color="000000"/>
              <w:left w:val="single" w:sz="12" w:space="0" w:color="000000"/>
              <w:bottom w:val="single" w:sz="12" w:space="0" w:color="000000"/>
              <w:right w:val="single" w:sz="12" w:space="0" w:color="000000"/>
            </w:tcBorders>
            <w:shd w:val="clear" w:color="auto" w:fill="CCCCCC"/>
            <w:textDirection w:val="btLr"/>
            <w:vAlign w:val="center"/>
          </w:tcPr>
          <w:p w:rsidR="0010328A" w:rsidRPr="003861C4" w:rsidRDefault="0010328A" w:rsidP="007E7A9A">
            <w:pPr>
              <w:pStyle w:val="a5"/>
              <w:snapToGrid w:val="0"/>
              <w:ind w:right="-6" w:firstLine="0"/>
              <w:jc w:val="left"/>
              <w:rPr>
                <w:rFonts w:ascii="Arial" w:hAnsi="Arial" w:cs="Arial"/>
                <w:b/>
                <w:sz w:val="20"/>
                <w:szCs w:val="20"/>
              </w:rPr>
            </w:pPr>
            <w:r w:rsidRPr="003861C4">
              <w:rPr>
                <w:rFonts w:ascii="Arial" w:hAnsi="Arial" w:cs="Arial"/>
                <w:b/>
                <w:sz w:val="20"/>
                <w:szCs w:val="20"/>
              </w:rPr>
              <w:t>Число больничных коек на 10000 чел. на конец 2004г.</w:t>
            </w:r>
          </w:p>
        </w:tc>
        <w:tc>
          <w:tcPr>
            <w:tcW w:w="1659" w:type="dxa"/>
            <w:tcBorders>
              <w:top w:val="single" w:sz="12" w:space="0" w:color="000000"/>
              <w:left w:val="single" w:sz="12" w:space="0" w:color="000000"/>
              <w:bottom w:val="single" w:sz="12" w:space="0" w:color="000000"/>
              <w:right w:val="single" w:sz="12" w:space="0" w:color="000000"/>
            </w:tcBorders>
            <w:shd w:val="clear" w:color="auto" w:fill="CCCCCC"/>
            <w:textDirection w:val="btLr"/>
            <w:vAlign w:val="center"/>
          </w:tcPr>
          <w:p w:rsidR="0010328A" w:rsidRPr="003861C4" w:rsidRDefault="0010328A" w:rsidP="007E7A9A">
            <w:pPr>
              <w:pStyle w:val="a5"/>
              <w:snapToGrid w:val="0"/>
              <w:ind w:right="-6" w:firstLine="39"/>
              <w:jc w:val="left"/>
              <w:rPr>
                <w:rFonts w:ascii="Arial" w:hAnsi="Arial" w:cs="Arial"/>
                <w:b/>
                <w:sz w:val="20"/>
                <w:szCs w:val="20"/>
              </w:rPr>
            </w:pPr>
            <w:r w:rsidRPr="003861C4">
              <w:rPr>
                <w:rFonts w:ascii="Arial" w:hAnsi="Arial" w:cs="Arial"/>
                <w:b/>
                <w:sz w:val="20"/>
                <w:szCs w:val="20"/>
              </w:rPr>
              <w:t>Охват детей дошкольными учреждениями на конец 2004г., %</w:t>
            </w:r>
          </w:p>
        </w:tc>
      </w:tr>
      <w:tr w:rsidR="0010328A" w:rsidRPr="003861C4">
        <w:trPr>
          <w:trHeight w:val="285"/>
          <w:jc w:val="center"/>
        </w:trPr>
        <w:tc>
          <w:tcPr>
            <w:tcW w:w="2533" w:type="dxa"/>
            <w:tcBorders>
              <w:top w:val="single" w:sz="12" w:space="0" w:color="000000"/>
              <w:left w:val="single" w:sz="4" w:space="0" w:color="000000"/>
              <w:bottom w:val="single" w:sz="4" w:space="0" w:color="000000"/>
            </w:tcBorders>
          </w:tcPr>
          <w:p w:rsidR="0010328A" w:rsidRPr="003861C4" w:rsidRDefault="0010328A" w:rsidP="007E7A9A">
            <w:pPr>
              <w:ind w:right="-6"/>
              <w:rPr>
                <w:rFonts w:ascii="Arial" w:hAnsi="Arial" w:cs="Arial"/>
                <w:b/>
                <w:bCs/>
                <w:sz w:val="20"/>
                <w:szCs w:val="20"/>
              </w:rPr>
            </w:pPr>
            <w:r w:rsidRPr="003861C4">
              <w:rPr>
                <w:rFonts w:ascii="Arial" w:hAnsi="Arial" w:cs="Arial"/>
                <w:b/>
                <w:bCs/>
                <w:sz w:val="20"/>
                <w:szCs w:val="20"/>
              </w:rPr>
              <w:t>ЮФО</w:t>
            </w:r>
          </w:p>
        </w:tc>
        <w:tc>
          <w:tcPr>
            <w:tcW w:w="1037" w:type="dxa"/>
            <w:tcBorders>
              <w:top w:val="single" w:sz="12" w:space="0" w:color="000000"/>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b/>
                <w:sz w:val="20"/>
              </w:rPr>
            </w:pPr>
            <w:r>
              <w:rPr>
                <w:rFonts w:cs="Arial"/>
                <w:b/>
                <w:sz w:val="20"/>
              </w:rPr>
              <w:t>5332,9</w:t>
            </w:r>
          </w:p>
        </w:tc>
        <w:tc>
          <w:tcPr>
            <w:tcW w:w="1171" w:type="dxa"/>
            <w:tcBorders>
              <w:top w:val="single" w:sz="12" w:space="0" w:color="000000"/>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b/>
                <w:sz w:val="20"/>
              </w:rPr>
            </w:pPr>
            <w:r>
              <w:rPr>
                <w:rFonts w:cs="Arial"/>
                <w:b/>
                <w:sz w:val="20"/>
              </w:rPr>
              <w:t>4125,9</w:t>
            </w:r>
          </w:p>
        </w:tc>
        <w:tc>
          <w:tcPr>
            <w:tcW w:w="1327" w:type="dxa"/>
            <w:tcBorders>
              <w:top w:val="single" w:sz="12" w:space="0" w:color="000000"/>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b/>
                <w:sz w:val="20"/>
              </w:rPr>
            </w:pPr>
            <w:r>
              <w:rPr>
                <w:rFonts w:cs="Arial"/>
                <w:b/>
                <w:sz w:val="20"/>
              </w:rPr>
              <w:t>5800,3</w:t>
            </w:r>
          </w:p>
        </w:tc>
        <w:tc>
          <w:tcPr>
            <w:tcW w:w="1037" w:type="dxa"/>
            <w:tcBorders>
              <w:top w:val="single" w:sz="12" w:space="0" w:color="000000"/>
              <w:left w:val="single" w:sz="4" w:space="0" w:color="000000"/>
              <w:bottom w:val="single" w:sz="4" w:space="0" w:color="000000"/>
            </w:tcBorders>
            <w:vAlign w:val="bottom"/>
          </w:tcPr>
          <w:p w:rsidR="0010328A" w:rsidRPr="003861C4" w:rsidRDefault="00627FC1" w:rsidP="007E7A9A">
            <w:pPr>
              <w:pStyle w:val="Niinea1"/>
              <w:snapToGrid w:val="0"/>
              <w:ind w:right="-6" w:firstLine="0"/>
              <w:jc w:val="center"/>
              <w:rPr>
                <w:rFonts w:cs="Arial"/>
                <w:b/>
                <w:sz w:val="20"/>
              </w:rPr>
            </w:pPr>
            <w:r>
              <w:rPr>
                <w:rFonts w:cs="Arial"/>
                <w:b/>
                <w:sz w:val="20"/>
              </w:rPr>
              <w:t>5,9</w:t>
            </w:r>
          </w:p>
        </w:tc>
        <w:tc>
          <w:tcPr>
            <w:tcW w:w="1037" w:type="dxa"/>
            <w:tcBorders>
              <w:top w:val="single" w:sz="12" w:space="0" w:color="000000"/>
              <w:left w:val="single" w:sz="4" w:space="0" w:color="000000"/>
              <w:bottom w:val="single" w:sz="4" w:space="0" w:color="000000"/>
              <w:right w:val="single" w:sz="4" w:space="0" w:color="auto"/>
            </w:tcBorders>
            <w:vAlign w:val="bottom"/>
          </w:tcPr>
          <w:p w:rsidR="0010328A" w:rsidRPr="003861C4" w:rsidRDefault="00627FC1" w:rsidP="007E7A9A">
            <w:pPr>
              <w:pStyle w:val="Niinea1"/>
              <w:snapToGrid w:val="0"/>
              <w:ind w:right="-6" w:firstLine="0"/>
              <w:jc w:val="center"/>
              <w:rPr>
                <w:rFonts w:cs="Arial"/>
                <w:b/>
                <w:sz w:val="20"/>
              </w:rPr>
            </w:pPr>
            <w:r>
              <w:rPr>
                <w:rFonts w:cs="Arial"/>
                <w:b/>
                <w:sz w:val="20"/>
              </w:rPr>
              <w:t>98,3</w:t>
            </w:r>
          </w:p>
        </w:tc>
        <w:tc>
          <w:tcPr>
            <w:tcW w:w="1659" w:type="dxa"/>
            <w:tcBorders>
              <w:top w:val="single" w:sz="12" w:space="0" w:color="000000"/>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b/>
                <w:sz w:val="20"/>
              </w:rPr>
            </w:pPr>
            <w:r>
              <w:rPr>
                <w:rFonts w:cs="Arial"/>
                <w:b/>
                <w:sz w:val="20"/>
              </w:rPr>
              <w:t>40,9</w:t>
            </w:r>
          </w:p>
        </w:tc>
      </w:tr>
      <w:tr w:rsidR="0010328A" w:rsidRPr="003861C4">
        <w:trPr>
          <w:trHeight w:val="270"/>
          <w:jc w:val="center"/>
        </w:trPr>
        <w:tc>
          <w:tcPr>
            <w:tcW w:w="2533" w:type="dxa"/>
            <w:tcBorders>
              <w:left w:val="single" w:sz="4" w:space="0" w:color="000000"/>
              <w:bottom w:val="single" w:sz="4" w:space="0" w:color="000000"/>
            </w:tcBorders>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Адыгея</w:t>
            </w:r>
          </w:p>
        </w:tc>
        <w:tc>
          <w:tcPr>
            <w:tcW w:w="103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3880,1</w:t>
            </w:r>
          </w:p>
        </w:tc>
        <w:tc>
          <w:tcPr>
            <w:tcW w:w="1171"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111"/>
              <w:jc w:val="center"/>
              <w:rPr>
                <w:rFonts w:cs="Arial"/>
                <w:sz w:val="20"/>
              </w:rPr>
            </w:pPr>
            <w:r>
              <w:rPr>
                <w:rFonts w:cs="Arial"/>
                <w:sz w:val="20"/>
              </w:rPr>
              <w:t>2696,2</w:t>
            </w:r>
          </w:p>
        </w:tc>
        <w:tc>
          <w:tcPr>
            <w:tcW w:w="132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20"/>
              <w:jc w:val="center"/>
              <w:rPr>
                <w:rFonts w:cs="Arial"/>
                <w:sz w:val="20"/>
              </w:rPr>
            </w:pPr>
            <w:r>
              <w:rPr>
                <w:rFonts w:cs="Arial"/>
                <w:sz w:val="20"/>
              </w:rPr>
              <w:t>5123,0</w:t>
            </w:r>
          </w:p>
        </w:tc>
        <w:tc>
          <w:tcPr>
            <w:tcW w:w="103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4,6</w:t>
            </w:r>
          </w:p>
        </w:tc>
        <w:tc>
          <w:tcPr>
            <w:tcW w:w="1037" w:type="dxa"/>
            <w:tcBorders>
              <w:left w:val="single" w:sz="4" w:space="0" w:color="000000"/>
              <w:bottom w:val="single" w:sz="4" w:space="0" w:color="000000"/>
              <w:right w:val="single" w:sz="4" w:space="0" w:color="auto"/>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111</w:t>
            </w:r>
          </w:p>
        </w:tc>
        <w:tc>
          <w:tcPr>
            <w:tcW w:w="1659" w:type="dxa"/>
            <w:tcBorders>
              <w:left w:val="single" w:sz="4" w:space="0" w:color="auto"/>
              <w:bottom w:val="single" w:sz="4" w:space="0" w:color="000000"/>
              <w:right w:val="single" w:sz="4" w:space="0" w:color="000000"/>
            </w:tcBorders>
            <w:shd w:val="clear" w:color="auto" w:fill="auto"/>
            <w:vAlign w:val="center"/>
          </w:tcPr>
          <w:p w:rsidR="0010328A" w:rsidRPr="003861C4" w:rsidRDefault="00627FC1" w:rsidP="007E7A9A">
            <w:pPr>
              <w:pStyle w:val="Niinea1"/>
              <w:snapToGrid w:val="0"/>
              <w:ind w:right="-6" w:firstLine="39"/>
              <w:jc w:val="center"/>
              <w:rPr>
                <w:rFonts w:cs="Arial"/>
                <w:sz w:val="20"/>
              </w:rPr>
            </w:pPr>
            <w:r>
              <w:rPr>
                <w:rFonts w:cs="Arial"/>
                <w:sz w:val="20"/>
              </w:rPr>
              <w:t>50,0</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Дагестан</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4457,3</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3371,4</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6359,8</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5,0</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68</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26,1</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Ингушетия</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2405,2</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667,5</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5448,9</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23,7</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40</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4,9</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Чеченская Республика</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6715,9</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79,7</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Кабардино-Балкарская Республика</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4078,9</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2834,9</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4653,3</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9,0</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101</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48,2</w:t>
            </w:r>
          </w:p>
        </w:tc>
      </w:tr>
      <w:tr w:rsidR="0010328A" w:rsidRPr="003861C4">
        <w:trPr>
          <w:trHeight w:val="270"/>
          <w:jc w:val="center"/>
        </w:trPr>
        <w:tc>
          <w:tcPr>
            <w:tcW w:w="2533" w:type="dxa"/>
            <w:tcBorders>
              <w:left w:val="single" w:sz="4" w:space="0" w:color="000000"/>
              <w:bottom w:val="single" w:sz="4" w:space="0" w:color="000000"/>
            </w:tcBorders>
            <w:shd w:val="clear" w:color="auto" w:fill="FFFF00"/>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Калмыкия</w:t>
            </w:r>
          </w:p>
        </w:tc>
        <w:tc>
          <w:tcPr>
            <w:tcW w:w="1037" w:type="dxa"/>
            <w:tcBorders>
              <w:left w:val="single" w:sz="4" w:space="0" w:color="000000"/>
              <w:bottom w:val="single" w:sz="4" w:space="0" w:color="000000"/>
            </w:tcBorders>
            <w:shd w:val="clear" w:color="auto" w:fill="FFFF00"/>
            <w:vAlign w:val="center"/>
          </w:tcPr>
          <w:p w:rsidR="0010328A" w:rsidRPr="003861C4" w:rsidRDefault="00627FC1" w:rsidP="007E7A9A">
            <w:pPr>
              <w:pStyle w:val="Niinea1"/>
              <w:snapToGrid w:val="0"/>
              <w:ind w:right="-6" w:firstLine="0"/>
              <w:jc w:val="center"/>
              <w:rPr>
                <w:rFonts w:cs="Arial"/>
                <w:sz w:val="20"/>
              </w:rPr>
            </w:pPr>
            <w:r>
              <w:rPr>
                <w:rFonts w:cs="Arial"/>
                <w:sz w:val="20"/>
              </w:rPr>
              <w:t>2425,4</w:t>
            </w:r>
          </w:p>
        </w:tc>
        <w:tc>
          <w:tcPr>
            <w:tcW w:w="1171" w:type="dxa"/>
            <w:tcBorders>
              <w:left w:val="single" w:sz="4" w:space="0" w:color="000000"/>
              <w:bottom w:val="single" w:sz="4" w:space="0" w:color="000000"/>
            </w:tcBorders>
            <w:shd w:val="clear" w:color="auto" w:fill="FFFF00"/>
            <w:vAlign w:val="center"/>
          </w:tcPr>
          <w:p w:rsidR="0010328A" w:rsidRPr="003861C4" w:rsidRDefault="00627FC1" w:rsidP="007E7A9A">
            <w:pPr>
              <w:pStyle w:val="Niinea1"/>
              <w:snapToGrid w:val="0"/>
              <w:ind w:right="-6" w:firstLine="111"/>
              <w:jc w:val="center"/>
              <w:rPr>
                <w:rFonts w:cs="Arial"/>
                <w:sz w:val="20"/>
              </w:rPr>
            </w:pPr>
            <w:r>
              <w:rPr>
                <w:rFonts w:cs="Arial"/>
                <w:sz w:val="20"/>
              </w:rPr>
              <w:t>1828,4</w:t>
            </w:r>
          </w:p>
        </w:tc>
        <w:tc>
          <w:tcPr>
            <w:tcW w:w="1327" w:type="dxa"/>
            <w:tcBorders>
              <w:left w:val="single" w:sz="4" w:space="0" w:color="000000"/>
              <w:bottom w:val="single" w:sz="4" w:space="0" w:color="000000"/>
            </w:tcBorders>
            <w:shd w:val="clear" w:color="auto" w:fill="FFFF00"/>
            <w:vAlign w:val="center"/>
          </w:tcPr>
          <w:p w:rsidR="0010328A" w:rsidRPr="003861C4" w:rsidRDefault="00627FC1" w:rsidP="007E7A9A">
            <w:pPr>
              <w:pStyle w:val="Niinea1"/>
              <w:snapToGrid w:val="0"/>
              <w:ind w:right="-6" w:firstLine="20"/>
              <w:jc w:val="center"/>
              <w:rPr>
                <w:rFonts w:cs="Arial"/>
                <w:sz w:val="20"/>
              </w:rPr>
            </w:pPr>
            <w:r>
              <w:rPr>
                <w:rFonts w:cs="Arial"/>
                <w:sz w:val="20"/>
              </w:rPr>
              <w:t>4495</w:t>
            </w:r>
          </w:p>
        </w:tc>
        <w:tc>
          <w:tcPr>
            <w:tcW w:w="1037" w:type="dxa"/>
            <w:tcBorders>
              <w:left w:val="single" w:sz="4" w:space="0" w:color="000000"/>
              <w:bottom w:val="single" w:sz="4" w:space="0" w:color="000000"/>
            </w:tcBorders>
            <w:shd w:val="clear" w:color="auto" w:fill="FFFF00"/>
            <w:vAlign w:val="center"/>
          </w:tcPr>
          <w:p w:rsidR="0010328A" w:rsidRPr="003861C4" w:rsidRDefault="00627FC1" w:rsidP="007E7A9A">
            <w:pPr>
              <w:pStyle w:val="Niinea1"/>
              <w:snapToGrid w:val="0"/>
              <w:ind w:right="-6" w:firstLine="0"/>
              <w:jc w:val="center"/>
              <w:rPr>
                <w:rFonts w:cs="Arial"/>
                <w:sz w:val="20"/>
              </w:rPr>
            </w:pPr>
            <w:r>
              <w:rPr>
                <w:rFonts w:cs="Arial"/>
                <w:sz w:val="20"/>
              </w:rPr>
              <w:t>3,6</w:t>
            </w:r>
          </w:p>
        </w:tc>
        <w:tc>
          <w:tcPr>
            <w:tcW w:w="1037" w:type="dxa"/>
            <w:tcBorders>
              <w:left w:val="single" w:sz="4" w:space="0" w:color="000000"/>
              <w:bottom w:val="single" w:sz="4" w:space="0" w:color="000000"/>
              <w:right w:val="single" w:sz="4" w:space="0" w:color="auto"/>
            </w:tcBorders>
            <w:shd w:val="clear" w:color="auto" w:fill="FFFF00"/>
            <w:vAlign w:val="center"/>
          </w:tcPr>
          <w:p w:rsidR="0010328A" w:rsidRPr="003861C4" w:rsidRDefault="00627FC1" w:rsidP="007E7A9A">
            <w:pPr>
              <w:pStyle w:val="Niinea1"/>
              <w:snapToGrid w:val="0"/>
              <w:ind w:right="-6" w:firstLine="0"/>
              <w:jc w:val="center"/>
              <w:rPr>
                <w:rFonts w:cs="Arial"/>
                <w:sz w:val="20"/>
              </w:rPr>
            </w:pPr>
            <w:r>
              <w:rPr>
                <w:rFonts w:cs="Arial"/>
                <w:sz w:val="20"/>
              </w:rPr>
              <w:t>136,2</w:t>
            </w:r>
          </w:p>
        </w:tc>
        <w:tc>
          <w:tcPr>
            <w:tcW w:w="1659" w:type="dxa"/>
            <w:tcBorders>
              <w:left w:val="single" w:sz="4" w:space="0" w:color="auto"/>
              <w:bottom w:val="single" w:sz="4" w:space="0" w:color="000000"/>
              <w:right w:val="single" w:sz="4" w:space="0" w:color="000000"/>
            </w:tcBorders>
            <w:shd w:val="clear" w:color="auto" w:fill="FFFF00"/>
            <w:vAlign w:val="center"/>
          </w:tcPr>
          <w:p w:rsidR="0010328A" w:rsidRPr="003861C4" w:rsidRDefault="00627FC1" w:rsidP="007E7A9A">
            <w:pPr>
              <w:pStyle w:val="Niinea1"/>
              <w:snapToGrid w:val="0"/>
              <w:ind w:right="-6" w:firstLine="39"/>
              <w:jc w:val="center"/>
              <w:rPr>
                <w:rFonts w:cs="Arial"/>
                <w:sz w:val="20"/>
              </w:rPr>
            </w:pPr>
            <w:r>
              <w:rPr>
                <w:rFonts w:cs="Arial"/>
                <w:sz w:val="20"/>
              </w:rPr>
              <w:t>48,7</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Карачаево-Черкесская Республика</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4266,3</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3022,6</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4710,1</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3,1</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101</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41,5</w:t>
            </w:r>
          </w:p>
        </w:tc>
      </w:tr>
      <w:tr w:rsidR="0010328A" w:rsidRPr="003861C4">
        <w:trPr>
          <w:trHeight w:val="270"/>
          <w:jc w:val="center"/>
        </w:trPr>
        <w:tc>
          <w:tcPr>
            <w:tcW w:w="2533" w:type="dxa"/>
            <w:tcBorders>
              <w:left w:val="single" w:sz="4" w:space="0" w:color="000000"/>
              <w:bottom w:val="single" w:sz="4" w:space="0" w:color="000000"/>
            </w:tcBorders>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Республика Северная Осетия-Алания</w:t>
            </w:r>
          </w:p>
        </w:tc>
        <w:tc>
          <w:tcPr>
            <w:tcW w:w="103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4690,3</w:t>
            </w:r>
          </w:p>
        </w:tc>
        <w:tc>
          <w:tcPr>
            <w:tcW w:w="1171"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111"/>
              <w:jc w:val="center"/>
              <w:rPr>
                <w:rFonts w:cs="Arial"/>
                <w:sz w:val="20"/>
              </w:rPr>
            </w:pPr>
            <w:r>
              <w:rPr>
                <w:rFonts w:cs="Arial"/>
                <w:sz w:val="20"/>
              </w:rPr>
              <w:t>2875,5</w:t>
            </w:r>
          </w:p>
        </w:tc>
        <w:tc>
          <w:tcPr>
            <w:tcW w:w="132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20"/>
              <w:jc w:val="center"/>
              <w:rPr>
                <w:rFonts w:cs="Arial"/>
                <w:sz w:val="20"/>
              </w:rPr>
            </w:pPr>
            <w:r>
              <w:rPr>
                <w:rFonts w:cs="Arial"/>
                <w:sz w:val="20"/>
              </w:rPr>
              <w:t>4722,3</w:t>
            </w:r>
          </w:p>
        </w:tc>
        <w:tc>
          <w:tcPr>
            <w:tcW w:w="103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4,1</w:t>
            </w:r>
          </w:p>
        </w:tc>
        <w:tc>
          <w:tcPr>
            <w:tcW w:w="1037" w:type="dxa"/>
            <w:tcBorders>
              <w:left w:val="single" w:sz="4" w:space="0" w:color="000000"/>
              <w:bottom w:val="single" w:sz="4" w:space="0" w:color="000000"/>
              <w:right w:val="single" w:sz="4" w:space="0" w:color="auto"/>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115</w:t>
            </w:r>
          </w:p>
        </w:tc>
        <w:tc>
          <w:tcPr>
            <w:tcW w:w="1659" w:type="dxa"/>
            <w:tcBorders>
              <w:left w:val="single" w:sz="4" w:space="0" w:color="auto"/>
              <w:bottom w:val="single" w:sz="4" w:space="0" w:color="000000"/>
              <w:right w:val="single" w:sz="4" w:space="0" w:color="000000"/>
            </w:tcBorders>
            <w:shd w:val="clear" w:color="auto" w:fill="auto"/>
            <w:vAlign w:val="center"/>
          </w:tcPr>
          <w:p w:rsidR="0010328A" w:rsidRPr="003861C4" w:rsidRDefault="00627FC1" w:rsidP="007E7A9A">
            <w:pPr>
              <w:pStyle w:val="Niinea1"/>
              <w:snapToGrid w:val="0"/>
              <w:ind w:right="-6" w:firstLine="39"/>
              <w:jc w:val="center"/>
              <w:rPr>
                <w:rFonts w:cs="Arial"/>
                <w:sz w:val="20"/>
              </w:rPr>
            </w:pPr>
            <w:r>
              <w:rPr>
                <w:rFonts w:cs="Arial"/>
                <w:sz w:val="20"/>
              </w:rPr>
              <w:t>52,1</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Краснодарский край</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5572,0</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4871,2</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6462,3</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1,0</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99</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53,1</w:t>
            </w:r>
          </w:p>
        </w:tc>
      </w:tr>
      <w:tr w:rsidR="0010328A" w:rsidRPr="003861C4">
        <w:trPr>
          <w:trHeight w:val="2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Ставропольский край</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5172,9</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4338,0</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5416,3</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1,7</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88</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54,3</w:t>
            </w:r>
          </w:p>
        </w:tc>
      </w:tr>
      <w:tr w:rsidR="0010328A" w:rsidRPr="003861C4">
        <w:trPr>
          <w:trHeight w:val="270"/>
          <w:jc w:val="center"/>
        </w:trPr>
        <w:tc>
          <w:tcPr>
            <w:tcW w:w="2533" w:type="dxa"/>
            <w:tcBorders>
              <w:left w:val="single" w:sz="4" w:space="0" w:color="000000"/>
              <w:bottom w:val="single" w:sz="4" w:space="0" w:color="000000"/>
            </w:tcBorders>
            <w:shd w:val="clear" w:color="auto" w:fill="auto"/>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Астраханская область</w:t>
            </w:r>
          </w:p>
        </w:tc>
        <w:tc>
          <w:tcPr>
            <w:tcW w:w="103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5683,3</w:t>
            </w:r>
          </w:p>
        </w:tc>
        <w:tc>
          <w:tcPr>
            <w:tcW w:w="1171"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111"/>
              <w:jc w:val="center"/>
              <w:rPr>
                <w:rFonts w:cs="Arial"/>
                <w:sz w:val="20"/>
              </w:rPr>
            </w:pPr>
            <w:r>
              <w:rPr>
                <w:rFonts w:cs="Arial"/>
                <w:sz w:val="20"/>
              </w:rPr>
              <w:t>3756,1</w:t>
            </w:r>
          </w:p>
        </w:tc>
        <w:tc>
          <w:tcPr>
            <w:tcW w:w="132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20"/>
              <w:jc w:val="center"/>
              <w:rPr>
                <w:rFonts w:cs="Arial"/>
                <w:sz w:val="20"/>
              </w:rPr>
            </w:pPr>
            <w:r>
              <w:rPr>
                <w:rFonts w:cs="Arial"/>
                <w:sz w:val="20"/>
              </w:rPr>
              <w:t>6884,2</w:t>
            </w:r>
          </w:p>
        </w:tc>
        <w:tc>
          <w:tcPr>
            <w:tcW w:w="1037" w:type="dxa"/>
            <w:tcBorders>
              <w:left w:val="single" w:sz="4" w:space="0" w:color="000000"/>
              <w:bottom w:val="single" w:sz="4" w:space="0" w:color="000000"/>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2,7</w:t>
            </w:r>
          </w:p>
        </w:tc>
        <w:tc>
          <w:tcPr>
            <w:tcW w:w="1037" w:type="dxa"/>
            <w:tcBorders>
              <w:left w:val="single" w:sz="4" w:space="0" w:color="000000"/>
              <w:bottom w:val="single" w:sz="4" w:space="0" w:color="000000"/>
              <w:right w:val="single" w:sz="4" w:space="0" w:color="auto"/>
            </w:tcBorders>
            <w:shd w:val="clear" w:color="auto" w:fill="auto"/>
            <w:vAlign w:val="center"/>
          </w:tcPr>
          <w:p w:rsidR="0010328A" w:rsidRPr="003861C4" w:rsidRDefault="00627FC1" w:rsidP="007E7A9A">
            <w:pPr>
              <w:pStyle w:val="Niinea1"/>
              <w:snapToGrid w:val="0"/>
              <w:ind w:right="-6" w:firstLine="0"/>
              <w:jc w:val="center"/>
              <w:rPr>
                <w:rFonts w:cs="Arial"/>
                <w:sz w:val="20"/>
              </w:rPr>
            </w:pPr>
            <w:r>
              <w:rPr>
                <w:rFonts w:cs="Arial"/>
                <w:sz w:val="20"/>
              </w:rPr>
              <w:t>125</w:t>
            </w:r>
          </w:p>
        </w:tc>
        <w:tc>
          <w:tcPr>
            <w:tcW w:w="1659" w:type="dxa"/>
            <w:tcBorders>
              <w:left w:val="single" w:sz="4" w:space="0" w:color="auto"/>
              <w:bottom w:val="single" w:sz="4" w:space="0" w:color="000000"/>
              <w:right w:val="single" w:sz="4" w:space="0" w:color="000000"/>
            </w:tcBorders>
            <w:shd w:val="clear" w:color="auto" w:fill="auto"/>
            <w:vAlign w:val="center"/>
          </w:tcPr>
          <w:p w:rsidR="0010328A" w:rsidRPr="003861C4" w:rsidRDefault="00627FC1" w:rsidP="007E7A9A">
            <w:pPr>
              <w:pStyle w:val="Niinea1"/>
              <w:snapToGrid w:val="0"/>
              <w:ind w:right="-6" w:firstLine="39"/>
              <w:jc w:val="center"/>
              <w:rPr>
                <w:rFonts w:cs="Arial"/>
                <w:sz w:val="20"/>
              </w:rPr>
            </w:pPr>
            <w:r>
              <w:rPr>
                <w:rFonts w:cs="Arial"/>
                <w:sz w:val="20"/>
              </w:rPr>
              <w:t>55,6</w:t>
            </w:r>
          </w:p>
        </w:tc>
      </w:tr>
      <w:tr w:rsidR="0010328A" w:rsidRPr="003861C4">
        <w:trPr>
          <w:trHeight w:val="21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Волгоградская область</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5914,6</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4298,8</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6160,0</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1,8</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120</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50,8</w:t>
            </w:r>
          </w:p>
        </w:tc>
      </w:tr>
      <w:tr w:rsidR="0010328A" w:rsidRPr="003861C4">
        <w:trPr>
          <w:trHeight w:val="70"/>
          <w:jc w:val="center"/>
        </w:trPr>
        <w:tc>
          <w:tcPr>
            <w:tcW w:w="2533" w:type="dxa"/>
            <w:tcBorders>
              <w:left w:val="single" w:sz="4" w:space="0" w:color="000000"/>
              <w:bottom w:val="single" w:sz="4" w:space="0" w:color="000000"/>
            </w:tcBorders>
            <w:vAlign w:val="bottom"/>
          </w:tcPr>
          <w:p w:rsidR="0010328A" w:rsidRPr="003861C4" w:rsidRDefault="0010328A" w:rsidP="007E7A9A">
            <w:pPr>
              <w:ind w:right="-6"/>
              <w:rPr>
                <w:rFonts w:ascii="Arial" w:hAnsi="Arial" w:cs="Arial"/>
                <w:sz w:val="20"/>
                <w:szCs w:val="20"/>
              </w:rPr>
            </w:pPr>
            <w:r w:rsidRPr="003861C4">
              <w:rPr>
                <w:rFonts w:ascii="Arial" w:hAnsi="Arial" w:cs="Arial"/>
                <w:sz w:val="20"/>
                <w:szCs w:val="20"/>
              </w:rPr>
              <w:t>Ростовская область</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6394,5</w:t>
            </w:r>
          </w:p>
        </w:tc>
        <w:tc>
          <w:tcPr>
            <w:tcW w:w="1171"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111"/>
              <w:jc w:val="center"/>
              <w:rPr>
                <w:rFonts w:cs="Arial"/>
                <w:sz w:val="20"/>
              </w:rPr>
            </w:pPr>
            <w:r>
              <w:rPr>
                <w:rFonts w:cs="Arial"/>
                <w:sz w:val="20"/>
              </w:rPr>
              <w:t>4847,1</w:t>
            </w:r>
          </w:p>
        </w:tc>
        <w:tc>
          <w:tcPr>
            <w:tcW w:w="132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20"/>
              <w:jc w:val="center"/>
              <w:rPr>
                <w:rFonts w:cs="Arial"/>
                <w:sz w:val="20"/>
              </w:rPr>
            </w:pPr>
            <w:r>
              <w:rPr>
                <w:rFonts w:cs="Arial"/>
                <w:sz w:val="20"/>
              </w:rPr>
              <w:t>5944,7</w:t>
            </w:r>
          </w:p>
        </w:tc>
        <w:tc>
          <w:tcPr>
            <w:tcW w:w="1037" w:type="dxa"/>
            <w:tcBorders>
              <w:left w:val="single" w:sz="4" w:space="0" w:color="000000"/>
              <w:bottom w:val="single" w:sz="4" w:space="0" w:color="000000"/>
            </w:tcBorders>
            <w:vAlign w:val="center"/>
          </w:tcPr>
          <w:p w:rsidR="0010328A" w:rsidRPr="003861C4" w:rsidRDefault="00627FC1" w:rsidP="007E7A9A">
            <w:pPr>
              <w:pStyle w:val="Niinea1"/>
              <w:snapToGrid w:val="0"/>
              <w:ind w:right="-6" w:firstLine="0"/>
              <w:jc w:val="center"/>
              <w:rPr>
                <w:rFonts w:cs="Arial"/>
                <w:sz w:val="20"/>
              </w:rPr>
            </w:pPr>
            <w:r>
              <w:rPr>
                <w:rFonts w:cs="Arial"/>
                <w:sz w:val="20"/>
              </w:rPr>
              <w:t>1,6</w:t>
            </w:r>
          </w:p>
        </w:tc>
        <w:tc>
          <w:tcPr>
            <w:tcW w:w="1037" w:type="dxa"/>
            <w:tcBorders>
              <w:left w:val="single" w:sz="4" w:space="0" w:color="000000"/>
              <w:bottom w:val="single" w:sz="4" w:space="0" w:color="000000"/>
              <w:right w:val="single" w:sz="4" w:space="0" w:color="auto"/>
            </w:tcBorders>
            <w:vAlign w:val="center"/>
          </w:tcPr>
          <w:p w:rsidR="0010328A" w:rsidRPr="003861C4" w:rsidRDefault="00627FC1" w:rsidP="007E7A9A">
            <w:pPr>
              <w:pStyle w:val="Niinea1"/>
              <w:snapToGrid w:val="0"/>
              <w:ind w:right="-6" w:firstLine="0"/>
              <w:jc w:val="center"/>
              <w:rPr>
                <w:rFonts w:cs="Arial"/>
                <w:sz w:val="20"/>
              </w:rPr>
            </w:pPr>
            <w:r>
              <w:rPr>
                <w:rFonts w:cs="Arial"/>
                <w:sz w:val="20"/>
              </w:rPr>
              <w:t>101</w:t>
            </w:r>
          </w:p>
        </w:tc>
        <w:tc>
          <w:tcPr>
            <w:tcW w:w="1659" w:type="dxa"/>
            <w:tcBorders>
              <w:left w:val="single" w:sz="4" w:space="0" w:color="auto"/>
              <w:bottom w:val="single" w:sz="4" w:space="0" w:color="000000"/>
              <w:right w:val="single" w:sz="4" w:space="0" w:color="000000"/>
            </w:tcBorders>
            <w:vAlign w:val="center"/>
          </w:tcPr>
          <w:p w:rsidR="0010328A" w:rsidRPr="003861C4" w:rsidRDefault="00627FC1" w:rsidP="007E7A9A">
            <w:pPr>
              <w:pStyle w:val="Niinea1"/>
              <w:snapToGrid w:val="0"/>
              <w:ind w:right="-6" w:firstLine="39"/>
              <w:jc w:val="center"/>
              <w:rPr>
                <w:rFonts w:cs="Arial"/>
                <w:sz w:val="20"/>
              </w:rPr>
            </w:pPr>
            <w:r>
              <w:rPr>
                <w:rFonts w:cs="Arial"/>
                <w:sz w:val="20"/>
              </w:rPr>
              <w:t>49,6</w:t>
            </w:r>
          </w:p>
        </w:tc>
      </w:tr>
    </w:tbl>
    <w:p w:rsidR="0010328A" w:rsidRPr="0010328A" w:rsidRDefault="0010328A" w:rsidP="00C72236">
      <w:pPr>
        <w:pStyle w:val="a5"/>
        <w:ind w:right="-6" w:firstLine="851"/>
        <w:rPr>
          <w:sz w:val="26"/>
          <w:szCs w:val="26"/>
        </w:rPr>
      </w:pPr>
      <w:r w:rsidRPr="0010328A">
        <w:rPr>
          <w:sz w:val="26"/>
          <w:szCs w:val="26"/>
        </w:rPr>
        <w:t xml:space="preserve">Как видно из табл. </w:t>
      </w:r>
      <w:r w:rsidR="00C72236">
        <w:rPr>
          <w:sz w:val="26"/>
          <w:szCs w:val="26"/>
        </w:rPr>
        <w:t>2</w:t>
      </w:r>
      <w:r w:rsidRPr="0010328A">
        <w:rPr>
          <w:sz w:val="26"/>
          <w:szCs w:val="26"/>
        </w:rPr>
        <w:t>.</w:t>
      </w:r>
      <w:r w:rsidR="00C72236">
        <w:rPr>
          <w:sz w:val="26"/>
          <w:szCs w:val="26"/>
        </w:rPr>
        <w:t>4</w:t>
      </w:r>
      <w:r w:rsidRPr="0010328A">
        <w:rPr>
          <w:sz w:val="26"/>
          <w:szCs w:val="26"/>
        </w:rPr>
        <w:t>., Республика Калмыкия характеризуется весьма низким уровнем жизни, по срав</w:t>
      </w:r>
      <w:r w:rsidR="00EC7041">
        <w:rPr>
          <w:sz w:val="26"/>
          <w:szCs w:val="26"/>
        </w:rPr>
        <w:t>нению с другими субъектами ЮФО.</w:t>
      </w:r>
    </w:p>
    <w:p w:rsidR="0010328A" w:rsidRPr="0010328A" w:rsidRDefault="0010328A" w:rsidP="00C72236">
      <w:pPr>
        <w:pStyle w:val="a5"/>
        <w:ind w:right="-6" w:firstLine="851"/>
        <w:rPr>
          <w:sz w:val="26"/>
          <w:szCs w:val="26"/>
        </w:rPr>
      </w:pPr>
      <w:r w:rsidRPr="0010328A">
        <w:rPr>
          <w:sz w:val="26"/>
          <w:szCs w:val="26"/>
        </w:rPr>
        <w:t xml:space="preserve">В условиях сильной дифференциации по заработной плате, показатель «среднемесячная номинальная начисленная заработная плата» объективно не отражает денежную обеспеченность населения. Среднедушевые месячные доходы в Республике Калмыкия составляют всего </w:t>
      </w:r>
      <w:r w:rsidR="002122D3">
        <w:rPr>
          <w:sz w:val="26"/>
          <w:szCs w:val="26"/>
        </w:rPr>
        <w:t>2425,4</w:t>
      </w:r>
      <w:r w:rsidRPr="0010328A">
        <w:rPr>
          <w:sz w:val="26"/>
          <w:szCs w:val="26"/>
        </w:rPr>
        <w:t xml:space="preserve"> рублей – в 2 раза меньше, чем в среднем по округу. По этому показателю Калмыкия занимает последнее место среди всех субъектов Южного федерального округа. </w:t>
      </w:r>
    </w:p>
    <w:p w:rsidR="0010328A" w:rsidRPr="002122D3" w:rsidRDefault="0010328A" w:rsidP="00C72236">
      <w:pPr>
        <w:pStyle w:val="a5"/>
        <w:ind w:right="-6" w:firstLine="851"/>
        <w:rPr>
          <w:szCs w:val="26"/>
        </w:rPr>
      </w:pPr>
      <w:r w:rsidRPr="0010328A">
        <w:rPr>
          <w:sz w:val="26"/>
          <w:szCs w:val="26"/>
        </w:rPr>
        <w:t xml:space="preserve">Однако особо настораживает ситуация, связанная с высоким уровнем безработицы в субъектах ЮФО. Хотя на фоне республик по уровню зарегистрированной безработицы Республика Калмыкия не сильно выделяется, в ЮФО она занимает </w:t>
      </w:r>
      <w:r w:rsidR="002122D3">
        <w:rPr>
          <w:sz w:val="26"/>
          <w:szCs w:val="26"/>
        </w:rPr>
        <w:t>8</w:t>
      </w:r>
      <w:r w:rsidRPr="0010328A">
        <w:rPr>
          <w:sz w:val="26"/>
          <w:szCs w:val="26"/>
        </w:rPr>
        <w:t xml:space="preserve"> место</w:t>
      </w:r>
      <w:r w:rsidR="00BE23AA">
        <w:rPr>
          <w:szCs w:val="26"/>
        </w:rPr>
        <w:t>.</w:t>
      </w:r>
    </w:p>
    <w:p w:rsidR="002D6DE2" w:rsidRPr="00BE23AA" w:rsidRDefault="00BE23AA" w:rsidP="007E7A9A">
      <w:pPr>
        <w:ind w:right="-6"/>
        <w:rPr>
          <w:sz w:val="2"/>
          <w:szCs w:val="2"/>
        </w:rPr>
      </w:pPr>
      <w:r>
        <w:br w:type="page"/>
      </w:r>
    </w:p>
    <w:p w:rsidR="00E26BA6" w:rsidRPr="00A014C0" w:rsidRDefault="00E26BA6" w:rsidP="00396F12">
      <w:pPr>
        <w:pStyle w:val="2"/>
        <w:numPr>
          <w:ilvl w:val="0"/>
          <w:numId w:val="3"/>
        </w:numPr>
        <w:tabs>
          <w:tab w:val="clear" w:pos="720"/>
          <w:tab w:val="num" w:pos="1080"/>
        </w:tabs>
        <w:spacing w:before="240"/>
        <w:ind w:left="0" w:right="-6" w:firstLine="540"/>
        <w:rPr>
          <w:rFonts w:ascii="Times New Roman" w:hAnsi="Times New Roman" w:cs="Times New Roman"/>
          <w:i w:val="0"/>
          <w:color w:val="0000FF"/>
        </w:rPr>
      </w:pPr>
      <w:bookmarkStart w:id="3" w:name="_Toc264026463"/>
      <w:r w:rsidRPr="00A014C0">
        <w:rPr>
          <w:rFonts w:ascii="Times New Roman" w:hAnsi="Times New Roman" w:cs="Times New Roman"/>
          <w:i w:val="0"/>
          <w:color w:val="0000FF"/>
        </w:rPr>
        <w:t>Природно-ресурсный потенциал Республики Калмыкия</w:t>
      </w:r>
      <w:r w:rsidR="00073A93">
        <w:rPr>
          <w:rFonts w:ascii="Times New Roman" w:hAnsi="Times New Roman" w:cs="Times New Roman"/>
          <w:i w:val="0"/>
          <w:color w:val="0000FF"/>
        </w:rPr>
        <w:t>.</w:t>
      </w:r>
      <w:bookmarkEnd w:id="3"/>
    </w:p>
    <w:p w:rsidR="00E26BA6" w:rsidRPr="009D77AB" w:rsidRDefault="00E26BA6" w:rsidP="00C72236">
      <w:pPr>
        <w:pStyle w:val="a5"/>
        <w:ind w:right="-6" w:firstLine="851"/>
        <w:rPr>
          <w:sz w:val="26"/>
          <w:szCs w:val="26"/>
        </w:rPr>
      </w:pPr>
      <w:r w:rsidRPr="009D77AB">
        <w:rPr>
          <w:sz w:val="26"/>
          <w:szCs w:val="26"/>
        </w:rPr>
        <w:t>Территория Республики Калмыкия в силу своего географического положения, природных и культурно-исторических особенностей обладает особой ценностью и представляет собой обширный по площади (76,1 тыс.</w:t>
      </w:r>
      <w:r w:rsidR="00B06849">
        <w:rPr>
          <w:sz w:val="26"/>
          <w:szCs w:val="26"/>
        </w:rPr>
        <w:t xml:space="preserve"> км²</w:t>
      </w:r>
      <w:r w:rsidRPr="009D77AB">
        <w:rPr>
          <w:sz w:val="26"/>
          <w:szCs w:val="26"/>
        </w:rPr>
        <w:t>) и уникальный по биологическому и ландшафтному разнообразию регион на юге России.</w:t>
      </w:r>
    </w:p>
    <w:p w:rsidR="00E26BA6" w:rsidRPr="009D77AB" w:rsidRDefault="00E26BA6" w:rsidP="00C72236">
      <w:pPr>
        <w:pStyle w:val="a5"/>
        <w:ind w:right="-6" w:firstLine="851"/>
        <w:rPr>
          <w:sz w:val="26"/>
          <w:szCs w:val="26"/>
        </w:rPr>
      </w:pPr>
      <w:r w:rsidRPr="009D77AB">
        <w:rPr>
          <w:sz w:val="26"/>
          <w:szCs w:val="26"/>
        </w:rPr>
        <w:t>В то же время территория Республики Калмыкия испытывает длительное последействие полувековой антропогенной нагрузки на земельные и растительные ресурсы, выражающиеся в потере биоразнообразия. Сохраняющаяся в настоящее время нестабильная экологическая обстановка обусловлена чрезмерной техногенной нагрузкой, загрязнением окружающей природной среды и снижением биоресурсного потенциала.</w:t>
      </w:r>
    </w:p>
    <w:p w:rsidR="00E26BA6" w:rsidRPr="004B68BB" w:rsidRDefault="00E26BA6" w:rsidP="00C72236">
      <w:pPr>
        <w:pStyle w:val="a5"/>
        <w:ind w:right="-6" w:firstLine="851"/>
        <w:rPr>
          <w:sz w:val="26"/>
          <w:szCs w:val="26"/>
        </w:rPr>
      </w:pPr>
      <w:r w:rsidRPr="009D77AB">
        <w:rPr>
          <w:sz w:val="26"/>
          <w:szCs w:val="26"/>
        </w:rPr>
        <w:t>В состав республики входят 13 административных районов: Городовиковский – районный центр г.Городовиковск</w:t>
      </w:r>
      <w:r w:rsidR="004F2313">
        <w:rPr>
          <w:sz w:val="26"/>
          <w:szCs w:val="26"/>
        </w:rPr>
        <w:t xml:space="preserve">, Яшалтинский – районный </w:t>
      </w:r>
      <w:r w:rsidR="004F2313" w:rsidRPr="004B68BB">
        <w:rPr>
          <w:sz w:val="26"/>
          <w:szCs w:val="26"/>
        </w:rPr>
        <w:t>центр с</w:t>
      </w:r>
      <w:r w:rsidRPr="004B68BB">
        <w:rPr>
          <w:sz w:val="26"/>
          <w:szCs w:val="26"/>
        </w:rPr>
        <w:t>.Яшалта, Приютненский - районный центр с. Приютное, Ики-Бурульский (п. Ики-Бурул), Целинный - районный центр с.Троицкое, Кетченеровский (</w:t>
      </w:r>
      <w:r w:rsidR="003F5CB9" w:rsidRPr="004B68BB">
        <w:rPr>
          <w:sz w:val="26"/>
          <w:szCs w:val="26"/>
        </w:rPr>
        <w:t>п.</w:t>
      </w:r>
      <w:r w:rsidRPr="004B68BB">
        <w:rPr>
          <w:sz w:val="26"/>
          <w:szCs w:val="26"/>
        </w:rPr>
        <w:t>Кетченеры), Сарпинский – районный центр с. Садовое, Малодербетовский (</w:t>
      </w:r>
      <w:r w:rsidR="003F5CB9" w:rsidRPr="004B68BB">
        <w:rPr>
          <w:sz w:val="26"/>
          <w:szCs w:val="26"/>
        </w:rPr>
        <w:t>с</w:t>
      </w:r>
      <w:r w:rsidRPr="004B68BB">
        <w:rPr>
          <w:sz w:val="26"/>
          <w:szCs w:val="26"/>
        </w:rPr>
        <w:t xml:space="preserve">.Малые Дербеты), Октябрьский – районный центр </w:t>
      </w:r>
      <w:r w:rsidR="003F5CB9" w:rsidRPr="004B68BB">
        <w:rPr>
          <w:sz w:val="26"/>
          <w:szCs w:val="26"/>
        </w:rPr>
        <w:t>п</w:t>
      </w:r>
      <w:r w:rsidRPr="004B68BB">
        <w:rPr>
          <w:sz w:val="26"/>
          <w:szCs w:val="26"/>
        </w:rPr>
        <w:t>. Большой Царын, Юстинский – районный центр</w:t>
      </w:r>
      <w:r w:rsidR="003F5CB9" w:rsidRPr="004B68BB">
        <w:rPr>
          <w:sz w:val="26"/>
          <w:szCs w:val="26"/>
        </w:rPr>
        <w:t xml:space="preserve"> п</w:t>
      </w:r>
      <w:r w:rsidRPr="004B68BB">
        <w:rPr>
          <w:sz w:val="26"/>
          <w:szCs w:val="26"/>
        </w:rPr>
        <w:t>. Цаган-Аман, Яшкульский - районный центр п. Яшкуль, Черноземельский – районный центр п.Комсомольский, Лаганский – районный центр в г.Лагань.</w:t>
      </w:r>
    </w:p>
    <w:p w:rsidR="00E26BA6" w:rsidRPr="004B68BB" w:rsidRDefault="00E26BA6" w:rsidP="00C72236">
      <w:pPr>
        <w:pStyle w:val="a5"/>
        <w:ind w:right="-6" w:firstLine="851"/>
        <w:rPr>
          <w:sz w:val="26"/>
          <w:szCs w:val="26"/>
        </w:rPr>
      </w:pPr>
      <w:r w:rsidRPr="004B68BB">
        <w:rPr>
          <w:sz w:val="26"/>
          <w:szCs w:val="26"/>
        </w:rPr>
        <w:t>Географическое положение Республики Калмыкия обеспечивает благоприятные условия для её хозяйственного развития. Железнодорожные и автомобильные дороги связывают Республику Калмыкию с Краснодарским и Ставропольским краями, Ростовской, Волгоградской и Астраханской областей, с республиками ближнего Зарубежья. Выход к р</w:t>
      </w:r>
      <w:r w:rsidR="00FE53C4" w:rsidRPr="004B68BB">
        <w:rPr>
          <w:sz w:val="26"/>
          <w:szCs w:val="26"/>
        </w:rPr>
        <w:t>. В</w:t>
      </w:r>
      <w:r w:rsidRPr="004B68BB">
        <w:rPr>
          <w:sz w:val="26"/>
          <w:szCs w:val="26"/>
        </w:rPr>
        <w:t>олге и к Каспийскому морю позволяют Калмыкии осуществлять хозяйственные связи с ближними и дальними соседями речным и морским транспортом.</w:t>
      </w:r>
    </w:p>
    <w:p w:rsidR="00BE23AA" w:rsidRDefault="00B55DF5" w:rsidP="00C72236">
      <w:pPr>
        <w:pStyle w:val="a5"/>
        <w:ind w:right="-6" w:firstLine="851"/>
        <w:rPr>
          <w:sz w:val="26"/>
          <w:szCs w:val="26"/>
        </w:rPr>
      </w:pPr>
      <w:r w:rsidRPr="004B68BB">
        <w:rPr>
          <w:sz w:val="26"/>
          <w:szCs w:val="26"/>
        </w:rPr>
        <w:t xml:space="preserve">При описании природно-ресурсного потенциала республики были использованы опубликованные труды ведущих ученых и специалистов Калмыкии. В первую очередь, это монографии </w:t>
      </w:r>
      <w:r w:rsidR="00DB1892" w:rsidRPr="004B68BB">
        <w:rPr>
          <w:sz w:val="26"/>
          <w:szCs w:val="26"/>
        </w:rPr>
        <w:t xml:space="preserve">Бакиновой Т.И., Лачко О.А., Емельяненко Т.Г. «Кормовые угодья Республики Калмыкия» (Элиста, 1996), </w:t>
      </w:r>
      <w:r w:rsidRPr="004B68BB">
        <w:rPr>
          <w:sz w:val="26"/>
          <w:szCs w:val="26"/>
        </w:rPr>
        <w:t xml:space="preserve">Т.И. Бакиновой, Н.П. Воробьевой и Е.А. Зеленской «Почвы республики Калмыкии» (Элиста, 1999), </w:t>
      </w:r>
      <w:r w:rsidR="0045384B" w:rsidRPr="004B68BB">
        <w:rPr>
          <w:sz w:val="26"/>
          <w:szCs w:val="26"/>
        </w:rPr>
        <w:t xml:space="preserve">Борликова Г.М., Кензеевой Н.Б., Джаповой Р.Р., Натырова А.К., Санкуевой З.М., Халгиновой Б.В. «Кормовые ресурсы сенокосов и пастбищ Калмыкии» (Ростов н /Д, 2002), </w:t>
      </w:r>
      <w:r w:rsidR="0063354F" w:rsidRPr="004B68BB">
        <w:rPr>
          <w:sz w:val="26"/>
          <w:szCs w:val="26"/>
        </w:rPr>
        <w:t>Государственные доклады ТУ «Росприроднадзора» по РК «О состоянии окружающей среды Республики Калмыкия» и ТУ «Роспотребнадзора» по РК «О санитарно-эпидемиологической обстановке в Республике Калмыкия» (1999-2006 гг.),</w:t>
      </w:r>
      <w:r w:rsidR="007D7162" w:rsidRPr="004B68BB">
        <w:rPr>
          <w:sz w:val="26"/>
          <w:szCs w:val="26"/>
        </w:rPr>
        <w:t xml:space="preserve"> Гоcударственный доклад «О состоянии и использовании водных ресурсов Республики Калмыкия в 2006 году».</w:t>
      </w:r>
    </w:p>
    <w:p w:rsidR="007D7162" w:rsidRPr="00BE23AA" w:rsidRDefault="00BE23AA" w:rsidP="00C72236">
      <w:pPr>
        <w:pStyle w:val="a5"/>
        <w:ind w:right="-6" w:firstLine="851"/>
        <w:rPr>
          <w:sz w:val="2"/>
          <w:szCs w:val="2"/>
        </w:rPr>
      </w:pPr>
      <w:r>
        <w:rPr>
          <w:sz w:val="26"/>
          <w:szCs w:val="26"/>
        </w:rPr>
        <w:br w:type="page"/>
      </w: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4" w:name="_Toc264026464"/>
      <w:bookmarkStart w:id="5" w:name="_Toc74048143"/>
      <w:r w:rsidRPr="00BE23AA">
        <w:rPr>
          <w:rFonts w:ascii="Times New Roman" w:hAnsi="Times New Roman" w:cs="Times New Roman"/>
          <w:color w:val="0000FF"/>
        </w:rPr>
        <w:t>Климат</w:t>
      </w:r>
      <w:r w:rsidR="009D77AB" w:rsidRPr="00BE23AA">
        <w:rPr>
          <w:rFonts w:ascii="Times New Roman" w:hAnsi="Times New Roman" w:cs="Times New Roman"/>
          <w:color w:val="0000FF"/>
        </w:rPr>
        <w:t>.</w:t>
      </w:r>
      <w:bookmarkEnd w:id="4"/>
    </w:p>
    <w:p w:rsidR="00E26BA6" w:rsidRPr="009D77AB" w:rsidRDefault="00B3458B" w:rsidP="00C72236">
      <w:pPr>
        <w:pStyle w:val="a5"/>
        <w:ind w:right="-6" w:firstLine="851"/>
        <w:rPr>
          <w:sz w:val="26"/>
          <w:szCs w:val="26"/>
        </w:rPr>
      </w:pPr>
      <w:r w:rsidRPr="004B68BB">
        <w:rPr>
          <w:sz w:val="26"/>
          <w:szCs w:val="26"/>
        </w:rPr>
        <w:t>Описание климата приводи</w:t>
      </w:r>
      <w:r w:rsidR="00C72236">
        <w:rPr>
          <w:sz w:val="26"/>
          <w:szCs w:val="26"/>
        </w:rPr>
        <w:t>тся по монографии Т.И.</w:t>
      </w:r>
      <w:r w:rsidRPr="004B68BB">
        <w:rPr>
          <w:sz w:val="26"/>
          <w:szCs w:val="26"/>
        </w:rPr>
        <w:t>Ба</w:t>
      </w:r>
      <w:r w:rsidR="00C72236">
        <w:rPr>
          <w:sz w:val="26"/>
          <w:szCs w:val="26"/>
        </w:rPr>
        <w:t>киновой, Н.П.Воробьевой и Е.А.</w:t>
      </w:r>
      <w:r w:rsidRPr="004B68BB">
        <w:rPr>
          <w:sz w:val="26"/>
          <w:szCs w:val="26"/>
        </w:rPr>
        <w:t>Зеленской «Почвы республики Калмыкии» (Элиста, 1999). Как отмечается авторами этой работы, к</w:t>
      </w:r>
      <w:r w:rsidR="00E26BA6" w:rsidRPr="004B68BB">
        <w:rPr>
          <w:sz w:val="26"/>
          <w:szCs w:val="26"/>
        </w:rPr>
        <w:t>лимат республики является резко континентальным - лето</w:t>
      </w:r>
      <w:r w:rsidR="00E26BA6" w:rsidRPr="009D77AB">
        <w:rPr>
          <w:sz w:val="26"/>
          <w:szCs w:val="26"/>
        </w:rPr>
        <w:t xml:space="preserve"> жаркое и очень сухое, зима малоснежная при среднем абсолютном минимуме до –28ºС. Континентальность климата возрастает с запада на восток.</w:t>
      </w:r>
    </w:p>
    <w:p w:rsidR="00E26BA6" w:rsidRPr="009D77AB" w:rsidRDefault="00E26BA6" w:rsidP="00C72236">
      <w:pPr>
        <w:pStyle w:val="a5"/>
        <w:ind w:right="-6" w:firstLine="851"/>
        <w:rPr>
          <w:sz w:val="26"/>
          <w:szCs w:val="26"/>
        </w:rPr>
      </w:pPr>
      <w:r w:rsidRPr="009D77AB">
        <w:rPr>
          <w:sz w:val="26"/>
          <w:szCs w:val="26"/>
        </w:rPr>
        <w:t>Поверхность Калмыкии более или менее однообразная, воздушные массы свободно перемещаются, что способствует однородности климатических условий. Но нередко сравнительно небольшие повышения служат своеобразным климаторазделом, способствуя абсорбции влаги. Отсутствие больших водоемов на территории республики способствует увеличению сухости воздуха. Каспийское море несколько смягчает климат побережья, но его влияние распространяется лишь на 30-</w:t>
      </w:r>
      <w:smartTag w:uri="urn:schemas-microsoft-com:office:smarttags" w:element="metricconverter">
        <w:smartTagPr>
          <w:attr w:name="ProductID" w:val="40 км"/>
        </w:smartTagPr>
        <w:r w:rsidRPr="009D77AB">
          <w:rPr>
            <w:sz w:val="26"/>
            <w:szCs w:val="26"/>
          </w:rPr>
          <w:t>40 км</w:t>
        </w:r>
      </w:smartTag>
      <w:r w:rsidRPr="009D77AB">
        <w:rPr>
          <w:sz w:val="26"/>
          <w:szCs w:val="26"/>
        </w:rPr>
        <w:t xml:space="preserve"> от берега. </w:t>
      </w:r>
    </w:p>
    <w:p w:rsidR="00E26BA6" w:rsidRPr="009D77AB" w:rsidRDefault="00E26BA6" w:rsidP="00C72236">
      <w:pPr>
        <w:pStyle w:val="a5"/>
        <w:ind w:right="-6" w:firstLine="851"/>
        <w:rPr>
          <w:sz w:val="26"/>
          <w:szCs w:val="26"/>
        </w:rPr>
      </w:pPr>
      <w:r w:rsidRPr="009D77AB">
        <w:rPr>
          <w:sz w:val="26"/>
          <w:szCs w:val="26"/>
        </w:rPr>
        <w:t>Территория Калмыкии благодаря своему географическому положению получает много солнечной радиации. Количество суммарной солнечной энергии колеблется от 115 ккал/см</w:t>
      </w:r>
      <w:r w:rsidRPr="00C72236">
        <w:rPr>
          <w:sz w:val="26"/>
          <w:szCs w:val="26"/>
          <w:vertAlign w:val="superscript"/>
        </w:rPr>
        <w:t>2</w:t>
      </w:r>
      <w:r w:rsidRPr="009D77AB">
        <w:rPr>
          <w:sz w:val="26"/>
          <w:szCs w:val="26"/>
        </w:rPr>
        <w:t xml:space="preserve"> на севере и западе до 120 ккал/см2 в центральных и юго-восточных районах. Продолжительность солнечного сияния здесь составляет 2180-2250 часов за год.</w:t>
      </w:r>
    </w:p>
    <w:p w:rsidR="00E26BA6" w:rsidRPr="009D77AB" w:rsidRDefault="00E26BA6" w:rsidP="00C72236">
      <w:pPr>
        <w:pStyle w:val="a5"/>
        <w:ind w:right="-6" w:firstLine="851"/>
        <w:rPr>
          <w:sz w:val="26"/>
          <w:szCs w:val="26"/>
        </w:rPr>
      </w:pPr>
      <w:r w:rsidRPr="009D77AB">
        <w:rPr>
          <w:sz w:val="26"/>
          <w:szCs w:val="26"/>
        </w:rPr>
        <w:t>Температура воздуха имеет резко выраженный годовой ход. Годовая амплитуда абсолютных температур воздуха составляет 80-90</w:t>
      </w:r>
      <w:r w:rsidRPr="00C72236">
        <w:rPr>
          <w:sz w:val="26"/>
          <w:szCs w:val="26"/>
        </w:rPr>
        <w:t>º</w:t>
      </w:r>
      <w:r w:rsidRPr="009D77AB">
        <w:rPr>
          <w:sz w:val="26"/>
          <w:szCs w:val="26"/>
        </w:rPr>
        <w:t>С. Максимальная температура июля  - плюс 42°С, минимальная температура января - минус 34-36°С, средняя температура января - минус 5 - 8°С, средняя температура июля - плюс 23 - 26°С. Тепловыми ресурсами территория Калмыкии обеспечена достаточно хорошо, сумма температур составляет 3745-39600°С. Вегетационный период с температурой выше 10°С продолжается от 180 до 213 дней.</w:t>
      </w:r>
    </w:p>
    <w:p w:rsidR="00E26BA6" w:rsidRPr="009D77AB" w:rsidRDefault="00E26BA6" w:rsidP="00C72236">
      <w:pPr>
        <w:pStyle w:val="a5"/>
        <w:ind w:right="-6" w:firstLine="851"/>
        <w:rPr>
          <w:sz w:val="26"/>
          <w:szCs w:val="26"/>
        </w:rPr>
      </w:pPr>
      <w:r w:rsidRPr="009D77AB">
        <w:rPr>
          <w:sz w:val="26"/>
          <w:szCs w:val="26"/>
        </w:rPr>
        <w:t xml:space="preserve">Осадков выпадает от 210 до </w:t>
      </w:r>
      <w:smartTag w:uri="urn:schemas-microsoft-com:office:smarttags" w:element="metricconverter">
        <w:smartTagPr>
          <w:attr w:name="ProductID" w:val="340 мм"/>
        </w:smartTagPr>
        <w:r w:rsidRPr="009D77AB">
          <w:rPr>
            <w:sz w:val="26"/>
            <w:szCs w:val="26"/>
          </w:rPr>
          <w:t>340 мм</w:t>
        </w:r>
      </w:smartTag>
      <w:r w:rsidRPr="009D77AB">
        <w:rPr>
          <w:sz w:val="26"/>
          <w:szCs w:val="26"/>
        </w:rPr>
        <w:t xml:space="preserve">, в Городовиковском районе - до </w:t>
      </w:r>
      <w:smartTag w:uri="urn:schemas-microsoft-com:office:smarttags" w:element="metricconverter">
        <w:smartTagPr>
          <w:attr w:name="ProductID" w:val="420 мм"/>
        </w:smartTagPr>
        <w:r w:rsidRPr="009D77AB">
          <w:rPr>
            <w:sz w:val="26"/>
            <w:szCs w:val="26"/>
          </w:rPr>
          <w:t>420 мм</w:t>
        </w:r>
      </w:smartTag>
      <w:r w:rsidRPr="009D77AB">
        <w:rPr>
          <w:sz w:val="26"/>
          <w:szCs w:val="26"/>
        </w:rPr>
        <w:t>. На юге (Черные земли) зимы обычно бесснежны. Сухость климата усиливается с северо-запада (300-</w:t>
      </w:r>
      <w:smartTag w:uri="urn:schemas-microsoft-com:office:smarttags" w:element="metricconverter">
        <w:smartTagPr>
          <w:attr w:name="ProductID" w:val="400 мм"/>
        </w:smartTagPr>
        <w:r w:rsidRPr="009D77AB">
          <w:rPr>
            <w:sz w:val="26"/>
            <w:szCs w:val="26"/>
          </w:rPr>
          <w:t>400 мм</w:t>
        </w:r>
      </w:smartTag>
      <w:r w:rsidRPr="009D77AB">
        <w:rPr>
          <w:sz w:val="26"/>
          <w:szCs w:val="26"/>
        </w:rPr>
        <w:t xml:space="preserve"> осадков в год) на юго-восток (170-</w:t>
      </w:r>
      <w:smartTag w:uri="urn:schemas-microsoft-com:office:smarttags" w:element="metricconverter">
        <w:smartTagPr>
          <w:attr w:name="ProductID" w:val="200 мм"/>
        </w:smartTagPr>
        <w:r w:rsidRPr="009D77AB">
          <w:rPr>
            <w:sz w:val="26"/>
            <w:szCs w:val="26"/>
          </w:rPr>
          <w:t>200 мм</w:t>
        </w:r>
      </w:smartTag>
      <w:r w:rsidRPr="009D77AB">
        <w:rPr>
          <w:sz w:val="26"/>
          <w:szCs w:val="26"/>
        </w:rPr>
        <w:t>). Малое количество атмосферных осадков, периодически повторяющиеся сильные засухи и частые суховеи являются природным фоном деградационных процессов.</w:t>
      </w:r>
    </w:p>
    <w:p w:rsidR="00E26BA6" w:rsidRPr="009D77AB" w:rsidRDefault="00E26BA6" w:rsidP="00C72236">
      <w:pPr>
        <w:pStyle w:val="a5"/>
        <w:ind w:right="-6" w:firstLine="851"/>
        <w:rPr>
          <w:sz w:val="26"/>
          <w:szCs w:val="26"/>
        </w:rPr>
      </w:pPr>
      <w:r w:rsidRPr="009D77AB">
        <w:rPr>
          <w:sz w:val="26"/>
          <w:szCs w:val="26"/>
        </w:rPr>
        <w:t>Относительная влажность воздуха имеет ярко выраженный годовой ход. Наименьшие значения отмечаются в июле - 45-50%, минимальные (в отдельные дни) могут быть 20% и ниже.</w:t>
      </w:r>
    </w:p>
    <w:p w:rsidR="00E26BA6" w:rsidRPr="009D77AB" w:rsidRDefault="00E26BA6" w:rsidP="00C72236">
      <w:pPr>
        <w:pStyle w:val="a5"/>
        <w:ind w:right="-6" w:firstLine="851"/>
        <w:rPr>
          <w:sz w:val="26"/>
          <w:szCs w:val="26"/>
        </w:rPr>
      </w:pPr>
      <w:r w:rsidRPr="009D77AB">
        <w:rPr>
          <w:sz w:val="26"/>
          <w:szCs w:val="26"/>
        </w:rPr>
        <w:t>Для оценки территории республики по обеспеченности ее теплом и влагой использованы данные многолетних наблюдений (1968 – 2000 гг.) метеостанци</w:t>
      </w:r>
      <w:r w:rsidR="003F5CB9">
        <w:rPr>
          <w:sz w:val="26"/>
          <w:szCs w:val="26"/>
        </w:rPr>
        <w:t>й  г.Городовиковска, г.</w:t>
      </w:r>
      <w:r w:rsidR="003F5CB9" w:rsidRPr="004B68BB">
        <w:rPr>
          <w:sz w:val="26"/>
          <w:szCs w:val="26"/>
        </w:rPr>
        <w:t>Элиста, с</w:t>
      </w:r>
      <w:r w:rsidRPr="004B68BB">
        <w:rPr>
          <w:sz w:val="26"/>
          <w:szCs w:val="26"/>
        </w:rPr>
        <w:t>.Малые Дербеты,</w:t>
      </w:r>
      <w:r w:rsidRPr="009D77AB">
        <w:rPr>
          <w:sz w:val="26"/>
          <w:szCs w:val="26"/>
        </w:rPr>
        <w:t xml:space="preserve"> п.Яшкуль, г.Лагань. За последние три десятилетия колебания годового количества осадков составили: в Лаганском районе  - 72-</w:t>
      </w:r>
      <w:smartTag w:uri="urn:schemas-microsoft-com:office:smarttags" w:element="metricconverter">
        <w:smartTagPr>
          <w:attr w:name="ProductID" w:val="342 мм"/>
        </w:smartTagPr>
        <w:r w:rsidRPr="009D77AB">
          <w:rPr>
            <w:sz w:val="26"/>
            <w:szCs w:val="26"/>
          </w:rPr>
          <w:t>342 мм</w:t>
        </w:r>
      </w:smartTag>
      <w:r w:rsidRPr="009D77AB">
        <w:rPr>
          <w:sz w:val="26"/>
          <w:szCs w:val="26"/>
        </w:rPr>
        <w:t xml:space="preserve"> , Яшкульском - 151-</w:t>
      </w:r>
      <w:smartTag w:uri="urn:schemas-microsoft-com:office:smarttags" w:element="metricconverter">
        <w:smartTagPr>
          <w:attr w:name="ProductID" w:val="436 мм"/>
        </w:smartTagPr>
        <w:r w:rsidRPr="009D77AB">
          <w:rPr>
            <w:sz w:val="26"/>
            <w:szCs w:val="26"/>
          </w:rPr>
          <w:t>436 мм</w:t>
        </w:r>
      </w:smartTag>
      <w:r w:rsidR="00C72236">
        <w:rPr>
          <w:sz w:val="26"/>
          <w:szCs w:val="26"/>
        </w:rPr>
        <w:t xml:space="preserve">, </w:t>
      </w:r>
      <w:r w:rsidRPr="009D77AB">
        <w:rPr>
          <w:sz w:val="26"/>
          <w:szCs w:val="26"/>
        </w:rPr>
        <w:t>Малодербетовском - 132-</w:t>
      </w:r>
      <w:smartTag w:uri="urn:schemas-microsoft-com:office:smarttags" w:element="metricconverter">
        <w:smartTagPr>
          <w:attr w:name="ProductID" w:val="467 мм"/>
        </w:smartTagPr>
        <w:r w:rsidRPr="009D77AB">
          <w:rPr>
            <w:sz w:val="26"/>
            <w:szCs w:val="26"/>
          </w:rPr>
          <w:t>467 мм</w:t>
        </w:r>
      </w:smartTag>
      <w:r w:rsidRPr="009D77AB">
        <w:rPr>
          <w:sz w:val="26"/>
          <w:szCs w:val="26"/>
        </w:rPr>
        <w:t>, в г.Элисте - 248-</w:t>
      </w:r>
      <w:smartTag w:uri="urn:schemas-microsoft-com:office:smarttags" w:element="metricconverter">
        <w:smartTagPr>
          <w:attr w:name="ProductID" w:val="477 мм"/>
        </w:smartTagPr>
        <w:r w:rsidRPr="009D77AB">
          <w:rPr>
            <w:sz w:val="26"/>
            <w:szCs w:val="26"/>
          </w:rPr>
          <w:t>477 мм</w:t>
        </w:r>
      </w:smartTag>
      <w:r w:rsidRPr="009D77AB">
        <w:rPr>
          <w:sz w:val="26"/>
          <w:szCs w:val="26"/>
        </w:rPr>
        <w:t xml:space="preserve"> и в Городовиковском районе - 309-</w:t>
      </w:r>
      <w:smartTag w:uri="urn:schemas-microsoft-com:office:smarttags" w:element="metricconverter">
        <w:smartTagPr>
          <w:attr w:name="ProductID" w:val="751 мм"/>
        </w:smartTagPr>
        <w:r w:rsidRPr="009D77AB">
          <w:rPr>
            <w:sz w:val="26"/>
            <w:szCs w:val="26"/>
          </w:rPr>
          <w:t>751 мм</w:t>
        </w:r>
      </w:smartTag>
      <w:r w:rsidRPr="009D77AB">
        <w:rPr>
          <w:sz w:val="26"/>
          <w:szCs w:val="26"/>
        </w:rPr>
        <w:t>.</w:t>
      </w:r>
    </w:p>
    <w:p w:rsidR="00E26BA6" w:rsidRPr="009D77AB" w:rsidRDefault="00E26BA6" w:rsidP="00C72236">
      <w:pPr>
        <w:pStyle w:val="a5"/>
        <w:ind w:right="-6" w:firstLine="851"/>
        <w:rPr>
          <w:sz w:val="26"/>
          <w:szCs w:val="26"/>
        </w:rPr>
      </w:pPr>
      <w:r w:rsidRPr="009D77AB">
        <w:rPr>
          <w:sz w:val="26"/>
          <w:szCs w:val="26"/>
        </w:rPr>
        <w:t>Увлажнение определяется не только суммой выпавших осадков, но и количеством испарившейся влаги. Испаряемость  колеблется от 850-</w:t>
      </w:r>
      <w:smartTag w:uri="urn:schemas-microsoft-com:office:smarttags" w:element="metricconverter">
        <w:smartTagPr>
          <w:attr w:name="ProductID" w:val="900 мм"/>
        </w:smartTagPr>
        <w:r w:rsidRPr="009D77AB">
          <w:rPr>
            <w:sz w:val="26"/>
            <w:szCs w:val="26"/>
          </w:rPr>
          <w:t>900 мм</w:t>
        </w:r>
      </w:smartTag>
      <w:r w:rsidRPr="009D77AB">
        <w:rPr>
          <w:sz w:val="26"/>
          <w:szCs w:val="26"/>
        </w:rPr>
        <w:t xml:space="preserve"> в северных районах  до 1000-</w:t>
      </w:r>
      <w:smartTag w:uri="urn:schemas-microsoft-com:office:smarttags" w:element="metricconverter">
        <w:smartTagPr>
          <w:attr w:name="ProductID" w:val="1100 мм"/>
        </w:smartTagPr>
        <w:r w:rsidRPr="009D77AB">
          <w:rPr>
            <w:sz w:val="26"/>
            <w:szCs w:val="26"/>
          </w:rPr>
          <w:t>1100 мм</w:t>
        </w:r>
      </w:smartTag>
      <w:r w:rsidRPr="009D77AB">
        <w:rPr>
          <w:sz w:val="26"/>
          <w:szCs w:val="26"/>
        </w:rPr>
        <w:t xml:space="preserve"> в южных и юго-восточных. Разница между испаряемостью и количеством выпадающих осадков составляет до 700-</w:t>
      </w:r>
      <w:smartTag w:uri="urn:schemas-microsoft-com:office:smarttags" w:element="metricconverter">
        <w:smartTagPr>
          <w:attr w:name="ProductID" w:val="800 мм"/>
        </w:smartTagPr>
        <w:r w:rsidRPr="009D77AB">
          <w:rPr>
            <w:sz w:val="26"/>
            <w:szCs w:val="26"/>
          </w:rPr>
          <w:t>800 мм</w:t>
        </w:r>
      </w:smartTag>
      <w:r w:rsidRPr="009D77AB">
        <w:rPr>
          <w:sz w:val="26"/>
          <w:szCs w:val="26"/>
        </w:rPr>
        <w:t xml:space="preserve">, что свидетельствует о большом дефиците влаги. </w:t>
      </w:r>
    </w:p>
    <w:p w:rsidR="0045384B" w:rsidRPr="004B68BB" w:rsidRDefault="00E26BA6" w:rsidP="00C72236">
      <w:pPr>
        <w:pStyle w:val="a5"/>
        <w:ind w:right="-6" w:firstLine="851"/>
        <w:rPr>
          <w:sz w:val="26"/>
          <w:szCs w:val="26"/>
        </w:rPr>
      </w:pPr>
      <w:r w:rsidRPr="009D77AB">
        <w:rPr>
          <w:sz w:val="26"/>
          <w:szCs w:val="26"/>
        </w:rPr>
        <w:t xml:space="preserve">Интерес представляют климадиаграммы (рис.1-3), составленные по методу Госсена-Вальтера (1954, 1955), которые отражают </w:t>
      </w:r>
      <w:r w:rsidRPr="004B68BB">
        <w:rPr>
          <w:sz w:val="26"/>
          <w:szCs w:val="26"/>
        </w:rPr>
        <w:t>зональные особенности территории, показывают длительность периода засухи</w:t>
      </w:r>
      <w:r w:rsidR="0045384B" w:rsidRPr="004B68BB">
        <w:rPr>
          <w:sz w:val="26"/>
          <w:szCs w:val="26"/>
        </w:rPr>
        <w:t xml:space="preserve"> (Борликов Г.М., Кензеева Н.Б., Джапова Р.Р., и др. «Кормовые ресурсы сенокосов и пастбищ Калмыкии». Ростов н /Д, 2002).</w:t>
      </w:r>
    </w:p>
    <w:p w:rsidR="00E26BA6" w:rsidRPr="009D77AB" w:rsidRDefault="00E26BA6" w:rsidP="00C72236">
      <w:pPr>
        <w:pStyle w:val="a5"/>
        <w:ind w:right="-6" w:firstLine="851"/>
        <w:rPr>
          <w:sz w:val="26"/>
          <w:szCs w:val="26"/>
        </w:rPr>
      </w:pPr>
      <w:r w:rsidRPr="004B68BB">
        <w:rPr>
          <w:sz w:val="26"/>
          <w:szCs w:val="26"/>
        </w:rPr>
        <w:t>Климадиаграмма г.Городовиковска характеризуется непродолжительным коротким периодом засухи (июль-август), наличием весенних – в апреле, мае (52-</w:t>
      </w:r>
      <w:smartTag w:uri="urn:schemas-microsoft-com:office:smarttags" w:element="metricconverter">
        <w:smartTagPr>
          <w:attr w:name="ProductID" w:val="63 мм"/>
        </w:smartTagPr>
        <w:r w:rsidRPr="004B68BB">
          <w:rPr>
            <w:sz w:val="26"/>
            <w:szCs w:val="26"/>
          </w:rPr>
          <w:t>63 мм</w:t>
        </w:r>
      </w:smartTag>
      <w:r w:rsidRPr="004B68BB">
        <w:rPr>
          <w:sz w:val="26"/>
          <w:szCs w:val="26"/>
        </w:rPr>
        <w:t>) и летних осадков в июне (</w:t>
      </w:r>
      <w:smartTag w:uri="urn:schemas-microsoft-com:office:smarttags" w:element="metricconverter">
        <w:smartTagPr>
          <w:attr w:name="ProductID" w:val="83 мм"/>
        </w:smartTagPr>
        <w:r w:rsidRPr="004B68BB">
          <w:rPr>
            <w:sz w:val="26"/>
            <w:szCs w:val="26"/>
          </w:rPr>
          <w:t>83 мм</w:t>
        </w:r>
      </w:smartTag>
      <w:r w:rsidRPr="004B68BB">
        <w:rPr>
          <w:sz w:val="26"/>
          <w:szCs w:val="26"/>
        </w:rPr>
        <w:t xml:space="preserve">). По показателям метеостанции  </w:t>
      </w:r>
      <w:r w:rsidR="003F5CB9" w:rsidRPr="004B68BB">
        <w:rPr>
          <w:sz w:val="26"/>
          <w:szCs w:val="26"/>
        </w:rPr>
        <w:t>с</w:t>
      </w:r>
      <w:r w:rsidRPr="004B68BB">
        <w:rPr>
          <w:sz w:val="26"/>
          <w:szCs w:val="26"/>
        </w:rPr>
        <w:t>.Малые Дербеты отмечена весенняя засуха (в мае) и летне-осенняя (в июле-октябре). Длительность</w:t>
      </w:r>
      <w:r w:rsidRPr="009D77AB">
        <w:rPr>
          <w:sz w:val="26"/>
          <w:szCs w:val="26"/>
        </w:rPr>
        <w:t xml:space="preserve"> засушливого периода составляет в г.Элисте -5 месяцев, г.Лагани и п.Яшкуле - 8 месяцев. Засушливый период становится продолжительней в направлении с запада на восток.</w:t>
      </w:r>
    </w:p>
    <w:p w:rsidR="00E26BA6" w:rsidRDefault="00E26BA6" w:rsidP="00C72236">
      <w:pPr>
        <w:pStyle w:val="a5"/>
        <w:ind w:right="-6" w:firstLine="851"/>
        <w:rPr>
          <w:sz w:val="26"/>
          <w:szCs w:val="26"/>
        </w:rPr>
      </w:pPr>
      <w:r w:rsidRPr="00852E86">
        <w:rPr>
          <w:sz w:val="26"/>
          <w:szCs w:val="26"/>
        </w:rPr>
        <w:t xml:space="preserve">По отношению к среднемноголетним данным приняты следующие градации годов по обеспеченности влагой: очень сухой год - </w:t>
      </w:r>
      <w:r w:rsidRPr="00852E86">
        <w:rPr>
          <w:sz w:val="26"/>
          <w:szCs w:val="26"/>
        </w:rPr>
        <w:sym w:font="Symbol" w:char="F03C"/>
      </w:r>
      <w:r w:rsidRPr="00852E86">
        <w:rPr>
          <w:sz w:val="26"/>
          <w:szCs w:val="26"/>
        </w:rPr>
        <w:t xml:space="preserve"> 75%, сухой – 76-90%, средний – 91-110%, влажный – 111- 125%, очень влажный  - &gt;125%. Климату Калмыкии свойственно чередование засушливых лет с влажными (табл.</w:t>
      </w:r>
      <w:r w:rsidR="00A71F9E">
        <w:rPr>
          <w:sz w:val="26"/>
          <w:szCs w:val="26"/>
        </w:rPr>
        <w:t>3</w:t>
      </w:r>
      <w:r w:rsidRPr="00852E86">
        <w:rPr>
          <w:sz w:val="26"/>
          <w:szCs w:val="26"/>
        </w:rPr>
        <w:t>.1.1).</w:t>
      </w:r>
    </w:p>
    <w:p w:rsidR="00B55F20" w:rsidRDefault="00B55F20" w:rsidP="00B55F20">
      <w:pPr>
        <w:ind w:right="-6" w:firstLine="540"/>
        <w:jc w:val="right"/>
        <w:rPr>
          <w:rFonts w:ascii="Arial" w:hAnsi="Arial" w:cs="Arial"/>
          <w:b/>
          <w:i/>
          <w:sz w:val="20"/>
          <w:szCs w:val="20"/>
        </w:rPr>
      </w:pPr>
      <w:r w:rsidRPr="009311BD">
        <w:rPr>
          <w:rFonts w:ascii="Arial" w:hAnsi="Arial" w:cs="Arial"/>
          <w:b/>
          <w:i/>
          <w:sz w:val="20"/>
          <w:szCs w:val="20"/>
        </w:rPr>
        <w:t>Табл</w:t>
      </w:r>
      <w:r>
        <w:rPr>
          <w:rFonts w:ascii="Arial" w:hAnsi="Arial" w:cs="Arial"/>
          <w:b/>
          <w:i/>
          <w:sz w:val="20"/>
          <w:szCs w:val="20"/>
        </w:rPr>
        <w:t>.</w:t>
      </w:r>
      <w:r w:rsidRPr="009311BD">
        <w:rPr>
          <w:rFonts w:ascii="Arial" w:hAnsi="Arial" w:cs="Arial"/>
          <w:b/>
          <w:i/>
          <w:sz w:val="20"/>
          <w:szCs w:val="20"/>
        </w:rPr>
        <w:t xml:space="preserve"> </w:t>
      </w:r>
      <w:r>
        <w:rPr>
          <w:rFonts w:ascii="Arial" w:hAnsi="Arial" w:cs="Arial"/>
          <w:b/>
          <w:i/>
          <w:sz w:val="20"/>
          <w:szCs w:val="20"/>
        </w:rPr>
        <w:t>3</w:t>
      </w:r>
      <w:r w:rsidRPr="009311BD">
        <w:rPr>
          <w:rFonts w:ascii="Arial" w:hAnsi="Arial" w:cs="Arial"/>
          <w:b/>
          <w:i/>
          <w:sz w:val="20"/>
          <w:szCs w:val="20"/>
        </w:rPr>
        <w:t xml:space="preserve">.1.1. </w:t>
      </w:r>
    </w:p>
    <w:p w:rsidR="00B55F20" w:rsidRPr="009311BD" w:rsidRDefault="00B55F20" w:rsidP="00B55F20">
      <w:pPr>
        <w:ind w:right="-6" w:firstLine="540"/>
        <w:jc w:val="right"/>
        <w:rPr>
          <w:rFonts w:ascii="Arial" w:hAnsi="Arial" w:cs="Arial"/>
          <w:b/>
          <w:i/>
          <w:sz w:val="20"/>
          <w:szCs w:val="20"/>
        </w:rPr>
      </w:pPr>
      <w:r w:rsidRPr="009311BD">
        <w:rPr>
          <w:rFonts w:ascii="Arial" w:hAnsi="Arial" w:cs="Arial"/>
          <w:b/>
          <w:i/>
          <w:sz w:val="20"/>
          <w:szCs w:val="20"/>
        </w:rPr>
        <w:t>Вероятность наступления лет с различными условиями увлажнения</w:t>
      </w:r>
      <w:r>
        <w:rPr>
          <w:rFonts w:ascii="Arial" w:hAnsi="Arial" w:cs="Arial"/>
          <w:b/>
          <w:i/>
          <w:sz w:val="20"/>
          <w:szCs w:val="20"/>
        </w:rPr>
        <w:t>.</w:t>
      </w: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44"/>
        <w:gridCol w:w="2340"/>
        <w:gridCol w:w="2880"/>
      </w:tblGrid>
      <w:tr w:rsidR="00B55F20" w:rsidRPr="009311BD">
        <w:trPr>
          <w:cantSplit/>
        </w:trPr>
        <w:tc>
          <w:tcPr>
            <w:tcW w:w="2340" w:type="dxa"/>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B55F20" w:rsidRPr="00505284" w:rsidRDefault="00B55F20" w:rsidP="00D54982">
            <w:pPr>
              <w:ind w:right="-6" w:firstLine="72"/>
              <w:jc w:val="center"/>
              <w:rPr>
                <w:rFonts w:ascii="Arial" w:hAnsi="Arial" w:cs="Arial"/>
                <w:b/>
                <w:sz w:val="20"/>
                <w:szCs w:val="20"/>
              </w:rPr>
            </w:pPr>
            <w:r w:rsidRPr="00505284">
              <w:rPr>
                <w:rFonts w:ascii="Arial" w:hAnsi="Arial" w:cs="Arial"/>
                <w:b/>
                <w:sz w:val="20"/>
                <w:szCs w:val="20"/>
              </w:rPr>
              <w:t>Метеостанция</w:t>
            </w:r>
          </w:p>
        </w:tc>
        <w:tc>
          <w:tcPr>
            <w:tcW w:w="7564" w:type="dxa"/>
            <w:gridSpan w:val="3"/>
            <w:tcBorders>
              <w:top w:val="single" w:sz="12" w:space="0" w:color="auto"/>
              <w:left w:val="single" w:sz="12" w:space="0" w:color="auto"/>
              <w:bottom w:val="single" w:sz="12" w:space="0" w:color="auto"/>
              <w:right w:val="single" w:sz="12" w:space="0" w:color="auto"/>
            </w:tcBorders>
            <w:shd w:val="clear" w:color="auto" w:fill="B3B3B3"/>
            <w:vAlign w:val="center"/>
          </w:tcPr>
          <w:p w:rsidR="00B55F20" w:rsidRPr="00505284" w:rsidRDefault="00B55F20" w:rsidP="00D54982">
            <w:pPr>
              <w:ind w:right="-6" w:firstLine="540"/>
              <w:jc w:val="center"/>
              <w:rPr>
                <w:rFonts w:ascii="Arial" w:hAnsi="Arial" w:cs="Arial"/>
                <w:b/>
                <w:sz w:val="20"/>
                <w:szCs w:val="20"/>
              </w:rPr>
            </w:pPr>
            <w:r w:rsidRPr="00505284">
              <w:rPr>
                <w:rFonts w:ascii="Arial" w:hAnsi="Arial" w:cs="Arial"/>
                <w:b/>
                <w:sz w:val="20"/>
                <w:szCs w:val="20"/>
              </w:rPr>
              <w:t>Вероятность, %</w:t>
            </w:r>
          </w:p>
        </w:tc>
      </w:tr>
      <w:tr w:rsidR="00B55F20" w:rsidRPr="009311BD">
        <w:trPr>
          <w:cantSplit/>
        </w:trPr>
        <w:tc>
          <w:tcPr>
            <w:tcW w:w="2340" w:type="dxa"/>
            <w:vMerge/>
            <w:tcBorders>
              <w:top w:val="single" w:sz="12" w:space="0" w:color="auto"/>
              <w:left w:val="single" w:sz="12" w:space="0" w:color="auto"/>
              <w:bottom w:val="single" w:sz="12" w:space="0" w:color="auto"/>
              <w:right w:val="single" w:sz="12" w:space="0" w:color="auto"/>
            </w:tcBorders>
            <w:shd w:val="clear" w:color="auto" w:fill="B3B3B3"/>
            <w:vAlign w:val="center"/>
          </w:tcPr>
          <w:p w:rsidR="00B55F20" w:rsidRPr="00505284" w:rsidRDefault="00B55F20" w:rsidP="00D54982">
            <w:pPr>
              <w:ind w:right="-6" w:firstLine="540"/>
              <w:jc w:val="center"/>
              <w:rPr>
                <w:rFonts w:ascii="Arial" w:hAnsi="Arial" w:cs="Arial"/>
                <w:b/>
                <w:sz w:val="20"/>
                <w:szCs w:val="20"/>
              </w:rPr>
            </w:pPr>
          </w:p>
        </w:tc>
        <w:tc>
          <w:tcPr>
            <w:tcW w:w="2344" w:type="dxa"/>
            <w:tcBorders>
              <w:top w:val="single" w:sz="12" w:space="0" w:color="auto"/>
              <w:left w:val="single" w:sz="12" w:space="0" w:color="auto"/>
              <w:bottom w:val="single" w:sz="12" w:space="0" w:color="auto"/>
              <w:right w:val="single" w:sz="12" w:space="0" w:color="auto"/>
            </w:tcBorders>
            <w:shd w:val="clear" w:color="auto" w:fill="B3B3B3"/>
            <w:vAlign w:val="center"/>
          </w:tcPr>
          <w:p w:rsidR="00B55F20" w:rsidRPr="00505284" w:rsidRDefault="00B55F20" w:rsidP="00D54982">
            <w:pPr>
              <w:ind w:right="-6" w:firstLine="76"/>
              <w:jc w:val="center"/>
              <w:rPr>
                <w:rFonts w:ascii="Arial" w:hAnsi="Arial" w:cs="Arial"/>
                <w:b/>
                <w:sz w:val="20"/>
                <w:szCs w:val="20"/>
              </w:rPr>
            </w:pPr>
            <w:r w:rsidRPr="00505284">
              <w:rPr>
                <w:rFonts w:ascii="Arial" w:hAnsi="Arial" w:cs="Arial"/>
                <w:b/>
                <w:sz w:val="20"/>
                <w:szCs w:val="20"/>
              </w:rPr>
              <w:t>сухого, очень сухого</w:t>
            </w:r>
          </w:p>
        </w:tc>
        <w:tc>
          <w:tcPr>
            <w:tcW w:w="2340" w:type="dxa"/>
            <w:tcBorders>
              <w:top w:val="single" w:sz="12" w:space="0" w:color="auto"/>
              <w:left w:val="single" w:sz="12" w:space="0" w:color="auto"/>
              <w:bottom w:val="single" w:sz="12" w:space="0" w:color="auto"/>
              <w:right w:val="single" w:sz="12" w:space="0" w:color="auto"/>
            </w:tcBorders>
            <w:shd w:val="clear" w:color="auto" w:fill="B3B3B3"/>
            <w:vAlign w:val="center"/>
          </w:tcPr>
          <w:p w:rsidR="00B55F20" w:rsidRPr="00505284" w:rsidRDefault="00B55F20" w:rsidP="00D54982">
            <w:pPr>
              <w:ind w:right="-6" w:firstLine="72"/>
              <w:jc w:val="center"/>
              <w:rPr>
                <w:rFonts w:ascii="Arial" w:hAnsi="Arial" w:cs="Arial"/>
                <w:b/>
                <w:sz w:val="20"/>
                <w:szCs w:val="20"/>
              </w:rPr>
            </w:pPr>
            <w:r w:rsidRPr="00505284">
              <w:rPr>
                <w:rFonts w:ascii="Arial" w:hAnsi="Arial" w:cs="Arial"/>
                <w:b/>
                <w:sz w:val="20"/>
                <w:szCs w:val="20"/>
              </w:rPr>
              <w:t>среднего</w:t>
            </w:r>
          </w:p>
        </w:tc>
        <w:tc>
          <w:tcPr>
            <w:tcW w:w="2880" w:type="dxa"/>
            <w:tcBorders>
              <w:top w:val="single" w:sz="12" w:space="0" w:color="auto"/>
              <w:left w:val="single" w:sz="12" w:space="0" w:color="auto"/>
              <w:bottom w:val="single" w:sz="12" w:space="0" w:color="auto"/>
              <w:right w:val="single" w:sz="12" w:space="0" w:color="auto"/>
            </w:tcBorders>
            <w:shd w:val="clear" w:color="auto" w:fill="B3B3B3"/>
            <w:vAlign w:val="center"/>
          </w:tcPr>
          <w:p w:rsidR="00B55F20" w:rsidRPr="00505284" w:rsidRDefault="00B55F20" w:rsidP="00D54982">
            <w:pPr>
              <w:ind w:right="-6" w:firstLine="72"/>
              <w:jc w:val="center"/>
              <w:rPr>
                <w:rFonts w:ascii="Arial" w:hAnsi="Arial" w:cs="Arial"/>
                <w:b/>
                <w:sz w:val="20"/>
                <w:szCs w:val="20"/>
              </w:rPr>
            </w:pPr>
            <w:r w:rsidRPr="00505284">
              <w:rPr>
                <w:rFonts w:ascii="Arial" w:hAnsi="Arial" w:cs="Arial"/>
                <w:b/>
                <w:sz w:val="20"/>
                <w:szCs w:val="20"/>
              </w:rPr>
              <w:t>влажного, очень влажного</w:t>
            </w:r>
          </w:p>
        </w:tc>
      </w:tr>
      <w:tr w:rsidR="00B55F20" w:rsidRPr="009311BD">
        <w:tc>
          <w:tcPr>
            <w:tcW w:w="2340" w:type="dxa"/>
            <w:tcBorders>
              <w:top w:val="single" w:sz="12" w:space="0" w:color="auto"/>
            </w:tcBorders>
            <w:vAlign w:val="center"/>
          </w:tcPr>
          <w:p w:rsidR="00B55F20" w:rsidRPr="009311BD" w:rsidRDefault="00B55F20" w:rsidP="00D54982">
            <w:pPr>
              <w:ind w:right="-6"/>
              <w:rPr>
                <w:rFonts w:ascii="Arial" w:hAnsi="Arial" w:cs="Arial"/>
                <w:sz w:val="20"/>
                <w:szCs w:val="20"/>
              </w:rPr>
            </w:pPr>
            <w:r w:rsidRPr="009311BD">
              <w:rPr>
                <w:rFonts w:ascii="Arial" w:hAnsi="Arial" w:cs="Arial"/>
                <w:sz w:val="20"/>
                <w:szCs w:val="20"/>
              </w:rPr>
              <w:t>г. Городовиковск</w:t>
            </w:r>
          </w:p>
        </w:tc>
        <w:tc>
          <w:tcPr>
            <w:tcW w:w="2344" w:type="dxa"/>
            <w:tcBorders>
              <w:top w:val="single" w:sz="12" w:space="0" w:color="auto"/>
            </w:tcBorders>
            <w:vAlign w:val="center"/>
          </w:tcPr>
          <w:p w:rsidR="00B55F20" w:rsidRPr="009311BD" w:rsidRDefault="00B55F20" w:rsidP="00D54982">
            <w:pPr>
              <w:ind w:right="-6" w:firstLine="540"/>
              <w:rPr>
                <w:rFonts w:ascii="Arial" w:hAnsi="Arial" w:cs="Arial"/>
                <w:sz w:val="20"/>
                <w:szCs w:val="20"/>
              </w:rPr>
            </w:pPr>
            <w:r w:rsidRPr="009311BD">
              <w:rPr>
                <w:rFonts w:ascii="Arial" w:hAnsi="Arial" w:cs="Arial"/>
                <w:sz w:val="20"/>
                <w:szCs w:val="20"/>
              </w:rPr>
              <w:t>30</w:t>
            </w:r>
          </w:p>
        </w:tc>
        <w:tc>
          <w:tcPr>
            <w:tcW w:w="2340" w:type="dxa"/>
            <w:tcBorders>
              <w:top w:val="single" w:sz="12" w:space="0" w:color="auto"/>
            </w:tcBorders>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50</w:t>
            </w:r>
          </w:p>
        </w:tc>
        <w:tc>
          <w:tcPr>
            <w:tcW w:w="2880" w:type="dxa"/>
            <w:tcBorders>
              <w:top w:val="single" w:sz="12" w:space="0" w:color="auto"/>
            </w:tcBorders>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20</w:t>
            </w:r>
          </w:p>
        </w:tc>
      </w:tr>
      <w:tr w:rsidR="00B55F20" w:rsidRPr="009311BD">
        <w:tc>
          <w:tcPr>
            <w:tcW w:w="2340" w:type="dxa"/>
            <w:vAlign w:val="center"/>
          </w:tcPr>
          <w:p w:rsidR="00B55F20" w:rsidRPr="009311BD" w:rsidRDefault="00B55F20" w:rsidP="00D54982">
            <w:pPr>
              <w:ind w:right="-6"/>
              <w:rPr>
                <w:rFonts w:ascii="Arial" w:hAnsi="Arial" w:cs="Arial"/>
                <w:sz w:val="20"/>
                <w:szCs w:val="20"/>
              </w:rPr>
            </w:pPr>
            <w:r w:rsidRPr="009311BD">
              <w:rPr>
                <w:rFonts w:ascii="Arial" w:hAnsi="Arial" w:cs="Arial"/>
                <w:sz w:val="20"/>
                <w:szCs w:val="20"/>
              </w:rPr>
              <w:t>г. Элиста</w:t>
            </w:r>
          </w:p>
        </w:tc>
        <w:tc>
          <w:tcPr>
            <w:tcW w:w="2344" w:type="dxa"/>
            <w:vAlign w:val="center"/>
          </w:tcPr>
          <w:p w:rsidR="00B55F20" w:rsidRPr="009311BD" w:rsidRDefault="00B55F20" w:rsidP="00D54982">
            <w:pPr>
              <w:ind w:right="-6" w:firstLine="540"/>
              <w:rPr>
                <w:rFonts w:ascii="Arial" w:hAnsi="Arial" w:cs="Arial"/>
                <w:sz w:val="20"/>
                <w:szCs w:val="20"/>
              </w:rPr>
            </w:pPr>
            <w:r w:rsidRPr="009311BD">
              <w:rPr>
                <w:rFonts w:ascii="Arial" w:hAnsi="Arial" w:cs="Arial"/>
                <w:sz w:val="20"/>
                <w:szCs w:val="20"/>
              </w:rPr>
              <w:t>40</w:t>
            </w:r>
          </w:p>
        </w:tc>
        <w:tc>
          <w:tcPr>
            <w:tcW w:w="234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20</w:t>
            </w:r>
          </w:p>
        </w:tc>
        <w:tc>
          <w:tcPr>
            <w:tcW w:w="288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40</w:t>
            </w:r>
          </w:p>
        </w:tc>
      </w:tr>
      <w:tr w:rsidR="00B55F20" w:rsidRPr="009311BD">
        <w:tc>
          <w:tcPr>
            <w:tcW w:w="2340" w:type="dxa"/>
            <w:vAlign w:val="center"/>
          </w:tcPr>
          <w:p w:rsidR="00B55F20" w:rsidRPr="004B68BB" w:rsidRDefault="00B55F20" w:rsidP="00D54982">
            <w:pPr>
              <w:ind w:right="-6"/>
              <w:rPr>
                <w:rFonts w:ascii="Arial" w:hAnsi="Arial" w:cs="Arial"/>
                <w:sz w:val="20"/>
                <w:szCs w:val="20"/>
              </w:rPr>
            </w:pPr>
            <w:r w:rsidRPr="004B68BB">
              <w:rPr>
                <w:rFonts w:ascii="Arial" w:hAnsi="Arial" w:cs="Arial"/>
                <w:sz w:val="20"/>
                <w:szCs w:val="20"/>
              </w:rPr>
              <w:t>с. Малые Дербеты</w:t>
            </w:r>
          </w:p>
        </w:tc>
        <w:tc>
          <w:tcPr>
            <w:tcW w:w="2344" w:type="dxa"/>
            <w:vAlign w:val="center"/>
          </w:tcPr>
          <w:p w:rsidR="00B55F20" w:rsidRPr="009311BD" w:rsidRDefault="00B55F20" w:rsidP="00D54982">
            <w:pPr>
              <w:ind w:right="-6" w:firstLine="540"/>
              <w:rPr>
                <w:rFonts w:ascii="Arial" w:hAnsi="Arial" w:cs="Arial"/>
                <w:sz w:val="20"/>
                <w:szCs w:val="20"/>
              </w:rPr>
            </w:pPr>
            <w:r w:rsidRPr="009311BD">
              <w:rPr>
                <w:rFonts w:ascii="Arial" w:hAnsi="Arial" w:cs="Arial"/>
                <w:sz w:val="20"/>
                <w:szCs w:val="20"/>
              </w:rPr>
              <w:t>30</w:t>
            </w:r>
          </w:p>
        </w:tc>
        <w:tc>
          <w:tcPr>
            <w:tcW w:w="234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40</w:t>
            </w:r>
          </w:p>
        </w:tc>
        <w:tc>
          <w:tcPr>
            <w:tcW w:w="288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30</w:t>
            </w:r>
          </w:p>
        </w:tc>
      </w:tr>
      <w:tr w:rsidR="00B55F20" w:rsidRPr="009311BD">
        <w:tc>
          <w:tcPr>
            <w:tcW w:w="2340" w:type="dxa"/>
            <w:vAlign w:val="center"/>
          </w:tcPr>
          <w:p w:rsidR="00B55F20" w:rsidRPr="009311BD" w:rsidRDefault="00B55F20" w:rsidP="00D54982">
            <w:pPr>
              <w:ind w:right="-6"/>
              <w:rPr>
                <w:rFonts w:ascii="Arial" w:hAnsi="Arial" w:cs="Arial"/>
                <w:sz w:val="20"/>
                <w:szCs w:val="20"/>
              </w:rPr>
            </w:pPr>
            <w:r w:rsidRPr="009311BD">
              <w:rPr>
                <w:rFonts w:ascii="Arial" w:hAnsi="Arial" w:cs="Arial"/>
                <w:sz w:val="20"/>
                <w:szCs w:val="20"/>
              </w:rPr>
              <w:t>п. Яшкуль</w:t>
            </w:r>
          </w:p>
        </w:tc>
        <w:tc>
          <w:tcPr>
            <w:tcW w:w="2344" w:type="dxa"/>
            <w:vAlign w:val="center"/>
          </w:tcPr>
          <w:p w:rsidR="00B55F20" w:rsidRPr="009311BD" w:rsidRDefault="00B55F20" w:rsidP="00D54982">
            <w:pPr>
              <w:ind w:right="-6" w:firstLine="540"/>
              <w:rPr>
                <w:rFonts w:ascii="Arial" w:hAnsi="Arial" w:cs="Arial"/>
                <w:sz w:val="20"/>
                <w:szCs w:val="20"/>
              </w:rPr>
            </w:pPr>
            <w:r w:rsidRPr="009311BD">
              <w:rPr>
                <w:rFonts w:ascii="Arial" w:hAnsi="Arial" w:cs="Arial"/>
                <w:sz w:val="20"/>
                <w:szCs w:val="20"/>
              </w:rPr>
              <w:t>40</w:t>
            </w:r>
          </w:p>
        </w:tc>
        <w:tc>
          <w:tcPr>
            <w:tcW w:w="234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40</w:t>
            </w:r>
          </w:p>
        </w:tc>
        <w:tc>
          <w:tcPr>
            <w:tcW w:w="288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20</w:t>
            </w:r>
          </w:p>
        </w:tc>
      </w:tr>
      <w:tr w:rsidR="00B55F20" w:rsidRPr="009311BD">
        <w:tc>
          <w:tcPr>
            <w:tcW w:w="2340" w:type="dxa"/>
            <w:vAlign w:val="center"/>
          </w:tcPr>
          <w:p w:rsidR="00B55F20" w:rsidRPr="009311BD" w:rsidRDefault="002C0F8C" w:rsidP="00D54982">
            <w:pPr>
              <w:ind w:right="-6"/>
              <w:rPr>
                <w:rFonts w:ascii="Arial" w:hAnsi="Arial" w:cs="Arial"/>
                <w:sz w:val="20"/>
                <w:szCs w:val="20"/>
              </w:rPr>
            </w:pPr>
            <w:r>
              <w:rPr>
                <w:rFonts w:ascii="Arial" w:hAnsi="Arial" w:cs="Arial"/>
                <w:sz w:val="20"/>
                <w:szCs w:val="20"/>
              </w:rPr>
              <w:t>г</w:t>
            </w:r>
            <w:r w:rsidR="00B55F20" w:rsidRPr="009311BD">
              <w:rPr>
                <w:rFonts w:ascii="Arial" w:hAnsi="Arial" w:cs="Arial"/>
                <w:sz w:val="20"/>
                <w:szCs w:val="20"/>
              </w:rPr>
              <w:t>. Лагань</w:t>
            </w:r>
          </w:p>
        </w:tc>
        <w:tc>
          <w:tcPr>
            <w:tcW w:w="2344" w:type="dxa"/>
            <w:vAlign w:val="center"/>
          </w:tcPr>
          <w:p w:rsidR="00B55F20" w:rsidRPr="009311BD" w:rsidRDefault="00B55F20" w:rsidP="00D54982">
            <w:pPr>
              <w:ind w:right="-6" w:firstLine="540"/>
              <w:rPr>
                <w:rFonts w:ascii="Arial" w:hAnsi="Arial" w:cs="Arial"/>
                <w:sz w:val="20"/>
                <w:szCs w:val="20"/>
              </w:rPr>
            </w:pPr>
            <w:r w:rsidRPr="009311BD">
              <w:rPr>
                <w:rFonts w:ascii="Arial" w:hAnsi="Arial" w:cs="Arial"/>
                <w:sz w:val="20"/>
                <w:szCs w:val="20"/>
              </w:rPr>
              <w:t>40</w:t>
            </w:r>
          </w:p>
        </w:tc>
        <w:tc>
          <w:tcPr>
            <w:tcW w:w="234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20</w:t>
            </w:r>
          </w:p>
        </w:tc>
        <w:tc>
          <w:tcPr>
            <w:tcW w:w="288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40</w:t>
            </w:r>
          </w:p>
        </w:tc>
      </w:tr>
      <w:tr w:rsidR="00B55F20" w:rsidRPr="009311BD">
        <w:tc>
          <w:tcPr>
            <w:tcW w:w="2340" w:type="dxa"/>
            <w:vAlign w:val="center"/>
          </w:tcPr>
          <w:p w:rsidR="00B55F20" w:rsidRPr="009311BD" w:rsidRDefault="00B55F20" w:rsidP="00D54982">
            <w:pPr>
              <w:ind w:right="-6"/>
              <w:rPr>
                <w:rFonts w:ascii="Arial" w:hAnsi="Arial" w:cs="Arial"/>
                <w:sz w:val="20"/>
                <w:szCs w:val="20"/>
              </w:rPr>
            </w:pPr>
            <w:r w:rsidRPr="009311BD">
              <w:rPr>
                <w:rFonts w:ascii="Arial" w:hAnsi="Arial" w:cs="Arial"/>
                <w:sz w:val="20"/>
                <w:szCs w:val="20"/>
              </w:rPr>
              <w:t>По республике</w:t>
            </w:r>
          </w:p>
        </w:tc>
        <w:tc>
          <w:tcPr>
            <w:tcW w:w="2344" w:type="dxa"/>
            <w:vAlign w:val="center"/>
          </w:tcPr>
          <w:p w:rsidR="00B55F20" w:rsidRPr="009311BD" w:rsidRDefault="00B55F20" w:rsidP="00D54982">
            <w:pPr>
              <w:ind w:right="-6" w:firstLine="540"/>
              <w:rPr>
                <w:rFonts w:ascii="Arial" w:hAnsi="Arial" w:cs="Arial"/>
                <w:sz w:val="20"/>
                <w:szCs w:val="20"/>
              </w:rPr>
            </w:pPr>
            <w:r w:rsidRPr="009311BD">
              <w:rPr>
                <w:rFonts w:ascii="Arial" w:hAnsi="Arial" w:cs="Arial"/>
                <w:sz w:val="20"/>
                <w:szCs w:val="20"/>
              </w:rPr>
              <w:t>40</w:t>
            </w:r>
          </w:p>
        </w:tc>
        <w:tc>
          <w:tcPr>
            <w:tcW w:w="234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30</w:t>
            </w:r>
          </w:p>
        </w:tc>
        <w:tc>
          <w:tcPr>
            <w:tcW w:w="2880" w:type="dxa"/>
            <w:vAlign w:val="center"/>
          </w:tcPr>
          <w:p w:rsidR="00B55F20" w:rsidRPr="009311BD" w:rsidRDefault="00B55F20" w:rsidP="00D54982">
            <w:pPr>
              <w:ind w:right="-6" w:firstLine="540"/>
              <w:jc w:val="center"/>
              <w:rPr>
                <w:rFonts w:ascii="Arial" w:hAnsi="Arial" w:cs="Arial"/>
                <w:sz w:val="20"/>
                <w:szCs w:val="20"/>
              </w:rPr>
            </w:pPr>
            <w:r w:rsidRPr="009311BD">
              <w:rPr>
                <w:rFonts w:ascii="Arial" w:hAnsi="Arial" w:cs="Arial"/>
                <w:sz w:val="20"/>
                <w:szCs w:val="20"/>
              </w:rPr>
              <w:t>30</w:t>
            </w:r>
          </w:p>
        </w:tc>
      </w:tr>
    </w:tbl>
    <w:p w:rsidR="00D54982" w:rsidRDefault="00D54982" w:rsidP="00C72236">
      <w:pPr>
        <w:pStyle w:val="a5"/>
        <w:ind w:right="-6" w:firstLine="851"/>
        <w:rPr>
          <w:sz w:val="26"/>
          <w:szCs w:val="26"/>
        </w:rPr>
      </w:pPr>
    </w:p>
    <w:p w:rsidR="00B55F20" w:rsidRPr="00D54982" w:rsidRDefault="00D54982" w:rsidP="00D54982">
      <w:pPr>
        <w:ind w:right="-6" w:firstLine="540"/>
        <w:jc w:val="right"/>
        <w:rPr>
          <w:rFonts w:ascii="Arial" w:hAnsi="Arial" w:cs="Arial"/>
          <w:b/>
          <w:i/>
          <w:sz w:val="20"/>
          <w:szCs w:val="20"/>
        </w:rPr>
      </w:pPr>
      <w:r>
        <w:rPr>
          <w:sz w:val="26"/>
          <w:szCs w:val="26"/>
        </w:rPr>
        <w:br w:type="page"/>
      </w:r>
      <w:r w:rsidRPr="00D54982">
        <w:rPr>
          <w:rFonts w:ascii="Arial" w:hAnsi="Arial" w:cs="Arial"/>
          <w:b/>
          <w:i/>
          <w:sz w:val="20"/>
          <w:szCs w:val="20"/>
        </w:rPr>
        <w:t xml:space="preserve">Рис. </w:t>
      </w:r>
      <w:r>
        <w:rPr>
          <w:rFonts w:ascii="Arial" w:hAnsi="Arial" w:cs="Arial"/>
          <w:b/>
          <w:i/>
          <w:sz w:val="20"/>
          <w:szCs w:val="20"/>
        </w:rPr>
        <w:t>3.1.</w:t>
      </w:r>
      <w:r w:rsidRPr="00D54982">
        <w:rPr>
          <w:rFonts w:ascii="Arial" w:hAnsi="Arial" w:cs="Arial"/>
          <w:b/>
          <w:i/>
          <w:sz w:val="20"/>
          <w:szCs w:val="20"/>
        </w:rPr>
        <w:t>1.</w:t>
      </w:r>
    </w:p>
    <w:p w:rsidR="00D54982" w:rsidRPr="00D54982" w:rsidRDefault="00D54982" w:rsidP="00D54982">
      <w:pPr>
        <w:ind w:right="-6" w:firstLine="540"/>
        <w:jc w:val="right"/>
        <w:rPr>
          <w:rFonts w:ascii="Arial" w:hAnsi="Arial" w:cs="Arial"/>
          <w:b/>
          <w:i/>
          <w:sz w:val="20"/>
          <w:szCs w:val="20"/>
        </w:rPr>
      </w:pPr>
      <w:r w:rsidRPr="00D54982">
        <w:rPr>
          <w:rFonts w:ascii="Arial" w:hAnsi="Arial" w:cs="Arial"/>
          <w:b/>
          <w:i/>
          <w:sz w:val="20"/>
          <w:szCs w:val="20"/>
        </w:rPr>
        <w:t>Распределение осадков по годам в степной (а), сухостепной (б, в) зонах</w:t>
      </w:r>
    </w:p>
    <w:p w:rsidR="00D54982" w:rsidRDefault="001B7BBB" w:rsidP="00C72236">
      <w:pPr>
        <w:pStyle w:val="a5"/>
        <w:ind w:right="-6" w:firstLine="851"/>
        <w:rPr>
          <w:sz w:val="26"/>
          <w:szCs w:val="26"/>
        </w:rPr>
      </w:pPr>
      <w:r>
        <w:rPr>
          <w:sz w:val="26"/>
          <w:szCs w:val="26"/>
        </w:rPr>
        <w:pict>
          <v:shape id="_x0000_i1026" type="#_x0000_t75" style="width:419.25pt;height:579pt">
            <v:imagedata r:id="rId9" o:title="" croptop="20028f" cropbottom="3200f" cropleft="32933f" cropright="563f"/>
          </v:shape>
        </w:pict>
      </w:r>
    </w:p>
    <w:p w:rsidR="00D54982" w:rsidRPr="00D54982" w:rsidRDefault="00D54982" w:rsidP="00D54982">
      <w:pPr>
        <w:ind w:right="-6" w:firstLine="540"/>
        <w:jc w:val="right"/>
        <w:rPr>
          <w:rFonts w:ascii="Arial" w:hAnsi="Arial" w:cs="Arial"/>
          <w:b/>
          <w:i/>
          <w:sz w:val="20"/>
          <w:szCs w:val="20"/>
        </w:rPr>
      </w:pPr>
      <w:r>
        <w:rPr>
          <w:sz w:val="26"/>
          <w:szCs w:val="26"/>
        </w:rPr>
        <w:br w:type="page"/>
      </w:r>
      <w:r w:rsidRPr="00D54982">
        <w:rPr>
          <w:rFonts w:ascii="Arial" w:hAnsi="Arial" w:cs="Arial"/>
          <w:b/>
          <w:i/>
          <w:sz w:val="20"/>
          <w:szCs w:val="20"/>
        </w:rPr>
        <w:t xml:space="preserve">Рис. </w:t>
      </w:r>
      <w:r>
        <w:rPr>
          <w:rFonts w:ascii="Arial" w:hAnsi="Arial" w:cs="Arial"/>
          <w:b/>
          <w:i/>
          <w:sz w:val="20"/>
          <w:szCs w:val="20"/>
        </w:rPr>
        <w:t>3.1.2.</w:t>
      </w:r>
    </w:p>
    <w:p w:rsidR="00D54982" w:rsidRPr="00D54982" w:rsidRDefault="00D54982" w:rsidP="00D54982">
      <w:pPr>
        <w:ind w:right="-6" w:firstLine="540"/>
        <w:jc w:val="right"/>
        <w:rPr>
          <w:rFonts w:ascii="Arial" w:hAnsi="Arial" w:cs="Arial"/>
          <w:b/>
          <w:i/>
          <w:sz w:val="20"/>
          <w:szCs w:val="20"/>
        </w:rPr>
      </w:pPr>
      <w:r w:rsidRPr="00D54982">
        <w:rPr>
          <w:rFonts w:ascii="Arial" w:hAnsi="Arial" w:cs="Arial"/>
          <w:b/>
          <w:i/>
          <w:sz w:val="20"/>
          <w:szCs w:val="20"/>
        </w:rPr>
        <w:t>Распределение осадков по годам в полупустынной (а) и пустынной (б, в) зонах</w:t>
      </w:r>
    </w:p>
    <w:p w:rsidR="001F7CE5" w:rsidRDefault="001B7BBB" w:rsidP="00C72236">
      <w:pPr>
        <w:pStyle w:val="a5"/>
        <w:ind w:right="-6" w:firstLine="851"/>
        <w:rPr>
          <w:sz w:val="26"/>
          <w:szCs w:val="26"/>
        </w:rPr>
      </w:pPr>
      <w:r>
        <w:rPr>
          <w:sz w:val="26"/>
          <w:szCs w:val="26"/>
        </w:rPr>
        <w:pict>
          <v:shape id="_x0000_i1027" type="#_x0000_t75" style="width:454.5pt;height:605.25pt">
            <v:imagedata r:id="rId9" o:title="" croptop="20206f" cropbottom="3723f" cropright="32784f"/>
          </v:shape>
        </w:pict>
      </w:r>
    </w:p>
    <w:p w:rsidR="00E26BA6" w:rsidRPr="001F7CE5" w:rsidRDefault="001F7CE5" w:rsidP="001F7CE5">
      <w:pPr>
        <w:ind w:right="-6" w:firstLine="540"/>
        <w:jc w:val="right"/>
        <w:rPr>
          <w:rFonts w:ascii="Arial" w:hAnsi="Arial" w:cs="Arial"/>
          <w:b/>
          <w:i/>
          <w:sz w:val="20"/>
          <w:szCs w:val="20"/>
        </w:rPr>
      </w:pPr>
      <w:r>
        <w:rPr>
          <w:sz w:val="26"/>
          <w:szCs w:val="26"/>
        </w:rPr>
        <w:br w:type="page"/>
      </w:r>
      <w:r w:rsidRPr="001F7CE5">
        <w:rPr>
          <w:rFonts w:ascii="Arial" w:hAnsi="Arial" w:cs="Arial"/>
          <w:b/>
          <w:i/>
          <w:sz w:val="20"/>
          <w:szCs w:val="20"/>
        </w:rPr>
        <w:t xml:space="preserve">Рис. </w:t>
      </w:r>
      <w:r w:rsidR="00D54982">
        <w:rPr>
          <w:rFonts w:ascii="Arial" w:hAnsi="Arial" w:cs="Arial"/>
          <w:b/>
          <w:i/>
          <w:sz w:val="20"/>
          <w:szCs w:val="20"/>
        </w:rPr>
        <w:t>3.1.</w:t>
      </w:r>
      <w:r w:rsidRPr="001F7CE5">
        <w:rPr>
          <w:rFonts w:ascii="Arial" w:hAnsi="Arial" w:cs="Arial"/>
          <w:b/>
          <w:i/>
          <w:sz w:val="20"/>
          <w:szCs w:val="20"/>
        </w:rPr>
        <w:t>3.</w:t>
      </w:r>
    </w:p>
    <w:p w:rsidR="001F7CE5" w:rsidRPr="001F7CE5" w:rsidRDefault="001F7CE5" w:rsidP="001F7CE5">
      <w:pPr>
        <w:ind w:right="-6" w:firstLine="540"/>
        <w:jc w:val="right"/>
        <w:rPr>
          <w:rFonts w:ascii="Arial" w:hAnsi="Arial" w:cs="Arial"/>
          <w:b/>
          <w:i/>
          <w:sz w:val="20"/>
          <w:szCs w:val="20"/>
        </w:rPr>
      </w:pPr>
      <w:r w:rsidRPr="001F7CE5">
        <w:rPr>
          <w:rFonts w:ascii="Arial" w:hAnsi="Arial" w:cs="Arial"/>
          <w:b/>
          <w:i/>
          <w:sz w:val="20"/>
          <w:szCs w:val="20"/>
        </w:rPr>
        <w:t>Климадиаграммы степной (Городовиковск), сухостепной (Элиста), полупустынной (Малые Дербеты) и пустынной (Яшкуль, Лагань) зон</w:t>
      </w:r>
    </w:p>
    <w:p w:rsidR="00E26BA6" w:rsidRDefault="001B7BBB" w:rsidP="00D54982">
      <w:pPr>
        <w:ind w:right="-6" w:firstLine="540"/>
        <w:jc w:val="right"/>
      </w:pPr>
      <w:r>
        <w:rPr>
          <w:rFonts w:ascii="Arial" w:hAnsi="Arial" w:cs="Arial"/>
          <w:b/>
          <w:i/>
          <w:sz w:val="20"/>
          <w:szCs w:val="20"/>
        </w:rPr>
        <w:pict>
          <v:shape id="_x0000_i1028" type="#_x0000_t75" style="width:441.75pt;height:657pt">
            <v:imagedata r:id="rId10" o:title="" croptop="18250f" cropbottom="10664f" cropright="33186f"/>
          </v:shape>
        </w:pict>
      </w:r>
    </w:p>
    <w:p w:rsidR="00E26BA6" w:rsidRPr="00A7145B" w:rsidRDefault="00E26BA6" w:rsidP="00396F12">
      <w:pPr>
        <w:pStyle w:val="a5"/>
        <w:ind w:right="-6" w:firstLine="851"/>
        <w:rPr>
          <w:sz w:val="26"/>
          <w:szCs w:val="26"/>
        </w:rPr>
      </w:pPr>
      <w:r>
        <w:br w:type="page"/>
      </w:r>
      <w:r w:rsidRPr="00A7145B">
        <w:rPr>
          <w:sz w:val="26"/>
          <w:szCs w:val="26"/>
        </w:rPr>
        <w:t>Из десяти лет три года бывают благоприятными для вегетации растений, четыре – засушливыми. В неблагоприятные по метеорологическим условиям годы наиболее резкое снижение урожайности происходит на пастбищах однолетников и эфемеров (коэффициенты 0,3-0,4 от урожайности среднего года). Злаковые, полынные пастбища подвержены влиянию неблагоприятных условий в меньшей степени (коэффициенты  0,5-0,6).</w:t>
      </w:r>
    </w:p>
    <w:p w:rsidR="00E26BA6" w:rsidRPr="00DE7CA9" w:rsidRDefault="00E26BA6" w:rsidP="00396F12">
      <w:pPr>
        <w:pStyle w:val="a5"/>
        <w:ind w:right="-6" w:firstLine="851"/>
        <w:rPr>
          <w:sz w:val="26"/>
          <w:szCs w:val="26"/>
        </w:rPr>
      </w:pPr>
      <w:r w:rsidRPr="00DE7CA9">
        <w:rPr>
          <w:sz w:val="26"/>
          <w:szCs w:val="26"/>
        </w:rPr>
        <w:t>К опасным гидрометеорологическим явлениям, которые могут привести к возникновению чрезвычайных ситуаций природного характера на территории Республики Калмыкии, относятся:</w:t>
      </w:r>
    </w:p>
    <w:p w:rsidR="00E26BA6" w:rsidRPr="00DE7CA9" w:rsidRDefault="00E26BA6" w:rsidP="00396F12">
      <w:pPr>
        <w:pStyle w:val="a5"/>
        <w:numPr>
          <w:ilvl w:val="0"/>
          <w:numId w:val="11"/>
        </w:numPr>
        <w:ind w:right="-6"/>
        <w:rPr>
          <w:sz w:val="26"/>
          <w:szCs w:val="26"/>
        </w:rPr>
      </w:pPr>
      <w:r w:rsidRPr="00DE7CA9">
        <w:rPr>
          <w:sz w:val="26"/>
          <w:szCs w:val="26"/>
        </w:rPr>
        <w:t>затопление пойменных земель в период половодья на реках (Ики-Бурульский и Приютненский районы);</w:t>
      </w:r>
    </w:p>
    <w:p w:rsidR="00E26BA6" w:rsidRPr="00DE7CA9" w:rsidRDefault="00E26BA6" w:rsidP="00396F12">
      <w:pPr>
        <w:pStyle w:val="a5"/>
        <w:numPr>
          <w:ilvl w:val="0"/>
          <w:numId w:val="11"/>
        </w:numPr>
        <w:ind w:right="-6"/>
        <w:rPr>
          <w:sz w:val="26"/>
          <w:szCs w:val="26"/>
        </w:rPr>
      </w:pPr>
      <w:r w:rsidRPr="00DE7CA9">
        <w:rPr>
          <w:sz w:val="26"/>
          <w:szCs w:val="26"/>
        </w:rPr>
        <w:t>подтопление во время паводков территорий населенных пунктов;</w:t>
      </w:r>
    </w:p>
    <w:p w:rsidR="00E26BA6" w:rsidRPr="004B68BB" w:rsidRDefault="00E26BA6" w:rsidP="00396F12">
      <w:pPr>
        <w:pStyle w:val="a5"/>
        <w:numPr>
          <w:ilvl w:val="0"/>
          <w:numId w:val="11"/>
        </w:numPr>
        <w:ind w:right="-6"/>
        <w:rPr>
          <w:sz w:val="26"/>
          <w:szCs w:val="26"/>
        </w:rPr>
      </w:pPr>
      <w:r w:rsidRPr="00DE7CA9">
        <w:rPr>
          <w:sz w:val="26"/>
          <w:szCs w:val="26"/>
        </w:rPr>
        <w:t xml:space="preserve">деформационные </w:t>
      </w:r>
      <w:r w:rsidRPr="004B68BB">
        <w:rPr>
          <w:sz w:val="26"/>
          <w:szCs w:val="26"/>
        </w:rPr>
        <w:t>русловые процессы, способствующие подмыву и обрушению берегов рек - боковая эрозия, оползни (</w:t>
      </w:r>
      <w:r w:rsidR="003F5CB9" w:rsidRPr="004B68BB">
        <w:rPr>
          <w:sz w:val="26"/>
          <w:szCs w:val="26"/>
        </w:rPr>
        <w:t xml:space="preserve">п. </w:t>
      </w:r>
      <w:r w:rsidRPr="004B68BB">
        <w:rPr>
          <w:sz w:val="26"/>
          <w:szCs w:val="26"/>
        </w:rPr>
        <w:t>Цаган-Аман);</w:t>
      </w:r>
    </w:p>
    <w:p w:rsidR="00E26BA6" w:rsidRPr="00DE7CA9" w:rsidRDefault="00E26BA6" w:rsidP="00396F12">
      <w:pPr>
        <w:pStyle w:val="a5"/>
        <w:numPr>
          <w:ilvl w:val="0"/>
          <w:numId w:val="11"/>
        </w:numPr>
        <w:ind w:right="-6"/>
        <w:rPr>
          <w:sz w:val="26"/>
          <w:szCs w:val="26"/>
        </w:rPr>
      </w:pPr>
      <w:r w:rsidRPr="00DE7CA9">
        <w:rPr>
          <w:sz w:val="26"/>
          <w:szCs w:val="26"/>
        </w:rPr>
        <w:t>воздушные и почвенные засухи;</w:t>
      </w:r>
    </w:p>
    <w:p w:rsidR="00E26BA6" w:rsidRPr="00DE7CA9" w:rsidRDefault="00E26BA6" w:rsidP="00396F12">
      <w:pPr>
        <w:pStyle w:val="a5"/>
        <w:numPr>
          <w:ilvl w:val="0"/>
          <w:numId w:val="11"/>
        </w:numPr>
        <w:ind w:right="-6"/>
        <w:rPr>
          <w:sz w:val="26"/>
          <w:szCs w:val="26"/>
        </w:rPr>
      </w:pPr>
      <w:r w:rsidRPr="00DE7CA9">
        <w:rPr>
          <w:sz w:val="26"/>
          <w:szCs w:val="26"/>
        </w:rPr>
        <w:t>дефляционные процессы («пыльные бури»);</w:t>
      </w:r>
    </w:p>
    <w:p w:rsidR="00E26BA6" w:rsidRPr="00DE7CA9" w:rsidRDefault="00E26BA6" w:rsidP="00396F12">
      <w:pPr>
        <w:pStyle w:val="a5"/>
        <w:numPr>
          <w:ilvl w:val="0"/>
          <w:numId w:val="11"/>
        </w:numPr>
        <w:ind w:right="-6"/>
        <w:rPr>
          <w:sz w:val="26"/>
          <w:szCs w:val="26"/>
        </w:rPr>
      </w:pPr>
      <w:r w:rsidRPr="00DE7CA9">
        <w:rPr>
          <w:sz w:val="26"/>
          <w:szCs w:val="26"/>
        </w:rPr>
        <w:t>грозы, град, туманы, гололедные явления.</w:t>
      </w:r>
    </w:p>
    <w:p w:rsidR="00E26BA6" w:rsidRPr="00DE7CA9" w:rsidRDefault="00E26BA6" w:rsidP="00396F12">
      <w:pPr>
        <w:pStyle w:val="a5"/>
        <w:ind w:right="-6" w:firstLine="851"/>
        <w:rPr>
          <w:sz w:val="26"/>
          <w:szCs w:val="26"/>
        </w:rPr>
      </w:pPr>
      <w:r w:rsidRPr="00DE7CA9">
        <w:rPr>
          <w:sz w:val="26"/>
          <w:szCs w:val="26"/>
        </w:rPr>
        <w:t xml:space="preserve">Повышенный потенциал загрязнения атмосферы (ПЗА) отмечается в осенне-зимний период во время штилей, так как в этот период наблюдается наименьшая высота слоя термодинамической неустойчивости (до </w:t>
      </w:r>
      <w:smartTag w:uri="urn:schemas-microsoft-com:office:smarttags" w:element="metricconverter">
        <w:smartTagPr>
          <w:attr w:name="ProductID" w:val="500 м"/>
        </w:smartTagPr>
        <w:r w:rsidRPr="00DE7CA9">
          <w:rPr>
            <w:sz w:val="26"/>
            <w:szCs w:val="26"/>
          </w:rPr>
          <w:t>500 м</w:t>
        </w:r>
      </w:smartTag>
      <w:r w:rsidRPr="00DE7CA9">
        <w:rPr>
          <w:sz w:val="26"/>
          <w:szCs w:val="26"/>
        </w:rPr>
        <w:t>), приземные и приподнятые инверсии, появившиеся ночью, сохраняются в течение дня и имеют наибольшую мощность и интенсивность. Значительно возрастает уровень загрязнения атмосферного воздуха при туманах, густых дымках, слабо моросящих осадках, которые часто сопровождаются инверсиями температуры воздуха и штилем.</w:t>
      </w:r>
    </w:p>
    <w:p w:rsidR="00E26BA6" w:rsidRDefault="00E26BA6" w:rsidP="00FF42E9">
      <w:pPr>
        <w:tabs>
          <w:tab w:val="left" w:pos="9360"/>
        </w:tabs>
        <w:ind w:right="-6" w:firstLine="540"/>
        <w:jc w:val="center"/>
        <w:rPr>
          <w:b/>
          <w:sz w:val="28"/>
          <w:szCs w:val="28"/>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6" w:name="_Toc264026465"/>
      <w:r w:rsidRPr="00BE23AA">
        <w:rPr>
          <w:rFonts w:ascii="Times New Roman" w:hAnsi="Times New Roman" w:cs="Times New Roman"/>
          <w:color w:val="0000FF"/>
        </w:rPr>
        <w:t>Геоморфологические особенности Калмыкии</w:t>
      </w:r>
      <w:r w:rsidR="00606F77" w:rsidRPr="00BE23AA">
        <w:rPr>
          <w:rFonts w:ascii="Times New Roman" w:hAnsi="Times New Roman" w:cs="Times New Roman"/>
          <w:color w:val="0000FF"/>
        </w:rPr>
        <w:t>.</w:t>
      </w:r>
      <w:bookmarkEnd w:id="6"/>
    </w:p>
    <w:p w:rsidR="00E26BA6" w:rsidRPr="004B68BB" w:rsidRDefault="00B3458B" w:rsidP="00396F12">
      <w:pPr>
        <w:pStyle w:val="a5"/>
        <w:ind w:right="-6" w:firstLine="851"/>
        <w:rPr>
          <w:sz w:val="26"/>
          <w:szCs w:val="26"/>
        </w:rPr>
      </w:pPr>
      <w:r w:rsidRPr="004B68BB">
        <w:rPr>
          <w:sz w:val="26"/>
          <w:szCs w:val="26"/>
        </w:rPr>
        <w:t xml:space="preserve">В монографии Т.И. Бакиновой, Н.П. Воробьевой и Е.А. Зеленской «Почвы </w:t>
      </w:r>
      <w:r w:rsidR="00D47467">
        <w:rPr>
          <w:sz w:val="26"/>
          <w:szCs w:val="26"/>
        </w:rPr>
        <w:t>Р</w:t>
      </w:r>
      <w:r w:rsidRPr="004B68BB">
        <w:rPr>
          <w:sz w:val="26"/>
          <w:szCs w:val="26"/>
        </w:rPr>
        <w:t>еспублики Калмыки</w:t>
      </w:r>
      <w:r w:rsidR="000C4AED">
        <w:rPr>
          <w:sz w:val="26"/>
          <w:szCs w:val="26"/>
        </w:rPr>
        <w:t>я</w:t>
      </w:r>
      <w:r w:rsidRPr="004B68BB">
        <w:rPr>
          <w:sz w:val="26"/>
          <w:szCs w:val="26"/>
        </w:rPr>
        <w:t>» (Элиста, 1999) дано описание рельефа республики, которая</w:t>
      </w:r>
      <w:r w:rsidR="00E26BA6" w:rsidRPr="004B68BB">
        <w:rPr>
          <w:sz w:val="26"/>
          <w:szCs w:val="26"/>
        </w:rPr>
        <w:t xml:space="preserve"> располагается в пределах четырех геоморфологических областей: Прикаспийская низменность, Ергенинская возвышенность, Кумо-Манычская впадина, Ставропольская возвышенность.</w:t>
      </w:r>
    </w:p>
    <w:p w:rsidR="00E26BA6" w:rsidRPr="00606F77" w:rsidRDefault="00E26BA6" w:rsidP="00396F12">
      <w:pPr>
        <w:pStyle w:val="a5"/>
        <w:ind w:right="-6" w:firstLine="851"/>
        <w:rPr>
          <w:sz w:val="26"/>
          <w:szCs w:val="26"/>
        </w:rPr>
      </w:pPr>
      <w:r w:rsidRPr="00606F77">
        <w:rPr>
          <w:sz w:val="26"/>
          <w:szCs w:val="26"/>
        </w:rPr>
        <w:t>Кумо-Манычская впадина представляет собой понижение, простирающееся с северо-запада на юго-восток. Абсолютные высотные отметки колеблются от 5-10 до 45-</w:t>
      </w:r>
      <w:smartTag w:uri="urn:schemas-microsoft-com:office:smarttags" w:element="metricconverter">
        <w:smartTagPr>
          <w:attr w:name="ProductID" w:val="50 м"/>
        </w:smartTagPr>
        <w:r w:rsidRPr="00606F77">
          <w:rPr>
            <w:sz w:val="26"/>
            <w:szCs w:val="26"/>
          </w:rPr>
          <w:t>50 м</w:t>
        </w:r>
      </w:smartTag>
      <w:r w:rsidRPr="00606F77">
        <w:rPr>
          <w:sz w:val="26"/>
          <w:szCs w:val="26"/>
        </w:rPr>
        <w:t xml:space="preserve"> над уровнем моря. Западная часть впадины занята долиной Западного Маныча, переходящей в долину р. Кумы, которая в среднем и нижнем течении меандрирует по Прикаспийской низменности. Склоны Кумо-Манычской впадины на севере постепенно переходят в склоны южных Ергеней и Сальско-Манычской гряды, а на юге - в Ставропольскую возвышенность. Ширина ее изменяется от 20-</w:t>
      </w:r>
      <w:smartTag w:uri="urn:schemas-microsoft-com:office:smarttags" w:element="metricconverter">
        <w:smartTagPr>
          <w:attr w:name="ProductID" w:val="30 км"/>
        </w:smartTagPr>
        <w:r w:rsidRPr="00606F77">
          <w:rPr>
            <w:sz w:val="26"/>
            <w:szCs w:val="26"/>
          </w:rPr>
          <w:t>30 км</w:t>
        </w:r>
      </w:smartTag>
      <w:r w:rsidRPr="00606F77">
        <w:rPr>
          <w:sz w:val="26"/>
          <w:szCs w:val="26"/>
        </w:rPr>
        <w:t xml:space="preserve"> до 1-</w:t>
      </w:r>
      <w:smartTag w:uri="urn:schemas-microsoft-com:office:smarttags" w:element="metricconverter">
        <w:smartTagPr>
          <w:attr w:name="ProductID" w:val="2 км"/>
        </w:smartTagPr>
        <w:r w:rsidRPr="00606F77">
          <w:rPr>
            <w:sz w:val="26"/>
            <w:szCs w:val="26"/>
          </w:rPr>
          <w:t>2 км</w:t>
        </w:r>
      </w:smartTag>
      <w:r w:rsidRPr="00606F77">
        <w:rPr>
          <w:sz w:val="26"/>
          <w:szCs w:val="26"/>
        </w:rPr>
        <w:t xml:space="preserve"> в центральной части, максильная глубина - </w:t>
      </w:r>
      <w:smartTag w:uri="urn:schemas-microsoft-com:office:smarttags" w:element="metricconverter">
        <w:smartTagPr>
          <w:attr w:name="ProductID" w:val="25 м"/>
        </w:smartTagPr>
        <w:r w:rsidRPr="00606F77">
          <w:rPr>
            <w:sz w:val="26"/>
            <w:szCs w:val="26"/>
          </w:rPr>
          <w:t>25 м</w:t>
        </w:r>
      </w:smartTag>
      <w:r w:rsidRPr="00606F77">
        <w:rPr>
          <w:sz w:val="26"/>
          <w:szCs w:val="26"/>
        </w:rPr>
        <w:t xml:space="preserve"> (вблизи поселка Зунда-Толга). Кумо-Манычская впадина имеет волнистую поверхность, которая обусловлена чередованием увалистых повышений и межувалистых понижений. Увалы вытянуты с запада на восток к озеру Маныч-Гудило. Высота их колеблется в пределах 16-</w:t>
      </w:r>
      <w:smartTag w:uri="urn:schemas-microsoft-com:office:smarttags" w:element="metricconverter">
        <w:smartTagPr>
          <w:attr w:name="ProductID" w:val="20 м"/>
        </w:smartTagPr>
        <w:r w:rsidRPr="00606F77">
          <w:rPr>
            <w:sz w:val="26"/>
            <w:szCs w:val="26"/>
          </w:rPr>
          <w:t>20 м</w:t>
        </w:r>
      </w:smartTag>
      <w:r w:rsidRPr="00606F77">
        <w:rPr>
          <w:sz w:val="26"/>
          <w:szCs w:val="26"/>
        </w:rPr>
        <w:t>, а протяженность достигает нескольких километров. Склоны увалов, как правило, асимметричные: южные - короткие и более крутые, а северные - покатые и длинные. Большинство увалов распаханы. Между увалами располагаются замкнутые бессточные понижения - лиманы. Наиболее крупные из них - Лопиловский, Долгонький, Арал-Эмке. На увалах получили широкое распространение почвы каштанового типа и солонцы. В лиманах и лиманообразных понижениях - луговые почвы, луговые солонцы и солончаки. Волнистость Кумо-Манычской впадине придают и часто встречающиеся соленые озера: Маныч-Гудило, Большое и Малое Яшалтинское, Царык, Цаган-Хак.</w:t>
      </w:r>
    </w:p>
    <w:p w:rsidR="00E26BA6" w:rsidRPr="00606F77" w:rsidRDefault="00E26BA6" w:rsidP="00396F12">
      <w:pPr>
        <w:pStyle w:val="a5"/>
        <w:ind w:right="-6" w:firstLine="851"/>
        <w:rPr>
          <w:sz w:val="26"/>
          <w:szCs w:val="26"/>
        </w:rPr>
      </w:pPr>
      <w:r w:rsidRPr="00606F77">
        <w:rPr>
          <w:sz w:val="26"/>
          <w:szCs w:val="26"/>
        </w:rPr>
        <w:t xml:space="preserve">Ставропольская возвышенность, на которой расположены земли Городовиковского района, представляет собой эрозионно-аккумулятивную равнину с долинно-балочным расчленением. Максимальные высотные отметки достигают </w:t>
      </w:r>
      <w:smartTag w:uri="urn:schemas-microsoft-com:office:smarttags" w:element="metricconverter">
        <w:smartTagPr>
          <w:attr w:name="ProductID" w:val="150 м"/>
        </w:smartTagPr>
        <w:r w:rsidRPr="00606F77">
          <w:rPr>
            <w:sz w:val="26"/>
            <w:szCs w:val="26"/>
          </w:rPr>
          <w:t>150 м</w:t>
        </w:r>
      </w:smartTag>
      <w:r w:rsidRPr="00606F77">
        <w:rPr>
          <w:sz w:val="26"/>
          <w:szCs w:val="26"/>
        </w:rPr>
        <w:t>. Для них характерны широкие водоразделы со сглаженными вершинами и пологими склонами. Ширина водоразделов достигает 2-</w:t>
      </w:r>
      <w:smartTag w:uri="urn:schemas-microsoft-com:office:smarttags" w:element="metricconverter">
        <w:smartTagPr>
          <w:attr w:name="ProductID" w:val="3 км"/>
        </w:smartTagPr>
        <w:r w:rsidRPr="00606F77">
          <w:rPr>
            <w:sz w:val="26"/>
            <w:szCs w:val="26"/>
          </w:rPr>
          <w:t>3 км</w:t>
        </w:r>
      </w:smartTag>
      <w:r w:rsidRPr="00606F77">
        <w:rPr>
          <w:sz w:val="26"/>
          <w:szCs w:val="26"/>
        </w:rPr>
        <w:t xml:space="preserve">. Микрорельеф на водораздельных плато развит в виде расплывчатых западин. Пологие и слабопокатые длинные склоны водоразделов имеют слабовыраженный эрозионный рельеф в виде ложбин стока. Поверхность возвышенности расчленена небольшим количеством балок. Балки неглубокие, узкие с хорошо задернованными склонами, различной крутизны. Ширина балок (по бровке) колеблется от 30 до </w:t>
      </w:r>
      <w:smartTag w:uri="urn:schemas-microsoft-com:office:smarttags" w:element="metricconverter">
        <w:smartTagPr>
          <w:attr w:name="ProductID" w:val="90 м"/>
        </w:smartTagPr>
        <w:r w:rsidRPr="00606F77">
          <w:rPr>
            <w:sz w:val="26"/>
            <w:szCs w:val="26"/>
          </w:rPr>
          <w:t>90 м</w:t>
        </w:r>
      </w:smartTag>
      <w:r w:rsidRPr="00606F77">
        <w:rPr>
          <w:sz w:val="26"/>
          <w:szCs w:val="26"/>
        </w:rPr>
        <w:t xml:space="preserve">; глубина - от 2 до </w:t>
      </w:r>
      <w:smartTag w:uri="urn:schemas-microsoft-com:office:smarttags" w:element="metricconverter">
        <w:smartTagPr>
          <w:attr w:name="ProductID" w:val="3 метров"/>
        </w:smartTagPr>
        <w:r w:rsidRPr="00606F77">
          <w:rPr>
            <w:sz w:val="26"/>
            <w:szCs w:val="26"/>
          </w:rPr>
          <w:t>3 метров</w:t>
        </w:r>
      </w:smartTag>
      <w:r w:rsidRPr="00606F77">
        <w:rPr>
          <w:sz w:val="26"/>
          <w:szCs w:val="26"/>
        </w:rPr>
        <w:t>. В западной части балки имеют более выраженный характер. Небольшая расчлененность рельефа создает сравнительно небольшую пестроту и разнообразие почв. Так, все водораздельные участки и пологие склоны заняты черноземами и темно-каштановыми почвами. Крутым и покатым склонам свойственны в различной степени смытые почвы. В долинах рек и лиманах - луговые и лугово-болотные почвы, солонцы луговые, солончаки.</w:t>
      </w:r>
    </w:p>
    <w:p w:rsidR="00E26BA6" w:rsidRPr="00606F77" w:rsidRDefault="00E26BA6" w:rsidP="00396F12">
      <w:pPr>
        <w:pStyle w:val="a5"/>
        <w:ind w:right="-6" w:firstLine="851"/>
        <w:rPr>
          <w:sz w:val="26"/>
          <w:szCs w:val="26"/>
        </w:rPr>
      </w:pPr>
      <w:r w:rsidRPr="00606F77">
        <w:rPr>
          <w:sz w:val="26"/>
          <w:szCs w:val="26"/>
        </w:rPr>
        <w:t xml:space="preserve">Сальско-Манычская гряда, ограничивающая Кумо-Манычскую впадину с севера, протягивается с северо-запада на юго-восток до южной части Ергеней. Повышаясь на юго-востоке, она достигает </w:t>
      </w:r>
      <w:smartTag w:uri="urn:schemas-microsoft-com:office:smarttags" w:element="metricconverter">
        <w:smartTagPr>
          <w:attr w:name="ProductID" w:val="222 м"/>
        </w:smartTagPr>
        <w:r w:rsidRPr="00606F77">
          <w:rPr>
            <w:sz w:val="26"/>
            <w:szCs w:val="26"/>
          </w:rPr>
          <w:t>222 м</w:t>
        </w:r>
      </w:smartTag>
      <w:r w:rsidRPr="00606F77">
        <w:rPr>
          <w:sz w:val="26"/>
          <w:szCs w:val="26"/>
        </w:rPr>
        <w:t xml:space="preserve"> высоты. Северо-восточный пологий склон Сальско-Манычской гряды прорезается левыми притоками реки Сал. Более крутой юго-западный склон расчленен оврагами. Балки и долины рек придают рельефу волнистый характер.</w:t>
      </w:r>
    </w:p>
    <w:p w:rsidR="00E26BA6" w:rsidRPr="00606F77" w:rsidRDefault="00E26BA6" w:rsidP="00396F12">
      <w:pPr>
        <w:pStyle w:val="a5"/>
        <w:ind w:right="-6" w:firstLine="851"/>
        <w:rPr>
          <w:sz w:val="26"/>
          <w:szCs w:val="26"/>
        </w:rPr>
      </w:pPr>
      <w:r w:rsidRPr="00606F77">
        <w:rPr>
          <w:sz w:val="26"/>
          <w:szCs w:val="26"/>
        </w:rPr>
        <w:t>Ергенинская возвышенность представляет собой волнистую равнину, изрезанную оврагами и балками на увалы, вытянутые в широтном направлени</w:t>
      </w:r>
      <w:r w:rsidR="0056640F">
        <w:rPr>
          <w:sz w:val="26"/>
          <w:szCs w:val="26"/>
        </w:rPr>
        <w:t>и</w:t>
      </w:r>
      <w:r w:rsidRPr="00606F77">
        <w:rPr>
          <w:sz w:val="26"/>
          <w:szCs w:val="26"/>
        </w:rPr>
        <w:t xml:space="preserve"> и возвышающиеся над окружающей местностью на 100-</w:t>
      </w:r>
      <w:smartTag w:uri="urn:schemas-microsoft-com:office:smarttags" w:element="metricconverter">
        <w:smartTagPr>
          <w:attr w:name="ProductID" w:val="140 м"/>
        </w:smartTagPr>
        <w:r w:rsidRPr="00606F77">
          <w:rPr>
            <w:sz w:val="26"/>
            <w:szCs w:val="26"/>
          </w:rPr>
          <w:t>140 м</w:t>
        </w:r>
      </w:smartTag>
      <w:r w:rsidRPr="00606F77">
        <w:rPr>
          <w:sz w:val="26"/>
          <w:szCs w:val="26"/>
        </w:rPr>
        <w:t>. Склоны балок южной и восточной экспозиции сильно покаты, северной - более спокойны. Ергени являются продолжением Приволжской возвышенности, представляя собой платообразное поднятие шириной 50-</w:t>
      </w:r>
      <w:smartTag w:uri="urn:schemas-microsoft-com:office:smarttags" w:element="metricconverter">
        <w:smartTagPr>
          <w:attr w:name="ProductID" w:val="80 км"/>
        </w:smartTagPr>
        <w:r w:rsidRPr="00606F77">
          <w:rPr>
            <w:sz w:val="26"/>
            <w:szCs w:val="26"/>
          </w:rPr>
          <w:t>80 км</w:t>
        </w:r>
      </w:smartTag>
      <w:r w:rsidRPr="00606F77">
        <w:rPr>
          <w:sz w:val="26"/>
          <w:szCs w:val="26"/>
        </w:rPr>
        <w:t xml:space="preserve">. Высота Ергеней на севере достигает </w:t>
      </w:r>
      <w:smartTag w:uri="urn:schemas-microsoft-com:office:smarttags" w:element="metricconverter">
        <w:smartTagPr>
          <w:attr w:name="ProductID" w:val="120 м"/>
        </w:smartTagPr>
        <w:r w:rsidRPr="00606F77">
          <w:rPr>
            <w:sz w:val="26"/>
            <w:szCs w:val="26"/>
          </w:rPr>
          <w:t>120 м</w:t>
        </w:r>
      </w:smartTag>
      <w:r w:rsidRPr="00606F77">
        <w:rPr>
          <w:sz w:val="26"/>
          <w:szCs w:val="26"/>
        </w:rPr>
        <w:t xml:space="preserve">, на юге они заканчиваются мысом, или бугром Чолун-Хамур, высотой </w:t>
      </w:r>
      <w:smartTag w:uri="urn:schemas-microsoft-com:office:smarttags" w:element="metricconverter">
        <w:smartTagPr>
          <w:attr w:name="ProductID" w:val="218 м"/>
        </w:smartTagPr>
        <w:r w:rsidRPr="00606F77">
          <w:rPr>
            <w:sz w:val="26"/>
            <w:szCs w:val="26"/>
          </w:rPr>
          <w:t>218 м</w:t>
        </w:r>
      </w:smartTag>
      <w:r w:rsidRPr="00606F77">
        <w:rPr>
          <w:sz w:val="26"/>
          <w:szCs w:val="26"/>
        </w:rPr>
        <w:t xml:space="preserve">. Ергенинская возвышенность имеет пологий западный склон, незаметно переходящий в Сальские степи. На востоке она круто обрывается к Прикаспийской низменности, на юге – к Кумо-Манычской впадине. В своих верховьях балки имеют много отножин, обусловливающих большое расчленение главных водоразделов. На всей территории Ергеней имеется ярко выраженный микрорельеф в виде холмиков сусликовин, мелких потяжин и блюдцеобразных западин. Хорошо развитый микрорельеф создает условия для комплексности почв. В мелких понижениях сформировались солонцы; в более крупных - лугово-каштановые почвы; на водоразделах - светло-каштановые почвы, которые на склонах в той или иной степени смыты. Значительная расчлененность рельефа влияет на величину и конфигурацию полей. Система оврагов и балок препятствует сплошной распашке, поэтому поля здесь бывают небольшими по площади и неправильной формы. </w:t>
      </w:r>
    </w:p>
    <w:p w:rsidR="00E26BA6" w:rsidRPr="00606F77" w:rsidRDefault="00E26BA6" w:rsidP="00396F12">
      <w:pPr>
        <w:pStyle w:val="a5"/>
        <w:ind w:right="-6" w:firstLine="851"/>
        <w:rPr>
          <w:sz w:val="26"/>
          <w:szCs w:val="26"/>
        </w:rPr>
      </w:pPr>
      <w:r w:rsidRPr="00606F77">
        <w:rPr>
          <w:sz w:val="26"/>
          <w:szCs w:val="26"/>
        </w:rPr>
        <w:t xml:space="preserve">Абсолютные высоты Прикаспийской низменности на севере составляют +50, а на юге - минус </w:t>
      </w:r>
      <w:smartTag w:uri="urn:schemas-microsoft-com:office:smarttags" w:element="metricconverter">
        <w:smartTagPr>
          <w:attr w:name="ProductID" w:val="29 м"/>
        </w:smartTagPr>
        <w:r w:rsidRPr="00606F77">
          <w:rPr>
            <w:sz w:val="26"/>
            <w:szCs w:val="26"/>
          </w:rPr>
          <w:t>29 м</w:t>
        </w:r>
      </w:smartTag>
      <w:r w:rsidRPr="00606F77">
        <w:rPr>
          <w:sz w:val="26"/>
          <w:szCs w:val="26"/>
        </w:rPr>
        <w:t>. По низменности разбросано большое количество мелких озерных котловин, песчаных гряд и бугров. Равнинная поверхность способствует свободному проникновению с северо-востока и востока сухих (летом теплых, а зимой холодных) воздушных масс. На территории республики Прикаспийская низменность разделяется на две части: северную - Сарпинскую низменность и южную - Черные земли.</w:t>
      </w:r>
    </w:p>
    <w:p w:rsidR="00E26BA6" w:rsidRPr="00606F77" w:rsidRDefault="00E26BA6" w:rsidP="00396F12">
      <w:pPr>
        <w:pStyle w:val="a5"/>
        <w:ind w:right="-6" w:firstLine="851"/>
        <w:rPr>
          <w:sz w:val="26"/>
          <w:szCs w:val="26"/>
        </w:rPr>
      </w:pPr>
      <w:r w:rsidRPr="00606F77">
        <w:rPr>
          <w:sz w:val="26"/>
          <w:szCs w:val="26"/>
        </w:rPr>
        <w:t>Сарпинская низменность расположена на правобережье р. Волги и отделена от Ергеней цепочкой Сарпинских озер. Колебание высот от 0 до +</w:t>
      </w:r>
      <w:smartTag w:uri="urn:schemas-microsoft-com:office:smarttags" w:element="metricconverter">
        <w:smartTagPr>
          <w:attr w:name="ProductID" w:val="50 м"/>
        </w:smartTagPr>
        <w:r w:rsidRPr="00606F77">
          <w:rPr>
            <w:sz w:val="26"/>
            <w:szCs w:val="26"/>
          </w:rPr>
          <w:t>50 м</w:t>
        </w:r>
      </w:smartTag>
      <w:r w:rsidRPr="00606F77">
        <w:rPr>
          <w:sz w:val="26"/>
          <w:szCs w:val="26"/>
        </w:rPr>
        <w:t xml:space="preserve">. Территория Черных земель представляет собой низменную равнину, в основном лежащую ниже уровня океана. С запада на восток абсолютные высоты снижаются от 0 до </w:t>
      </w:r>
      <w:smartTag w:uri="urn:schemas-microsoft-com:office:smarttags" w:element="metricconverter">
        <w:smartTagPr>
          <w:attr w:name="ProductID" w:val="-29 м"/>
        </w:smartTagPr>
        <w:r w:rsidRPr="00606F77">
          <w:rPr>
            <w:sz w:val="26"/>
            <w:szCs w:val="26"/>
          </w:rPr>
          <w:t>-29 м</w:t>
        </w:r>
      </w:smartTag>
      <w:r w:rsidRPr="00606F77">
        <w:rPr>
          <w:sz w:val="26"/>
          <w:szCs w:val="26"/>
        </w:rPr>
        <w:t xml:space="preserve">. Большая площадь занята песками, распространенными в юго-восточной части Юстинского района, в восточной части Черноземельского и в западной части Лаганского районов. Песчаные массивы создают бугристый характер рельефа. Бугры имеют длину от 1 до </w:t>
      </w:r>
      <w:smartTag w:uri="urn:schemas-microsoft-com:office:smarttags" w:element="metricconverter">
        <w:smartTagPr>
          <w:attr w:name="ProductID" w:val="15 км"/>
        </w:smartTagPr>
        <w:r w:rsidRPr="00606F77">
          <w:rPr>
            <w:sz w:val="26"/>
            <w:szCs w:val="26"/>
          </w:rPr>
          <w:t>15 км</w:t>
        </w:r>
      </w:smartTag>
      <w:r w:rsidRPr="00606F77">
        <w:rPr>
          <w:sz w:val="26"/>
          <w:szCs w:val="26"/>
        </w:rPr>
        <w:t xml:space="preserve">, ширина их не превышает </w:t>
      </w:r>
      <w:smartTag w:uri="urn:schemas-microsoft-com:office:smarttags" w:element="metricconverter">
        <w:smartTagPr>
          <w:attr w:name="ProductID" w:val="500 м"/>
        </w:smartTagPr>
        <w:r w:rsidRPr="00606F77">
          <w:rPr>
            <w:sz w:val="26"/>
            <w:szCs w:val="26"/>
          </w:rPr>
          <w:t>500 м</w:t>
        </w:r>
      </w:smartTag>
      <w:r w:rsidRPr="00606F77">
        <w:rPr>
          <w:sz w:val="26"/>
          <w:szCs w:val="26"/>
        </w:rPr>
        <w:t xml:space="preserve">. Эти бугры узкие и высокие, то поднимаются, то опускаются, образуя седловины, делящие бугор на 2 и более частей. Абсолютные высоты бугров и бугровых цепей имеют значительные колебания  - от 10 до </w:t>
      </w:r>
      <w:smartTag w:uri="urn:schemas-microsoft-com:office:smarttags" w:element="metricconverter">
        <w:smartTagPr>
          <w:attr w:name="ProductID" w:val="22 м"/>
        </w:smartTagPr>
        <w:r w:rsidRPr="00606F77">
          <w:rPr>
            <w:sz w:val="26"/>
            <w:szCs w:val="26"/>
          </w:rPr>
          <w:t>22 м</w:t>
        </w:r>
      </w:smartTag>
      <w:r w:rsidRPr="00606F77">
        <w:rPr>
          <w:sz w:val="26"/>
          <w:szCs w:val="26"/>
        </w:rPr>
        <w:t>. Межгрядовые понижения ровные, плоские, ширина их такая же, как и ширина гряд. Преобладает широтное направление гряд.</w:t>
      </w:r>
    </w:p>
    <w:p w:rsidR="00E26BA6" w:rsidRPr="00606F77" w:rsidRDefault="00E26BA6" w:rsidP="00396F12">
      <w:pPr>
        <w:pStyle w:val="a5"/>
        <w:ind w:right="-6" w:firstLine="851"/>
        <w:rPr>
          <w:sz w:val="26"/>
          <w:szCs w:val="26"/>
        </w:rPr>
      </w:pPr>
      <w:r w:rsidRPr="00606F77">
        <w:rPr>
          <w:sz w:val="26"/>
          <w:szCs w:val="26"/>
        </w:rPr>
        <w:t>В районе Черных земель проходят две крупные ложбины: Даванская на северо-западе и Адыкская на юго-западе. На юго-западе Черных земель вдоль русла Восточного Маныча расположены мелкие соленые озера (Состинское, Можарское, Светлое и др.).</w:t>
      </w:r>
    </w:p>
    <w:p w:rsidR="00E26BA6" w:rsidRPr="00606F77" w:rsidRDefault="00E26BA6" w:rsidP="00396F12">
      <w:pPr>
        <w:pStyle w:val="a5"/>
        <w:ind w:right="-6" w:firstLine="851"/>
        <w:rPr>
          <w:sz w:val="26"/>
          <w:szCs w:val="26"/>
        </w:rPr>
      </w:pPr>
      <w:r w:rsidRPr="00606F77">
        <w:rPr>
          <w:sz w:val="26"/>
          <w:szCs w:val="26"/>
        </w:rPr>
        <w:t>В Прикаспийской низменности, как и на Ергенях, сильно развит микрорельеф. В резко выраженных западинах и потяжинах, а также блюдцах и лиманах, получающих дополнительное увлажнение за счет стока с окружающих мест, формируются лугово-бурые и луговые почвы. Бурые полупустынные почвы приурочены к выпуклым поверхностям с хорошо выраженные стоком. Бессточные блюдца и понижения, а также наиболее выровненные пространства с затрудненным поверхностным стоком заняты солонцами.</w:t>
      </w:r>
    </w:p>
    <w:p w:rsidR="00E26BA6" w:rsidRDefault="00E26BA6" w:rsidP="00396F12">
      <w:pPr>
        <w:pStyle w:val="a5"/>
        <w:ind w:right="-6" w:firstLine="851"/>
        <w:rPr>
          <w:sz w:val="26"/>
          <w:szCs w:val="26"/>
        </w:rPr>
      </w:pPr>
      <w:r w:rsidRPr="00606F77">
        <w:rPr>
          <w:sz w:val="26"/>
          <w:szCs w:val="26"/>
        </w:rPr>
        <w:t>Рельеф поймы Волги равнинный с сильно развитым мезо- и микрорельефом. В пределах Юстинского района пойма прорезана крупной протокой (р. Кокцикмень). Кроме того, в пойме много мелких проток, стариц и замкнутых западин. Наиболее крупные из них заполнены водой в течение всего лета. В пойме Волги почвообразующие породы очень неоднородны, слоисты, и представлены аллювиальными отложениями различного гранулометрического состава. На них сформировались пойменные почвы. В прирусловой пойме, с апреля до середины мая-июня находящейся под водой, сформировались пойменные слоистые слаборазвитые почвы. В центральной равнинной части - пойменные луговые почвы различного гранулометрического состава.</w:t>
      </w:r>
    </w:p>
    <w:p w:rsidR="00EC7041" w:rsidRPr="00606F77" w:rsidRDefault="00EC7041" w:rsidP="00396F12">
      <w:pPr>
        <w:pStyle w:val="a5"/>
        <w:ind w:right="-6" w:firstLine="851"/>
        <w:rPr>
          <w:sz w:val="26"/>
          <w:szCs w:val="26"/>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7" w:name="_Toc264026466"/>
      <w:r w:rsidRPr="00BE23AA">
        <w:rPr>
          <w:rFonts w:ascii="Times New Roman" w:hAnsi="Times New Roman" w:cs="Times New Roman"/>
          <w:color w:val="0000FF"/>
        </w:rPr>
        <w:t>Геологическое строение</w:t>
      </w:r>
      <w:r w:rsidR="00396F12" w:rsidRPr="00BE23AA">
        <w:rPr>
          <w:rFonts w:ascii="Times New Roman" w:hAnsi="Times New Roman" w:cs="Times New Roman"/>
          <w:color w:val="0000FF"/>
        </w:rPr>
        <w:t>.</w:t>
      </w:r>
      <w:bookmarkEnd w:id="7"/>
    </w:p>
    <w:p w:rsidR="00E26BA6" w:rsidRPr="00606F77" w:rsidRDefault="00E26BA6" w:rsidP="00396F12">
      <w:pPr>
        <w:pStyle w:val="a5"/>
        <w:ind w:right="-6" w:firstLine="851"/>
        <w:rPr>
          <w:sz w:val="26"/>
          <w:szCs w:val="26"/>
        </w:rPr>
      </w:pPr>
      <w:r w:rsidRPr="00606F77">
        <w:rPr>
          <w:sz w:val="26"/>
          <w:szCs w:val="26"/>
        </w:rPr>
        <w:t>Имеющиеся геолого-геофизические материалы позволили Н.И. Воронину, Б.И. Кочурову и Н.Н. Гольчиковой составить схему тектонического районирования Астраханско-Калмыцкого Прикаспия (2004), в эту схему вписывается территория Республики Калмыкия.</w:t>
      </w:r>
    </w:p>
    <w:p w:rsidR="00E26BA6" w:rsidRPr="00606F77" w:rsidRDefault="00E26BA6" w:rsidP="00396F12">
      <w:pPr>
        <w:pStyle w:val="a5"/>
        <w:ind w:right="-6" w:firstLine="851"/>
        <w:rPr>
          <w:sz w:val="26"/>
          <w:szCs w:val="26"/>
        </w:rPr>
      </w:pPr>
      <w:r w:rsidRPr="00606F77">
        <w:rPr>
          <w:sz w:val="26"/>
          <w:szCs w:val="26"/>
        </w:rPr>
        <w:t>Юго-западная часть Прикаспийской впадины являлась областью устойчивого длительного прогибания земной коры и накопления осадочных пород большой мощности. Наличие здесь значительной толщи галогенных образований нижнепермского возраста обусловило специфическое строение всего надсолевого комплекса. Соседство герцинид кряжа Карпинского также наложило определенный отпечаток на формирование структуры юго-западной части Прикаспийской впадины, и в целом предопределило сложное геологическое строение зоны сочленения Восточно-Европейской платформы и Скифско-Туранской плиты. В пределах мегавала Карпинского рассматриваемая территория приурочена к его восточной части (Тектоника Туранской плиты, 1966). Прикаспийская впадина (площадью около 500 тыс. км</w:t>
      </w:r>
      <w:r w:rsidRPr="00396F12">
        <w:rPr>
          <w:sz w:val="26"/>
          <w:szCs w:val="26"/>
          <w:vertAlign w:val="superscript"/>
        </w:rPr>
        <w:t>2</w:t>
      </w:r>
      <w:r w:rsidRPr="00606F77">
        <w:rPr>
          <w:sz w:val="26"/>
          <w:szCs w:val="26"/>
        </w:rPr>
        <w:t xml:space="preserve">) является крупнейшей надпорядковой отрицательной структурой Восточно-Европейской платформы, где мощность осадочного чехла достигает </w:t>
      </w:r>
      <w:smartTag w:uri="urn:schemas-microsoft-com:office:smarttags" w:element="metricconverter">
        <w:smartTagPr>
          <w:attr w:name="ProductID" w:val="22,0 км"/>
        </w:smartTagPr>
        <w:r w:rsidRPr="00606F77">
          <w:rPr>
            <w:sz w:val="26"/>
            <w:szCs w:val="26"/>
          </w:rPr>
          <w:t>22,0 км</w:t>
        </w:r>
      </w:smartTag>
      <w:r w:rsidRPr="00606F77">
        <w:rPr>
          <w:sz w:val="26"/>
          <w:szCs w:val="26"/>
        </w:rPr>
        <w:t>.</w:t>
      </w:r>
    </w:p>
    <w:p w:rsidR="00E26BA6" w:rsidRPr="00606F77" w:rsidRDefault="00E26BA6" w:rsidP="00396F12">
      <w:pPr>
        <w:pStyle w:val="a5"/>
        <w:ind w:right="-6" w:firstLine="851"/>
        <w:rPr>
          <w:sz w:val="26"/>
          <w:szCs w:val="26"/>
        </w:rPr>
      </w:pPr>
      <w:r w:rsidRPr="00606F77">
        <w:rPr>
          <w:sz w:val="26"/>
          <w:szCs w:val="26"/>
        </w:rPr>
        <w:t>Характерной чертой строения фундамента является широкое развитие дизъюнктивных нарушений, разбивших фундамент на систему блоков и предопределивших резко расчлененный рельеф его поверхности. Юго-западная часть Прикаспийской впадины граничит с мегавалом Карпинского по Астраханскому глубинному разлому, который протягивается в субширотном направлении. Западным его продолжением является Северо-Донецкий надвиг. Разлом имеет крутое (около 80°) падение на юг и амплитуду 2,5-</w:t>
      </w:r>
      <w:smartTag w:uri="urn:schemas-microsoft-com:office:smarttags" w:element="metricconverter">
        <w:smartTagPr>
          <w:attr w:name="ProductID" w:val="4 км"/>
        </w:smartTagPr>
        <w:r w:rsidRPr="00606F77">
          <w:rPr>
            <w:sz w:val="26"/>
            <w:szCs w:val="26"/>
          </w:rPr>
          <w:t>4 км</w:t>
        </w:r>
      </w:smartTag>
      <w:r w:rsidRPr="00606F77">
        <w:rPr>
          <w:sz w:val="26"/>
          <w:szCs w:val="26"/>
        </w:rPr>
        <w:t>. Четко прослеживается и второе нарушение, в западном направлении, по-видимому, переходящее в Гремячинский взброс. В 20-</w:t>
      </w:r>
      <w:smartTag w:uri="urn:schemas-microsoft-com:office:smarttags" w:element="metricconverter">
        <w:smartTagPr>
          <w:attr w:name="ProductID" w:val="25 км"/>
        </w:smartTagPr>
        <w:r w:rsidRPr="00606F77">
          <w:rPr>
            <w:sz w:val="26"/>
            <w:szCs w:val="26"/>
          </w:rPr>
          <w:t>25 км</w:t>
        </w:r>
      </w:smartTag>
      <w:r w:rsidRPr="00606F77">
        <w:rPr>
          <w:sz w:val="26"/>
          <w:szCs w:val="26"/>
        </w:rPr>
        <w:t xml:space="preserve"> южнее разлома, примерно на широте Марсынской площади, можно предполагать развитие еще одного разлома, который к западу переходит в Главный надвиг Донбасса. Отмеченные разломы проникают в мощную толщу палеозойских образований и затухают в основании мезозойского разреза (Воронин Н.И., 2004).</w:t>
      </w:r>
    </w:p>
    <w:p w:rsidR="00E26BA6" w:rsidRPr="00606F77" w:rsidRDefault="00E26BA6" w:rsidP="00396F12">
      <w:pPr>
        <w:pStyle w:val="a5"/>
        <w:ind w:right="-6" w:firstLine="851"/>
        <w:rPr>
          <w:sz w:val="26"/>
          <w:szCs w:val="26"/>
        </w:rPr>
      </w:pPr>
      <w:r w:rsidRPr="00606F77">
        <w:rPr>
          <w:sz w:val="26"/>
          <w:szCs w:val="26"/>
        </w:rPr>
        <w:t>Погружение фундамента в сторону Прикаспийской впадины происходит ступенеобразно по серии разрывных нарушений. По геофизическим данным прослеживается до 3 ступеней, амплитуда сбросов достигает 2-</w:t>
      </w:r>
      <w:smartTag w:uri="urn:schemas-microsoft-com:office:smarttags" w:element="metricconverter">
        <w:smartTagPr>
          <w:attr w:name="ProductID" w:val="3 км"/>
        </w:smartTagPr>
        <w:r w:rsidRPr="00606F77">
          <w:rPr>
            <w:sz w:val="26"/>
            <w:szCs w:val="26"/>
          </w:rPr>
          <w:t>3 км</w:t>
        </w:r>
      </w:smartTag>
      <w:r w:rsidRPr="00606F77">
        <w:rPr>
          <w:sz w:val="26"/>
          <w:szCs w:val="26"/>
        </w:rPr>
        <w:t>. Ширина ступеней составляет 20-</w:t>
      </w:r>
      <w:smartTag w:uri="urn:schemas-microsoft-com:office:smarttags" w:element="metricconverter">
        <w:smartTagPr>
          <w:attr w:name="ProductID" w:val="30 км"/>
        </w:smartTagPr>
        <w:r w:rsidRPr="00606F77">
          <w:rPr>
            <w:sz w:val="26"/>
            <w:szCs w:val="26"/>
          </w:rPr>
          <w:t>30 км</w:t>
        </w:r>
      </w:smartTag>
      <w:r w:rsidRPr="00606F77">
        <w:rPr>
          <w:sz w:val="26"/>
          <w:szCs w:val="26"/>
        </w:rPr>
        <w:t>, поверхность их полого наклонена к центру Прикаспийской впадины. Пересечение этих сбросов обусловливает сложное блоковое строение фундамента. Самое глубокое (</w:t>
      </w:r>
      <w:smartTag w:uri="urn:schemas-microsoft-com:office:smarttags" w:element="metricconverter">
        <w:smartTagPr>
          <w:attr w:name="ProductID" w:val="18 км"/>
        </w:smartTagPr>
        <w:r w:rsidRPr="00606F77">
          <w:rPr>
            <w:sz w:val="26"/>
            <w:szCs w:val="26"/>
          </w:rPr>
          <w:t>18 км</w:t>
        </w:r>
      </w:smartTag>
      <w:r w:rsidRPr="00606F77">
        <w:rPr>
          <w:sz w:val="26"/>
          <w:szCs w:val="26"/>
        </w:rPr>
        <w:t>) залегание кровли докембрийского кристаллического фундамента фиксируется в центральной части региона. По оконтуривающей изогипсе (</w:t>
      </w:r>
      <w:smartTag w:uri="urn:schemas-microsoft-com:office:smarttags" w:element="metricconverter">
        <w:smartTagPr>
          <w:attr w:name="ProductID" w:val="-12 км"/>
        </w:smartTagPr>
        <w:r w:rsidRPr="00606F77">
          <w:rPr>
            <w:sz w:val="26"/>
            <w:szCs w:val="26"/>
          </w:rPr>
          <w:t>-12 км</w:t>
        </w:r>
      </w:smartTag>
      <w:r w:rsidRPr="00606F77">
        <w:rPr>
          <w:sz w:val="26"/>
          <w:szCs w:val="26"/>
        </w:rPr>
        <w:t>) вырисовывается юго-западная периклиналь обширной впадины, уходящей за пределы рассматриваемого региона. На юго-востоке изучаемого района прослеживается Астраханский выступ, имеющий по оконтуривающей изогипсе (</w:t>
      </w:r>
      <w:smartTag w:uri="urn:schemas-microsoft-com:office:smarttags" w:element="metricconverter">
        <w:smartTagPr>
          <w:attr w:name="ProductID" w:val="-8,0 км"/>
        </w:smartTagPr>
        <w:r w:rsidRPr="00606F77">
          <w:rPr>
            <w:sz w:val="26"/>
            <w:szCs w:val="26"/>
          </w:rPr>
          <w:t>-8,0 км</w:t>
        </w:r>
      </w:smartTag>
      <w:r w:rsidRPr="00606F77">
        <w:rPr>
          <w:sz w:val="26"/>
          <w:szCs w:val="26"/>
        </w:rPr>
        <w:t xml:space="preserve">) размеры 200x150км и амплитуду около </w:t>
      </w:r>
      <w:smartTag w:uri="urn:schemas-microsoft-com:office:smarttags" w:element="metricconverter">
        <w:smartTagPr>
          <w:attr w:name="ProductID" w:val="1,0 км"/>
        </w:smartTagPr>
        <w:r w:rsidRPr="00606F77">
          <w:rPr>
            <w:sz w:val="26"/>
            <w:szCs w:val="26"/>
          </w:rPr>
          <w:t>1,0 км</w:t>
        </w:r>
      </w:smartTag>
      <w:r w:rsidRPr="00606F77">
        <w:rPr>
          <w:sz w:val="26"/>
          <w:szCs w:val="26"/>
        </w:rPr>
        <w:t>. В гравитационном поле выступу соответствует региональный максимум силы тяжести, отделенный от Прикаспийского минимума зоной высоких градиентов силы тяжести. Вдоль современного русла реки Волги прослеживается глубинный разлом, ориентированный в субширотном направлении. В периферийной части выступа фиксируются сбросы, по которым происходит ступенчатое погружение фундамента (Воронин Н.И. и др., 1997).</w:t>
      </w:r>
    </w:p>
    <w:p w:rsidR="00E26BA6" w:rsidRPr="00606F77" w:rsidRDefault="00E26BA6" w:rsidP="00396F12">
      <w:pPr>
        <w:pStyle w:val="a5"/>
        <w:ind w:right="-6" w:firstLine="851"/>
        <w:rPr>
          <w:sz w:val="26"/>
          <w:szCs w:val="26"/>
        </w:rPr>
      </w:pPr>
      <w:r w:rsidRPr="00606F77">
        <w:rPr>
          <w:sz w:val="26"/>
          <w:szCs w:val="26"/>
        </w:rPr>
        <w:t>В западной части исследуемой территории поверхность фундамента моноклинально воздымается в сторону Воронежской антеклизы. На отдельных участках плавный подъем сменяется ступенеобразным, обусловленным наличием разломов. Ориентировку их установить пока невозможно в связи с ограниченностью фактического материала.</w:t>
      </w:r>
    </w:p>
    <w:p w:rsidR="00E26BA6" w:rsidRPr="00606F77" w:rsidRDefault="00E26BA6" w:rsidP="00396F12">
      <w:pPr>
        <w:pStyle w:val="a5"/>
        <w:ind w:right="-6" w:firstLine="851"/>
        <w:rPr>
          <w:sz w:val="26"/>
          <w:szCs w:val="26"/>
        </w:rPr>
      </w:pPr>
      <w:r w:rsidRPr="00606F77">
        <w:rPr>
          <w:sz w:val="26"/>
          <w:szCs w:val="26"/>
        </w:rPr>
        <w:t>Таким образом, по результатам региональных геофизических исследований в пределах юго-западной части Прикаспийской впадины прослеживаются субширотные и субмеридиональные нарушения, разбивающие докембрийский фундамент на ряд приподнятых и опущенных блоков и выступов. В центральной части района прослеживается обширный прогиб, раскрывающийся в северном направлении. На западе фиксируется моноклиналь, а на юго-востоке - крупный Астраханский выступ. Возможно, что при сгущении региональных профилей в юго-западной части Прикаспийской впадины будут выявлены новые разломы и выступы фундамента. При сопоставлении морфоструктурных особенностей кровли фундамента юго-западного и юго-восточного бортов Прикаспийской впадины отмечается много общих черт. Фундамент также ступенеобразно погружается с юго-востока на северо-запад. В восточной части бортовой зоны по кровле докембрийского фундамента фиксируется прогиб, отделяющий выступы во внутренней части синеклизы от ее борта в районе сочленения платформ (Бродский А.Я. и др., 1994).</w:t>
      </w:r>
    </w:p>
    <w:p w:rsidR="00E26BA6" w:rsidRPr="00606F77" w:rsidRDefault="00E26BA6" w:rsidP="00396F12">
      <w:pPr>
        <w:pStyle w:val="a5"/>
        <w:ind w:right="-6" w:firstLine="851"/>
        <w:rPr>
          <w:sz w:val="26"/>
          <w:szCs w:val="26"/>
        </w:rPr>
      </w:pPr>
      <w:r w:rsidRPr="00606F77">
        <w:rPr>
          <w:sz w:val="26"/>
          <w:szCs w:val="26"/>
        </w:rPr>
        <w:t>Разломы, выступы и блоки фундамента, активно развивающиеся длительное время, оказали существенное влияние на формирование палеозойского структурного плана.</w:t>
      </w:r>
    </w:p>
    <w:p w:rsidR="00E26BA6" w:rsidRPr="00606F77" w:rsidRDefault="00E26BA6" w:rsidP="00396F12">
      <w:pPr>
        <w:pStyle w:val="a5"/>
        <w:ind w:right="-6" w:firstLine="851"/>
        <w:rPr>
          <w:sz w:val="26"/>
          <w:szCs w:val="26"/>
        </w:rPr>
      </w:pPr>
      <w:r w:rsidRPr="00606F77">
        <w:rPr>
          <w:sz w:val="26"/>
          <w:szCs w:val="26"/>
        </w:rPr>
        <w:t>В мощной толще осадочного чехла юго-западной части Прикаспийской впадины выделяются два структурных этажа: подсолевой, сложенный мощной толщей карбонатно-терригенных пород палеозойского возраста, и солянокупольный, представленный галогенно-терригенными породами от кунгурского до четвертичного возраста включительно. По особенностям развития и структурной выраженности во втором этаже намечаются три структурных яруса: кунгурско-триасовый, юрско-палеогеновый и верхнеплиоценово-четвертичный (Гольчикова, 2005).</w:t>
      </w:r>
    </w:p>
    <w:p w:rsidR="00E26BA6" w:rsidRPr="00606F77" w:rsidRDefault="00E26BA6" w:rsidP="00396F12">
      <w:pPr>
        <w:pStyle w:val="a5"/>
        <w:ind w:right="-6" w:firstLine="851"/>
        <w:rPr>
          <w:sz w:val="26"/>
          <w:szCs w:val="26"/>
        </w:rPr>
      </w:pPr>
      <w:r w:rsidRPr="00606F77">
        <w:rPr>
          <w:sz w:val="26"/>
          <w:szCs w:val="26"/>
        </w:rPr>
        <w:t xml:space="preserve">Отложения подсолевого структурного этажа моноклинально погружаются с юга на север и с запада на восток: глубина залегания колеблется от </w:t>
      </w:r>
      <w:smartTag w:uri="urn:schemas-microsoft-com:office:smarttags" w:element="metricconverter">
        <w:smartTagPr>
          <w:attr w:name="ProductID" w:val="2 км"/>
        </w:smartTagPr>
        <w:r w:rsidRPr="00606F77">
          <w:rPr>
            <w:sz w:val="26"/>
            <w:szCs w:val="26"/>
          </w:rPr>
          <w:t>2 км</w:t>
        </w:r>
      </w:smartTag>
      <w:r w:rsidRPr="00606F77">
        <w:rPr>
          <w:sz w:val="26"/>
          <w:szCs w:val="26"/>
        </w:rPr>
        <w:t xml:space="preserve"> в южной части описываемой территории до </w:t>
      </w:r>
      <w:smartTag w:uri="urn:schemas-microsoft-com:office:smarttags" w:element="metricconverter">
        <w:smartTagPr>
          <w:attr w:name="ProductID" w:val="8 км"/>
        </w:smartTagPr>
        <w:r w:rsidRPr="00606F77">
          <w:rPr>
            <w:sz w:val="26"/>
            <w:szCs w:val="26"/>
          </w:rPr>
          <w:t>8 км</w:t>
        </w:r>
      </w:smartTag>
      <w:r w:rsidRPr="00606F77">
        <w:rPr>
          <w:sz w:val="26"/>
          <w:szCs w:val="26"/>
        </w:rPr>
        <w:t xml:space="preserve"> в северной части.</w:t>
      </w:r>
    </w:p>
    <w:p w:rsidR="00E26BA6" w:rsidRPr="00606F77" w:rsidRDefault="00E26BA6" w:rsidP="00396F12">
      <w:pPr>
        <w:pStyle w:val="a5"/>
        <w:ind w:right="-6" w:firstLine="851"/>
        <w:rPr>
          <w:sz w:val="26"/>
          <w:szCs w:val="26"/>
        </w:rPr>
      </w:pPr>
      <w:r w:rsidRPr="00606F77">
        <w:rPr>
          <w:sz w:val="26"/>
          <w:szCs w:val="26"/>
        </w:rPr>
        <w:t>В юго-восточной части региона выявлен Астраханский свод, имеющий форму сегмента, обращенного выпуклой стороной в центр Прикаспийской впадины. К северо-западу от Астраханского свода прослеживается Сарпинский прогиб, который раскрывается в северо-восточном направлении.</w:t>
      </w:r>
    </w:p>
    <w:p w:rsidR="00E26BA6" w:rsidRPr="00606F77" w:rsidRDefault="00E26BA6" w:rsidP="00396F12">
      <w:pPr>
        <w:pStyle w:val="a5"/>
        <w:ind w:right="-6" w:firstLine="851"/>
        <w:rPr>
          <w:sz w:val="26"/>
          <w:szCs w:val="26"/>
        </w:rPr>
      </w:pPr>
      <w:r w:rsidRPr="00606F77">
        <w:rPr>
          <w:sz w:val="26"/>
          <w:szCs w:val="26"/>
        </w:rPr>
        <w:t>В юго-западной части Прикаспийской впадины перед герцинскими сооружениями мегавала Карпинского типичный краевой прогиб отсутствует, а сочленение происходит по системе краевых швов. В период инверсии герпинской миогеосинклинали осуществлялось регрессивное заполнение унаследованной топографической депрессии Прикаспийской впадины последовательным рядом дельтообразно залегающих толщ, смещающихся к центру Прикаспийской впадины. Первой в этом ряду явилась терригенная флишоидная толща, слагающая нижнепермскую аккумулятивную террасу (Судариков Ю.А., 1990).</w:t>
      </w:r>
    </w:p>
    <w:p w:rsidR="00E26BA6" w:rsidRDefault="00E26BA6" w:rsidP="00396F12">
      <w:pPr>
        <w:pStyle w:val="a5"/>
        <w:ind w:right="-6" w:firstLine="851"/>
        <w:rPr>
          <w:sz w:val="26"/>
          <w:szCs w:val="26"/>
        </w:rPr>
      </w:pPr>
      <w:r w:rsidRPr="00606F77">
        <w:rPr>
          <w:sz w:val="26"/>
          <w:szCs w:val="26"/>
        </w:rPr>
        <w:t>Таким образом, подсолевой комплекс в общих чертах повторяет структуру докембрийского фундамента, здесь четко выделяются Астраханский свод, Сарпинский прогиб, Карасальская моноклиналь и Каракульский вал. Последний состоит из цепочки валов и представляет собой тектоно-седиментационную структуру.</w:t>
      </w:r>
    </w:p>
    <w:p w:rsidR="00396F12" w:rsidRPr="00606F77" w:rsidRDefault="00396F12" w:rsidP="00396F12">
      <w:pPr>
        <w:pStyle w:val="a5"/>
        <w:ind w:right="-6" w:firstLine="851"/>
        <w:rPr>
          <w:sz w:val="26"/>
          <w:szCs w:val="26"/>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8" w:name="_Toc264026467"/>
      <w:r w:rsidRPr="00BE23AA">
        <w:rPr>
          <w:rFonts w:ascii="Times New Roman" w:hAnsi="Times New Roman" w:cs="Times New Roman"/>
          <w:color w:val="0000FF"/>
        </w:rPr>
        <w:t>Гидрогеология и условия защищенности подземных вод</w:t>
      </w:r>
      <w:r w:rsidR="00396F12" w:rsidRPr="00BE23AA">
        <w:rPr>
          <w:rFonts w:ascii="Times New Roman" w:hAnsi="Times New Roman" w:cs="Times New Roman"/>
          <w:color w:val="0000FF"/>
        </w:rPr>
        <w:t>.</w:t>
      </w:r>
      <w:bookmarkEnd w:id="8"/>
    </w:p>
    <w:p w:rsidR="00BE7632" w:rsidRPr="004B68BB" w:rsidRDefault="00E26BA6" w:rsidP="00396F12">
      <w:pPr>
        <w:pStyle w:val="a5"/>
        <w:ind w:right="-6" w:firstLine="851"/>
        <w:rPr>
          <w:sz w:val="26"/>
          <w:szCs w:val="26"/>
        </w:rPr>
      </w:pPr>
      <w:r w:rsidRPr="004B68BB">
        <w:rPr>
          <w:sz w:val="26"/>
          <w:szCs w:val="26"/>
        </w:rPr>
        <w:t xml:space="preserve">Подземные воды Калмыкии изучены еще недостаточно. </w:t>
      </w:r>
      <w:r w:rsidR="00BE7632" w:rsidRPr="004B68BB">
        <w:rPr>
          <w:sz w:val="26"/>
          <w:szCs w:val="26"/>
        </w:rPr>
        <w:t>В этом разделе приведено описание гидрогеологических условий на территории республики, заимствованное из монографии Т.И. Бакиновой, Н.П. Воробьевой и Е.А. Зеленской «Почвы республики Калмыкии» (Элиста, 1999).</w:t>
      </w:r>
    </w:p>
    <w:p w:rsidR="00E26BA6" w:rsidRPr="00606F77" w:rsidRDefault="00E26BA6" w:rsidP="00396F12">
      <w:pPr>
        <w:pStyle w:val="a5"/>
        <w:ind w:right="-6" w:firstLine="851"/>
        <w:rPr>
          <w:sz w:val="26"/>
          <w:szCs w:val="26"/>
        </w:rPr>
      </w:pPr>
      <w:r w:rsidRPr="00606F77">
        <w:rPr>
          <w:sz w:val="26"/>
          <w:szCs w:val="26"/>
        </w:rPr>
        <w:t>В гидрогеологическом отношении республика находится в пределах 4-х артезианских бассейнов (АБ): Ергенинского, Северокаспийского, Восточно-Предкавказского и Азово-Кубанского. Зона сочленения перечисленных артезианских бассейнов находится на территории республики, что придает ей своеобразие и гидрогеологическую уникальность.</w:t>
      </w:r>
    </w:p>
    <w:p w:rsidR="00E26BA6" w:rsidRPr="00606F77" w:rsidRDefault="00E26BA6" w:rsidP="00396F12">
      <w:pPr>
        <w:pStyle w:val="a5"/>
        <w:ind w:right="-6" w:firstLine="851"/>
        <w:rPr>
          <w:sz w:val="26"/>
          <w:szCs w:val="26"/>
        </w:rPr>
      </w:pPr>
      <w:r w:rsidRPr="00606F77">
        <w:rPr>
          <w:sz w:val="26"/>
          <w:szCs w:val="26"/>
        </w:rPr>
        <w:t xml:space="preserve">В гидрогеодинамическом отношении все АБ являются зонами замедленного и пассивного водообмена. Прогноз эксплуатационных запасов подземных вод на территории республики, выполненный геологическим предприятием «Калмнефтеразведка», а также распределение этих запасов по АБ показаны в табл. </w:t>
      </w:r>
      <w:r w:rsidR="00F11B69">
        <w:rPr>
          <w:sz w:val="26"/>
          <w:szCs w:val="26"/>
        </w:rPr>
        <w:t>3</w:t>
      </w:r>
      <w:r w:rsidRPr="00606F77">
        <w:rPr>
          <w:sz w:val="26"/>
          <w:szCs w:val="26"/>
        </w:rPr>
        <w:t>.4.1.</w:t>
      </w:r>
    </w:p>
    <w:p w:rsidR="00E26BA6" w:rsidRPr="00F0595E" w:rsidRDefault="00E26BA6" w:rsidP="00FF42E9">
      <w:pPr>
        <w:ind w:right="-6" w:firstLine="540"/>
        <w:jc w:val="right"/>
      </w:pPr>
      <w:r w:rsidRPr="00606F77">
        <w:rPr>
          <w:rFonts w:ascii="Arial" w:hAnsi="Arial" w:cs="Arial"/>
          <w:b/>
          <w:i/>
          <w:sz w:val="20"/>
          <w:szCs w:val="20"/>
        </w:rPr>
        <w:t>Табл</w:t>
      </w:r>
      <w:r w:rsidR="00073A93">
        <w:rPr>
          <w:rFonts w:ascii="Arial" w:hAnsi="Arial" w:cs="Arial"/>
          <w:b/>
          <w:i/>
          <w:sz w:val="20"/>
          <w:szCs w:val="20"/>
        </w:rPr>
        <w:t>.</w:t>
      </w:r>
      <w:r w:rsidRPr="00606F77">
        <w:rPr>
          <w:rFonts w:ascii="Arial" w:hAnsi="Arial" w:cs="Arial"/>
          <w:b/>
          <w:i/>
          <w:sz w:val="20"/>
          <w:szCs w:val="20"/>
        </w:rPr>
        <w:t xml:space="preserve"> </w:t>
      </w:r>
      <w:r w:rsidR="00F11B69">
        <w:rPr>
          <w:rFonts w:ascii="Arial" w:hAnsi="Arial" w:cs="Arial"/>
          <w:b/>
          <w:i/>
          <w:sz w:val="20"/>
          <w:szCs w:val="20"/>
        </w:rPr>
        <w:t>3</w:t>
      </w:r>
      <w:r w:rsidRPr="00606F77">
        <w:rPr>
          <w:rFonts w:ascii="Arial" w:hAnsi="Arial" w:cs="Arial"/>
          <w:b/>
          <w:i/>
          <w:sz w:val="20"/>
          <w:szCs w:val="20"/>
        </w:rPr>
        <w:t>.4</w:t>
      </w:r>
      <w:r w:rsidR="00257A29">
        <w:rPr>
          <w:rFonts w:ascii="Arial" w:hAnsi="Arial" w:cs="Arial"/>
          <w:b/>
          <w:i/>
          <w:sz w:val="20"/>
          <w:szCs w:val="20"/>
        </w:rPr>
        <w:t>.1</w:t>
      </w:r>
      <w:r w:rsidR="00396F12">
        <w:rPr>
          <w:rFonts w:ascii="Arial" w:hAnsi="Arial" w:cs="Arial"/>
          <w:b/>
          <w:i/>
          <w:sz w:val="20"/>
          <w:szCs w:val="2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71"/>
        <w:gridCol w:w="3518"/>
        <w:gridCol w:w="1155"/>
        <w:gridCol w:w="1155"/>
        <w:gridCol w:w="1155"/>
        <w:gridCol w:w="1157"/>
      </w:tblGrid>
      <w:tr w:rsidR="00E26BA6" w:rsidRPr="0080586A">
        <w:trPr>
          <w:tblHeader/>
        </w:trPr>
        <w:tc>
          <w:tcPr>
            <w:tcW w:w="934" w:type="pct"/>
            <w:vMerge w:val="restart"/>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F938CA">
            <w:pPr>
              <w:ind w:right="-6"/>
              <w:rPr>
                <w:rFonts w:ascii="Arial" w:hAnsi="Arial" w:cs="Arial"/>
                <w:b/>
                <w:sz w:val="20"/>
                <w:szCs w:val="20"/>
              </w:rPr>
            </w:pPr>
            <w:r w:rsidRPr="0080586A">
              <w:rPr>
                <w:rFonts w:ascii="Arial" w:hAnsi="Arial" w:cs="Arial"/>
                <w:b/>
                <w:sz w:val="20"/>
                <w:szCs w:val="20"/>
              </w:rPr>
              <w:t>Артезианские бассейны</w:t>
            </w:r>
          </w:p>
        </w:tc>
        <w:tc>
          <w:tcPr>
            <w:tcW w:w="1757" w:type="pct"/>
            <w:vMerge w:val="restart"/>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r w:rsidRPr="0080586A">
              <w:rPr>
                <w:rFonts w:ascii="Arial" w:hAnsi="Arial" w:cs="Arial"/>
                <w:b/>
                <w:sz w:val="20"/>
                <w:szCs w:val="20"/>
              </w:rPr>
              <w:t>Административные районы</w:t>
            </w:r>
          </w:p>
        </w:tc>
        <w:tc>
          <w:tcPr>
            <w:tcW w:w="2309" w:type="pct"/>
            <w:gridSpan w:val="4"/>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jc w:val="center"/>
              <w:rPr>
                <w:rFonts w:ascii="Arial" w:hAnsi="Arial" w:cs="Arial"/>
                <w:b/>
                <w:sz w:val="20"/>
                <w:szCs w:val="20"/>
              </w:rPr>
            </w:pPr>
            <w:r w:rsidRPr="0080586A">
              <w:rPr>
                <w:rFonts w:ascii="Arial" w:hAnsi="Arial" w:cs="Arial"/>
                <w:b/>
                <w:sz w:val="20"/>
                <w:szCs w:val="20"/>
              </w:rPr>
              <w:t>Прогнозные эксплуатационные запасы, тыс.м</w:t>
            </w:r>
            <w:r w:rsidRPr="0080586A">
              <w:rPr>
                <w:rFonts w:ascii="Arial" w:hAnsi="Arial" w:cs="Arial"/>
                <w:b/>
                <w:sz w:val="20"/>
                <w:szCs w:val="20"/>
                <w:vertAlign w:val="superscript"/>
              </w:rPr>
              <w:t>3</w:t>
            </w:r>
            <w:r w:rsidRPr="0080586A">
              <w:rPr>
                <w:rFonts w:ascii="Arial" w:hAnsi="Arial" w:cs="Arial"/>
                <w:b/>
                <w:sz w:val="20"/>
                <w:szCs w:val="20"/>
              </w:rPr>
              <w:t>/сут.</w:t>
            </w:r>
          </w:p>
        </w:tc>
      </w:tr>
      <w:tr w:rsidR="00E26BA6" w:rsidRPr="0080586A">
        <w:trPr>
          <w:tblHeader/>
        </w:trPr>
        <w:tc>
          <w:tcPr>
            <w:tcW w:w="934" w:type="pct"/>
            <w:vMerge/>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F938CA">
            <w:pPr>
              <w:ind w:right="-6"/>
              <w:rPr>
                <w:rFonts w:ascii="Arial" w:hAnsi="Arial" w:cs="Arial"/>
                <w:b/>
                <w:sz w:val="20"/>
                <w:szCs w:val="20"/>
              </w:rPr>
            </w:pPr>
          </w:p>
        </w:tc>
        <w:tc>
          <w:tcPr>
            <w:tcW w:w="1757" w:type="pct"/>
            <w:vMerge/>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p>
        </w:tc>
        <w:tc>
          <w:tcPr>
            <w:tcW w:w="577" w:type="pct"/>
            <w:vMerge w:val="restart"/>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r w:rsidRPr="0080586A">
              <w:rPr>
                <w:rFonts w:ascii="Arial" w:hAnsi="Arial" w:cs="Arial"/>
                <w:b/>
                <w:sz w:val="20"/>
                <w:szCs w:val="20"/>
              </w:rPr>
              <w:t>Всего</w:t>
            </w:r>
          </w:p>
        </w:tc>
        <w:tc>
          <w:tcPr>
            <w:tcW w:w="1732" w:type="pct"/>
            <w:gridSpan w:val="3"/>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jc w:val="center"/>
              <w:rPr>
                <w:rFonts w:ascii="Arial" w:hAnsi="Arial" w:cs="Arial"/>
                <w:b/>
                <w:sz w:val="20"/>
                <w:szCs w:val="20"/>
              </w:rPr>
            </w:pPr>
            <w:r w:rsidRPr="0080586A">
              <w:rPr>
                <w:rFonts w:ascii="Arial" w:hAnsi="Arial" w:cs="Arial"/>
                <w:b/>
                <w:sz w:val="20"/>
                <w:szCs w:val="20"/>
              </w:rPr>
              <w:t>с минерализацией (г/дм</w:t>
            </w:r>
            <w:r w:rsidRPr="0080586A">
              <w:rPr>
                <w:rFonts w:ascii="Arial" w:hAnsi="Arial" w:cs="Arial"/>
                <w:b/>
                <w:sz w:val="20"/>
                <w:szCs w:val="20"/>
                <w:vertAlign w:val="superscript"/>
              </w:rPr>
              <w:t>3</w:t>
            </w:r>
            <w:r w:rsidRPr="0080586A">
              <w:rPr>
                <w:rFonts w:ascii="Arial" w:hAnsi="Arial" w:cs="Arial"/>
                <w:b/>
                <w:sz w:val="20"/>
                <w:szCs w:val="20"/>
              </w:rPr>
              <w:t>)</w:t>
            </w:r>
          </w:p>
        </w:tc>
      </w:tr>
      <w:tr w:rsidR="00E26BA6" w:rsidRPr="0080586A">
        <w:trPr>
          <w:tblHeader/>
        </w:trPr>
        <w:tc>
          <w:tcPr>
            <w:tcW w:w="934" w:type="pct"/>
            <w:vMerge/>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F938CA">
            <w:pPr>
              <w:ind w:right="-6"/>
              <w:rPr>
                <w:rFonts w:ascii="Arial" w:hAnsi="Arial" w:cs="Arial"/>
                <w:b/>
                <w:sz w:val="20"/>
                <w:szCs w:val="20"/>
              </w:rPr>
            </w:pPr>
          </w:p>
        </w:tc>
        <w:tc>
          <w:tcPr>
            <w:tcW w:w="1757" w:type="pct"/>
            <w:vMerge/>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p>
        </w:tc>
        <w:tc>
          <w:tcPr>
            <w:tcW w:w="577" w:type="pct"/>
            <w:vMerge/>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p>
        </w:tc>
        <w:tc>
          <w:tcPr>
            <w:tcW w:w="577" w:type="pct"/>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r w:rsidRPr="0080586A">
              <w:rPr>
                <w:rFonts w:ascii="Arial" w:hAnsi="Arial" w:cs="Arial"/>
                <w:b/>
                <w:sz w:val="20"/>
                <w:szCs w:val="20"/>
              </w:rPr>
              <w:t>до 1,5</w:t>
            </w:r>
          </w:p>
        </w:tc>
        <w:tc>
          <w:tcPr>
            <w:tcW w:w="577" w:type="pct"/>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r w:rsidRPr="0080586A">
              <w:rPr>
                <w:rFonts w:ascii="Arial" w:hAnsi="Arial" w:cs="Arial"/>
                <w:b/>
                <w:sz w:val="20"/>
                <w:szCs w:val="20"/>
              </w:rPr>
              <w:t>до 3,0</w:t>
            </w:r>
          </w:p>
        </w:tc>
        <w:tc>
          <w:tcPr>
            <w:tcW w:w="578" w:type="pct"/>
            <w:tcBorders>
              <w:top w:val="single" w:sz="12" w:space="0" w:color="auto"/>
              <w:left w:val="single" w:sz="12" w:space="0" w:color="auto"/>
              <w:bottom w:val="single" w:sz="12" w:space="0" w:color="auto"/>
              <w:right w:val="single" w:sz="12" w:space="0" w:color="auto"/>
            </w:tcBorders>
            <w:shd w:val="clear" w:color="auto" w:fill="B3B3B3"/>
          </w:tcPr>
          <w:p w:rsidR="00E26BA6" w:rsidRPr="0080586A" w:rsidRDefault="00E26BA6" w:rsidP="00B150E3">
            <w:pPr>
              <w:ind w:right="-6"/>
              <w:rPr>
                <w:rFonts w:ascii="Arial" w:hAnsi="Arial" w:cs="Arial"/>
                <w:b/>
                <w:sz w:val="20"/>
                <w:szCs w:val="20"/>
              </w:rPr>
            </w:pPr>
            <w:r w:rsidRPr="0080586A">
              <w:rPr>
                <w:rFonts w:ascii="Arial" w:hAnsi="Arial" w:cs="Arial"/>
                <w:b/>
                <w:sz w:val="20"/>
                <w:szCs w:val="20"/>
              </w:rPr>
              <w:t>3-10</w:t>
            </w:r>
          </w:p>
        </w:tc>
      </w:tr>
      <w:tr w:rsidR="00E26BA6" w:rsidRPr="00B150E3">
        <w:tc>
          <w:tcPr>
            <w:tcW w:w="934" w:type="pct"/>
            <w:tcBorders>
              <w:top w:val="single" w:sz="12" w:space="0" w:color="auto"/>
              <w:bottom w:val="single" w:sz="6" w:space="0" w:color="auto"/>
            </w:tcBorders>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Азово-Кубанский</w:t>
            </w:r>
          </w:p>
        </w:tc>
        <w:tc>
          <w:tcPr>
            <w:tcW w:w="1757" w:type="pct"/>
            <w:tcBorders>
              <w:top w:val="single" w:sz="12" w:space="0" w:color="auto"/>
              <w:bottom w:val="single" w:sz="6" w:space="0" w:color="auto"/>
            </w:tcBorders>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Городовиковский, Яшалтинский</w:t>
            </w:r>
          </w:p>
        </w:tc>
        <w:tc>
          <w:tcPr>
            <w:tcW w:w="577" w:type="pct"/>
            <w:tcBorders>
              <w:top w:val="single" w:sz="12" w:space="0" w:color="auto"/>
              <w:bottom w:val="single" w:sz="6" w:space="0" w:color="auto"/>
            </w:tcBorders>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20,8</w:t>
            </w:r>
          </w:p>
        </w:tc>
        <w:tc>
          <w:tcPr>
            <w:tcW w:w="577" w:type="pct"/>
            <w:tcBorders>
              <w:top w:val="single" w:sz="12" w:space="0" w:color="auto"/>
              <w:bottom w:val="single" w:sz="6" w:space="0" w:color="auto"/>
            </w:tcBorders>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w:t>
            </w:r>
          </w:p>
        </w:tc>
        <w:tc>
          <w:tcPr>
            <w:tcW w:w="577" w:type="pct"/>
            <w:tcBorders>
              <w:top w:val="single" w:sz="12" w:space="0" w:color="auto"/>
              <w:bottom w:val="single" w:sz="6" w:space="0" w:color="auto"/>
            </w:tcBorders>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20,8</w:t>
            </w:r>
          </w:p>
        </w:tc>
        <w:tc>
          <w:tcPr>
            <w:tcW w:w="578" w:type="pct"/>
            <w:tcBorders>
              <w:top w:val="single" w:sz="12" w:space="0" w:color="auto"/>
              <w:bottom w:val="single" w:sz="6" w:space="0" w:color="auto"/>
            </w:tcBorders>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w:t>
            </w:r>
          </w:p>
        </w:tc>
      </w:tr>
      <w:tr w:rsidR="00E26BA6" w:rsidRPr="00B150E3">
        <w:tc>
          <w:tcPr>
            <w:tcW w:w="934" w:type="pct"/>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Восточно-Предкавказский</w:t>
            </w:r>
          </w:p>
        </w:tc>
        <w:tc>
          <w:tcPr>
            <w:tcW w:w="1757" w:type="pct"/>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Черноземельный (южная часть), Ики-Бурульский, Приютненский</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220,3</w:t>
            </w:r>
          </w:p>
        </w:tc>
        <w:tc>
          <w:tcPr>
            <w:tcW w:w="577" w:type="pct"/>
            <w:vAlign w:val="center"/>
          </w:tcPr>
          <w:p w:rsidR="00E26BA6" w:rsidRPr="00B150E3" w:rsidRDefault="00E26BA6" w:rsidP="00223BDC">
            <w:pPr>
              <w:ind w:right="-6"/>
              <w:jc w:val="center"/>
              <w:rPr>
                <w:rFonts w:ascii="Arial" w:hAnsi="Arial" w:cs="Arial"/>
                <w:sz w:val="20"/>
                <w:szCs w:val="20"/>
              </w:rPr>
            </w:pP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46,0</w:t>
            </w:r>
          </w:p>
        </w:tc>
        <w:tc>
          <w:tcPr>
            <w:tcW w:w="578"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174,3</w:t>
            </w:r>
          </w:p>
        </w:tc>
      </w:tr>
      <w:tr w:rsidR="00E26BA6" w:rsidRPr="00B150E3">
        <w:tc>
          <w:tcPr>
            <w:tcW w:w="934" w:type="pct"/>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Прикаспийский</w:t>
            </w:r>
          </w:p>
        </w:tc>
        <w:tc>
          <w:tcPr>
            <w:tcW w:w="1757" w:type="pct"/>
            <w:vAlign w:val="center"/>
          </w:tcPr>
          <w:p w:rsidR="00E26BA6" w:rsidRPr="004B68BB" w:rsidRDefault="00AC7040" w:rsidP="00223BDC">
            <w:pPr>
              <w:ind w:right="-6"/>
              <w:rPr>
                <w:rFonts w:ascii="Arial" w:hAnsi="Arial" w:cs="Arial"/>
                <w:sz w:val="20"/>
                <w:szCs w:val="20"/>
              </w:rPr>
            </w:pPr>
            <w:r>
              <w:rPr>
                <w:rFonts w:ascii="Arial" w:hAnsi="Arial" w:cs="Arial"/>
                <w:sz w:val="20"/>
                <w:szCs w:val="20"/>
              </w:rPr>
              <w:t>Лаганский</w:t>
            </w:r>
            <w:r w:rsidR="00E26BA6" w:rsidRPr="004B68BB">
              <w:rPr>
                <w:rFonts w:ascii="Arial" w:hAnsi="Arial" w:cs="Arial"/>
                <w:sz w:val="20"/>
                <w:szCs w:val="20"/>
              </w:rPr>
              <w:t xml:space="preserve">, Черноземельский, Яшкульский, Юстинский, Октябрьский, </w:t>
            </w:r>
            <w:r w:rsidR="00375F65" w:rsidRPr="004B68BB">
              <w:rPr>
                <w:rFonts w:ascii="Arial" w:hAnsi="Arial" w:cs="Arial"/>
                <w:sz w:val="20"/>
                <w:szCs w:val="20"/>
              </w:rPr>
              <w:t>Кетченеровский</w:t>
            </w:r>
            <w:r w:rsidR="00E26BA6" w:rsidRPr="004B68BB">
              <w:rPr>
                <w:rFonts w:ascii="Arial" w:hAnsi="Arial" w:cs="Arial"/>
                <w:sz w:val="20"/>
                <w:szCs w:val="20"/>
              </w:rPr>
              <w:t>, Малодербетовский, Сарпинский, Целинный</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188,9</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16,8</w:t>
            </w:r>
          </w:p>
        </w:tc>
        <w:tc>
          <w:tcPr>
            <w:tcW w:w="578"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172,1</w:t>
            </w:r>
          </w:p>
        </w:tc>
      </w:tr>
      <w:tr w:rsidR="00E26BA6" w:rsidRPr="00B150E3">
        <w:tc>
          <w:tcPr>
            <w:tcW w:w="934" w:type="pct"/>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Ергенинский</w:t>
            </w:r>
          </w:p>
        </w:tc>
        <w:tc>
          <w:tcPr>
            <w:tcW w:w="1757" w:type="pct"/>
            <w:vAlign w:val="center"/>
          </w:tcPr>
          <w:p w:rsidR="00E26BA6" w:rsidRPr="004B68BB" w:rsidRDefault="00E26BA6" w:rsidP="00223BDC">
            <w:pPr>
              <w:ind w:right="-6"/>
              <w:rPr>
                <w:rFonts w:ascii="Arial" w:hAnsi="Arial" w:cs="Arial"/>
                <w:sz w:val="20"/>
                <w:szCs w:val="20"/>
              </w:rPr>
            </w:pPr>
            <w:r w:rsidRPr="004B68BB">
              <w:rPr>
                <w:rFonts w:ascii="Arial" w:hAnsi="Arial" w:cs="Arial"/>
                <w:sz w:val="20"/>
                <w:szCs w:val="20"/>
              </w:rPr>
              <w:t xml:space="preserve">Малодербетовский, Сарпинский, </w:t>
            </w:r>
            <w:r w:rsidR="00375F65" w:rsidRPr="004B68BB">
              <w:rPr>
                <w:rFonts w:ascii="Arial" w:hAnsi="Arial" w:cs="Arial"/>
                <w:sz w:val="20"/>
                <w:szCs w:val="20"/>
              </w:rPr>
              <w:t>Кетченеровский</w:t>
            </w:r>
            <w:r w:rsidRPr="004B68BB">
              <w:rPr>
                <w:rFonts w:ascii="Arial" w:hAnsi="Arial" w:cs="Arial"/>
                <w:sz w:val="20"/>
                <w:szCs w:val="20"/>
              </w:rPr>
              <w:t>, Целинный (западные части)</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543,5</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145,9</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228,2</w:t>
            </w:r>
          </w:p>
        </w:tc>
        <w:tc>
          <w:tcPr>
            <w:tcW w:w="578"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169,4</w:t>
            </w:r>
          </w:p>
        </w:tc>
      </w:tr>
      <w:tr w:rsidR="00E26BA6" w:rsidRPr="00B150E3">
        <w:tc>
          <w:tcPr>
            <w:tcW w:w="934" w:type="pct"/>
            <w:vAlign w:val="center"/>
          </w:tcPr>
          <w:p w:rsidR="00E26BA6" w:rsidRPr="00B150E3" w:rsidRDefault="00E26BA6" w:rsidP="00223BDC">
            <w:pPr>
              <w:ind w:right="-6"/>
              <w:rPr>
                <w:rFonts w:ascii="Arial" w:hAnsi="Arial" w:cs="Arial"/>
                <w:sz w:val="20"/>
                <w:szCs w:val="20"/>
              </w:rPr>
            </w:pPr>
            <w:r w:rsidRPr="00B150E3">
              <w:rPr>
                <w:rFonts w:ascii="Arial" w:hAnsi="Arial" w:cs="Arial"/>
                <w:sz w:val="20"/>
                <w:szCs w:val="20"/>
              </w:rPr>
              <w:t>Итого</w:t>
            </w:r>
          </w:p>
        </w:tc>
        <w:tc>
          <w:tcPr>
            <w:tcW w:w="1757" w:type="pct"/>
            <w:vAlign w:val="center"/>
          </w:tcPr>
          <w:p w:rsidR="00E26BA6" w:rsidRPr="00B150E3" w:rsidRDefault="00E26BA6" w:rsidP="00223BDC">
            <w:pPr>
              <w:ind w:right="-6"/>
              <w:jc w:val="center"/>
              <w:rPr>
                <w:rFonts w:ascii="Arial" w:hAnsi="Arial" w:cs="Arial"/>
                <w:sz w:val="20"/>
                <w:szCs w:val="20"/>
              </w:rPr>
            </w:pP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973,5</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145,9</w:t>
            </w:r>
          </w:p>
        </w:tc>
        <w:tc>
          <w:tcPr>
            <w:tcW w:w="577"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311,8</w:t>
            </w:r>
          </w:p>
        </w:tc>
        <w:tc>
          <w:tcPr>
            <w:tcW w:w="578" w:type="pct"/>
            <w:vAlign w:val="center"/>
          </w:tcPr>
          <w:p w:rsidR="00E26BA6" w:rsidRPr="00B150E3" w:rsidRDefault="00E26BA6" w:rsidP="00223BDC">
            <w:pPr>
              <w:ind w:right="-6"/>
              <w:jc w:val="center"/>
              <w:rPr>
                <w:rFonts w:ascii="Arial" w:hAnsi="Arial" w:cs="Arial"/>
                <w:sz w:val="20"/>
                <w:szCs w:val="20"/>
              </w:rPr>
            </w:pPr>
            <w:r w:rsidRPr="00B150E3">
              <w:rPr>
                <w:rFonts w:ascii="Arial" w:hAnsi="Arial" w:cs="Arial"/>
                <w:sz w:val="20"/>
                <w:szCs w:val="20"/>
              </w:rPr>
              <w:t>515,8</w:t>
            </w:r>
          </w:p>
        </w:tc>
      </w:tr>
    </w:tbl>
    <w:p w:rsidR="00E26BA6" w:rsidRPr="00606F77" w:rsidRDefault="00E26BA6" w:rsidP="00396F12">
      <w:pPr>
        <w:pStyle w:val="a5"/>
        <w:ind w:right="-6" w:firstLine="851"/>
        <w:rPr>
          <w:sz w:val="26"/>
          <w:szCs w:val="26"/>
        </w:rPr>
      </w:pPr>
      <w:r w:rsidRPr="00421D5B">
        <w:rPr>
          <w:b/>
          <w:sz w:val="26"/>
          <w:szCs w:val="26"/>
        </w:rPr>
        <w:t>Ергенинский АБ</w:t>
      </w:r>
      <w:r w:rsidRPr="00606F77">
        <w:rPr>
          <w:sz w:val="26"/>
          <w:szCs w:val="26"/>
        </w:rPr>
        <w:t xml:space="preserve"> расположен в западной части Калмыкии и занимает Ергенинскую возвышенность, он охватывает западную часть Кетченеровского и Сарпинского районов, центральную и северную части Целинного района и г. Элисту.</w:t>
      </w:r>
    </w:p>
    <w:p w:rsidR="00E26BA6" w:rsidRPr="00606F77" w:rsidRDefault="00E26BA6" w:rsidP="00396F12">
      <w:pPr>
        <w:pStyle w:val="a5"/>
        <w:ind w:right="-6" w:firstLine="851"/>
        <w:rPr>
          <w:sz w:val="26"/>
          <w:szCs w:val="26"/>
        </w:rPr>
      </w:pPr>
      <w:r w:rsidRPr="00606F77">
        <w:rPr>
          <w:sz w:val="26"/>
          <w:szCs w:val="26"/>
        </w:rPr>
        <w:t xml:space="preserve">В ергенинском гидрогеологическом районе распространены водоносные горизонты и комплексы четвертичной, неогеновой, палеогеновой, меловой и юрской систем. Формирование подземных вод четвертичных отложений происходит в условиях малого количества атмосферных осадков и интенсивного испарения, поэтому химизм вод этих отложений зависит от химического состава суглинков, подвергающихся процессам выщелачивания. В верховьях и на склонах балок, где суглинки более промытые, подземные воды пресные и слабоминерализованные с сухим остатком 0,5-3 г/л. На водораздельных участках вода более минерализованная. Здесь развиты два водоносных горизонта - эолово-делювиальных и аллювиальных отложений. Эолово-делювиальный водоносный горизонт приурочен к водораздельным пространствам и их склонам. Глубина его залегания колеблется в зависимости от рельефа местности и глубины залегания водоупорных прослоев от 6 до </w:t>
      </w:r>
      <w:smartTag w:uri="urn:schemas-microsoft-com:office:smarttags" w:element="metricconverter">
        <w:smartTagPr>
          <w:attr w:name="ProductID" w:val="53 м"/>
        </w:smartTagPr>
        <w:r w:rsidRPr="00606F77">
          <w:rPr>
            <w:sz w:val="26"/>
            <w:szCs w:val="26"/>
          </w:rPr>
          <w:t>53 м</w:t>
        </w:r>
      </w:smartTag>
      <w:r w:rsidRPr="00606F77">
        <w:rPr>
          <w:sz w:val="26"/>
          <w:szCs w:val="26"/>
        </w:rPr>
        <w:t>. Наименьшая глубина залегания отмечена в лощинах, на склонах водоразделов и в степных блюдцах. Вода этого горизонта солоноватая и соленая. Величина сухого остатка изменяется от 0,3 до 21 г/л, чаще 3-6 г/л. Подземные воды с минерализацией менее 3 г/л развиты в верховьях балок, под степными блюдцами. По характеру минерализации воды смешанные, преобладают сульфатно-хлоридные натриевые (при минерализации свыше 3 г/л), реже гидрокарбонатные кальциево-натриевые (при минерализации менее 3 г/л). Режим описываемого горизонта непостоянен. Уровень залегания подземных вод в летне-осенний период уменьшается, весной - повышается. Практического значения не имеет, однако в совхозах Целинного района он эксплуатируется для водопоя скота.</w:t>
      </w:r>
    </w:p>
    <w:p w:rsidR="00E26BA6" w:rsidRPr="00606F77" w:rsidRDefault="00E26BA6" w:rsidP="00396F12">
      <w:pPr>
        <w:pStyle w:val="a5"/>
        <w:ind w:right="-6" w:firstLine="851"/>
        <w:rPr>
          <w:sz w:val="26"/>
          <w:szCs w:val="26"/>
        </w:rPr>
      </w:pPr>
      <w:r w:rsidRPr="00606F77">
        <w:rPr>
          <w:sz w:val="26"/>
          <w:szCs w:val="26"/>
        </w:rPr>
        <w:t xml:space="preserve">Водоносный горизонт аллювиальных отложений приурочен к балкам восточного и южного склона Ергеней. Залегает на глубине от 0,4 до </w:t>
      </w:r>
      <w:smartTag w:uri="urn:schemas-microsoft-com:office:smarttags" w:element="metricconverter">
        <w:smartTagPr>
          <w:attr w:name="ProductID" w:val="20 м"/>
        </w:smartTagPr>
        <w:r w:rsidRPr="00606F77">
          <w:rPr>
            <w:sz w:val="26"/>
            <w:szCs w:val="26"/>
          </w:rPr>
          <w:t>20 м</w:t>
        </w:r>
      </w:smartTag>
      <w:r w:rsidRPr="00606F77">
        <w:rPr>
          <w:sz w:val="26"/>
          <w:szCs w:val="26"/>
        </w:rPr>
        <w:t>. Минерализация грунтовых вод пестрая. В верховьях и средних частях балок минерализация не превышает 0,4-3 г/л. Это объясняется подпитыванием их водами Ергенинского водоносного горизонта. К низовьям балок минерализация грунтовых вод усиливается до 6 г/л. Для балок южного склона Ергеней, начиная с верховьев, характерно высокое засоление грунтовых вод. Режим этого горизонта аналогичен предыдущему. Питание характеризуемых водоносных горизонтов происходит за счет инфильтрации атмосферных осадков.</w:t>
      </w:r>
    </w:p>
    <w:p w:rsidR="00E26BA6" w:rsidRPr="00606F77" w:rsidRDefault="00E26BA6" w:rsidP="00396F12">
      <w:pPr>
        <w:pStyle w:val="a5"/>
        <w:ind w:right="-6" w:firstLine="851"/>
        <w:rPr>
          <w:sz w:val="26"/>
          <w:szCs w:val="26"/>
        </w:rPr>
      </w:pPr>
      <w:r w:rsidRPr="00606F77">
        <w:rPr>
          <w:sz w:val="26"/>
          <w:szCs w:val="26"/>
        </w:rPr>
        <w:t xml:space="preserve">Основным водоносным горизонтом в описываемом гидрогеологическом районе является ергенинский, водовмещающие породы – древнеаллювиальные пески плиоценового возраста. Область питания водоносного горизонта находится на западном склоне Ергеней (бассейн р.Дона), на восточном склоне возвышенности горизонт дополнительно подпитывается в речных долинах. Разгрузка водоносного горизонта на западе осуществляется в речную сеть притоков р.Дона. На востоке подземные воды ергенинского горизонта разгружаются в низовьях малых рек и частично подпитывают водоносные пласты Прикаспийского АБ в зоне их сочленения. Глубина его залегания в зависимости от рельефа местности колеблется от 2,7 до </w:t>
      </w:r>
      <w:smartTag w:uri="urn:schemas-microsoft-com:office:smarttags" w:element="metricconverter">
        <w:smartTagPr>
          <w:attr w:name="ProductID" w:val="139 м"/>
        </w:smartTagPr>
        <w:r w:rsidRPr="00606F77">
          <w:rPr>
            <w:sz w:val="26"/>
            <w:szCs w:val="26"/>
          </w:rPr>
          <w:t>139 м</w:t>
        </w:r>
      </w:smartTag>
      <w:r w:rsidRPr="00606F77">
        <w:rPr>
          <w:sz w:val="26"/>
          <w:szCs w:val="26"/>
        </w:rPr>
        <w:t xml:space="preserve">. Наименьшая глубина залегания до </w:t>
      </w:r>
      <w:smartTag w:uri="urn:schemas-microsoft-com:office:smarttags" w:element="metricconverter">
        <w:smartTagPr>
          <w:attr w:name="ProductID" w:val="10 м"/>
        </w:smartTagPr>
        <w:r w:rsidRPr="00606F77">
          <w:rPr>
            <w:sz w:val="26"/>
            <w:szCs w:val="26"/>
          </w:rPr>
          <w:t>10 м</w:t>
        </w:r>
      </w:smartTag>
      <w:r w:rsidRPr="00606F77">
        <w:rPr>
          <w:sz w:val="26"/>
          <w:szCs w:val="26"/>
        </w:rPr>
        <w:t xml:space="preserve"> отмечается по склонам балок, наибольшая в Яшкульской мульде (100-</w:t>
      </w:r>
      <w:smartTag w:uri="urn:schemas-microsoft-com:office:smarttags" w:element="metricconverter">
        <w:smartTagPr>
          <w:attr w:name="ProductID" w:val="130 м"/>
        </w:smartTagPr>
        <w:r w:rsidRPr="00606F77">
          <w:rPr>
            <w:sz w:val="26"/>
            <w:szCs w:val="26"/>
          </w:rPr>
          <w:t>130 м</w:t>
        </w:r>
      </w:smartTag>
      <w:r w:rsidRPr="00606F77">
        <w:rPr>
          <w:sz w:val="26"/>
          <w:szCs w:val="26"/>
        </w:rPr>
        <w:t>). Водоупором служит толща плотных глин майкопской серии, а в Яшкульской мульде - глины Яшкульской свиты. Воды ергенинских отложений пресные и солоноватые. Величина сухого остатка изменяется от 0,3 до 7,2 г/л. При минерализации до 3 г/л воды гидрокарбонатные натриево-кальциевые, хлоридно-гидрокарбонатные натриевые, сульфатно-хлоридные натриевые. При минерализации 3-7,2 г/л воды хлоридные натриевые. Питание горизонта происходит за счет инфильтрации атмосферных осадков в период весеннего снеготаяния и летних дождей. В меньшей степени в питании участвуют процессы конденсации влаги. Участками интенсивного питания являются выходы ергенинских песков на поверхность. Режим Ергенинского водоносного горизонта зависит от климатических условий. Максимальный подъем уровня бывает в апреле-мае, самое низкое положение - зимой.</w:t>
      </w:r>
    </w:p>
    <w:p w:rsidR="00E26BA6" w:rsidRPr="00606F77" w:rsidRDefault="00E26BA6" w:rsidP="00396F12">
      <w:pPr>
        <w:pStyle w:val="a5"/>
        <w:ind w:right="-6" w:firstLine="851"/>
        <w:rPr>
          <w:sz w:val="26"/>
          <w:szCs w:val="26"/>
        </w:rPr>
      </w:pPr>
      <w:r w:rsidRPr="00606F77">
        <w:rPr>
          <w:sz w:val="26"/>
          <w:szCs w:val="26"/>
        </w:rPr>
        <w:t>В последние годы на формирование подземных вод неогеновых и четвертичных отложений Ергенинского гидрогеологического района значительное влияние оказывает сооружение прудов по балкам восточного склона Ергеней и водозаборов подземных вод, улучшая водообмен (при эксплуатации водозаборов) или ухудшая его (при подпоре подземных вод прудами).</w:t>
      </w:r>
    </w:p>
    <w:p w:rsidR="00E26BA6" w:rsidRPr="00606F77" w:rsidRDefault="00E26BA6" w:rsidP="00396F12">
      <w:pPr>
        <w:pStyle w:val="a5"/>
        <w:ind w:right="-6" w:firstLine="851"/>
        <w:rPr>
          <w:sz w:val="26"/>
          <w:szCs w:val="26"/>
        </w:rPr>
      </w:pPr>
      <w:r w:rsidRPr="00421D5B">
        <w:rPr>
          <w:b/>
          <w:sz w:val="26"/>
          <w:szCs w:val="26"/>
        </w:rPr>
        <w:t>Северокаспийский АБ</w:t>
      </w:r>
      <w:r w:rsidRPr="00606F77">
        <w:rPr>
          <w:sz w:val="26"/>
          <w:szCs w:val="26"/>
        </w:rPr>
        <w:t xml:space="preserve"> (Прикаспийский гидрогеологический район) занимает северо-западную часть Прикаспийской низменности. Он охватывает Юстинский, восточную часть Сарпинского и Кетченеровского, северную часть Черноземельского и северо-восточную часть Целинного районов (2/3 территории Калмыкии), и представляет собой мощную систему водоносных горизонтов и комплексов четвертичных и более древних отложений.. Гидрогеологические условия здесь характеризуются большим количеством напорных водоносных горизонтов и комплексов в отложениях юрской, меловой, палеогеновой и неогеновой систем, а также повсеместным развитием хвалыно-хазарского водоносного горизонта. Глубина залегания данного горизонта изменяется от </w:t>
      </w:r>
      <w:smartTag w:uri="urn:schemas-microsoft-com:office:smarttags" w:element="metricconverter">
        <w:smartTagPr>
          <w:attr w:name="ProductID" w:val="13 м"/>
        </w:smartTagPr>
        <w:r w:rsidRPr="00606F77">
          <w:rPr>
            <w:sz w:val="26"/>
            <w:szCs w:val="26"/>
          </w:rPr>
          <w:t>13 м</w:t>
        </w:r>
      </w:smartTag>
      <w:r w:rsidRPr="00606F77">
        <w:rPr>
          <w:sz w:val="26"/>
          <w:szCs w:val="26"/>
        </w:rPr>
        <w:t xml:space="preserve"> до </w:t>
      </w:r>
      <w:smartTag w:uri="urn:schemas-microsoft-com:office:smarttags" w:element="metricconverter">
        <w:smartTagPr>
          <w:attr w:name="ProductID" w:val="30 м"/>
        </w:smartTagPr>
        <w:r w:rsidRPr="00606F77">
          <w:rPr>
            <w:sz w:val="26"/>
            <w:szCs w:val="26"/>
          </w:rPr>
          <w:t>30 м</w:t>
        </w:r>
      </w:smartTag>
      <w:r w:rsidRPr="00606F77">
        <w:rPr>
          <w:sz w:val="26"/>
          <w:szCs w:val="26"/>
        </w:rPr>
        <w:t>, воды имеют минерализацию 10-15 г/л и более. Область питания хвалыно-хазарского комплекса находится в приергенинской полосе, где он подпитывается из рек, лиманов и ергенинского водоносного комплекса, на севере Прикаспийский АБ получает дополнительное питание в такыро- и лимановидных понижениях, котловинах эоловой дефляции. Разгрузка водоносного комплекса осуществляется в Каспийское море.</w:t>
      </w:r>
    </w:p>
    <w:p w:rsidR="00E26BA6" w:rsidRPr="00606F77" w:rsidRDefault="00E26BA6" w:rsidP="00396F12">
      <w:pPr>
        <w:pStyle w:val="a5"/>
        <w:ind w:right="-6" w:firstLine="851"/>
        <w:rPr>
          <w:sz w:val="26"/>
          <w:szCs w:val="26"/>
        </w:rPr>
      </w:pPr>
      <w:r w:rsidRPr="00606F77">
        <w:rPr>
          <w:sz w:val="26"/>
          <w:szCs w:val="26"/>
        </w:rPr>
        <w:t>В отрицательных формах микрорельефа (лиманообразных понижениях, сухих руслах, дефляционных котловинах) глубина подземных вод значительно меньше и составляет 1,3-</w:t>
      </w:r>
      <w:smartTag w:uri="urn:schemas-microsoft-com:office:smarttags" w:element="metricconverter">
        <w:smartTagPr>
          <w:attr w:name="ProductID" w:val="5,0 м"/>
        </w:smartTagPr>
        <w:r w:rsidRPr="00606F77">
          <w:rPr>
            <w:sz w:val="26"/>
            <w:szCs w:val="26"/>
          </w:rPr>
          <w:t>5,0 м</w:t>
        </w:r>
      </w:smartTag>
      <w:r w:rsidRPr="00606F77">
        <w:rPr>
          <w:sz w:val="26"/>
          <w:szCs w:val="26"/>
        </w:rPr>
        <w:t>. Степень минерализации высокая - до 10-78 г/л. Однако, на общем фоне минерализованных подземных вод хвалыно-хазарских отложений развиты локальные участки (так называемые «линзы») пресных и солоноватых вод с минерализацией 0,2-10 г/л. Воды преимущественно хлоридные натриевые, реже - гидрокарбонатные натриевые, гидрокарбонатные кальциевые, и смешанные. Линзы пресных и солоноватых вод приурочены к определенным формам рельефа, обеспечивающим концентрацию поверхностных вод на благоприятной для инфильтрации площади. К таким площадям относятся котловины выдувания, песчаные массивы, лиманообразные понижения.</w:t>
      </w:r>
    </w:p>
    <w:p w:rsidR="00E26BA6" w:rsidRPr="00606F77" w:rsidRDefault="00E26BA6" w:rsidP="00396F12">
      <w:pPr>
        <w:pStyle w:val="a5"/>
        <w:ind w:right="-6" w:firstLine="851"/>
        <w:rPr>
          <w:sz w:val="26"/>
          <w:szCs w:val="26"/>
        </w:rPr>
      </w:pPr>
      <w:r w:rsidRPr="00606F77">
        <w:rPr>
          <w:sz w:val="26"/>
          <w:szCs w:val="26"/>
        </w:rPr>
        <w:t>Водоносные горизонты бакинских и акчагыльских отложений не используются из-за высокой минерализации воды. Водоносность меловых и юрских отложений изучена недостаточно. По скважинам, расположенным в южной части района, установлено, что меловые водоносные комплексы содержат высокоминерализованные хлоридные натриевые воды, непригодные для водоснабжения.</w:t>
      </w:r>
    </w:p>
    <w:p w:rsidR="00E26BA6" w:rsidRPr="00606F77" w:rsidRDefault="00E26BA6" w:rsidP="00396F12">
      <w:pPr>
        <w:pStyle w:val="a5"/>
        <w:ind w:right="-6" w:firstLine="851"/>
        <w:rPr>
          <w:sz w:val="26"/>
          <w:szCs w:val="26"/>
        </w:rPr>
      </w:pPr>
      <w:r w:rsidRPr="00606F77">
        <w:rPr>
          <w:sz w:val="26"/>
          <w:szCs w:val="26"/>
        </w:rPr>
        <w:t xml:space="preserve">Отмечена определенная зональность химизма вод по площади и по глубине. Для вод четвертичных отложений характерно уменьшение минерализации снизу вверх. </w:t>
      </w:r>
    </w:p>
    <w:p w:rsidR="00E26BA6" w:rsidRPr="00421D5B" w:rsidRDefault="00E26BA6" w:rsidP="00396F12">
      <w:pPr>
        <w:pStyle w:val="a5"/>
        <w:ind w:right="-6" w:firstLine="851"/>
        <w:rPr>
          <w:sz w:val="26"/>
          <w:szCs w:val="26"/>
        </w:rPr>
      </w:pPr>
      <w:r w:rsidRPr="001C14FF">
        <w:rPr>
          <w:sz w:val="26"/>
          <w:szCs w:val="26"/>
        </w:rPr>
        <w:t xml:space="preserve">Южная часть республики располагается в пределах </w:t>
      </w:r>
      <w:r w:rsidRPr="00421D5B">
        <w:rPr>
          <w:b/>
          <w:sz w:val="26"/>
          <w:szCs w:val="26"/>
        </w:rPr>
        <w:t>Восточно-Предкавказского АБ</w:t>
      </w:r>
      <w:r w:rsidRPr="001C14FF">
        <w:rPr>
          <w:sz w:val="26"/>
          <w:szCs w:val="26"/>
        </w:rPr>
        <w:t xml:space="preserve"> (Кумо-Манычский прогиб). Водоносная толща бассейна представлена породами неоген-четвертичного и более древнего возраста. Прикумский гидрогеологический район охватывает Лаганский, Черноземельский и восточную часть Ики-Бурульского района. В этом районе развиты напорные водоносные горизонты и комплексы юрской, меловой, палеогеновой и неогеновой систем, бакинского яруса и хвалыно-хазарских отложений. В северной части Прикумского гидрогеологического района эксплуатируются линзы пресных и слабоминерализованных грунтовых вод хвалыно-хазарских отложений. В центральной и южной частях района вскрыты скважинами и используются для водоснабжения водоносные горизонты отложений бакинского, апшеронского, акчагыльского и сарматского ярусов. Первым от поверхности земли развит водоносный комплекс хвалыно-хазарских отложений, представленный песками. Водоносные горизонты хазарских и бакинских отложений представлены также тонкозернистыми песками. Практический интерес представляют подземные воды апшеронских и сарматских отложений. Они залегают на глубине 75-</w:t>
      </w:r>
      <w:smartTag w:uri="urn:schemas-microsoft-com:office:smarttags" w:element="metricconverter">
        <w:smartTagPr>
          <w:attr w:name="ProductID" w:val="170 м"/>
        </w:smartTagPr>
        <w:r w:rsidRPr="001C14FF">
          <w:rPr>
            <w:sz w:val="26"/>
            <w:szCs w:val="26"/>
          </w:rPr>
          <w:t>170 м</w:t>
        </w:r>
      </w:smartTag>
      <w:r w:rsidRPr="001C14FF">
        <w:rPr>
          <w:sz w:val="26"/>
          <w:szCs w:val="26"/>
        </w:rPr>
        <w:t>,</w:t>
      </w:r>
      <w:r w:rsidRPr="00421D5B">
        <w:rPr>
          <w:sz w:val="26"/>
          <w:szCs w:val="26"/>
        </w:rPr>
        <w:t xml:space="preserve"> сложены мелкозернистым песком и известняками мощностью от 3 до </w:t>
      </w:r>
      <w:smartTag w:uri="urn:schemas-microsoft-com:office:smarttags" w:element="metricconverter">
        <w:smartTagPr>
          <w:attr w:name="ProductID" w:val="30 м"/>
        </w:smartTagPr>
        <w:r w:rsidRPr="00421D5B">
          <w:rPr>
            <w:sz w:val="26"/>
            <w:szCs w:val="26"/>
          </w:rPr>
          <w:t>30 м</w:t>
        </w:r>
      </w:smartTag>
      <w:r w:rsidRPr="00421D5B">
        <w:rPr>
          <w:sz w:val="26"/>
          <w:szCs w:val="26"/>
        </w:rPr>
        <w:t xml:space="preserve">. Подземные воды напорные, скважины самоизливающие, дебиты их варьируют в пределах 0,4-18 л/с. Область питания основных горизонтов расположена в Предкавказье. Разгрузка вод АБ осуществляется в Каспийское море. </w:t>
      </w:r>
    </w:p>
    <w:p w:rsidR="00E26BA6" w:rsidRPr="00421D5B" w:rsidRDefault="00E26BA6" w:rsidP="00396F12">
      <w:pPr>
        <w:pStyle w:val="a5"/>
        <w:ind w:right="-6" w:firstLine="851"/>
        <w:rPr>
          <w:sz w:val="26"/>
          <w:szCs w:val="26"/>
        </w:rPr>
      </w:pPr>
      <w:r w:rsidRPr="00421D5B">
        <w:rPr>
          <w:sz w:val="26"/>
          <w:szCs w:val="26"/>
        </w:rPr>
        <w:t xml:space="preserve">Глубина залегания бакинского водоносного горизонта увеличивается с северо-запада Прикаспия на юго-восток от 41 до </w:t>
      </w:r>
      <w:smartTag w:uri="urn:schemas-microsoft-com:office:smarttags" w:element="metricconverter">
        <w:smartTagPr>
          <w:attr w:name="ProductID" w:val="195 м"/>
        </w:smartTagPr>
        <w:r w:rsidRPr="00421D5B">
          <w:rPr>
            <w:sz w:val="26"/>
            <w:szCs w:val="26"/>
          </w:rPr>
          <w:t>195 м</w:t>
        </w:r>
      </w:smartTag>
      <w:r w:rsidRPr="00421D5B">
        <w:rPr>
          <w:sz w:val="26"/>
          <w:szCs w:val="26"/>
        </w:rPr>
        <w:t>. Минерализация воды от 1,4 до 30 г/л. Подземные воды с минерализацией 1,4-30 г/л развиты на юге Прикаспия. К северу от р. Кумы выделяется зона шириной 20-</w:t>
      </w:r>
      <w:smartTag w:uri="urn:schemas-microsoft-com:office:smarttags" w:element="metricconverter">
        <w:smartTagPr>
          <w:attr w:name="ProductID" w:val="60 км"/>
        </w:smartTagPr>
        <w:r w:rsidRPr="00421D5B">
          <w:rPr>
            <w:sz w:val="26"/>
            <w:szCs w:val="26"/>
          </w:rPr>
          <w:t>60 км</w:t>
        </w:r>
      </w:smartTag>
      <w:r w:rsidRPr="00421D5B">
        <w:rPr>
          <w:sz w:val="26"/>
          <w:szCs w:val="26"/>
        </w:rPr>
        <w:t>, где подземные воды имеют минерализацию 3-10 г/л. На остальной части Прикаспия воды бакинских отложений соленые с минерализацией 10-30 г/л, хлоридные натриевые. Режим водоносного горизонта устойчивый. Питание происходит за счет подземных вод апшеронских и хвалыно-хазарских отложений.</w:t>
      </w:r>
    </w:p>
    <w:p w:rsidR="00E26BA6" w:rsidRPr="00421D5B" w:rsidRDefault="00E26BA6" w:rsidP="00396F12">
      <w:pPr>
        <w:pStyle w:val="a5"/>
        <w:ind w:right="-6" w:firstLine="851"/>
        <w:rPr>
          <w:sz w:val="26"/>
          <w:szCs w:val="26"/>
        </w:rPr>
      </w:pPr>
      <w:r w:rsidRPr="00421D5B">
        <w:rPr>
          <w:sz w:val="26"/>
          <w:szCs w:val="26"/>
        </w:rPr>
        <w:t>Апшеронский водоносный горизонт залегает на глубине 18-</w:t>
      </w:r>
      <w:smartTag w:uri="urn:schemas-microsoft-com:office:smarttags" w:element="metricconverter">
        <w:smartTagPr>
          <w:attr w:name="ProductID" w:val="70 м"/>
        </w:smartTagPr>
        <w:r w:rsidRPr="00421D5B">
          <w:rPr>
            <w:sz w:val="26"/>
            <w:szCs w:val="26"/>
          </w:rPr>
          <w:t>70 м</w:t>
        </w:r>
      </w:smartTag>
      <w:r w:rsidRPr="00421D5B">
        <w:rPr>
          <w:sz w:val="26"/>
          <w:szCs w:val="26"/>
        </w:rPr>
        <w:t xml:space="preserve"> в Приергенинской полосе, 70-</w:t>
      </w:r>
      <w:smartTag w:uri="urn:schemas-microsoft-com:office:smarttags" w:element="metricconverter">
        <w:smartTagPr>
          <w:attr w:name="ProductID" w:val="150 м"/>
        </w:smartTagPr>
        <w:r w:rsidRPr="00421D5B">
          <w:rPr>
            <w:sz w:val="26"/>
            <w:szCs w:val="26"/>
          </w:rPr>
          <w:t>150 м</w:t>
        </w:r>
      </w:smartTag>
      <w:r w:rsidRPr="00421D5B">
        <w:rPr>
          <w:sz w:val="26"/>
          <w:szCs w:val="26"/>
        </w:rPr>
        <w:t xml:space="preserve"> – в центральной части Прикаспия, </w:t>
      </w:r>
      <w:smartTag w:uri="urn:schemas-microsoft-com:office:smarttags" w:element="metricconverter">
        <w:smartTagPr>
          <w:attr w:name="ProductID" w:val="344 м"/>
        </w:smartTagPr>
        <w:r w:rsidRPr="00421D5B">
          <w:rPr>
            <w:sz w:val="26"/>
            <w:szCs w:val="26"/>
          </w:rPr>
          <w:t>344 м</w:t>
        </w:r>
      </w:smartTag>
      <w:r w:rsidRPr="00421D5B">
        <w:rPr>
          <w:sz w:val="26"/>
          <w:szCs w:val="26"/>
        </w:rPr>
        <w:t xml:space="preserve"> – на юго-востоке республики. В урочище Шар-Булук водоносный апшеронский горизонт вскрыт с </w:t>
      </w:r>
      <w:smartTag w:uri="urn:schemas-microsoft-com:office:smarttags" w:element="metricconverter">
        <w:smartTagPr>
          <w:attr w:name="ProductID" w:val="2 м"/>
        </w:smartTagPr>
        <w:r w:rsidRPr="00421D5B">
          <w:rPr>
            <w:sz w:val="26"/>
            <w:szCs w:val="26"/>
          </w:rPr>
          <w:t>2 м</w:t>
        </w:r>
      </w:smartTag>
      <w:r w:rsidRPr="00421D5B">
        <w:rPr>
          <w:sz w:val="26"/>
          <w:szCs w:val="26"/>
        </w:rPr>
        <w:t>. Воды его напорные, большей частью минерализованные. Зона солоноватых вод (1,3-3,0 г/л) шириной 5-</w:t>
      </w:r>
      <w:smartTag w:uri="urn:schemas-microsoft-com:office:smarttags" w:element="metricconverter">
        <w:smartTagPr>
          <w:attr w:name="ProductID" w:val="20 км"/>
        </w:smartTagPr>
        <w:r w:rsidRPr="00421D5B">
          <w:rPr>
            <w:sz w:val="26"/>
            <w:szCs w:val="26"/>
          </w:rPr>
          <w:t>20 км</w:t>
        </w:r>
      </w:smartTag>
      <w:r w:rsidRPr="00421D5B">
        <w:rPr>
          <w:sz w:val="26"/>
          <w:szCs w:val="26"/>
        </w:rPr>
        <w:t xml:space="preserve"> прослеживается на юге Черноземельского района, вдоль долины р. Кумы. С севера к ней примыкает зона с минерализацией 3-10 г/л шириной 10-</w:t>
      </w:r>
      <w:smartTag w:uri="urn:schemas-microsoft-com:office:smarttags" w:element="metricconverter">
        <w:smartTagPr>
          <w:attr w:name="ProductID" w:val="30 км"/>
        </w:smartTagPr>
        <w:r w:rsidRPr="00421D5B">
          <w:rPr>
            <w:sz w:val="26"/>
            <w:szCs w:val="26"/>
          </w:rPr>
          <w:t>30 км</w:t>
        </w:r>
      </w:smartTag>
      <w:r w:rsidRPr="00421D5B">
        <w:rPr>
          <w:sz w:val="26"/>
          <w:szCs w:val="26"/>
        </w:rPr>
        <w:t xml:space="preserve">. Далее к северу развиты воды с минерализацией более 10-15 г/л. Для подземных вод апшеронского яруса характерен болотный запах и желтоватый цвет йода; воды содержат газы, в составе которых преобладают азот и метан. Источником питания апшеронского водоносного горизонта являются воды древнеаллювиальных отложений рек Терека и Кумы. </w:t>
      </w:r>
    </w:p>
    <w:p w:rsidR="00E26BA6" w:rsidRPr="00421D5B" w:rsidRDefault="00E26BA6" w:rsidP="00396F12">
      <w:pPr>
        <w:pStyle w:val="a5"/>
        <w:ind w:right="-6" w:firstLine="851"/>
        <w:rPr>
          <w:sz w:val="26"/>
          <w:szCs w:val="26"/>
        </w:rPr>
      </w:pPr>
      <w:r w:rsidRPr="00421D5B">
        <w:rPr>
          <w:sz w:val="26"/>
          <w:szCs w:val="26"/>
        </w:rPr>
        <w:t>Водоносный акчагыльский горизонт вскрыт на глубине 80-</w:t>
      </w:r>
      <w:smartTag w:uri="urn:schemas-microsoft-com:office:smarttags" w:element="metricconverter">
        <w:smartTagPr>
          <w:attr w:name="ProductID" w:val="300 м"/>
        </w:smartTagPr>
        <w:r w:rsidRPr="00421D5B">
          <w:rPr>
            <w:sz w:val="26"/>
            <w:szCs w:val="26"/>
          </w:rPr>
          <w:t>300 м</w:t>
        </w:r>
      </w:smartTag>
      <w:r w:rsidRPr="00421D5B">
        <w:rPr>
          <w:sz w:val="26"/>
          <w:szCs w:val="26"/>
        </w:rPr>
        <w:t xml:space="preserve">. Водообильность его невысокая. Воды напорные хлоридные натриевые, солоноватые (сухой остаток 6-10 г/л) в южной части Прикаспия, и соленые (более 10 г/л) в центральной и северных частях Прикаспия. Сарматский водоносный горизонт залегает на глубине от 52 до </w:t>
      </w:r>
      <w:smartTag w:uri="urn:schemas-microsoft-com:office:smarttags" w:element="metricconverter">
        <w:smartTagPr>
          <w:attr w:name="ProductID" w:val="235 м"/>
        </w:smartTagPr>
        <w:r w:rsidRPr="00421D5B">
          <w:rPr>
            <w:sz w:val="26"/>
            <w:szCs w:val="26"/>
          </w:rPr>
          <w:t>235 м</w:t>
        </w:r>
      </w:smartTag>
      <w:r w:rsidRPr="00421D5B">
        <w:rPr>
          <w:sz w:val="26"/>
          <w:szCs w:val="26"/>
        </w:rPr>
        <w:t xml:space="preserve">. Воды напорные хлоридные натриевые, солоноватые и соленые с минерализацией 1,1-14 г/л. В Прикумском гидрогеологическом районе минерализация 3,6 г/л. Областью питания является Ставропольское поднятие. </w:t>
      </w:r>
    </w:p>
    <w:p w:rsidR="00E26BA6" w:rsidRPr="00421D5B" w:rsidRDefault="00E26BA6" w:rsidP="00396F12">
      <w:pPr>
        <w:pStyle w:val="a5"/>
        <w:ind w:right="-6" w:firstLine="851"/>
        <w:rPr>
          <w:sz w:val="26"/>
          <w:szCs w:val="26"/>
        </w:rPr>
      </w:pPr>
      <w:r w:rsidRPr="00421D5B">
        <w:rPr>
          <w:sz w:val="26"/>
          <w:szCs w:val="26"/>
        </w:rPr>
        <w:t>В республике используются только пресные и слабосоленые воды данных ярусов.</w:t>
      </w:r>
    </w:p>
    <w:p w:rsidR="00E26BA6" w:rsidRDefault="00E26BA6" w:rsidP="00396F12">
      <w:pPr>
        <w:pStyle w:val="a5"/>
        <w:ind w:right="-6" w:firstLine="851"/>
        <w:rPr>
          <w:sz w:val="26"/>
          <w:szCs w:val="26"/>
        </w:rPr>
      </w:pPr>
      <w:r w:rsidRPr="00421D5B">
        <w:rPr>
          <w:b/>
          <w:sz w:val="26"/>
          <w:szCs w:val="26"/>
        </w:rPr>
        <w:t>Азово-Кубанский АБ</w:t>
      </w:r>
      <w:r w:rsidRPr="00421D5B">
        <w:rPr>
          <w:sz w:val="26"/>
          <w:szCs w:val="26"/>
        </w:rPr>
        <w:t xml:space="preserve"> (Манычский гидрогеологический район) расположен в юго-западной части республики, охватывает северную оконечность Азово-Кубанского предгорного прогиба и занимает территорию Городовиковского, Яшалтинского, Приютненского районов, долину рек Западный Маныч и Восточный Маныч. Основными водоносными горизонтами здесь являются понтический и сарматский. Сарматский горизонт имеет минерализацию до 3 г/л. Воды гидрокарбонатно-хлоридные натриевые, сульфатно-хлоридные натриевые. Глубина залегания понтического водоносного горизонта изменяется от 40 до </w:t>
      </w:r>
      <w:smartTag w:uri="urn:schemas-microsoft-com:office:smarttags" w:element="metricconverter">
        <w:smartTagPr>
          <w:attr w:name="ProductID" w:val="140 м"/>
        </w:smartTagPr>
        <w:r w:rsidRPr="00421D5B">
          <w:rPr>
            <w:sz w:val="26"/>
            <w:szCs w:val="26"/>
          </w:rPr>
          <w:t>140 м</w:t>
        </w:r>
      </w:smartTag>
      <w:r w:rsidRPr="00421D5B">
        <w:rPr>
          <w:sz w:val="26"/>
          <w:szCs w:val="26"/>
        </w:rPr>
        <w:t>. Горизонт напорный, минерализация 1,5-10 г/л. Воды преимущественно хлоридные натриевые или гидрокарбонатные натриевые. Область питания его находится на Ставропольском поднятии. Режим горизонта постоянный. Разгрузка подземных вод АБ происходит в Кумо-Манычском прогибе.</w:t>
      </w:r>
    </w:p>
    <w:p w:rsidR="00396F12" w:rsidRDefault="00396F12" w:rsidP="00396F12">
      <w:pPr>
        <w:pStyle w:val="a5"/>
        <w:ind w:right="-6" w:firstLine="851"/>
        <w:rPr>
          <w:sz w:val="26"/>
          <w:szCs w:val="26"/>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9" w:name="_Toc264026468"/>
      <w:r w:rsidRPr="00BE23AA">
        <w:rPr>
          <w:rFonts w:ascii="Times New Roman" w:hAnsi="Times New Roman" w:cs="Times New Roman"/>
          <w:color w:val="0000FF"/>
        </w:rPr>
        <w:t>Экзогенные геологические процессы</w:t>
      </w:r>
      <w:r w:rsidR="00396F12" w:rsidRPr="00BE23AA">
        <w:rPr>
          <w:rFonts w:ascii="Times New Roman" w:hAnsi="Times New Roman" w:cs="Times New Roman"/>
          <w:color w:val="0000FF"/>
        </w:rPr>
        <w:t>.</w:t>
      </w:r>
      <w:bookmarkEnd w:id="9"/>
    </w:p>
    <w:p w:rsidR="00E26BA6" w:rsidRPr="00DE184F" w:rsidRDefault="00BE7632" w:rsidP="00396F12">
      <w:pPr>
        <w:pStyle w:val="a5"/>
        <w:ind w:right="-6" w:firstLine="851"/>
        <w:rPr>
          <w:sz w:val="26"/>
          <w:szCs w:val="26"/>
        </w:rPr>
      </w:pPr>
      <w:r w:rsidRPr="004B68BB">
        <w:rPr>
          <w:sz w:val="26"/>
          <w:szCs w:val="26"/>
        </w:rPr>
        <w:t>В работе Т.И. Бакиновой, Н.П. Воробьевой и Е.А. Зеленской «Почвы республики Калмыкии» (Элиста, 1999) описаны о</w:t>
      </w:r>
      <w:r w:rsidR="00E26BA6" w:rsidRPr="004B68BB">
        <w:rPr>
          <w:sz w:val="26"/>
          <w:szCs w:val="26"/>
        </w:rPr>
        <w:t>сновны</w:t>
      </w:r>
      <w:r w:rsidRPr="004B68BB">
        <w:rPr>
          <w:sz w:val="26"/>
          <w:szCs w:val="26"/>
        </w:rPr>
        <w:t>е</w:t>
      </w:r>
      <w:r w:rsidR="00E26BA6" w:rsidRPr="004B68BB">
        <w:rPr>
          <w:sz w:val="26"/>
          <w:szCs w:val="26"/>
        </w:rPr>
        <w:t xml:space="preserve"> рельефообразующи</w:t>
      </w:r>
      <w:r w:rsidRPr="004B68BB">
        <w:rPr>
          <w:sz w:val="26"/>
          <w:szCs w:val="26"/>
        </w:rPr>
        <w:t>е</w:t>
      </w:r>
      <w:r w:rsidR="00E26BA6" w:rsidRPr="004B68BB">
        <w:rPr>
          <w:sz w:val="26"/>
          <w:szCs w:val="26"/>
        </w:rPr>
        <w:t xml:space="preserve"> процесс</w:t>
      </w:r>
      <w:r w:rsidRPr="004B68BB">
        <w:rPr>
          <w:sz w:val="26"/>
          <w:szCs w:val="26"/>
        </w:rPr>
        <w:t>ы</w:t>
      </w:r>
      <w:r w:rsidR="00E26BA6" w:rsidRPr="004B68BB">
        <w:rPr>
          <w:sz w:val="26"/>
          <w:szCs w:val="26"/>
        </w:rPr>
        <w:t xml:space="preserve"> на</w:t>
      </w:r>
      <w:r w:rsidR="00E26BA6" w:rsidRPr="00DE184F">
        <w:rPr>
          <w:sz w:val="26"/>
          <w:szCs w:val="26"/>
        </w:rPr>
        <w:t xml:space="preserve"> территории республики, обеспечивши</w:t>
      </w:r>
      <w:r>
        <w:rPr>
          <w:sz w:val="26"/>
          <w:szCs w:val="26"/>
        </w:rPr>
        <w:t>е</w:t>
      </w:r>
      <w:r w:rsidR="00E26BA6" w:rsidRPr="00DE184F">
        <w:rPr>
          <w:sz w:val="26"/>
          <w:szCs w:val="26"/>
        </w:rPr>
        <w:t xml:space="preserve"> динамическое состояние и устойчивость современного рельефа</w:t>
      </w:r>
      <w:r>
        <w:rPr>
          <w:sz w:val="26"/>
          <w:szCs w:val="26"/>
        </w:rPr>
        <w:t xml:space="preserve">. Сформированные в позднем </w:t>
      </w:r>
      <w:r w:rsidR="00E26BA6" w:rsidRPr="00DE184F">
        <w:rPr>
          <w:sz w:val="26"/>
          <w:szCs w:val="26"/>
        </w:rPr>
        <w:t xml:space="preserve">плейстоценовые и </w:t>
      </w:r>
      <w:r w:rsidR="002E6A7C">
        <w:rPr>
          <w:sz w:val="26"/>
          <w:szCs w:val="26"/>
        </w:rPr>
        <w:t>голоцене</w:t>
      </w:r>
      <w:r w:rsidR="00E26BA6" w:rsidRPr="00DE184F">
        <w:rPr>
          <w:sz w:val="26"/>
          <w:szCs w:val="26"/>
        </w:rPr>
        <w:t xml:space="preserve"> плоски</w:t>
      </w:r>
      <w:r w:rsidR="002E6A7C">
        <w:rPr>
          <w:sz w:val="26"/>
          <w:szCs w:val="26"/>
        </w:rPr>
        <w:t>е</w:t>
      </w:r>
      <w:r w:rsidR="00E26BA6" w:rsidRPr="00DE184F">
        <w:rPr>
          <w:sz w:val="26"/>
          <w:szCs w:val="26"/>
        </w:rPr>
        <w:t xml:space="preserve"> поверхност</w:t>
      </w:r>
      <w:r w:rsidR="002E6A7C">
        <w:rPr>
          <w:sz w:val="26"/>
          <w:szCs w:val="26"/>
        </w:rPr>
        <w:t>и</w:t>
      </w:r>
      <w:r w:rsidR="00E26BA6" w:rsidRPr="00DE184F">
        <w:rPr>
          <w:sz w:val="26"/>
          <w:szCs w:val="26"/>
        </w:rPr>
        <w:t xml:space="preserve"> морской аккумуляции различного возраста и пространственно связанны</w:t>
      </w:r>
      <w:r w:rsidR="002E6A7C">
        <w:rPr>
          <w:sz w:val="26"/>
          <w:szCs w:val="26"/>
        </w:rPr>
        <w:t>е</w:t>
      </w:r>
      <w:r w:rsidR="00E26BA6" w:rsidRPr="00DE184F">
        <w:rPr>
          <w:sz w:val="26"/>
          <w:szCs w:val="26"/>
        </w:rPr>
        <w:t xml:space="preserve"> с ними аллювиальны</w:t>
      </w:r>
      <w:r w:rsidR="002E6A7C">
        <w:rPr>
          <w:sz w:val="26"/>
          <w:szCs w:val="26"/>
        </w:rPr>
        <w:t>е</w:t>
      </w:r>
      <w:r w:rsidR="00E26BA6" w:rsidRPr="00DE184F">
        <w:rPr>
          <w:sz w:val="26"/>
          <w:szCs w:val="26"/>
        </w:rPr>
        <w:t xml:space="preserve"> и аллювиально-дельтовы</w:t>
      </w:r>
      <w:r w:rsidR="002E6A7C">
        <w:rPr>
          <w:sz w:val="26"/>
          <w:szCs w:val="26"/>
        </w:rPr>
        <w:t>е</w:t>
      </w:r>
      <w:r w:rsidR="00E26BA6" w:rsidRPr="00DE184F">
        <w:rPr>
          <w:sz w:val="26"/>
          <w:szCs w:val="26"/>
        </w:rPr>
        <w:t xml:space="preserve"> равнин</w:t>
      </w:r>
      <w:r w:rsidR="002E6A7C">
        <w:rPr>
          <w:sz w:val="26"/>
          <w:szCs w:val="26"/>
        </w:rPr>
        <w:t>ы осложняются</w:t>
      </w:r>
      <w:r w:rsidR="00E26BA6" w:rsidRPr="00DE184F">
        <w:rPr>
          <w:sz w:val="26"/>
          <w:szCs w:val="26"/>
        </w:rPr>
        <w:t xml:space="preserve"> в центральной части и на юге широкими ложбинами - Сарпинско-Даванской, Приергенинской и другими, а также мелкобугристым ландшафтом «бугров», отмечающихся на восточной окраине республики.</w:t>
      </w:r>
    </w:p>
    <w:p w:rsidR="00E26BA6" w:rsidRPr="00DE184F" w:rsidRDefault="00E26BA6" w:rsidP="00396F12">
      <w:pPr>
        <w:pStyle w:val="a5"/>
        <w:ind w:right="-6" w:firstLine="851"/>
        <w:rPr>
          <w:sz w:val="26"/>
          <w:szCs w:val="26"/>
        </w:rPr>
      </w:pPr>
      <w:r w:rsidRPr="00DE184F">
        <w:rPr>
          <w:sz w:val="26"/>
          <w:szCs w:val="26"/>
        </w:rPr>
        <w:t>Особенности литологии поверхностных отложений способствовали развитию в голоцене континентального этапа, проявлению совершенно новых аэральных рельефообразующих процессов, в целом чуждых генезису сформировавшегося рельефа.</w:t>
      </w:r>
    </w:p>
    <w:p w:rsidR="00E26BA6" w:rsidRPr="00DE184F" w:rsidRDefault="00E26BA6" w:rsidP="00396F12">
      <w:pPr>
        <w:pStyle w:val="a5"/>
        <w:ind w:right="-6" w:firstLine="851"/>
        <w:rPr>
          <w:sz w:val="26"/>
          <w:szCs w:val="26"/>
        </w:rPr>
      </w:pPr>
      <w:r w:rsidRPr="00DE184F">
        <w:rPr>
          <w:sz w:val="26"/>
          <w:szCs w:val="26"/>
        </w:rPr>
        <w:t>К основным экзогенным геологическим процессам, происходящим на территории республики, относятся:</w:t>
      </w:r>
    </w:p>
    <w:p w:rsidR="00E26BA6" w:rsidRPr="00DE184F" w:rsidRDefault="00E26BA6" w:rsidP="00396F12">
      <w:pPr>
        <w:pStyle w:val="a5"/>
        <w:numPr>
          <w:ilvl w:val="0"/>
          <w:numId w:val="12"/>
        </w:numPr>
        <w:ind w:right="-6"/>
        <w:rPr>
          <w:sz w:val="26"/>
          <w:szCs w:val="26"/>
        </w:rPr>
      </w:pPr>
      <w:r w:rsidRPr="00DE184F">
        <w:rPr>
          <w:sz w:val="26"/>
          <w:szCs w:val="26"/>
        </w:rPr>
        <w:t>эоловые процессы («дефляция»);</w:t>
      </w:r>
    </w:p>
    <w:p w:rsidR="00E26BA6" w:rsidRPr="00DE184F" w:rsidRDefault="00E26BA6" w:rsidP="00396F12">
      <w:pPr>
        <w:pStyle w:val="a5"/>
        <w:numPr>
          <w:ilvl w:val="0"/>
          <w:numId w:val="12"/>
        </w:numPr>
        <w:ind w:right="-6"/>
        <w:rPr>
          <w:sz w:val="26"/>
          <w:szCs w:val="26"/>
        </w:rPr>
      </w:pPr>
      <w:r w:rsidRPr="00DE184F">
        <w:rPr>
          <w:sz w:val="26"/>
          <w:szCs w:val="26"/>
        </w:rPr>
        <w:t>суффозионная просадочность почвогрунтов;</w:t>
      </w:r>
    </w:p>
    <w:p w:rsidR="00E26BA6" w:rsidRPr="00DE184F" w:rsidRDefault="00E26BA6" w:rsidP="00396F12">
      <w:pPr>
        <w:pStyle w:val="a5"/>
        <w:numPr>
          <w:ilvl w:val="0"/>
          <w:numId w:val="12"/>
        </w:numPr>
        <w:ind w:right="-6"/>
        <w:rPr>
          <w:sz w:val="26"/>
          <w:szCs w:val="26"/>
        </w:rPr>
      </w:pPr>
      <w:r w:rsidRPr="00DE184F">
        <w:rPr>
          <w:sz w:val="26"/>
          <w:szCs w:val="26"/>
        </w:rPr>
        <w:t>денудационно-аккумулятивная эрозия;</w:t>
      </w:r>
    </w:p>
    <w:p w:rsidR="00E26BA6" w:rsidRPr="00DE184F" w:rsidRDefault="00E26BA6" w:rsidP="00396F12">
      <w:pPr>
        <w:pStyle w:val="a5"/>
        <w:numPr>
          <w:ilvl w:val="0"/>
          <w:numId w:val="12"/>
        </w:numPr>
        <w:ind w:right="-6"/>
        <w:rPr>
          <w:sz w:val="26"/>
          <w:szCs w:val="26"/>
        </w:rPr>
      </w:pPr>
      <w:r w:rsidRPr="00DE184F">
        <w:rPr>
          <w:sz w:val="26"/>
          <w:szCs w:val="26"/>
        </w:rPr>
        <w:t>абразия берегов озер и водохранилищ;</w:t>
      </w:r>
    </w:p>
    <w:p w:rsidR="00E26BA6" w:rsidRPr="00DE184F" w:rsidRDefault="00E26BA6" w:rsidP="00396F12">
      <w:pPr>
        <w:pStyle w:val="a5"/>
        <w:numPr>
          <w:ilvl w:val="0"/>
          <w:numId w:val="12"/>
        </w:numPr>
        <w:ind w:right="-6"/>
        <w:rPr>
          <w:sz w:val="26"/>
          <w:szCs w:val="26"/>
        </w:rPr>
      </w:pPr>
      <w:r w:rsidRPr="00DE184F">
        <w:rPr>
          <w:sz w:val="26"/>
          <w:szCs w:val="26"/>
        </w:rPr>
        <w:t>подтопление и заболачивание земель;</w:t>
      </w:r>
    </w:p>
    <w:p w:rsidR="00E26BA6" w:rsidRPr="00DE184F" w:rsidRDefault="00E26BA6" w:rsidP="00396F12">
      <w:pPr>
        <w:pStyle w:val="a5"/>
        <w:numPr>
          <w:ilvl w:val="0"/>
          <w:numId w:val="12"/>
        </w:numPr>
        <w:ind w:right="-6"/>
        <w:rPr>
          <w:sz w:val="26"/>
          <w:szCs w:val="26"/>
        </w:rPr>
      </w:pPr>
      <w:r w:rsidRPr="00DE184F">
        <w:rPr>
          <w:sz w:val="26"/>
          <w:szCs w:val="26"/>
        </w:rPr>
        <w:t>оползневые процессы.</w:t>
      </w:r>
    </w:p>
    <w:p w:rsidR="00E26BA6" w:rsidRPr="00DE184F" w:rsidRDefault="00E26BA6" w:rsidP="00396F12">
      <w:pPr>
        <w:pStyle w:val="a5"/>
        <w:ind w:right="-6" w:firstLine="851"/>
        <w:rPr>
          <w:sz w:val="26"/>
          <w:szCs w:val="26"/>
        </w:rPr>
      </w:pPr>
      <w:r w:rsidRPr="00DE184F">
        <w:rPr>
          <w:sz w:val="26"/>
          <w:szCs w:val="26"/>
        </w:rPr>
        <w:t xml:space="preserve">Эоловые процессы протекают большей частью в восточной природно-сельскохозяйственной зоне на песчаном, супесчаном и легкосуглинистым субстрате на открытых пространствах с редкой растительностью. Проявляются они в виде надувов песка, бугров, косичек, ложбин и западин, а также в образовании бэровских бугров, протянувшихся в широтном направлении, которые чередуются с межбугровыми понижениями. Высота бугров относительно понижений колеблется от 6 до </w:t>
      </w:r>
      <w:smartTag w:uri="urn:schemas-microsoft-com:office:smarttags" w:element="metricconverter">
        <w:smartTagPr>
          <w:attr w:name="ProductID" w:val="15 м"/>
        </w:smartTagPr>
        <w:r w:rsidRPr="00DE184F">
          <w:rPr>
            <w:sz w:val="26"/>
            <w:szCs w:val="26"/>
          </w:rPr>
          <w:t>15 м</w:t>
        </w:r>
      </w:smartTag>
      <w:r w:rsidRPr="00DE184F">
        <w:rPr>
          <w:sz w:val="26"/>
          <w:szCs w:val="26"/>
        </w:rPr>
        <w:t>, длина - от 1 до 10-</w:t>
      </w:r>
      <w:smartTag w:uri="urn:schemas-microsoft-com:office:smarttags" w:element="metricconverter">
        <w:smartTagPr>
          <w:attr w:name="ProductID" w:val="12 км"/>
        </w:smartTagPr>
        <w:r w:rsidRPr="00DE184F">
          <w:rPr>
            <w:sz w:val="26"/>
            <w:szCs w:val="26"/>
          </w:rPr>
          <w:t>12 км</w:t>
        </w:r>
      </w:smartTag>
      <w:r w:rsidRPr="00DE184F">
        <w:rPr>
          <w:sz w:val="26"/>
          <w:szCs w:val="26"/>
        </w:rPr>
        <w:t xml:space="preserve">. </w:t>
      </w:r>
    </w:p>
    <w:p w:rsidR="00E26BA6" w:rsidRPr="00DE184F" w:rsidRDefault="00E26BA6" w:rsidP="00396F12">
      <w:pPr>
        <w:pStyle w:val="a5"/>
        <w:ind w:right="-6" w:firstLine="851"/>
        <w:rPr>
          <w:sz w:val="26"/>
          <w:szCs w:val="26"/>
        </w:rPr>
      </w:pPr>
      <w:r w:rsidRPr="00DE184F">
        <w:rPr>
          <w:sz w:val="26"/>
          <w:szCs w:val="26"/>
        </w:rPr>
        <w:t xml:space="preserve">Суффозионная просадочность почвогрунтов наблюдается главным образом на лессовидных или близких к ним по генезису и морфологии отложениях тяжелого гранулометрического состава в пределах Прикаспийской низменности. Просадки поверхности проявляются в виде лиманообразных понижений глубиной до </w:t>
      </w:r>
      <w:smartTag w:uri="urn:schemas-microsoft-com:office:smarttags" w:element="metricconverter">
        <w:smartTagPr>
          <w:attr w:name="ProductID" w:val="1 м"/>
        </w:smartTagPr>
        <w:r w:rsidRPr="00DE184F">
          <w:rPr>
            <w:sz w:val="26"/>
            <w:szCs w:val="26"/>
          </w:rPr>
          <w:t>1 м</w:t>
        </w:r>
      </w:smartTag>
      <w:r w:rsidRPr="00DE184F">
        <w:rPr>
          <w:sz w:val="26"/>
          <w:szCs w:val="26"/>
        </w:rPr>
        <w:t xml:space="preserve"> и площадью от одного до десятков гектаров. В весенний период они заполняются талой и дождевой водой, а к июлю просыхают. Формируясь на сельскохозяйственных угодьях, они, в конечном итоге, выводят их из использования. </w:t>
      </w:r>
    </w:p>
    <w:p w:rsidR="00E26BA6" w:rsidRPr="00DE184F" w:rsidRDefault="00E26BA6" w:rsidP="00396F12">
      <w:pPr>
        <w:pStyle w:val="a5"/>
        <w:ind w:right="-6" w:firstLine="851"/>
        <w:rPr>
          <w:sz w:val="26"/>
          <w:szCs w:val="26"/>
        </w:rPr>
      </w:pPr>
      <w:r w:rsidRPr="00DE184F">
        <w:rPr>
          <w:sz w:val="26"/>
          <w:szCs w:val="26"/>
        </w:rPr>
        <w:t xml:space="preserve">Денудационно-аккумулятивные процессы проявляются, в основном, на склонах Ставропольской и Ергенинской возвышенностей в виде смыва, размыва и накопления мелкозема в депрессиях рельефа. Усиление данных процессов большей частью приводит к развитию оврагообразования. </w:t>
      </w:r>
    </w:p>
    <w:p w:rsidR="00E26BA6" w:rsidRPr="00DE184F" w:rsidRDefault="00E26BA6" w:rsidP="00396F12">
      <w:pPr>
        <w:pStyle w:val="a5"/>
        <w:ind w:right="-6" w:firstLine="851"/>
        <w:rPr>
          <w:sz w:val="26"/>
          <w:szCs w:val="26"/>
        </w:rPr>
      </w:pPr>
      <w:r w:rsidRPr="00DE184F">
        <w:rPr>
          <w:sz w:val="26"/>
          <w:szCs w:val="26"/>
        </w:rPr>
        <w:t>Абразия берегов озер, водохранилищ, прудов и оросительных каналов на территории республики в настоящее время не изучена и масштабы ее не выявлены.</w:t>
      </w:r>
    </w:p>
    <w:p w:rsidR="00E26BA6" w:rsidRPr="00DE184F" w:rsidRDefault="00E26BA6" w:rsidP="00396F12">
      <w:pPr>
        <w:pStyle w:val="a5"/>
        <w:ind w:right="-6" w:firstLine="851"/>
        <w:rPr>
          <w:sz w:val="26"/>
          <w:szCs w:val="26"/>
        </w:rPr>
      </w:pPr>
      <w:r w:rsidRPr="00DE184F">
        <w:rPr>
          <w:sz w:val="26"/>
          <w:szCs w:val="26"/>
        </w:rPr>
        <w:t>Подтопление и заболачивание сельскохозяйственных угодий связано как с естественными природными процессами, так и с хозяйственной деятельностью человека. В естественных условиях подтопление и заболачивание наибольшее распространение получили в пределах Прикаспийской низменности и Кумо-Манычской впадины. Приурочены они к многочисленным бессточным озерам, понижениям мезо - и микрорельефа, поймам небольших речек в непосредственной близости от Каспийского моря и озера Маныч-Гудило. На Ергенинской возвышенности участки заболачивания проявляются в виде «мочаков» вблизи родников и в местах перегибов склонов (седловин).</w:t>
      </w:r>
    </w:p>
    <w:p w:rsidR="00E26BA6" w:rsidRPr="00DE184F" w:rsidRDefault="00E26BA6" w:rsidP="00396F12">
      <w:pPr>
        <w:pStyle w:val="a5"/>
        <w:ind w:right="-6" w:firstLine="851"/>
        <w:rPr>
          <w:sz w:val="26"/>
          <w:szCs w:val="26"/>
        </w:rPr>
      </w:pPr>
      <w:r w:rsidRPr="00DE184F">
        <w:rPr>
          <w:sz w:val="26"/>
          <w:szCs w:val="26"/>
        </w:rPr>
        <w:t xml:space="preserve">Отсутствующая при инициативном или недействующая при регулярном орошении дренажно-коллекторная сеть приводит к поднятию уровня грунтовых вод, вследствие этого к подтоплению, вторичному заболачиванию ландшафтов. В настоящее время площадь земель регулярного орошения, на которых уровень грунтовых вод находится выше </w:t>
      </w:r>
      <w:smartTag w:uri="urn:schemas-microsoft-com:office:smarttags" w:element="metricconverter">
        <w:smartTagPr>
          <w:attr w:name="ProductID" w:val="3 м"/>
        </w:smartTagPr>
        <w:r w:rsidRPr="00DE184F">
          <w:rPr>
            <w:sz w:val="26"/>
            <w:szCs w:val="26"/>
          </w:rPr>
          <w:t>3 м</w:t>
        </w:r>
      </w:smartTag>
      <w:r w:rsidRPr="00DE184F">
        <w:rPr>
          <w:sz w:val="26"/>
          <w:szCs w:val="26"/>
        </w:rPr>
        <w:t>, составляет 17,3 тыс. га. Подтопление как следствие влияния обводнительно-оросительных систем (ООС), затронуло в последнее время более 40 населенных пунктов республики.</w:t>
      </w:r>
    </w:p>
    <w:p w:rsidR="00E26BA6" w:rsidRPr="00DE184F" w:rsidRDefault="00E26BA6" w:rsidP="00396F12">
      <w:pPr>
        <w:pStyle w:val="a5"/>
        <w:ind w:right="-6" w:firstLine="851"/>
        <w:rPr>
          <w:sz w:val="26"/>
          <w:szCs w:val="26"/>
        </w:rPr>
      </w:pPr>
      <w:r w:rsidRPr="00DE184F">
        <w:rPr>
          <w:sz w:val="26"/>
          <w:szCs w:val="26"/>
        </w:rPr>
        <w:t>Оползневые процессы на территории республики имеют локальное развитие в пределах Ергенинской возвышенности и приурочены, как правило, к границе сочленения глины среднемайкопской подсерии олигоцена и песков ергенинской свиты верхнего плиоцена или четвертичных суглинков. Распространение их весьма незначительное.</w:t>
      </w:r>
    </w:p>
    <w:p w:rsidR="00E26BA6" w:rsidRDefault="00E26BA6" w:rsidP="00396F12">
      <w:pPr>
        <w:pStyle w:val="a5"/>
        <w:ind w:right="-6" w:firstLine="851"/>
        <w:rPr>
          <w:sz w:val="26"/>
          <w:szCs w:val="26"/>
        </w:rPr>
      </w:pPr>
      <w:r w:rsidRPr="00DE184F">
        <w:rPr>
          <w:sz w:val="26"/>
          <w:szCs w:val="26"/>
        </w:rPr>
        <w:t xml:space="preserve">В целом по республике к настоящему времени не существует комплексной оценки проявления экзогенных геологических процессов. </w:t>
      </w:r>
    </w:p>
    <w:p w:rsidR="00E26BA6" w:rsidRPr="00DE184F" w:rsidRDefault="00E26BA6" w:rsidP="00FF42E9">
      <w:pPr>
        <w:shd w:val="clear" w:color="auto" w:fill="FFFFFF"/>
        <w:ind w:right="-6" w:firstLine="540"/>
        <w:jc w:val="right"/>
        <w:rPr>
          <w:rFonts w:ascii="Arial" w:hAnsi="Arial" w:cs="Arial"/>
          <w:b/>
          <w:i/>
          <w:spacing w:val="-4"/>
          <w:sz w:val="20"/>
          <w:szCs w:val="20"/>
        </w:rPr>
      </w:pPr>
      <w:r w:rsidRPr="00DE184F">
        <w:rPr>
          <w:rFonts w:ascii="Arial" w:hAnsi="Arial" w:cs="Arial"/>
          <w:b/>
          <w:i/>
          <w:spacing w:val="-4"/>
          <w:sz w:val="20"/>
          <w:szCs w:val="20"/>
        </w:rPr>
        <w:t>Табл</w:t>
      </w:r>
      <w:r w:rsidR="00073A93">
        <w:rPr>
          <w:rFonts w:ascii="Arial" w:hAnsi="Arial" w:cs="Arial"/>
          <w:b/>
          <w:i/>
          <w:spacing w:val="-4"/>
          <w:sz w:val="20"/>
          <w:szCs w:val="20"/>
        </w:rPr>
        <w:t>.</w:t>
      </w:r>
      <w:r w:rsidRPr="00DE184F">
        <w:rPr>
          <w:rFonts w:ascii="Arial" w:hAnsi="Arial" w:cs="Arial"/>
          <w:b/>
          <w:i/>
          <w:spacing w:val="-4"/>
          <w:sz w:val="20"/>
          <w:szCs w:val="20"/>
        </w:rPr>
        <w:t xml:space="preserve"> </w:t>
      </w:r>
      <w:r w:rsidR="00031406">
        <w:rPr>
          <w:rFonts w:ascii="Arial" w:hAnsi="Arial" w:cs="Arial"/>
          <w:b/>
          <w:i/>
          <w:spacing w:val="-4"/>
          <w:sz w:val="20"/>
          <w:szCs w:val="20"/>
        </w:rPr>
        <w:t>3</w:t>
      </w:r>
      <w:r w:rsidRPr="00DE184F">
        <w:rPr>
          <w:rFonts w:ascii="Arial" w:hAnsi="Arial" w:cs="Arial"/>
          <w:b/>
          <w:i/>
          <w:spacing w:val="-4"/>
          <w:sz w:val="20"/>
          <w:szCs w:val="20"/>
        </w:rPr>
        <w:t>.5.1.</w:t>
      </w:r>
    </w:p>
    <w:p w:rsidR="00E26BA6" w:rsidRPr="00DE184F" w:rsidRDefault="00E26BA6" w:rsidP="00FF42E9">
      <w:pPr>
        <w:shd w:val="clear" w:color="auto" w:fill="FFFFFF"/>
        <w:ind w:right="-6" w:firstLine="540"/>
        <w:jc w:val="right"/>
        <w:rPr>
          <w:rFonts w:ascii="Arial" w:hAnsi="Arial" w:cs="Arial"/>
          <w:b/>
          <w:i/>
          <w:sz w:val="20"/>
          <w:szCs w:val="20"/>
        </w:rPr>
      </w:pPr>
      <w:r w:rsidRPr="00DE184F">
        <w:rPr>
          <w:rFonts w:ascii="Arial" w:hAnsi="Arial" w:cs="Arial"/>
          <w:b/>
          <w:i/>
          <w:spacing w:val="-2"/>
          <w:sz w:val="20"/>
          <w:szCs w:val="20"/>
        </w:rPr>
        <w:t>Классификация экзогенных геологических процессов</w:t>
      </w:r>
      <w:r w:rsidR="00396F12">
        <w:rPr>
          <w:rFonts w:ascii="Arial" w:hAnsi="Arial" w:cs="Arial"/>
          <w:b/>
          <w:i/>
          <w:spacing w:val="-2"/>
          <w:sz w:val="20"/>
          <w:szCs w:val="20"/>
        </w:rPr>
        <w:t>.</w:t>
      </w:r>
    </w:p>
    <w:tbl>
      <w:tblPr>
        <w:tblW w:w="9900" w:type="dxa"/>
        <w:tblInd w:w="40" w:type="dxa"/>
        <w:tblLayout w:type="fixed"/>
        <w:tblCellMar>
          <w:left w:w="40" w:type="dxa"/>
          <w:right w:w="40" w:type="dxa"/>
        </w:tblCellMar>
        <w:tblLook w:val="0000" w:firstRow="0" w:lastRow="0" w:firstColumn="0" w:lastColumn="0" w:noHBand="0" w:noVBand="0"/>
      </w:tblPr>
      <w:tblGrid>
        <w:gridCol w:w="900"/>
        <w:gridCol w:w="1260"/>
        <w:gridCol w:w="1620"/>
        <w:gridCol w:w="1440"/>
        <w:gridCol w:w="4680"/>
      </w:tblGrid>
      <w:tr w:rsidR="00E26BA6" w:rsidRPr="00D51CB8">
        <w:trPr>
          <w:trHeight w:hRule="exact" w:val="363"/>
        </w:trPr>
        <w:tc>
          <w:tcPr>
            <w:tcW w:w="90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0504B0" w:rsidRDefault="00E26BA6" w:rsidP="00A612CC">
            <w:pPr>
              <w:ind w:right="-6"/>
              <w:jc w:val="center"/>
              <w:rPr>
                <w:rFonts w:ascii="Arial" w:hAnsi="Arial" w:cs="Arial"/>
                <w:b/>
                <w:sz w:val="20"/>
                <w:szCs w:val="20"/>
              </w:rPr>
            </w:pPr>
            <w:r w:rsidRPr="00A612CC">
              <w:rPr>
                <w:rFonts w:ascii="Arial" w:hAnsi="Arial" w:cs="Arial"/>
                <w:b/>
                <w:sz w:val="20"/>
                <w:szCs w:val="20"/>
              </w:rPr>
              <w:t>Группа</w:t>
            </w:r>
          </w:p>
        </w:tc>
        <w:tc>
          <w:tcPr>
            <w:tcW w:w="126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0504B0" w:rsidRDefault="00E26BA6" w:rsidP="00A612CC">
            <w:pPr>
              <w:ind w:right="-6"/>
              <w:jc w:val="center"/>
              <w:rPr>
                <w:rFonts w:ascii="Arial" w:hAnsi="Arial" w:cs="Arial"/>
                <w:b/>
                <w:sz w:val="20"/>
                <w:szCs w:val="20"/>
              </w:rPr>
            </w:pPr>
            <w:r w:rsidRPr="000504B0">
              <w:rPr>
                <w:rFonts w:ascii="Arial" w:hAnsi="Arial" w:cs="Arial"/>
                <w:b/>
                <w:sz w:val="20"/>
                <w:szCs w:val="20"/>
              </w:rPr>
              <w:t>Подгруппа</w:t>
            </w:r>
          </w:p>
        </w:tc>
        <w:tc>
          <w:tcPr>
            <w:tcW w:w="162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0504B0" w:rsidRDefault="00E26BA6" w:rsidP="00A612CC">
            <w:pPr>
              <w:ind w:right="-6"/>
              <w:jc w:val="center"/>
              <w:rPr>
                <w:rFonts w:ascii="Arial" w:hAnsi="Arial" w:cs="Arial"/>
                <w:b/>
                <w:sz w:val="20"/>
                <w:szCs w:val="20"/>
              </w:rPr>
            </w:pPr>
            <w:r w:rsidRPr="000504B0">
              <w:rPr>
                <w:rFonts w:ascii="Arial" w:hAnsi="Arial" w:cs="Arial"/>
                <w:b/>
                <w:sz w:val="20"/>
                <w:szCs w:val="20"/>
              </w:rPr>
              <w:t>Класс</w:t>
            </w:r>
          </w:p>
        </w:tc>
        <w:tc>
          <w:tcPr>
            <w:tcW w:w="144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0504B0" w:rsidRDefault="00E26BA6" w:rsidP="00A612CC">
            <w:pPr>
              <w:ind w:right="-6"/>
              <w:jc w:val="center"/>
              <w:rPr>
                <w:rFonts w:ascii="Arial" w:hAnsi="Arial" w:cs="Arial"/>
                <w:b/>
                <w:sz w:val="20"/>
                <w:szCs w:val="20"/>
              </w:rPr>
            </w:pPr>
            <w:r w:rsidRPr="000504B0">
              <w:rPr>
                <w:rFonts w:ascii="Arial" w:hAnsi="Arial" w:cs="Arial"/>
                <w:b/>
                <w:sz w:val="20"/>
                <w:szCs w:val="20"/>
              </w:rPr>
              <w:t>Подкласс</w:t>
            </w:r>
          </w:p>
        </w:tc>
        <w:tc>
          <w:tcPr>
            <w:tcW w:w="468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0504B0" w:rsidRDefault="00E26BA6" w:rsidP="00A612CC">
            <w:pPr>
              <w:ind w:right="-6"/>
              <w:jc w:val="center"/>
              <w:rPr>
                <w:rFonts w:ascii="Arial" w:hAnsi="Arial" w:cs="Arial"/>
                <w:b/>
                <w:sz w:val="20"/>
                <w:szCs w:val="20"/>
              </w:rPr>
            </w:pPr>
            <w:r w:rsidRPr="000504B0">
              <w:rPr>
                <w:rFonts w:ascii="Arial" w:hAnsi="Arial" w:cs="Arial"/>
                <w:b/>
                <w:sz w:val="20"/>
                <w:szCs w:val="20"/>
              </w:rPr>
              <w:t>Тип</w:t>
            </w:r>
          </w:p>
        </w:tc>
      </w:tr>
      <w:tr w:rsidR="00E26BA6" w:rsidRPr="00D51CB8">
        <w:trPr>
          <w:trHeight w:hRule="exact" w:val="1236"/>
        </w:trPr>
        <w:tc>
          <w:tcPr>
            <w:tcW w:w="900" w:type="dxa"/>
            <w:tcBorders>
              <w:top w:val="single" w:sz="12"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471B8C">
            <w:pPr>
              <w:shd w:val="clear" w:color="auto" w:fill="FFFFFF"/>
              <w:ind w:right="-6"/>
              <w:rPr>
                <w:rFonts w:ascii="Arial" w:hAnsi="Arial" w:cs="Arial"/>
                <w:sz w:val="20"/>
                <w:szCs w:val="20"/>
              </w:rPr>
            </w:pPr>
            <w:r w:rsidRPr="00D51CB8">
              <w:rPr>
                <w:rFonts w:ascii="Arial" w:hAnsi="Arial" w:cs="Arial"/>
                <w:spacing w:val="-1"/>
                <w:sz w:val="20"/>
                <w:szCs w:val="20"/>
              </w:rPr>
              <w:t>Экзо-генны</w:t>
            </w:r>
            <w:r w:rsidRPr="00D51CB8">
              <w:rPr>
                <w:rFonts w:ascii="Arial" w:hAnsi="Arial" w:cs="Arial"/>
                <w:sz w:val="20"/>
                <w:szCs w:val="20"/>
              </w:rPr>
              <w:t>е</w:t>
            </w:r>
          </w:p>
        </w:tc>
        <w:tc>
          <w:tcPr>
            <w:tcW w:w="1260" w:type="dxa"/>
            <w:tcBorders>
              <w:top w:val="single" w:sz="12"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471B8C">
            <w:pPr>
              <w:shd w:val="clear" w:color="auto" w:fill="FFFFFF"/>
              <w:ind w:right="-6"/>
              <w:rPr>
                <w:rFonts w:ascii="Arial" w:hAnsi="Arial" w:cs="Arial"/>
                <w:sz w:val="20"/>
                <w:szCs w:val="20"/>
              </w:rPr>
            </w:pPr>
            <w:r w:rsidRPr="00D51CB8">
              <w:rPr>
                <w:rFonts w:ascii="Arial" w:hAnsi="Arial" w:cs="Arial"/>
                <w:sz w:val="20"/>
                <w:szCs w:val="20"/>
              </w:rPr>
              <w:t>Гидро-генные</w:t>
            </w:r>
          </w:p>
        </w:tc>
        <w:tc>
          <w:tcPr>
            <w:tcW w:w="1620" w:type="dxa"/>
            <w:tcBorders>
              <w:top w:val="single" w:sz="12"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hanging="40"/>
              <w:rPr>
                <w:rFonts w:ascii="Arial" w:hAnsi="Arial" w:cs="Arial"/>
                <w:sz w:val="20"/>
                <w:szCs w:val="20"/>
              </w:rPr>
            </w:pPr>
            <w:r w:rsidRPr="00D51CB8">
              <w:rPr>
                <w:rFonts w:ascii="Arial" w:hAnsi="Arial" w:cs="Arial"/>
                <w:spacing w:val="-3"/>
                <w:sz w:val="20"/>
                <w:szCs w:val="20"/>
              </w:rPr>
              <w:t>Бассейновые</w:t>
            </w:r>
          </w:p>
        </w:tc>
        <w:tc>
          <w:tcPr>
            <w:tcW w:w="1440" w:type="dxa"/>
            <w:tcBorders>
              <w:top w:val="single" w:sz="12"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r w:rsidRPr="00D51CB8">
              <w:rPr>
                <w:rFonts w:ascii="Arial" w:hAnsi="Arial" w:cs="Arial"/>
                <w:spacing w:val="-3"/>
                <w:sz w:val="20"/>
                <w:szCs w:val="20"/>
              </w:rPr>
              <w:t xml:space="preserve">Искусственные </w:t>
            </w:r>
            <w:r w:rsidRPr="00D51CB8">
              <w:rPr>
                <w:rFonts w:ascii="Arial" w:hAnsi="Arial" w:cs="Arial"/>
                <w:sz w:val="20"/>
                <w:szCs w:val="20"/>
              </w:rPr>
              <w:t>водоемы</w:t>
            </w:r>
          </w:p>
        </w:tc>
        <w:tc>
          <w:tcPr>
            <w:tcW w:w="4680" w:type="dxa"/>
            <w:tcBorders>
              <w:top w:val="single" w:sz="12"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pacing w:val="-2"/>
                <w:sz w:val="20"/>
                <w:szCs w:val="20"/>
              </w:rPr>
            </w:pPr>
            <w:r w:rsidRPr="00D51CB8">
              <w:rPr>
                <w:rFonts w:ascii="Arial" w:hAnsi="Arial" w:cs="Arial"/>
                <w:spacing w:val="-2"/>
                <w:sz w:val="20"/>
                <w:szCs w:val="20"/>
              </w:rPr>
              <w:t>Бассейновое затопление.</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Абразионно-</w:t>
            </w:r>
            <w:r w:rsidRPr="00D51CB8">
              <w:rPr>
                <w:rFonts w:ascii="Arial" w:hAnsi="Arial" w:cs="Arial"/>
                <w:spacing w:val="-2"/>
                <w:sz w:val="20"/>
                <w:szCs w:val="20"/>
              </w:rPr>
              <w:t xml:space="preserve">аккумулятивные процессы в </w:t>
            </w:r>
            <w:r w:rsidRPr="00D51CB8">
              <w:rPr>
                <w:rFonts w:ascii="Arial" w:hAnsi="Arial" w:cs="Arial"/>
                <w:sz w:val="20"/>
                <w:szCs w:val="20"/>
              </w:rPr>
              <w:t>береговой зоне искусственных водоемов.</w:t>
            </w:r>
          </w:p>
        </w:tc>
      </w:tr>
      <w:tr w:rsidR="00E26BA6" w:rsidRPr="00D51CB8">
        <w:trPr>
          <w:trHeight w:hRule="exact" w:val="1085"/>
        </w:trPr>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0504B0">
            <w:pPr>
              <w:ind w:right="-6"/>
              <w:jc w:val="right"/>
              <w:rPr>
                <w:rFonts w:ascii="Arial" w:hAnsi="Arial" w:cs="Arial"/>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0504B0">
            <w:pPr>
              <w:ind w:right="-6"/>
              <w:jc w:val="right"/>
              <w:rPr>
                <w:rFonts w:ascii="Arial" w:hAnsi="Arial" w:cs="Arial"/>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hanging="40"/>
              <w:rPr>
                <w:rFonts w:ascii="Arial" w:hAnsi="Arial" w:cs="Arial"/>
                <w:sz w:val="20"/>
                <w:szCs w:val="20"/>
              </w:rPr>
            </w:pPr>
            <w:r w:rsidRPr="00D51CB8">
              <w:rPr>
                <w:rFonts w:ascii="Arial" w:hAnsi="Arial" w:cs="Arial"/>
                <w:sz w:val="20"/>
                <w:szCs w:val="20"/>
              </w:rPr>
              <w:t>Флювиальные</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Русловые</w:t>
            </w: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r w:rsidRPr="00D51CB8">
              <w:rPr>
                <w:rFonts w:ascii="Arial" w:hAnsi="Arial" w:cs="Arial"/>
                <w:spacing w:val="-2"/>
                <w:sz w:val="20"/>
                <w:szCs w:val="20"/>
              </w:rPr>
              <w:t xml:space="preserve">Эрозионно-аккумулятивные </w:t>
            </w:r>
            <w:r w:rsidRPr="00D51CB8">
              <w:rPr>
                <w:rFonts w:ascii="Arial" w:hAnsi="Arial" w:cs="Arial"/>
                <w:sz w:val="20"/>
                <w:szCs w:val="20"/>
              </w:rPr>
              <w:t>процессы постоянных и временных водотоков</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pacing w:val="-3"/>
                <w:sz w:val="20"/>
                <w:szCs w:val="20"/>
              </w:rPr>
              <w:t>Флювиальное затопление</w:t>
            </w:r>
          </w:p>
        </w:tc>
      </w:tr>
      <w:tr w:rsidR="00E26BA6" w:rsidRPr="00D51CB8">
        <w:trPr>
          <w:trHeight w:hRule="exact" w:val="304"/>
        </w:trPr>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0504B0">
            <w:pPr>
              <w:ind w:right="-6"/>
              <w:jc w:val="right"/>
              <w:rPr>
                <w:rFonts w:ascii="Arial" w:hAnsi="Arial" w:cs="Arial"/>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0504B0">
            <w:pPr>
              <w:ind w:right="-6"/>
              <w:jc w:val="right"/>
              <w:rPr>
                <w:rFonts w:ascii="Arial" w:hAnsi="Arial" w:cs="Arial"/>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ind w:right="-6" w:hanging="40"/>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Склоновые</w:t>
            </w: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Склоновые процессы</w:t>
            </w:r>
          </w:p>
        </w:tc>
      </w:tr>
      <w:tr w:rsidR="00E26BA6" w:rsidRPr="00D51CB8">
        <w:trPr>
          <w:trHeight w:hRule="exact" w:val="1248"/>
        </w:trPr>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471B8C">
            <w:pPr>
              <w:ind w:right="-6"/>
              <w:rPr>
                <w:rFonts w:ascii="Arial" w:hAnsi="Arial" w:cs="Arial"/>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471B8C">
            <w:pPr>
              <w:ind w:right="-6"/>
              <w:rPr>
                <w:rFonts w:ascii="Arial" w:hAnsi="Arial" w:cs="Arial"/>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hanging="40"/>
              <w:rPr>
                <w:rFonts w:ascii="Arial" w:hAnsi="Arial" w:cs="Arial"/>
                <w:sz w:val="20"/>
                <w:szCs w:val="20"/>
              </w:rPr>
            </w:pPr>
            <w:r w:rsidRPr="00D51CB8">
              <w:rPr>
                <w:rFonts w:ascii="Arial" w:hAnsi="Arial" w:cs="Arial"/>
                <w:spacing w:val="-3"/>
                <w:sz w:val="20"/>
                <w:szCs w:val="20"/>
              </w:rPr>
              <w:t>Инфильтраци</w:t>
            </w:r>
            <w:r w:rsidRPr="00D51CB8">
              <w:rPr>
                <w:rFonts w:ascii="Arial" w:hAnsi="Arial" w:cs="Arial"/>
                <w:sz w:val="20"/>
                <w:szCs w:val="20"/>
              </w:rPr>
              <w:t>онные</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Просадки</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Суффозия</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Засоление</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Заболачивание</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Подтопление.</w:t>
            </w:r>
          </w:p>
        </w:tc>
      </w:tr>
      <w:tr w:rsidR="00E26BA6" w:rsidRPr="00D51CB8">
        <w:trPr>
          <w:trHeight w:hRule="exact" w:val="734"/>
        </w:trPr>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471B8C">
            <w:pPr>
              <w:ind w:right="-6"/>
              <w:rPr>
                <w:rFonts w:ascii="Arial" w:hAnsi="Arial" w:cs="Arial"/>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extDirection w:val="btLr"/>
          </w:tcPr>
          <w:p w:rsidR="00E26BA6" w:rsidRPr="00D51CB8" w:rsidRDefault="00E26BA6" w:rsidP="00471B8C">
            <w:pPr>
              <w:ind w:right="-6"/>
              <w:rPr>
                <w:rFonts w:ascii="Arial" w:hAnsi="Arial" w:cs="Arial"/>
                <w:sz w:val="20"/>
                <w:szCs w:val="20"/>
              </w:rPr>
            </w:pPr>
            <w:r w:rsidRPr="00D51CB8">
              <w:rPr>
                <w:rFonts w:ascii="Arial" w:hAnsi="Arial" w:cs="Arial"/>
                <w:sz w:val="20"/>
                <w:szCs w:val="20"/>
              </w:rPr>
              <w:t>Аэро-генные</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hanging="40"/>
              <w:rPr>
                <w:rFonts w:ascii="Arial" w:hAnsi="Arial" w:cs="Arial"/>
                <w:sz w:val="20"/>
                <w:szCs w:val="20"/>
              </w:rPr>
            </w:pPr>
            <w:r w:rsidRPr="00D51CB8">
              <w:rPr>
                <w:rFonts w:ascii="Arial" w:hAnsi="Arial" w:cs="Arial"/>
                <w:sz w:val="20"/>
                <w:szCs w:val="20"/>
              </w:rPr>
              <w:t>Дефляционные</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z w:val="20"/>
                <w:szCs w:val="20"/>
              </w:rPr>
            </w:pP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rsidR="00E26BA6" w:rsidRPr="00D51CB8" w:rsidRDefault="00E26BA6" w:rsidP="000504B0">
            <w:pPr>
              <w:shd w:val="clear" w:color="auto" w:fill="FFFFFF"/>
              <w:ind w:right="-6"/>
              <w:rPr>
                <w:rFonts w:ascii="Arial" w:hAnsi="Arial" w:cs="Arial"/>
                <w:spacing w:val="-2"/>
                <w:sz w:val="20"/>
                <w:szCs w:val="20"/>
              </w:rPr>
            </w:pPr>
            <w:r w:rsidRPr="00D51CB8">
              <w:rPr>
                <w:rFonts w:ascii="Arial" w:hAnsi="Arial" w:cs="Arial"/>
                <w:spacing w:val="-2"/>
                <w:sz w:val="20"/>
                <w:szCs w:val="20"/>
              </w:rPr>
              <w:t>Дефляция</w:t>
            </w:r>
          </w:p>
          <w:p w:rsidR="00E26BA6" w:rsidRPr="00D51CB8" w:rsidRDefault="00E26BA6" w:rsidP="000504B0">
            <w:pPr>
              <w:shd w:val="clear" w:color="auto" w:fill="FFFFFF"/>
              <w:ind w:right="-6"/>
              <w:rPr>
                <w:rFonts w:ascii="Arial" w:hAnsi="Arial" w:cs="Arial"/>
                <w:sz w:val="20"/>
                <w:szCs w:val="20"/>
              </w:rPr>
            </w:pPr>
            <w:r w:rsidRPr="00D51CB8">
              <w:rPr>
                <w:rFonts w:ascii="Arial" w:hAnsi="Arial" w:cs="Arial"/>
                <w:sz w:val="20"/>
                <w:szCs w:val="20"/>
              </w:rPr>
              <w:t>Эоловая аккумуляция</w:t>
            </w:r>
          </w:p>
        </w:tc>
      </w:tr>
    </w:tbl>
    <w:p w:rsidR="00E26BA6" w:rsidRDefault="00E26BA6" w:rsidP="00FF42E9">
      <w:pPr>
        <w:tabs>
          <w:tab w:val="left" w:pos="9360"/>
        </w:tabs>
        <w:ind w:right="-6" w:firstLine="540"/>
        <w:jc w:val="center"/>
        <w:rPr>
          <w:b/>
          <w:sz w:val="28"/>
          <w:szCs w:val="28"/>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10" w:name="_Toc264026469"/>
      <w:r w:rsidRPr="00BE23AA">
        <w:rPr>
          <w:rFonts w:ascii="Times New Roman" w:hAnsi="Times New Roman" w:cs="Times New Roman"/>
          <w:color w:val="0000FF"/>
        </w:rPr>
        <w:t>Инженерно-геологические условия</w:t>
      </w:r>
      <w:r w:rsidR="00396F12" w:rsidRPr="00BE23AA">
        <w:rPr>
          <w:rFonts w:ascii="Times New Roman" w:hAnsi="Times New Roman" w:cs="Times New Roman"/>
          <w:color w:val="0000FF"/>
        </w:rPr>
        <w:t>.</w:t>
      </w:r>
      <w:bookmarkEnd w:id="10"/>
    </w:p>
    <w:p w:rsidR="00E26BA6" w:rsidRPr="00D51CB8" w:rsidRDefault="00E26BA6" w:rsidP="00396F12">
      <w:pPr>
        <w:pStyle w:val="a5"/>
        <w:ind w:right="-6" w:firstLine="851"/>
        <w:rPr>
          <w:sz w:val="26"/>
          <w:szCs w:val="26"/>
        </w:rPr>
      </w:pPr>
      <w:r w:rsidRPr="00D51CB8">
        <w:rPr>
          <w:sz w:val="26"/>
          <w:szCs w:val="26"/>
        </w:rPr>
        <w:t xml:space="preserve">В целом территория Республики Калмыкия характеризуется неблагоприятными инженерно-геологическими условиями, что обусловлено целым рядом факторов, к </w:t>
      </w:r>
      <w:r w:rsidR="002862A4" w:rsidRPr="00D51CB8">
        <w:rPr>
          <w:sz w:val="26"/>
          <w:szCs w:val="26"/>
        </w:rPr>
        <w:t>которым,</w:t>
      </w:r>
      <w:r w:rsidRPr="00D51CB8">
        <w:rPr>
          <w:sz w:val="26"/>
          <w:szCs w:val="26"/>
        </w:rPr>
        <w:t xml:space="preserve"> прежде </w:t>
      </w:r>
      <w:r w:rsidR="002862A4" w:rsidRPr="00D51CB8">
        <w:rPr>
          <w:sz w:val="26"/>
          <w:szCs w:val="26"/>
        </w:rPr>
        <w:t>всего,</w:t>
      </w:r>
      <w:r w:rsidRPr="00D51CB8">
        <w:rPr>
          <w:sz w:val="26"/>
          <w:szCs w:val="26"/>
        </w:rPr>
        <w:t xml:space="preserve"> относятся широкое распространение макропористых просадочных грунтов, эоловые развеваемые пески, затопление в паводок поймы Восточного Маныча, подтопление земель. Для Калмыкии характерна засоленность грунтов, широкое развитие солонцов и солончаков. Содержание воднорастворимых солей колеблется от 0,15-0,2% до 2,3-2,4 %. Высокая засоленность характерна для морских нижнехвалынских отложений в северной части области, где содержание воднорастворимых солей достигает 1,5%-2,4%. Сухой и жаркий климат на участках с близким залеганием сильноминерализованных грунтовых вод способствует образованию солевых корок и солончаков.</w:t>
      </w:r>
    </w:p>
    <w:p w:rsidR="00E26BA6" w:rsidRPr="00D51CB8" w:rsidRDefault="00E26BA6" w:rsidP="00396F12">
      <w:pPr>
        <w:pStyle w:val="a5"/>
        <w:ind w:right="-6" w:firstLine="851"/>
        <w:rPr>
          <w:sz w:val="26"/>
          <w:szCs w:val="26"/>
        </w:rPr>
      </w:pPr>
      <w:r w:rsidRPr="00D51CB8">
        <w:rPr>
          <w:sz w:val="26"/>
          <w:szCs w:val="26"/>
        </w:rPr>
        <w:t>По совокупности инженерно-геологических условий (рельеф, геологическое строение, гидрогеологические условия, современные физико-геологические процессы) в пределах Калмыкии выделяются четыре района:</w:t>
      </w:r>
    </w:p>
    <w:p w:rsidR="00E26BA6" w:rsidRPr="00D51CB8" w:rsidRDefault="00E26BA6" w:rsidP="00396F12">
      <w:pPr>
        <w:pStyle w:val="a5"/>
        <w:numPr>
          <w:ilvl w:val="0"/>
          <w:numId w:val="13"/>
        </w:numPr>
        <w:ind w:right="-6"/>
        <w:rPr>
          <w:sz w:val="26"/>
          <w:szCs w:val="26"/>
        </w:rPr>
      </w:pPr>
      <w:r w:rsidRPr="00D51CB8">
        <w:rPr>
          <w:sz w:val="26"/>
          <w:szCs w:val="26"/>
        </w:rPr>
        <w:t>Денудационная пологоволнистая равнина на Ставропольской возвышенности.</w:t>
      </w:r>
    </w:p>
    <w:p w:rsidR="00E26BA6" w:rsidRPr="00D51CB8" w:rsidRDefault="00E26BA6" w:rsidP="00396F12">
      <w:pPr>
        <w:pStyle w:val="a5"/>
        <w:numPr>
          <w:ilvl w:val="0"/>
          <w:numId w:val="13"/>
        </w:numPr>
        <w:ind w:right="-6"/>
        <w:rPr>
          <w:sz w:val="26"/>
          <w:szCs w:val="26"/>
        </w:rPr>
      </w:pPr>
      <w:r w:rsidRPr="00D51CB8">
        <w:rPr>
          <w:sz w:val="26"/>
          <w:szCs w:val="26"/>
        </w:rPr>
        <w:t>Денудационная равнина на Ергенинской возвышенности.</w:t>
      </w:r>
    </w:p>
    <w:p w:rsidR="00E26BA6" w:rsidRPr="00D51CB8" w:rsidRDefault="00E26BA6" w:rsidP="00396F12">
      <w:pPr>
        <w:pStyle w:val="a5"/>
        <w:numPr>
          <w:ilvl w:val="0"/>
          <w:numId w:val="13"/>
        </w:numPr>
        <w:ind w:right="-6"/>
        <w:rPr>
          <w:sz w:val="26"/>
          <w:szCs w:val="26"/>
        </w:rPr>
      </w:pPr>
      <w:r w:rsidRPr="00D51CB8">
        <w:rPr>
          <w:sz w:val="26"/>
          <w:szCs w:val="26"/>
        </w:rPr>
        <w:t>Приергенинская понижено-равнинная поверхность.</w:t>
      </w:r>
    </w:p>
    <w:p w:rsidR="00E26BA6" w:rsidRPr="00D51CB8" w:rsidRDefault="00E26BA6" w:rsidP="00396F12">
      <w:pPr>
        <w:pStyle w:val="a5"/>
        <w:numPr>
          <w:ilvl w:val="0"/>
          <w:numId w:val="13"/>
        </w:numPr>
        <w:ind w:right="-6"/>
        <w:rPr>
          <w:sz w:val="26"/>
          <w:szCs w:val="26"/>
        </w:rPr>
      </w:pPr>
      <w:r w:rsidRPr="00D51CB8">
        <w:rPr>
          <w:sz w:val="26"/>
          <w:szCs w:val="26"/>
        </w:rPr>
        <w:t>Район Сарпинских озер.</w:t>
      </w:r>
    </w:p>
    <w:p w:rsidR="00E26BA6" w:rsidRPr="00D51CB8" w:rsidRDefault="00E26BA6" w:rsidP="00396F12">
      <w:pPr>
        <w:pStyle w:val="a5"/>
        <w:numPr>
          <w:ilvl w:val="0"/>
          <w:numId w:val="13"/>
        </w:numPr>
        <w:ind w:right="-6"/>
        <w:rPr>
          <w:sz w:val="26"/>
          <w:szCs w:val="26"/>
        </w:rPr>
      </w:pPr>
      <w:r w:rsidRPr="00D51CB8">
        <w:rPr>
          <w:sz w:val="26"/>
          <w:szCs w:val="26"/>
        </w:rPr>
        <w:t>Хвалынская морская аккумулятивная равнина.</w:t>
      </w:r>
    </w:p>
    <w:p w:rsidR="00E26BA6" w:rsidRPr="00D51CB8" w:rsidRDefault="00E26BA6" w:rsidP="00396F12">
      <w:pPr>
        <w:pStyle w:val="a5"/>
        <w:numPr>
          <w:ilvl w:val="0"/>
          <w:numId w:val="13"/>
        </w:numPr>
        <w:ind w:right="-6"/>
        <w:rPr>
          <w:sz w:val="26"/>
          <w:szCs w:val="26"/>
        </w:rPr>
      </w:pPr>
      <w:r w:rsidRPr="00D51CB8">
        <w:rPr>
          <w:sz w:val="26"/>
          <w:szCs w:val="26"/>
        </w:rPr>
        <w:t>Аллювиально-морская береговая пологоволнистая равнина.</w:t>
      </w:r>
    </w:p>
    <w:p w:rsidR="00E26BA6" w:rsidRPr="00D51CB8" w:rsidRDefault="00E26BA6" w:rsidP="00396F12">
      <w:pPr>
        <w:pStyle w:val="a5"/>
        <w:numPr>
          <w:ilvl w:val="0"/>
          <w:numId w:val="13"/>
        </w:numPr>
        <w:ind w:right="-6"/>
        <w:rPr>
          <w:sz w:val="26"/>
          <w:szCs w:val="26"/>
        </w:rPr>
      </w:pPr>
      <w:r w:rsidRPr="00D51CB8">
        <w:rPr>
          <w:sz w:val="26"/>
          <w:szCs w:val="26"/>
        </w:rPr>
        <w:t>Кумо-Манычская впадина.</w:t>
      </w:r>
    </w:p>
    <w:p w:rsidR="00E26BA6" w:rsidRPr="00D51CB8" w:rsidRDefault="00E26BA6" w:rsidP="00396F12">
      <w:pPr>
        <w:pStyle w:val="a5"/>
        <w:numPr>
          <w:ilvl w:val="0"/>
          <w:numId w:val="13"/>
        </w:numPr>
        <w:ind w:right="-6"/>
        <w:rPr>
          <w:sz w:val="26"/>
          <w:szCs w:val="26"/>
        </w:rPr>
      </w:pPr>
      <w:r w:rsidRPr="00D51CB8">
        <w:rPr>
          <w:sz w:val="26"/>
          <w:szCs w:val="26"/>
        </w:rPr>
        <w:t>Волго-Ахтубинская пойма</w:t>
      </w:r>
      <w:r w:rsidR="00396F12">
        <w:rPr>
          <w:sz w:val="26"/>
          <w:szCs w:val="26"/>
        </w:rPr>
        <w:t>.</w:t>
      </w:r>
    </w:p>
    <w:p w:rsidR="00E26BA6" w:rsidRPr="00D51CB8" w:rsidRDefault="00E26BA6" w:rsidP="00396F12">
      <w:pPr>
        <w:pStyle w:val="a5"/>
        <w:ind w:right="-6" w:firstLine="851"/>
        <w:rPr>
          <w:sz w:val="26"/>
          <w:szCs w:val="26"/>
        </w:rPr>
      </w:pPr>
      <w:r w:rsidRPr="00D51CB8">
        <w:rPr>
          <w:sz w:val="26"/>
          <w:szCs w:val="26"/>
        </w:rPr>
        <w:t xml:space="preserve">Коренные породы в </w:t>
      </w:r>
      <w:r w:rsidRPr="004B68BB">
        <w:rPr>
          <w:sz w:val="26"/>
          <w:szCs w:val="26"/>
        </w:rPr>
        <w:t>пределах республики перекрыты</w:t>
      </w:r>
      <w:r w:rsidRPr="00D51CB8">
        <w:rPr>
          <w:sz w:val="26"/>
          <w:szCs w:val="26"/>
        </w:rPr>
        <w:t xml:space="preserve"> отложениями четвертичного возраста, современными аллювиальными, а также делювиально-элювиальными образованиями.</w:t>
      </w:r>
    </w:p>
    <w:p w:rsidR="00E26BA6" w:rsidRPr="00D51CB8" w:rsidRDefault="00E26BA6" w:rsidP="00396F12">
      <w:pPr>
        <w:pStyle w:val="a5"/>
        <w:ind w:right="-6" w:firstLine="851"/>
        <w:rPr>
          <w:sz w:val="26"/>
          <w:szCs w:val="26"/>
        </w:rPr>
      </w:pPr>
      <w:r w:rsidRPr="00D51CB8">
        <w:rPr>
          <w:sz w:val="26"/>
          <w:szCs w:val="26"/>
        </w:rPr>
        <w:t>Нижнечетвертичные отложения широко развиты на водораздельных пространствах, нередко слагают поверхности третьей надпойменной террасы. Литологически они представлены лессовидными суглинками или супесями.</w:t>
      </w:r>
    </w:p>
    <w:p w:rsidR="00E26BA6" w:rsidRPr="00D51CB8" w:rsidRDefault="00E26BA6" w:rsidP="00396F12">
      <w:pPr>
        <w:pStyle w:val="a5"/>
        <w:ind w:right="-6" w:firstLine="851"/>
        <w:rPr>
          <w:sz w:val="26"/>
          <w:szCs w:val="26"/>
        </w:rPr>
      </w:pPr>
      <w:r w:rsidRPr="00D51CB8">
        <w:rPr>
          <w:sz w:val="26"/>
          <w:szCs w:val="26"/>
        </w:rPr>
        <w:t>Среднечетвертичные отложения, слагающие вторые надпойменные террасы, представлены супесями, песками и глинами мощностью 12-</w:t>
      </w:r>
      <w:smartTag w:uri="urn:schemas-microsoft-com:office:smarttags" w:element="metricconverter">
        <w:smartTagPr>
          <w:attr w:name="ProductID" w:val="20 м"/>
        </w:smartTagPr>
        <w:r w:rsidRPr="00D51CB8">
          <w:rPr>
            <w:sz w:val="26"/>
            <w:szCs w:val="26"/>
          </w:rPr>
          <w:t>20 м</w:t>
        </w:r>
      </w:smartTag>
      <w:r w:rsidRPr="00D51CB8">
        <w:rPr>
          <w:sz w:val="26"/>
          <w:szCs w:val="26"/>
        </w:rPr>
        <w:t>. Верхнечетвертичные образования, развитые на первых надпойменных террасах, имеют мощность не более 10-</w:t>
      </w:r>
      <w:smartTag w:uri="urn:schemas-microsoft-com:office:smarttags" w:element="metricconverter">
        <w:smartTagPr>
          <w:attr w:name="ProductID" w:val="15 м"/>
        </w:smartTagPr>
        <w:r w:rsidRPr="00D51CB8">
          <w:rPr>
            <w:sz w:val="26"/>
            <w:szCs w:val="26"/>
          </w:rPr>
          <w:t>15 м</w:t>
        </w:r>
      </w:smartTag>
      <w:r w:rsidRPr="00D51CB8">
        <w:rPr>
          <w:sz w:val="26"/>
          <w:szCs w:val="26"/>
        </w:rPr>
        <w:t>.</w:t>
      </w:r>
    </w:p>
    <w:p w:rsidR="00E26BA6" w:rsidRPr="00D51CB8" w:rsidRDefault="00E26BA6" w:rsidP="00396F12">
      <w:pPr>
        <w:pStyle w:val="a5"/>
        <w:ind w:right="-6" w:firstLine="851"/>
        <w:rPr>
          <w:sz w:val="26"/>
          <w:szCs w:val="26"/>
        </w:rPr>
      </w:pPr>
      <w:r w:rsidRPr="00D51CB8">
        <w:rPr>
          <w:sz w:val="26"/>
          <w:szCs w:val="26"/>
        </w:rPr>
        <w:t>Современные аллювиальные отложения, слагающие пойменные террасы рек, представлены суглинками, супесями, илистыми глинами и песками с галькой. Мощность современных аллювиальных отложений колеблется от 5 до 10-</w:t>
      </w:r>
      <w:smartTag w:uri="urn:schemas-microsoft-com:office:smarttags" w:element="metricconverter">
        <w:smartTagPr>
          <w:attr w:name="ProductID" w:val="15 м"/>
        </w:smartTagPr>
        <w:r w:rsidRPr="00D51CB8">
          <w:rPr>
            <w:sz w:val="26"/>
            <w:szCs w:val="26"/>
          </w:rPr>
          <w:t>15 м</w:t>
        </w:r>
      </w:smartTag>
      <w:r w:rsidRPr="00D51CB8">
        <w:rPr>
          <w:sz w:val="26"/>
          <w:szCs w:val="26"/>
        </w:rPr>
        <w:t>.</w:t>
      </w:r>
    </w:p>
    <w:p w:rsidR="00E26BA6" w:rsidRPr="00D51CB8" w:rsidRDefault="00E26BA6" w:rsidP="00396F12">
      <w:pPr>
        <w:pStyle w:val="a5"/>
        <w:ind w:right="-6" w:firstLine="851"/>
        <w:rPr>
          <w:sz w:val="26"/>
          <w:szCs w:val="26"/>
        </w:rPr>
      </w:pPr>
      <w:r w:rsidRPr="00D51CB8">
        <w:rPr>
          <w:sz w:val="26"/>
          <w:szCs w:val="26"/>
        </w:rPr>
        <w:t>Вышерепечисленные грунты характеризуются, в основном, достаточной несущей способностью, но их просадочность и засоление, обуславливающее высокую сульфатную агрессивность к бетонам и металлоконструкциям, не позволяют отнести территорию Калмыкии в зону с удовлетворительными условиями для строительства.</w:t>
      </w:r>
    </w:p>
    <w:p w:rsidR="00E26BA6" w:rsidRPr="00D51CB8" w:rsidRDefault="00E26BA6" w:rsidP="00FF42E9">
      <w:pPr>
        <w:pStyle w:val="a5"/>
        <w:ind w:right="-6" w:firstLine="540"/>
        <w:rPr>
          <w:sz w:val="26"/>
          <w:szCs w:val="26"/>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11" w:name="_Toc264026470"/>
      <w:r w:rsidRPr="00BE23AA">
        <w:rPr>
          <w:rFonts w:ascii="Times New Roman" w:hAnsi="Times New Roman" w:cs="Times New Roman"/>
          <w:color w:val="0000FF"/>
        </w:rPr>
        <w:t>Почвы Республики Калмыкия</w:t>
      </w:r>
      <w:r w:rsidR="00396F12" w:rsidRPr="00BE23AA">
        <w:rPr>
          <w:rFonts w:ascii="Times New Roman" w:hAnsi="Times New Roman" w:cs="Times New Roman"/>
          <w:color w:val="0000FF"/>
        </w:rPr>
        <w:t>.</w:t>
      </w:r>
      <w:bookmarkEnd w:id="11"/>
    </w:p>
    <w:p w:rsidR="00E26BA6" w:rsidRPr="00835708" w:rsidRDefault="00E26BA6" w:rsidP="00396F12">
      <w:pPr>
        <w:pStyle w:val="a5"/>
        <w:ind w:right="-6" w:firstLine="851"/>
        <w:rPr>
          <w:sz w:val="26"/>
          <w:szCs w:val="26"/>
        </w:rPr>
      </w:pPr>
      <w:r w:rsidRPr="00835708">
        <w:rPr>
          <w:sz w:val="26"/>
          <w:szCs w:val="26"/>
        </w:rPr>
        <w:t>Систематическое крупномасштабное обследование почвенного покрова было выполнено в 1967-1996 гг. В результате были составлены почвенные карты хозяйств и административных районов (М 1:25000, 1:50000, 1:100000). В 1980 году в Калмыцком филиале института «Южгипрозем» составлена «Почвенная карта Калмыцкой АССР» М 1:300 000, изданная в 1989 году ГУГК под редакцией Е.М. Цвылева.</w:t>
      </w:r>
    </w:p>
    <w:p w:rsidR="00903D3E" w:rsidRDefault="00E26BA6" w:rsidP="00396F12">
      <w:pPr>
        <w:pStyle w:val="a5"/>
        <w:ind w:right="-6" w:firstLine="851"/>
        <w:rPr>
          <w:sz w:val="26"/>
          <w:szCs w:val="26"/>
          <w:lang w:val="en-US"/>
        </w:rPr>
      </w:pPr>
      <w:r w:rsidRPr="00835708">
        <w:rPr>
          <w:sz w:val="26"/>
          <w:szCs w:val="26"/>
        </w:rPr>
        <w:t>В 1978-1979 гг. в республике разработана программа "Комплексное использование природных ресурсов". По результатам аэрокосмосъемки 1975-1980 гг. в 1983 году издана серия карт, в том числе и почвенная, где Л.Н. Кулешов и С.А. Губайдулин предложили свой вариант почвенного районирования Калмыкии.</w:t>
      </w:r>
    </w:p>
    <w:p w:rsidR="00E26BA6" w:rsidRPr="004B68BB" w:rsidRDefault="00903D3E" w:rsidP="00396F12">
      <w:pPr>
        <w:pStyle w:val="a5"/>
        <w:ind w:right="-6" w:firstLine="851"/>
        <w:rPr>
          <w:sz w:val="26"/>
          <w:szCs w:val="26"/>
        </w:rPr>
      </w:pPr>
      <w:r w:rsidRPr="004B68BB">
        <w:rPr>
          <w:sz w:val="26"/>
          <w:szCs w:val="26"/>
        </w:rPr>
        <w:t xml:space="preserve">Почвенный покров Калмыкии подробно описан в монографии Т.И. Бакиновой, </w:t>
      </w:r>
      <w:r w:rsidR="00C63FC0" w:rsidRPr="004B68BB">
        <w:rPr>
          <w:sz w:val="26"/>
          <w:szCs w:val="26"/>
        </w:rPr>
        <w:t>Н.П. Воробьевой и Е.А. Зеленской «Почвы республики Калмыкии» (Элиста, 1999), в которой впервые обобщены</w:t>
      </w:r>
      <w:r w:rsidR="00E26BA6" w:rsidRPr="004B68BB">
        <w:rPr>
          <w:sz w:val="26"/>
          <w:szCs w:val="26"/>
        </w:rPr>
        <w:t xml:space="preserve"> фондовы</w:t>
      </w:r>
      <w:r w:rsidR="00C63FC0" w:rsidRPr="004B68BB">
        <w:rPr>
          <w:sz w:val="26"/>
          <w:szCs w:val="26"/>
        </w:rPr>
        <w:t xml:space="preserve">е </w:t>
      </w:r>
      <w:r w:rsidR="00E26BA6" w:rsidRPr="004B68BB">
        <w:rPr>
          <w:sz w:val="26"/>
          <w:szCs w:val="26"/>
        </w:rPr>
        <w:t>материал</w:t>
      </w:r>
      <w:r w:rsidR="00C63FC0" w:rsidRPr="004B68BB">
        <w:rPr>
          <w:sz w:val="26"/>
          <w:szCs w:val="26"/>
        </w:rPr>
        <w:t>ы</w:t>
      </w:r>
      <w:r w:rsidR="00E26BA6" w:rsidRPr="004B68BB">
        <w:rPr>
          <w:sz w:val="26"/>
          <w:szCs w:val="26"/>
        </w:rPr>
        <w:t xml:space="preserve"> Калмыцкого предприятия «ЮжНИИгипрозем».</w:t>
      </w:r>
      <w:r w:rsidR="00C63FC0" w:rsidRPr="004B68BB">
        <w:rPr>
          <w:sz w:val="26"/>
          <w:szCs w:val="26"/>
        </w:rPr>
        <w:t xml:space="preserve"> Ниже приводятся выдержки из этой монументальной работы.</w:t>
      </w:r>
    </w:p>
    <w:p w:rsidR="00E26BA6" w:rsidRPr="00835708" w:rsidRDefault="00E26BA6" w:rsidP="00396F12">
      <w:pPr>
        <w:pStyle w:val="a5"/>
        <w:ind w:right="-6" w:firstLine="851"/>
        <w:rPr>
          <w:sz w:val="26"/>
          <w:szCs w:val="26"/>
        </w:rPr>
      </w:pPr>
      <w:r w:rsidRPr="00835708">
        <w:rPr>
          <w:sz w:val="26"/>
          <w:szCs w:val="26"/>
        </w:rPr>
        <w:t xml:space="preserve">Почвенный покров Республики Калмыкии отличается комплексностью, которая обусловлена развитым микрорельефом, недостаточным и неустойчивым атмосферным увлажнением. В связи с этим даже незначительные различия в перераспределении осадков влияют на растительность, водно-солевой режим почв и процессы гумусонакопления. </w:t>
      </w:r>
    </w:p>
    <w:p w:rsidR="00E26BA6" w:rsidRPr="00835708" w:rsidRDefault="00E26BA6" w:rsidP="00396F12">
      <w:pPr>
        <w:pStyle w:val="a5"/>
        <w:ind w:right="-6" w:firstLine="851"/>
        <w:rPr>
          <w:sz w:val="26"/>
          <w:szCs w:val="26"/>
        </w:rPr>
      </w:pPr>
      <w:r w:rsidRPr="00835708">
        <w:rPr>
          <w:sz w:val="26"/>
          <w:szCs w:val="26"/>
        </w:rPr>
        <w:t>В пределах республики широкое распространение получили светло-каштановые и бурые полупустынные почвы, сформированные на Ергенинской возвышенности, в Кумо-Манычской впадине и Прикаспийской низменности. В Сарпинской низменности наиболее распространены солонцы полупустынные с зональными почвами разной степени солонцеватости. Темно-каштановые почвы и черноземы в почвенном покрове занимают небольшую площадь, но являются наиболее плодородными почвами.</w:t>
      </w:r>
    </w:p>
    <w:p w:rsidR="00E26BA6" w:rsidRPr="00835708" w:rsidRDefault="00E26BA6" w:rsidP="00396F12">
      <w:pPr>
        <w:pStyle w:val="a5"/>
        <w:ind w:right="-6" w:firstLine="851"/>
        <w:rPr>
          <w:sz w:val="26"/>
          <w:szCs w:val="26"/>
        </w:rPr>
      </w:pPr>
      <w:r w:rsidRPr="00835708">
        <w:rPr>
          <w:sz w:val="26"/>
          <w:szCs w:val="26"/>
        </w:rPr>
        <w:t>По отрицательным элементам рельефа в условиях дополнительного поверхностного увлажнения за счет вод местного стока сформировались полугидроморфные почвы: лугово-черноземные, лугово-каштановые и лугово-бурые. По сравнению с зональными (автоморфными) почвами они имеют большую мощность перегнойных горизонтов и относительно высокую гумусированность. В более выраженных депрессиях рельефа с близким уровнем залегания грунтовых вод сформировались гидроморфные почвы: луговые, лугово-болотные, болотные, солончаки, солонцы луговые.</w:t>
      </w:r>
    </w:p>
    <w:p w:rsidR="00E26BA6" w:rsidRPr="00835708" w:rsidRDefault="00E26BA6" w:rsidP="00396F12">
      <w:pPr>
        <w:pStyle w:val="a5"/>
        <w:ind w:right="-6" w:firstLine="851"/>
        <w:rPr>
          <w:sz w:val="26"/>
          <w:szCs w:val="26"/>
        </w:rPr>
      </w:pPr>
      <w:r w:rsidRPr="00835708">
        <w:rPr>
          <w:sz w:val="26"/>
          <w:szCs w:val="26"/>
        </w:rPr>
        <w:t xml:space="preserve">Значительные площади на территории Прикаспийской низменности, особенно в южной ее части («Черные земли»), заняты песками, площади которых увеличиваются в направлении к юго-востоку. Приморская полоса занята луговыми примитивными почвами в различной степени засоленными и дефлированными. </w:t>
      </w:r>
    </w:p>
    <w:p w:rsidR="00E26BA6" w:rsidRPr="00835708" w:rsidRDefault="00E26BA6" w:rsidP="00396F12">
      <w:pPr>
        <w:pStyle w:val="a5"/>
        <w:ind w:right="-6" w:firstLine="851"/>
        <w:rPr>
          <w:sz w:val="26"/>
          <w:szCs w:val="26"/>
        </w:rPr>
      </w:pPr>
      <w:r w:rsidRPr="00835708">
        <w:rPr>
          <w:sz w:val="26"/>
          <w:szCs w:val="26"/>
        </w:rPr>
        <w:t>Черноземы распространены на водораздельных плато и пологих склонах северных отрогов Ставропольской возвышенности на крайнем юго-западе Калмыкии в Городовиковском и частично Яшалтинском районах, и занимают 108,9 тыс. га (1,46% общей территории республики). Черноземы сформировались в условиях сухого климата, с большим дефицитом влаги, с хорошо выраженной сезонной контрастностью. Почвообразующей породой для черноземов служат четвертичные лессовидные породы, карбонатные, пористые.</w:t>
      </w:r>
    </w:p>
    <w:p w:rsidR="00E26BA6" w:rsidRPr="00835708" w:rsidRDefault="00E26BA6" w:rsidP="00396F12">
      <w:pPr>
        <w:pStyle w:val="a5"/>
        <w:ind w:right="-6" w:firstLine="851"/>
        <w:rPr>
          <w:sz w:val="26"/>
          <w:szCs w:val="26"/>
        </w:rPr>
      </w:pPr>
      <w:r w:rsidRPr="00835708">
        <w:rPr>
          <w:sz w:val="26"/>
          <w:szCs w:val="26"/>
        </w:rPr>
        <w:t>Подтип черноземов обыкновенных, выделенных и описанных в Республике Калмыкии, подразделяется на два рода: обычные и карбонатные с преобладанием последних. На орошаемых участках и вблизи каналов выделены черноземы солончаковые и солончаковатые. По мощности гумусового слоя выделены мощные (80-</w:t>
      </w:r>
      <w:smartTag w:uri="urn:schemas-microsoft-com:office:smarttags" w:element="metricconverter">
        <w:smartTagPr>
          <w:attr w:name="ProductID" w:val="120 см"/>
        </w:smartTagPr>
        <w:r w:rsidRPr="00835708">
          <w:rPr>
            <w:sz w:val="26"/>
            <w:szCs w:val="26"/>
          </w:rPr>
          <w:t>120 см</w:t>
        </w:r>
      </w:smartTag>
      <w:r w:rsidRPr="00835708">
        <w:rPr>
          <w:sz w:val="26"/>
          <w:szCs w:val="26"/>
        </w:rPr>
        <w:t>), среднемощные (40-</w:t>
      </w:r>
      <w:smartTag w:uri="urn:schemas-microsoft-com:office:smarttags" w:element="metricconverter">
        <w:smartTagPr>
          <w:attr w:name="ProductID" w:val="80 см"/>
        </w:smartTagPr>
        <w:r w:rsidRPr="00835708">
          <w:rPr>
            <w:sz w:val="26"/>
            <w:szCs w:val="26"/>
          </w:rPr>
          <w:t>80 см</w:t>
        </w:r>
      </w:smartTag>
      <w:r w:rsidRPr="00835708">
        <w:rPr>
          <w:sz w:val="26"/>
          <w:szCs w:val="26"/>
        </w:rPr>
        <w:t>) и маломощные (20-</w:t>
      </w:r>
      <w:smartTag w:uri="urn:schemas-microsoft-com:office:smarttags" w:element="metricconverter">
        <w:smartTagPr>
          <w:attr w:name="ProductID" w:val="40 см"/>
        </w:smartTagPr>
        <w:r w:rsidRPr="00835708">
          <w:rPr>
            <w:sz w:val="26"/>
            <w:szCs w:val="26"/>
          </w:rPr>
          <w:t>40 см</w:t>
        </w:r>
      </w:smartTag>
      <w:r w:rsidRPr="00835708">
        <w:rPr>
          <w:sz w:val="26"/>
          <w:szCs w:val="26"/>
        </w:rPr>
        <w:t>) виды. Содержание гумуса менее 4%, т.е. все они относятся к слабогумусированным. По степени эродированности выделены слабо-, средне- и сильносмытые разновидности, по гранулометрическому составу - тяжелосуглинистые и среднесуглинистые.</w:t>
      </w:r>
    </w:p>
    <w:p w:rsidR="00E26BA6" w:rsidRPr="00835708" w:rsidRDefault="00E26BA6" w:rsidP="00396F12">
      <w:pPr>
        <w:pStyle w:val="a5"/>
        <w:ind w:right="-6" w:firstLine="851"/>
        <w:rPr>
          <w:sz w:val="26"/>
          <w:szCs w:val="26"/>
        </w:rPr>
      </w:pPr>
      <w:r w:rsidRPr="00835708">
        <w:rPr>
          <w:sz w:val="26"/>
          <w:szCs w:val="26"/>
        </w:rPr>
        <w:t xml:space="preserve">Черноземы характеризуются высоким содержанием карбонатов по всему профилю - в пахотном слое 0,3 - 2,3%, в слое максимального скопления - 4,1-8,4%. Присутствие карбонатов обусловило распыленность верхнего гумусового слоя, слабую дефляционную стойкость почв, щелочную реакцию почвенного раствора (рН 7,7-8,7). </w:t>
      </w:r>
    </w:p>
    <w:p w:rsidR="00E26BA6" w:rsidRPr="00835708" w:rsidRDefault="00E26BA6" w:rsidP="00396F12">
      <w:pPr>
        <w:pStyle w:val="a5"/>
        <w:ind w:right="-6" w:firstLine="851"/>
        <w:rPr>
          <w:sz w:val="26"/>
          <w:szCs w:val="26"/>
        </w:rPr>
      </w:pPr>
      <w:r w:rsidRPr="00835708">
        <w:rPr>
          <w:sz w:val="26"/>
          <w:szCs w:val="26"/>
        </w:rPr>
        <w:t>Обеспеченность почв питательными веществами под зерновые культуры от средней до очень высокой, содержание подвижного фосфора 1,7-6,7, обменного калия - 23-100 мг/100 г почвы. Сумма поглощенных оснований в верхних горизонтах 19,4-29,6 мг-экв. Поглощающий комплекс насыщен кальцием (от 75 до 95% от емкости обмена), содержание натрия не превышает 3-5%. Засоление до глубины 150-</w:t>
      </w:r>
      <w:smartTag w:uri="urn:schemas-microsoft-com:office:smarttags" w:element="metricconverter">
        <w:smartTagPr>
          <w:attr w:name="ProductID" w:val="200 см"/>
        </w:smartTagPr>
        <w:r w:rsidRPr="00835708">
          <w:rPr>
            <w:sz w:val="26"/>
            <w:szCs w:val="26"/>
          </w:rPr>
          <w:t>200 см</w:t>
        </w:r>
      </w:smartTag>
      <w:r w:rsidRPr="00835708">
        <w:rPr>
          <w:sz w:val="26"/>
          <w:szCs w:val="26"/>
        </w:rPr>
        <w:t xml:space="preserve"> в большинстве случаев отсутствует, глубже отмечается сульфатное, сульфатно-хлоридное или хлоридно-сульфатное засоление, от слабого до сильного. </w:t>
      </w:r>
    </w:p>
    <w:p w:rsidR="00E26BA6" w:rsidRPr="00835708" w:rsidRDefault="00E26BA6" w:rsidP="00396F12">
      <w:pPr>
        <w:pStyle w:val="a5"/>
        <w:ind w:right="-6" w:firstLine="851"/>
        <w:rPr>
          <w:sz w:val="26"/>
          <w:szCs w:val="26"/>
        </w:rPr>
      </w:pPr>
      <w:r w:rsidRPr="00835708">
        <w:rPr>
          <w:sz w:val="26"/>
          <w:szCs w:val="26"/>
        </w:rPr>
        <w:t>Около 5,5 тыс. га черноземов Калмыкии подвержены засолению. Располагаются солончаковые черноземы возле Право-Егорлыкского оросительного канала. Засоление произошло в результате подъема уровня грунтовых вод и постепенного подтягивания легкорастворимых солей из глубинных горизонтов. Анализы водной вытяжки указывают на слабое хлоридное и сульфатно-хлоридное засоление пахотного слоя: плотный остаток 0,131-0,176%, в горизонте В содержание солей выше - 0,186-0,426%. Остальные морфологические и химические свойства аналогичны незасоленным разновидностям, признаков вторично</w:t>
      </w:r>
      <w:r w:rsidR="001F7CE5">
        <w:rPr>
          <w:sz w:val="26"/>
          <w:szCs w:val="26"/>
        </w:rPr>
        <w:t>й луговости почв не обнаружено.</w:t>
      </w:r>
    </w:p>
    <w:p w:rsidR="00E26BA6" w:rsidRPr="00835708" w:rsidRDefault="00E26BA6" w:rsidP="00396F12">
      <w:pPr>
        <w:pStyle w:val="a5"/>
        <w:ind w:right="-6" w:firstLine="851"/>
        <w:rPr>
          <w:sz w:val="26"/>
          <w:szCs w:val="26"/>
        </w:rPr>
      </w:pPr>
      <w:bookmarkStart w:id="12" w:name="_Toc447697308"/>
      <w:bookmarkStart w:id="13" w:name="_Toc452864093"/>
      <w:r w:rsidRPr="00835708">
        <w:rPr>
          <w:sz w:val="26"/>
          <w:szCs w:val="26"/>
        </w:rPr>
        <w:t>Лугово-черноземные почвы</w:t>
      </w:r>
      <w:bookmarkEnd w:id="12"/>
      <w:bookmarkEnd w:id="13"/>
      <w:r w:rsidRPr="00835708">
        <w:rPr>
          <w:sz w:val="26"/>
          <w:szCs w:val="26"/>
        </w:rPr>
        <w:t xml:space="preserve"> распространены на пониженной равнине у лимана Малый Буругшун и в долине р. Башантенок в Городовиковском районе. Общая площадь - около 1,5 тыс. га.</w:t>
      </w:r>
    </w:p>
    <w:p w:rsidR="00E26BA6" w:rsidRPr="00835708" w:rsidRDefault="00E26BA6" w:rsidP="00396F12">
      <w:pPr>
        <w:pStyle w:val="a5"/>
        <w:ind w:right="-6" w:firstLine="851"/>
        <w:rPr>
          <w:sz w:val="26"/>
          <w:szCs w:val="26"/>
        </w:rPr>
      </w:pPr>
      <w:r w:rsidRPr="00835708">
        <w:rPr>
          <w:sz w:val="26"/>
          <w:szCs w:val="26"/>
        </w:rPr>
        <w:t xml:space="preserve">По типу водного питания и степени выраженности гидроморфных явлений лугово-черноземные почвы делятся на два подтипа: луговато-черноземные и лугово-черноземные. </w:t>
      </w:r>
    </w:p>
    <w:p w:rsidR="00E26BA6" w:rsidRPr="00835708" w:rsidRDefault="00E26BA6" w:rsidP="00396F12">
      <w:pPr>
        <w:pStyle w:val="a5"/>
        <w:ind w:right="-6" w:firstLine="851"/>
        <w:rPr>
          <w:sz w:val="26"/>
          <w:szCs w:val="26"/>
        </w:rPr>
      </w:pPr>
      <w:r w:rsidRPr="00835708">
        <w:rPr>
          <w:sz w:val="26"/>
          <w:szCs w:val="26"/>
        </w:rPr>
        <w:t>Луговато-черноземные почвы формируются под влиянием временного повышенного увлажнения водами поверхностного стока при залегании грунтовых вод на глубине 5-</w:t>
      </w:r>
      <w:smartTag w:uri="urn:schemas-microsoft-com:office:smarttags" w:element="metricconverter">
        <w:smartTagPr>
          <w:attr w:name="ProductID" w:val="7 м"/>
        </w:smartTagPr>
        <w:r w:rsidRPr="00835708">
          <w:rPr>
            <w:sz w:val="26"/>
            <w:szCs w:val="26"/>
          </w:rPr>
          <w:t>7 м</w:t>
        </w:r>
      </w:smartTag>
      <w:r w:rsidRPr="00835708">
        <w:rPr>
          <w:sz w:val="26"/>
          <w:szCs w:val="26"/>
        </w:rPr>
        <w:t>, когда пленочно-капиллярное поднятие влаги не достигает почвенного профиля. Приурочены к ложбинам, небольшим западинам. Эти почвы залегают среди черноземов, составляя до 10% комплексов. По морфологии и свойствам эти почвы близки к черноземам, отличаясь от них повышенной гумусированностью, большей глубиной и растечностью гумусовой прокраски, более глубоким выщелачиванием карбонатов.</w:t>
      </w:r>
    </w:p>
    <w:p w:rsidR="00E26BA6" w:rsidRPr="00835708" w:rsidRDefault="00E26BA6" w:rsidP="00396F12">
      <w:pPr>
        <w:pStyle w:val="a5"/>
        <w:ind w:right="-6" w:firstLine="851"/>
        <w:rPr>
          <w:sz w:val="26"/>
          <w:szCs w:val="26"/>
        </w:rPr>
      </w:pPr>
      <w:r w:rsidRPr="00835708">
        <w:rPr>
          <w:sz w:val="26"/>
          <w:szCs w:val="26"/>
        </w:rPr>
        <w:t>Каштановые почвы получили значительное распространение на территории Республики Калмыкия (занимают 14,4% в структуре почвенного покрова) – это основные почвы Ергенинской возвышенности и западной части Кумо-Манычской впадины. Зональные каштановые почвы, как отмечали Л.И.Прасолов и И.Н.Антипов-Каратаев, являются переходными от почв более влажных черноземных степей к почвам полупустынных и пустынных травянистых или травянисто-кустарниковых степей. Каштановые почвы представляют своеобразный ряд постепенных переходов в сложении, солевом профиле и других свойствах, связанных с повышением засушливости климата. Они смыкаются на западе республики с черноземами, а на востоке - с почвами пустынных степей.</w:t>
      </w:r>
    </w:p>
    <w:p w:rsidR="00E26BA6" w:rsidRPr="00835708" w:rsidRDefault="00E26BA6" w:rsidP="00396F12">
      <w:pPr>
        <w:pStyle w:val="a5"/>
        <w:ind w:right="-6" w:firstLine="851"/>
        <w:rPr>
          <w:sz w:val="26"/>
          <w:szCs w:val="26"/>
        </w:rPr>
      </w:pPr>
      <w:r w:rsidRPr="00835708">
        <w:rPr>
          <w:sz w:val="26"/>
          <w:szCs w:val="26"/>
        </w:rPr>
        <w:t>Климат сухих степей, где распространены каштановые почвы, характеризуется малым количеством атмосферных осадков (250-</w:t>
      </w:r>
      <w:smartTag w:uri="urn:schemas-microsoft-com:office:smarttags" w:element="metricconverter">
        <w:smartTagPr>
          <w:attr w:name="ProductID" w:val="300 мм"/>
        </w:smartTagPr>
        <w:r w:rsidRPr="00835708">
          <w:rPr>
            <w:sz w:val="26"/>
            <w:szCs w:val="26"/>
          </w:rPr>
          <w:t>300 мм</w:t>
        </w:r>
      </w:smartTag>
      <w:r w:rsidRPr="00835708">
        <w:rPr>
          <w:sz w:val="26"/>
          <w:szCs w:val="26"/>
        </w:rPr>
        <w:t xml:space="preserve"> год), жарким летом (от +20ºС до +30ºС), холодной зимой (от -10ºС о до -23ºС), низкой относительной влажностью воздуха летом и высокой испаряемостью влаги из почвы (627-</w:t>
      </w:r>
      <w:smartTag w:uri="urn:schemas-microsoft-com:office:smarttags" w:element="metricconverter">
        <w:smartTagPr>
          <w:attr w:name="ProductID" w:val="835 мм"/>
        </w:smartTagPr>
        <w:r w:rsidRPr="00835708">
          <w:rPr>
            <w:sz w:val="26"/>
            <w:szCs w:val="26"/>
          </w:rPr>
          <w:t>835 мм</w:t>
        </w:r>
      </w:smartTag>
      <w:r w:rsidRPr="00835708">
        <w:rPr>
          <w:sz w:val="26"/>
          <w:szCs w:val="26"/>
        </w:rPr>
        <w:t>). Материнскими породами для каштановых почв на территории Калмыкии служат разнообразные породы - от каспийских глин до элювиально-делювиальных продуктов выветривания материнских пород.</w:t>
      </w:r>
    </w:p>
    <w:p w:rsidR="00E26BA6" w:rsidRPr="00835708" w:rsidRDefault="00E26BA6" w:rsidP="00396F12">
      <w:pPr>
        <w:pStyle w:val="a5"/>
        <w:ind w:right="-6" w:firstLine="851"/>
        <w:rPr>
          <w:sz w:val="26"/>
          <w:szCs w:val="26"/>
        </w:rPr>
      </w:pPr>
      <w:r w:rsidRPr="00835708">
        <w:rPr>
          <w:sz w:val="26"/>
          <w:szCs w:val="26"/>
        </w:rPr>
        <w:t>Каштановые почвы формируются под растительностью сухих степей в условиях неустойчивого и недостаточного (за исключением отдельных лет) увлажнения атмосферными осадками, что обуславливает меньшее, чем в черноземах, развитие биомассы, меньшие накопление гумуса и глубину промачивания почвы влагой и вымывания солевых продуктов почвообразования. В западной части территории Яшалтинского и Городовиковского районов каштановые почвы по строению и свойствам близки к черноземам обыкновенным, в восточной (на границе Ергеней и Прикаспийской низменности) – к бурым полупустынным почвам.</w:t>
      </w:r>
    </w:p>
    <w:p w:rsidR="00E26BA6" w:rsidRPr="00835708" w:rsidRDefault="00E26BA6" w:rsidP="00396F12">
      <w:pPr>
        <w:pStyle w:val="a5"/>
        <w:ind w:right="-6" w:firstLine="851"/>
        <w:rPr>
          <w:sz w:val="26"/>
          <w:szCs w:val="26"/>
        </w:rPr>
      </w:pPr>
      <w:r w:rsidRPr="00835708">
        <w:rPr>
          <w:sz w:val="26"/>
          <w:szCs w:val="26"/>
        </w:rPr>
        <w:t>Темно-каштановые, каштановые и светло-каштановые почвы подразделяются на роды (обычные, карбонатные, солонцеватые и засоленные) и виды - по мощности гумусовых горизонтов А+В: мощные -&gt;</w:t>
      </w:r>
      <w:smartTag w:uri="urn:schemas-microsoft-com:office:smarttags" w:element="metricconverter">
        <w:smartTagPr>
          <w:attr w:name="ProductID" w:val="50 см"/>
        </w:smartTagPr>
        <w:r w:rsidRPr="00835708">
          <w:rPr>
            <w:sz w:val="26"/>
            <w:szCs w:val="26"/>
          </w:rPr>
          <w:t>50 см</w:t>
        </w:r>
      </w:smartTag>
      <w:r w:rsidRPr="00835708">
        <w:rPr>
          <w:sz w:val="26"/>
          <w:szCs w:val="26"/>
        </w:rPr>
        <w:t>, среднемощные – 30-</w:t>
      </w:r>
      <w:smartTag w:uri="urn:schemas-microsoft-com:office:smarttags" w:element="metricconverter">
        <w:smartTagPr>
          <w:attr w:name="ProductID" w:val="50 см"/>
        </w:smartTagPr>
        <w:r w:rsidRPr="00835708">
          <w:rPr>
            <w:sz w:val="26"/>
            <w:szCs w:val="26"/>
          </w:rPr>
          <w:t>50 см</w:t>
        </w:r>
      </w:smartTag>
      <w:r w:rsidRPr="00835708">
        <w:rPr>
          <w:sz w:val="26"/>
          <w:szCs w:val="26"/>
        </w:rPr>
        <w:t>, маломощные – 20-</w:t>
      </w:r>
      <w:smartTag w:uri="urn:schemas-microsoft-com:office:smarttags" w:element="metricconverter">
        <w:smartTagPr>
          <w:attr w:name="ProductID" w:val="30 см"/>
        </w:smartTagPr>
        <w:r w:rsidRPr="00835708">
          <w:rPr>
            <w:sz w:val="26"/>
            <w:szCs w:val="26"/>
          </w:rPr>
          <w:t>30 см</w:t>
        </w:r>
      </w:smartTag>
      <w:r w:rsidRPr="00835708">
        <w:rPr>
          <w:sz w:val="26"/>
          <w:szCs w:val="26"/>
        </w:rPr>
        <w:t xml:space="preserve"> и очень маломощные &lt;</w:t>
      </w:r>
      <w:smartTag w:uri="urn:schemas-microsoft-com:office:smarttags" w:element="metricconverter">
        <w:smartTagPr>
          <w:attr w:name="ProductID" w:val="20 см"/>
        </w:smartTagPr>
        <w:r w:rsidRPr="00835708">
          <w:rPr>
            <w:sz w:val="26"/>
            <w:szCs w:val="26"/>
          </w:rPr>
          <w:t>20 см</w:t>
        </w:r>
      </w:smartTag>
      <w:r w:rsidRPr="00835708">
        <w:rPr>
          <w:sz w:val="26"/>
          <w:szCs w:val="26"/>
        </w:rPr>
        <w:t>. По степени солонцеватости выделены слабо-, средне- и сильно-солонцеватые виды с содержанием поглощенного натрия в почвенном поглощающем комплексе соответственно: 3-5, 5-10 и 10-15%. По глубине залегания водорастворимых солей встречаются солончаковые (0-</w:t>
      </w:r>
      <w:smartTag w:uri="urn:schemas-microsoft-com:office:smarttags" w:element="metricconverter">
        <w:smartTagPr>
          <w:attr w:name="ProductID" w:val="30 см"/>
        </w:smartTagPr>
        <w:r w:rsidRPr="00835708">
          <w:rPr>
            <w:sz w:val="26"/>
            <w:szCs w:val="26"/>
          </w:rPr>
          <w:t>30 см</w:t>
        </w:r>
      </w:smartTag>
      <w:r w:rsidRPr="00835708">
        <w:rPr>
          <w:sz w:val="26"/>
          <w:szCs w:val="26"/>
        </w:rPr>
        <w:t>), солончаковатые (30-</w:t>
      </w:r>
      <w:smartTag w:uri="urn:schemas-microsoft-com:office:smarttags" w:element="metricconverter">
        <w:smartTagPr>
          <w:attr w:name="ProductID" w:val="80 см"/>
        </w:smartTagPr>
        <w:r w:rsidRPr="00835708">
          <w:rPr>
            <w:sz w:val="26"/>
            <w:szCs w:val="26"/>
          </w:rPr>
          <w:t>80 см</w:t>
        </w:r>
      </w:smartTag>
      <w:r w:rsidRPr="00835708">
        <w:rPr>
          <w:sz w:val="26"/>
          <w:szCs w:val="26"/>
        </w:rPr>
        <w:t>), глубокосолончаковатые (80-</w:t>
      </w:r>
      <w:smartTag w:uri="urn:schemas-microsoft-com:office:smarttags" w:element="metricconverter">
        <w:smartTagPr>
          <w:attr w:name="ProductID" w:val="150 см"/>
        </w:smartTagPr>
        <w:r w:rsidRPr="00835708">
          <w:rPr>
            <w:sz w:val="26"/>
            <w:szCs w:val="26"/>
          </w:rPr>
          <w:t>150 см</w:t>
        </w:r>
      </w:smartTag>
      <w:r w:rsidRPr="00835708">
        <w:rPr>
          <w:sz w:val="26"/>
          <w:szCs w:val="26"/>
        </w:rPr>
        <w:t>) и глубокозасоленные (&gt;</w:t>
      </w:r>
      <w:smartTag w:uri="urn:schemas-microsoft-com:office:smarttags" w:element="metricconverter">
        <w:smartTagPr>
          <w:attr w:name="ProductID" w:val="150 см"/>
        </w:smartTagPr>
        <w:r w:rsidRPr="00835708">
          <w:rPr>
            <w:sz w:val="26"/>
            <w:szCs w:val="26"/>
          </w:rPr>
          <w:t>150 см</w:t>
        </w:r>
      </w:smartTag>
      <w:r w:rsidRPr="00835708">
        <w:rPr>
          <w:sz w:val="26"/>
          <w:szCs w:val="26"/>
        </w:rPr>
        <w:t>) виды каштановых почв.</w:t>
      </w:r>
    </w:p>
    <w:p w:rsidR="00E26BA6" w:rsidRPr="00835708" w:rsidRDefault="00E26BA6" w:rsidP="00396F12">
      <w:pPr>
        <w:pStyle w:val="a5"/>
        <w:ind w:right="-6" w:firstLine="851"/>
        <w:rPr>
          <w:sz w:val="26"/>
          <w:szCs w:val="26"/>
        </w:rPr>
      </w:pPr>
      <w:r w:rsidRPr="00835708">
        <w:rPr>
          <w:sz w:val="26"/>
          <w:szCs w:val="26"/>
        </w:rPr>
        <w:t>Разновидности выделяются по гранулометрическому составу (тяжело-, средне-, легкосуглинистые, реже супесчаные и песчаные). По степени эродированности (слабо-, средне- и сильносмытые).</w:t>
      </w:r>
    </w:p>
    <w:p w:rsidR="00E26BA6" w:rsidRPr="00835708" w:rsidRDefault="00E26BA6" w:rsidP="00396F12">
      <w:pPr>
        <w:pStyle w:val="a5"/>
        <w:ind w:right="-6" w:firstLine="851"/>
        <w:rPr>
          <w:sz w:val="26"/>
          <w:szCs w:val="26"/>
        </w:rPr>
      </w:pPr>
      <w:r w:rsidRPr="00835708">
        <w:rPr>
          <w:sz w:val="26"/>
          <w:szCs w:val="26"/>
        </w:rPr>
        <w:t>Темно-каштановые почвы распространены в северной части Городовиковского и в северо-западной части Яшалтинского районов. Занимают площадь 50 тыс. га, выделены в чистом виде и в комплексах с солонцами. По условиям рельефа занимают водораздельные равнины и слабопологие склоны. Почвообразующие породы – лессовидные средние и тяжелые суглинки.</w:t>
      </w:r>
    </w:p>
    <w:p w:rsidR="00E26BA6" w:rsidRPr="00835708" w:rsidRDefault="00E26BA6" w:rsidP="00396F12">
      <w:pPr>
        <w:pStyle w:val="a5"/>
        <w:ind w:right="-6" w:firstLine="851"/>
        <w:rPr>
          <w:sz w:val="26"/>
          <w:szCs w:val="26"/>
        </w:rPr>
      </w:pPr>
      <w:r w:rsidRPr="00835708">
        <w:rPr>
          <w:sz w:val="26"/>
          <w:szCs w:val="26"/>
        </w:rPr>
        <w:t>Морфологический профиль этих почв слагается из буровато-темно-серого, порошисто-комковатого гумусового горизонта А (мощность 20-</w:t>
      </w:r>
      <w:smartTag w:uri="urn:schemas-microsoft-com:office:smarttags" w:element="metricconverter">
        <w:smartTagPr>
          <w:attr w:name="ProductID" w:val="36 см"/>
        </w:smartTagPr>
        <w:r w:rsidRPr="00835708">
          <w:rPr>
            <w:sz w:val="26"/>
            <w:szCs w:val="26"/>
          </w:rPr>
          <w:t>36 см</w:t>
        </w:r>
      </w:smartTag>
      <w:r w:rsidRPr="00835708">
        <w:rPr>
          <w:sz w:val="26"/>
          <w:szCs w:val="26"/>
        </w:rPr>
        <w:t>, содержание гумуса 2,6-3,9%); более бурого гумусного (1,6-2,7%), уплотненного, комковатого или комковато-ореховатого горизонта В, по границе которого – 45-</w:t>
      </w:r>
      <w:smartTag w:uri="urn:schemas-microsoft-com:office:smarttags" w:element="metricconverter">
        <w:smartTagPr>
          <w:attr w:name="ProductID" w:val="54 см"/>
        </w:smartTagPr>
        <w:r w:rsidRPr="00835708">
          <w:rPr>
            <w:sz w:val="26"/>
            <w:szCs w:val="26"/>
          </w:rPr>
          <w:t>54 см</w:t>
        </w:r>
      </w:smartTag>
      <w:r w:rsidRPr="00835708">
        <w:rPr>
          <w:sz w:val="26"/>
          <w:szCs w:val="26"/>
        </w:rPr>
        <w:t xml:space="preserve"> - обычно начинается вскипание. Ниже, до глубины 55-</w:t>
      </w:r>
      <w:smartTag w:uri="urn:schemas-microsoft-com:office:smarttags" w:element="metricconverter">
        <w:smartTagPr>
          <w:attr w:name="ProductID" w:val="70 см"/>
        </w:smartTagPr>
        <w:r w:rsidRPr="00835708">
          <w:rPr>
            <w:sz w:val="26"/>
            <w:szCs w:val="26"/>
          </w:rPr>
          <w:t>70 см</w:t>
        </w:r>
      </w:smartTag>
      <w:r w:rsidRPr="00835708">
        <w:rPr>
          <w:sz w:val="26"/>
          <w:szCs w:val="26"/>
        </w:rPr>
        <w:t xml:space="preserve"> выделяется горизонт гумусовых затеков ВС. Он имеет неоднородную окраску, ореховатую или комковато-призмовидную структуру. Далее залегает иллювиальный карбонатный горизонт буровато-желтого цвета, ореховатой структуры, плотный. Легкорастворимые соли, как правило, вымыты за пределы почвенного профиля. Скопления белоглазки отмечены с глубины 60-</w:t>
      </w:r>
      <w:smartTag w:uri="urn:schemas-microsoft-com:office:smarttags" w:element="metricconverter">
        <w:smartTagPr>
          <w:attr w:name="ProductID" w:val="80 см"/>
        </w:smartTagPr>
        <w:r w:rsidRPr="00835708">
          <w:rPr>
            <w:sz w:val="26"/>
            <w:szCs w:val="26"/>
          </w:rPr>
          <w:t>80 см</w:t>
        </w:r>
      </w:smartTag>
      <w:r w:rsidRPr="00835708">
        <w:rPr>
          <w:sz w:val="26"/>
          <w:szCs w:val="26"/>
        </w:rPr>
        <w:t>. Реакция почвенного раствора по профилю нейтральная или слабощелочная рН 6,9-8,0, с глубиной щелочность увеличивается, достигая максимума в горизонте скопления карбонатов (8,5-9,2). Емкость поглощения составляет 20,5-27,2 мг-экв. преобладает кальций. Обеспеченность почв подвижным фосфором и обменным калием от средней до высокой.</w:t>
      </w:r>
    </w:p>
    <w:p w:rsidR="00E26BA6" w:rsidRPr="00835708" w:rsidRDefault="00E26BA6" w:rsidP="00396F12">
      <w:pPr>
        <w:pStyle w:val="a5"/>
        <w:ind w:right="-6" w:firstLine="851"/>
        <w:rPr>
          <w:sz w:val="26"/>
          <w:szCs w:val="26"/>
        </w:rPr>
      </w:pPr>
      <w:r w:rsidRPr="00835708">
        <w:rPr>
          <w:sz w:val="26"/>
          <w:szCs w:val="26"/>
        </w:rPr>
        <w:t>Темно-каштановые карбонатные почвы отличаются от обычных родов вскипанием от 10% HCl с поверхности, высоким залеганием белоглазки – 56-</w:t>
      </w:r>
      <w:smartTag w:uri="urn:schemas-microsoft-com:office:smarttags" w:element="metricconverter">
        <w:smartTagPr>
          <w:attr w:name="ProductID" w:val="65 см"/>
        </w:smartTagPr>
        <w:r w:rsidRPr="00835708">
          <w:rPr>
            <w:sz w:val="26"/>
            <w:szCs w:val="26"/>
          </w:rPr>
          <w:t>65 см</w:t>
        </w:r>
      </w:smartTag>
      <w:r w:rsidRPr="00835708">
        <w:rPr>
          <w:sz w:val="26"/>
          <w:szCs w:val="26"/>
        </w:rPr>
        <w:t>, большей распыленностью пахотного слоя, остальные водно-физические и физико-химические свойства - идентичны.</w:t>
      </w:r>
    </w:p>
    <w:p w:rsidR="00E26BA6" w:rsidRPr="00835708" w:rsidRDefault="00E26BA6" w:rsidP="00396F12">
      <w:pPr>
        <w:pStyle w:val="a5"/>
        <w:ind w:right="-6" w:firstLine="851"/>
        <w:rPr>
          <w:sz w:val="26"/>
          <w:szCs w:val="26"/>
        </w:rPr>
      </w:pPr>
      <w:r w:rsidRPr="00835708">
        <w:rPr>
          <w:sz w:val="26"/>
          <w:szCs w:val="26"/>
        </w:rPr>
        <w:t>Каштановые почвы выделены в восточной части Яшалтинского района, а также в западной части Приютненского и Сарпинского районов. В чистом виде встречаются редко, большей частью представлены комплексами с солонцами каштановыми. Это определило существующее использование почв: из 77,6 тыс. га распахано 47,9 тыс. га, используется под пастбища – 20,3 тыс. га.</w:t>
      </w:r>
    </w:p>
    <w:p w:rsidR="00E26BA6" w:rsidRPr="00835708" w:rsidRDefault="00E26BA6" w:rsidP="00396F12">
      <w:pPr>
        <w:pStyle w:val="a5"/>
        <w:ind w:right="-6" w:firstLine="851"/>
        <w:rPr>
          <w:sz w:val="26"/>
          <w:szCs w:val="26"/>
        </w:rPr>
      </w:pPr>
      <w:r w:rsidRPr="00835708">
        <w:rPr>
          <w:sz w:val="26"/>
          <w:szCs w:val="26"/>
        </w:rPr>
        <w:t>Каштановые почвы занимают переходное положение между темно-каштановыми и светло-каштановыми почвами. По условиям рельефа расположены на водораздельных равнинах и склонах. Почвообразующими породами служат лессовидные тяжелые и средние суглинки.</w:t>
      </w:r>
    </w:p>
    <w:p w:rsidR="00E26BA6" w:rsidRPr="00835708" w:rsidRDefault="00E26BA6" w:rsidP="00396F12">
      <w:pPr>
        <w:pStyle w:val="a5"/>
        <w:ind w:right="-6" w:firstLine="851"/>
        <w:rPr>
          <w:sz w:val="26"/>
          <w:szCs w:val="26"/>
        </w:rPr>
      </w:pPr>
      <w:r w:rsidRPr="00835708">
        <w:rPr>
          <w:sz w:val="26"/>
          <w:szCs w:val="26"/>
        </w:rPr>
        <w:t>От темно-каштановых почв отличаются более низкой гумусностью, меньшей мощностью гумусовых горизонтов А+В, более выраженной солонцеватостью: склонностью к образованию призмовидной структуры и сильным уплотнением в горизонте В, более высоким залеганием по профилю карбонатов и солей.</w:t>
      </w:r>
    </w:p>
    <w:p w:rsidR="00E26BA6" w:rsidRPr="00835708" w:rsidRDefault="00E26BA6" w:rsidP="00396F12">
      <w:pPr>
        <w:pStyle w:val="a5"/>
        <w:ind w:right="-6" w:firstLine="851"/>
        <w:rPr>
          <w:sz w:val="26"/>
          <w:szCs w:val="26"/>
        </w:rPr>
      </w:pPr>
      <w:r w:rsidRPr="00835708">
        <w:rPr>
          <w:sz w:val="26"/>
          <w:szCs w:val="26"/>
        </w:rPr>
        <w:t>Мощность горизонта А – 15-</w:t>
      </w:r>
      <w:smartTag w:uri="urn:schemas-microsoft-com:office:smarttags" w:element="metricconverter">
        <w:smartTagPr>
          <w:attr w:name="ProductID" w:val="23 см"/>
        </w:smartTagPr>
        <w:r w:rsidRPr="00835708">
          <w:rPr>
            <w:sz w:val="26"/>
            <w:szCs w:val="26"/>
          </w:rPr>
          <w:t>23 см</w:t>
        </w:r>
      </w:smartTag>
      <w:r w:rsidRPr="00835708">
        <w:rPr>
          <w:sz w:val="26"/>
          <w:szCs w:val="26"/>
        </w:rPr>
        <w:t>, всего гумусового слоя 40-</w:t>
      </w:r>
      <w:smartTag w:uri="urn:schemas-microsoft-com:office:smarttags" w:element="metricconverter">
        <w:smartTagPr>
          <w:attr w:name="ProductID" w:val="45 см"/>
        </w:smartTagPr>
        <w:r w:rsidRPr="00835708">
          <w:rPr>
            <w:sz w:val="26"/>
            <w:szCs w:val="26"/>
          </w:rPr>
          <w:t>45 см</w:t>
        </w:r>
      </w:smartTag>
      <w:r w:rsidRPr="00835708">
        <w:rPr>
          <w:sz w:val="26"/>
          <w:szCs w:val="26"/>
        </w:rPr>
        <w:t>, вскипание от 10% HCl в нижней части гумусовых горизонтов; выделения карбонатной белоглазки отмечаются с 52-</w:t>
      </w:r>
      <w:smartTag w:uri="urn:schemas-microsoft-com:office:smarttags" w:element="metricconverter">
        <w:smartTagPr>
          <w:attr w:name="ProductID" w:val="61 см"/>
        </w:smartTagPr>
        <w:r w:rsidRPr="00835708">
          <w:rPr>
            <w:sz w:val="26"/>
            <w:szCs w:val="26"/>
          </w:rPr>
          <w:t>61 см</w:t>
        </w:r>
      </w:smartTag>
      <w:r w:rsidRPr="00835708">
        <w:rPr>
          <w:sz w:val="26"/>
          <w:szCs w:val="26"/>
        </w:rPr>
        <w:t>; в некоторых разрезах со 130-</w:t>
      </w:r>
      <w:smartTag w:uri="urn:schemas-microsoft-com:office:smarttags" w:element="metricconverter">
        <w:smartTagPr>
          <w:attr w:name="ProductID" w:val="150 см"/>
        </w:smartTagPr>
        <w:r w:rsidRPr="00835708">
          <w:rPr>
            <w:sz w:val="26"/>
            <w:szCs w:val="26"/>
          </w:rPr>
          <w:t>150 см</w:t>
        </w:r>
      </w:smartTag>
      <w:r w:rsidRPr="00835708">
        <w:rPr>
          <w:sz w:val="26"/>
          <w:szCs w:val="26"/>
        </w:rPr>
        <w:t xml:space="preserve"> отмечены видимые скопления солей.</w:t>
      </w:r>
    </w:p>
    <w:p w:rsidR="00E26BA6" w:rsidRPr="00835708" w:rsidRDefault="00E26BA6" w:rsidP="00396F12">
      <w:pPr>
        <w:pStyle w:val="a5"/>
        <w:ind w:right="-6" w:firstLine="851"/>
        <w:rPr>
          <w:sz w:val="26"/>
          <w:szCs w:val="26"/>
        </w:rPr>
      </w:pPr>
      <w:r w:rsidRPr="00835708">
        <w:rPr>
          <w:sz w:val="26"/>
          <w:szCs w:val="26"/>
        </w:rPr>
        <w:t>Гранулометрический состав почв в основном тяжело- и среднесуглинистый; преобладают фракции крупной пыли и ила. В профиле наблюдается заметное перераспределение илистых частиц в сторону иллювиального горизонта В, вследствие чего он, как правило, имеет более тяжелый гранулометрический состав. Это отрицательно сказывается на воднофизических свойствах горизонта: в сыром состоянии он набухает, а при высыхании становится плотным, препятствуя проникновению влаги и корней растений вглубь почвы. Гумусированность колеблется в пределах от 1,8 до 3,2%, причем в старопахотных почвах содержание гумуса на 20-40% ниже, чем на целине, что свидетельствует о разрушении гумусовых веществ и выносе их с урожаями сельскохозяйственных культур. Количество гумуса в горизонте В от 1,0 до 1,9%. Запасы гумуса в неэродированных почвах от 92 до 150 т/га, в слабо- и среднесмытых – 61-96 т/га.</w:t>
      </w:r>
    </w:p>
    <w:p w:rsidR="00E26BA6" w:rsidRPr="00835708" w:rsidRDefault="00E26BA6" w:rsidP="00396F12">
      <w:pPr>
        <w:pStyle w:val="a5"/>
        <w:ind w:right="-6" w:firstLine="851"/>
        <w:rPr>
          <w:sz w:val="26"/>
          <w:szCs w:val="26"/>
        </w:rPr>
      </w:pPr>
      <w:r w:rsidRPr="00835708">
        <w:rPr>
          <w:sz w:val="26"/>
          <w:szCs w:val="26"/>
        </w:rPr>
        <w:t>Емкость поглощения в горизонте А несколько ниже, чем в горизонте В, что связано с обедненностью этого горизонта почвенными коллоидами. На пашне эта разница сглаживается, т.к. в пахотный слой мощностью 25-</w:t>
      </w:r>
      <w:smartTag w:uri="urn:schemas-microsoft-com:office:smarttags" w:element="metricconverter">
        <w:smartTagPr>
          <w:attr w:name="ProductID" w:val="28 см"/>
        </w:smartTagPr>
        <w:r w:rsidRPr="00835708">
          <w:rPr>
            <w:sz w:val="26"/>
            <w:szCs w:val="26"/>
          </w:rPr>
          <w:t>28 см</w:t>
        </w:r>
      </w:smartTag>
      <w:r w:rsidRPr="00835708">
        <w:rPr>
          <w:sz w:val="26"/>
          <w:szCs w:val="26"/>
        </w:rPr>
        <w:t xml:space="preserve"> вовлекаются оба горизонта. В составе емкости поглощения от 5 до 15% занимает натрий (т.е. почвы относятся к слабо-, средне- и сильносолонцеватым), наибольший удельный вес кальция и магния.</w:t>
      </w:r>
    </w:p>
    <w:p w:rsidR="00E26BA6" w:rsidRPr="00835708" w:rsidRDefault="00E26BA6" w:rsidP="00396F12">
      <w:pPr>
        <w:pStyle w:val="a5"/>
        <w:ind w:right="-6" w:firstLine="851"/>
        <w:rPr>
          <w:sz w:val="26"/>
          <w:szCs w:val="26"/>
        </w:rPr>
      </w:pPr>
      <w:r w:rsidRPr="00835708">
        <w:rPr>
          <w:sz w:val="26"/>
          <w:szCs w:val="26"/>
        </w:rPr>
        <w:t>Обеспеченность почв подвижным фосфором и обменным калием преимущественно средняя и высокая.</w:t>
      </w:r>
    </w:p>
    <w:p w:rsidR="00E26BA6" w:rsidRPr="00835708" w:rsidRDefault="00E26BA6" w:rsidP="00396F12">
      <w:pPr>
        <w:pStyle w:val="a5"/>
        <w:ind w:right="-6" w:firstLine="851"/>
        <w:rPr>
          <w:sz w:val="26"/>
          <w:szCs w:val="26"/>
        </w:rPr>
      </w:pPr>
      <w:r w:rsidRPr="00835708">
        <w:rPr>
          <w:sz w:val="26"/>
          <w:szCs w:val="26"/>
        </w:rPr>
        <w:t>Широкое развитие водной эрозии на Ергенях привело к образованию больших площадей (от 25 до 50% территории с/х угодий) слабо-, средне- и сильносмытых светло-каштановых почв, которые имеют укороченный гумусовый профиль, более высокий уровень вскипания, залегания карбонатов и солей.</w:t>
      </w:r>
    </w:p>
    <w:p w:rsidR="00E26BA6" w:rsidRPr="00835708" w:rsidRDefault="00E26BA6" w:rsidP="00396F12">
      <w:pPr>
        <w:pStyle w:val="a5"/>
        <w:ind w:right="-6" w:firstLine="851"/>
        <w:rPr>
          <w:sz w:val="26"/>
          <w:szCs w:val="26"/>
        </w:rPr>
      </w:pPr>
      <w:r w:rsidRPr="00835708">
        <w:rPr>
          <w:sz w:val="26"/>
          <w:szCs w:val="26"/>
        </w:rPr>
        <w:t>Гумусированность светло-каштановых почв невысокая: в горизонте А – 0,6-2,0% у супесчаных и легкосуглинистых, 1,0-2,5% у средне- и тяжелосуглинистых; в горизонте В от 0,7 до 1,9% гумуса. На старопахотных почвах отмечено снижение гумуса, по сравнению с целинными аналогами на 0,3-0,5%. Запасы гумуса в почвах пашни 48-75 т/га у легкосуглинистых, и 51-95 т/га у средне- и тяжелосуглинистых разновидностей. Емкость поглощения в горизонте А-7, 4-18,4, в иллювиальном 13,9-25,8 мг-экв. В составе поглощенных оснований преобладают катионы кальция и магния.</w:t>
      </w:r>
    </w:p>
    <w:p w:rsidR="00E26BA6" w:rsidRPr="00835708" w:rsidRDefault="00E26BA6" w:rsidP="00396F12">
      <w:pPr>
        <w:pStyle w:val="a5"/>
        <w:ind w:right="-6" w:firstLine="851"/>
        <w:rPr>
          <w:sz w:val="26"/>
          <w:szCs w:val="26"/>
        </w:rPr>
      </w:pPr>
      <w:r w:rsidRPr="00835708">
        <w:rPr>
          <w:sz w:val="26"/>
          <w:szCs w:val="26"/>
        </w:rPr>
        <w:t xml:space="preserve">Реакция почвенного раствора в верхних горизонтах – от нейтральной до щелочной (рН 7,7-8,6), вниз по профилю щелочность возрастает, достигая максимума (рН 9,1-9,6) в карбонатном слое. Обеспеченность светло-каштановых почв подвижным фосфором от очень низкой до высокой; обменным калием – средняя и высокая. Засоление легкорастворимыми солями отмечено в основном во втором метре почвенной толщи, хотя в ряде почвенных разрезов соли не обнаружены до глубины </w:t>
      </w:r>
      <w:smartTag w:uri="urn:schemas-microsoft-com:office:smarttags" w:element="metricconverter">
        <w:smartTagPr>
          <w:attr w:name="ProductID" w:val="200 см"/>
        </w:smartTagPr>
        <w:r w:rsidRPr="00835708">
          <w:rPr>
            <w:sz w:val="26"/>
            <w:szCs w:val="26"/>
          </w:rPr>
          <w:t>200 см</w:t>
        </w:r>
      </w:smartTag>
      <w:r w:rsidRPr="00835708">
        <w:rPr>
          <w:sz w:val="26"/>
          <w:szCs w:val="26"/>
        </w:rPr>
        <w:t>.</w:t>
      </w:r>
    </w:p>
    <w:p w:rsidR="00E26BA6" w:rsidRPr="00835708" w:rsidRDefault="00E26BA6" w:rsidP="00396F12">
      <w:pPr>
        <w:pStyle w:val="a5"/>
        <w:ind w:right="-6" w:firstLine="851"/>
        <w:rPr>
          <w:sz w:val="26"/>
          <w:szCs w:val="26"/>
        </w:rPr>
      </w:pPr>
      <w:r w:rsidRPr="00835708">
        <w:rPr>
          <w:sz w:val="26"/>
          <w:szCs w:val="26"/>
        </w:rPr>
        <w:t>В целом воднофизические и физико-химические свойства каштановых почв благоприятны для произрастания сельскохозяйственных растений, но их солонцеватость, эродированность, залегание в комплексах с солонцами, составляющими до 50%, в условиях резкого дефицита влаги существенно ограничивают их использование в составе пашни.</w:t>
      </w:r>
    </w:p>
    <w:p w:rsidR="00E26BA6" w:rsidRPr="00835708" w:rsidRDefault="00E26BA6" w:rsidP="00396F12">
      <w:pPr>
        <w:pStyle w:val="a5"/>
        <w:ind w:right="-6" w:firstLine="851"/>
        <w:rPr>
          <w:sz w:val="26"/>
          <w:szCs w:val="26"/>
        </w:rPr>
      </w:pPr>
      <w:r w:rsidRPr="00835708">
        <w:rPr>
          <w:sz w:val="26"/>
          <w:szCs w:val="26"/>
        </w:rPr>
        <w:t>Лугово-каштановые почвы приурочены к отрицательным элементам рельефа: блюдцеобразным понижениям, западинам, потяжинам, прилиманным и приканальным понижениям, т.е. к местам с повышенным увлажнением за счет временного скопления вод поверхностного стока, а также внутрипочвенного бокового стока или грунтовых вод, которые находятся на сравнительно небольшой глубине (3-</w:t>
      </w:r>
      <w:smartTag w:uri="urn:schemas-microsoft-com:office:smarttags" w:element="metricconverter">
        <w:smartTagPr>
          <w:attr w:name="ProductID" w:val="7 м"/>
        </w:smartTagPr>
        <w:r w:rsidRPr="00835708">
          <w:rPr>
            <w:sz w:val="26"/>
            <w:szCs w:val="26"/>
          </w:rPr>
          <w:t>7 м</w:t>
        </w:r>
      </w:smartTag>
      <w:r w:rsidRPr="00835708">
        <w:rPr>
          <w:sz w:val="26"/>
          <w:szCs w:val="26"/>
        </w:rPr>
        <w:t xml:space="preserve">). Водный режим этих почв неустойчивый, пульсирующий с чередованием кратковременных периодов иссушения верхних горизонтов с частичным капиллярно-пленочным поднятием глубинной влаги. </w:t>
      </w:r>
    </w:p>
    <w:p w:rsidR="00E26BA6" w:rsidRPr="00835708" w:rsidRDefault="00E26BA6" w:rsidP="00396F12">
      <w:pPr>
        <w:pStyle w:val="a5"/>
        <w:ind w:right="-6" w:firstLine="851"/>
        <w:rPr>
          <w:sz w:val="26"/>
          <w:szCs w:val="26"/>
        </w:rPr>
      </w:pPr>
      <w:r w:rsidRPr="00835708">
        <w:rPr>
          <w:sz w:val="26"/>
          <w:szCs w:val="26"/>
        </w:rPr>
        <w:t xml:space="preserve">В связи с повышенным увлажнением растительный покров на лугово-каштановых почвах более сомкнутый и лучше развитый, чем на автоморфных зональных (каштановых) почвах. Процессы минерализации растительных остатков здесь менее интенсивны, чем на участках с дефицитным водным балансом, что способствует более активному процессу гумификации. Поэтому лугово-каштановые почвы характеризуются повышенной мощностью гумусовых горизонтов, более высокой их гумусированностью и лучшей обеспеченностью питательными элементами, чем почвы каштанового типа. </w:t>
      </w:r>
    </w:p>
    <w:p w:rsidR="00E26BA6" w:rsidRPr="00835708" w:rsidRDefault="00E26BA6" w:rsidP="00396F12">
      <w:pPr>
        <w:pStyle w:val="a5"/>
        <w:ind w:right="-6" w:firstLine="851"/>
        <w:rPr>
          <w:sz w:val="26"/>
          <w:szCs w:val="26"/>
        </w:rPr>
      </w:pPr>
      <w:r w:rsidRPr="00835708">
        <w:rPr>
          <w:sz w:val="26"/>
          <w:szCs w:val="26"/>
        </w:rPr>
        <w:t>По характеру водного питания и степени выраженности гидроморфных явлений тип лугово-каштановых почв делится на два подтипа: лугово-каштановые (собственно) и луговато-каштановые. Луговато-каштановые почвы залегают в основном по понижениям среди зональных каштановых почв, занимая от 5 до 25% почвенных комплексов. Почвообразующими породами служат лессовидные средние и тяжелые суглинки. Почвы формируются под влиянием временного повышенного увлажнения водами поверхностного стока без участия капиллярно-пленочного подпитывания корнеобитаемого слоя снизу. Грунтовые воды залегают на глубине 5-</w:t>
      </w:r>
      <w:smartTag w:uri="urn:schemas-microsoft-com:office:smarttags" w:element="metricconverter">
        <w:smartTagPr>
          <w:attr w:name="ProductID" w:val="7 метров"/>
        </w:smartTagPr>
        <w:r w:rsidRPr="00835708">
          <w:rPr>
            <w:sz w:val="26"/>
            <w:szCs w:val="26"/>
          </w:rPr>
          <w:t>7 метров</w:t>
        </w:r>
      </w:smartTag>
      <w:r w:rsidRPr="00835708">
        <w:rPr>
          <w:sz w:val="26"/>
          <w:szCs w:val="26"/>
        </w:rPr>
        <w:t xml:space="preserve">. Почвы этого подтипа по свойствам особенно близки к типу каштановых; признаки лугового процесса в них почти не проявляются. </w:t>
      </w:r>
    </w:p>
    <w:p w:rsidR="00E26BA6" w:rsidRPr="00835708" w:rsidRDefault="00E26BA6" w:rsidP="00396F12">
      <w:pPr>
        <w:pStyle w:val="a5"/>
        <w:ind w:right="-6" w:firstLine="851"/>
        <w:rPr>
          <w:sz w:val="26"/>
          <w:szCs w:val="26"/>
        </w:rPr>
      </w:pPr>
      <w:r w:rsidRPr="00835708">
        <w:rPr>
          <w:sz w:val="26"/>
          <w:szCs w:val="26"/>
        </w:rPr>
        <w:t>Мощность горизонта А - 19-</w:t>
      </w:r>
      <w:smartTag w:uri="urn:schemas-microsoft-com:office:smarttags" w:element="metricconverter">
        <w:smartTagPr>
          <w:attr w:name="ProductID" w:val="30 см"/>
        </w:smartTagPr>
        <w:r w:rsidRPr="00835708">
          <w:rPr>
            <w:sz w:val="26"/>
            <w:szCs w:val="26"/>
          </w:rPr>
          <w:t>30 см</w:t>
        </w:r>
      </w:smartTag>
      <w:r w:rsidRPr="00835708">
        <w:rPr>
          <w:sz w:val="26"/>
          <w:szCs w:val="26"/>
        </w:rPr>
        <w:t>, всего гумусового слоя 49-</w:t>
      </w:r>
      <w:smartTag w:uri="urn:schemas-microsoft-com:office:smarttags" w:element="metricconverter">
        <w:smartTagPr>
          <w:attr w:name="ProductID" w:val="61 см"/>
        </w:smartTagPr>
        <w:r w:rsidRPr="00835708">
          <w:rPr>
            <w:sz w:val="26"/>
            <w:szCs w:val="26"/>
          </w:rPr>
          <w:t>61 см</w:t>
        </w:r>
      </w:smartTag>
      <w:r w:rsidRPr="00835708">
        <w:rPr>
          <w:sz w:val="26"/>
          <w:szCs w:val="26"/>
        </w:rPr>
        <w:t>. Вскипают внизу гумусовых горизонтов, скопления карбонатов отмечены с глубины 61-</w:t>
      </w:r>
      <w:smartTag w:uri="urn:schemas-microsoft-com:office:smarttags" w:element="metricconverter">
        <w:smartTagPr>
          <w:attr w:name="ProductID" w:val="120 см"/>
        </w:smartTagPr>
        <w:r w:rsidRPr="00835708">
          <w:rPr>
            <w:sz w:val="26"/>
            <w:szCs w:val="26"/>
          </w:rPr>
          <w:t>120 см</w:t>
        </w:r>
      </w:smartTag>
      <w:r w:rsidRPr="00835708">
        <w:rPr>
          <w:sz w:val="26"/>
          <w:szCs w:val="26"/>
        </w:rPr>
        <w:t xml:space="preserve">. Гумусированность в горизонте А варьирует от 1,3 до 4,1%, в горизонте В уменьшается до 0,8-2,2%. Запасы гумуса на пашне 140- 152 т/га. Емкость поглощения - 15,3-24,6 мг-экв, преобладают катионы кальция и магния. Натрий в основном занимает от 3 до 10% емкости обмена, то есть луговато-каштановые почвы относятся к слабо- и среднесолонцеватым. Преобладающий гранулометрический состав - среднесуглинистый, реже встречаются легко- и тяжелосуглинистые разновидности. Преобладает фракция крупной пыли. В иллювиальном горизонте наблюдается увеличение содержания глинистых фракций, главным образом за счет накопления в нем илистых частиц, что подтверждает солонцеватость данных почв. </w:t>
      </w:r>
    </w:p>
    <w:p w:rsidR="00E26BA6" w:rsidRPr="00835708" w:rsidRDefault="00E26BA6" w:rsidP="00396F12">
      <w:pPr>
        <w:pStyle w:val="a5"/>
        <w:ind w:right="-6" w:firstLine="851"/>
        <w:rPr>
          <w:sz w:val="26"/>
          <w:szCs w:val="26"/>
        </w:rPr>
      </w:pPr>
      <w:r w:rsidRPr="00835708">
        <w:rPr>
          <w:sz w:val="26"/>
          <w:szCs w:val="26"/>
        </w:rPr>
        <w:t xml:space="preserve">Обеспеченность подвижным фосфором – от средней до высокой; обменным калием - высокая. Засоление до </w:t>
      </w:r>
      <w:smartTag w:uri="urn:schemas-microsoft-com:office:smarttags" w:element="metricconverter">
        <w:smartTagPr>
          <w:attr w:name="ProductID" w:val="200 см"/>
        </w:smartTagPr>
        <w:r w:rsidRPr="00835708">
          <w:rPr>
            <w:sz w:val="26"/>
            <w:szCs w:val="26"/>
          </w:rPr>
          <w:t>200 см</w:t>
        </w:r>
      </w:smartTag>
      <w:r w:rsidRPr="00835708">
        <w:rPr>
          <w:sz w:val="26"/>
          <w:szCs w:val="26"/>
        </w:rPr>
        <w:t xml:space="preserve"> в большинстве случаев отсутствует. Данные почвы обладают значительным природным плодородием, но из-за мелкоконтурности используются совместно с окружающими почвами. </w:t>
      </w:r>
    </w:p>
    <w:p w:rsidR="00E26BA6" w:rsidRPr="00835708" w:rsidRDefault="00E26BA6" w:rsidP="00396F12">
      <w:pPr>
        <w:pStyle w:val="a5"/>
        <w:ind w:right="-6" w:firstLine="851"/>
        <w:rPr>
          <w:sz w:val="26"/>
          <w:szCs w:val="26"/>
        </w:rPr>
      </w:pPr>
      <w:r w:rsidRPr="00835708">
        <w:rPr>
          <w:sz w:val="26"/>
          <w:szCs w:val="26"/>
        </w:rPr>
        <w:t>Лугово-каштановые почвы формируются в долинах балок, прилиманных понижениях. Характеризуются смешанным поверхностным и грунтовым, либо односторонним устойчивым увлажнением от грунтовых вод, находящихся на глубине 3-</w:t>
      </w:r>
      <w:smartTag w:uri="urn:schemas-microsoft-com:office:smarttags" w:element="metricconverter">
        <w:smartTagPr>
          <w:attr w:name="ProductID" w:val="6 м"/>
        </w:smartTagPr>
        <w:r w:rsidRPr="00835708">
          <w:rPr>
            <w:sz w:val="26"/>
            <w:szCs w:val="26"/>
          </w:rPr>
          <w:t>6 м</w:t>
        </w:r>
      </w:smartTag>
      <w:r w:rsidRPr="00835708">
        <w:rPr>
          <w:sz w:val="26"/>
          <w:szCs w:val="26"/>
        </w:rPr>
        <w:t>. Строение почвенного профиля такое же, как у луговато-каштановых почв. Отличаются более глубоким проникновением гумуса вглубь почвенного профиля, повышенной гумусированностью горизонта А. Кроме солонцеватости, свойственной почвам этого типа, встречается засоленность: солончаковатость (на глубине 30-</w:t>
      </w:r>
      <w:smartTag w:uri="urn:schemas-microsoft-com:office:smarttags" w:element="metricconverter">
        <w:smartTagPr>
          <w:attr w:name="ProductID" w:val="80 см"/>
        </w:smartTagPr>
        <w:r w:rsidRPr="00835708">
          <w:rPr>
            <w:sz w:val="26"/>
            <w:szCs w:val="26"/>
          </w:rPr>
          <w:t>80 см</w:t>
        </w:r>
      </w:smartTag>
      <w:r w:rsidRPr="00835708">
        <w:rPr>
          <w:sz w:val="26"/>
          <w:szCs w:val="26"/>
        </w:rPr>
        <w:t>) и солончаковость (0-</w:t>
      </w:r>
      <w:smartTag w:uri="urn:schemas-microsoft-com:office:smarttags" w:element="metricconverter">
        <w:smartTagPr>
          <w:attr w:name="ProductID" w:val="30 см"/>
        </w:smartTagPr>
        <w:r w:rsidRPr="00835708">
          <w:rPr>
            <w:sz w:val="26"/>
            <w:szCs w:val="26"/>
          </w:rPr>
          <w:t>30 см</w:t>
        </w:r>
      </w:smartTag>
      <w:r w:rsidRPr="00835708">
        <w:rPr>
          <w:sz w:val="26"/>
          <w:szCs w:val="26"/>
        </w:rPr>
        <w:t xml:space="preserve">). Количество гумуса в верхнем горизонте от 2,2 до 6,6%. Наиболее гумусированы лугово-каштановые почвы, залегающие среди темно-каштановых почв, при движении с запада на восток гумусированность падает. Запасы гумуса на пашне составляют 167-185 т/га. </w:t>
      </w:r>
    </w:p>
    <w:p w:rsidR="00E26BA6" w:rsidRPr="00835708" w:rsidRDefault="00E26BA6" w:rsidP="00396F12">
      <w:pPr>
        <w:pStyle w:val="a5"/>
        <w:ind w:right="-6" w:firstLine="851"/>
        <w:rPr>
          <w:sz w:val="26"/>
          <w:szCs w:val="26"/>
        </w:rPr>
      </w:pPr>
      <w:r w:rsidRPr="00835708">
        <w:rPr>
          <w:sz w:val="26"/>
          <w:szCs w:val="26"/>
        </w:rPr>
        <w:t>Емкость поглощения в пределах 12,7-21,4 мг-экв, поглощенный Na занимает от 4 до 10% е</w:t>
      </w:r>
      <w:r w:rsidR="00031406">
        <w:rPr>
          <w:sz w:val="26"/>
          <w:szCs w:val="26"/>
        </w:rPr>
        <w:t>мкости. Обеспеченность почв эле</w:t>
      </w:r>
      <w:r w:rsidRPr="00835708">
        <w:rPr>
          <w:sz w:val="26"/>
          <w:szCs w:val="26"/>
        </w:rPr>
        <w:t xml:space="preserve">ментами питания в основном высокая. Реакция почвенного раствора нейтральная, с глубиной - щелочная. Водно-физические свойства лугово-каштановых почв лучше, чем у зональных каштановых. Вследствие своей мелкоконтурности лугово-каштановые почвы используются совместно с окружающими. </w:t>
      </w:r>
    </w:p>
    <w:p w:rsidR="00E26BA6" w:rsidRPr="00835708" w:rsidRDefault="00E26BA6" w:rsidP="00396F12">
      <w:pPr>
        <w:pStyle w:val="a5"/>
        <w:ind w:right="-6" w:firstLine="851"/>
        <w:rPr>
          <w:sz w:val="26"/>
          <w:szCs w:val="26"/>
        </w:rPr>
      </w:pPr>
      <w:r w:rsidRPr="00835708">
        <w:rPr>
          <w:sz w:val="26"/>
          <w:szCs w:val="26"/>
        </w:rPr>
        <w:t>По речным и балочным долинам, при повышенном залегании грунтовых вод (2-</w:t>
      </w:r>
      <w:smartTag w:uri="urn:schemas-microsoft-com:office:smarttags" w:element="metricconverter">
        <w:smartTagPr>
          <w:attr w:name="ProductID" w:val="4 м"/>
        </w:smartTagPr>
        <w:r w:rsidRPr="00835708">
          <w:rPr>
            <w:sz w:val="26"/>
            <w:szCs w:val="26"/>
          </w:rPr>
          <w:t>4 м</w:t>
        </w:r>
      </w:smartTag>
      <w:r w:rsidRPr="00835708">
        <w:rPr>
          <w:sz w:val="26"/>
          <w:szCs w:val="26"/>
        </w:rPr>
        <w:t xml:space="preserve">), формируются лугово-каштановые засоленные почвы: солончаковатые и солончаковые. Тип засоления – хлоридный и хлоридно-сульфатный, степень - от слабой до сильной. Это резко снижает качество данных почв, поэтому используются они, как правило, в пастбищах. </w:t>
      </w:r>
    </w:p>
    <w:p w:rsidR="00E26BA6" w:rsidRPr="00835708" w:rsidRDefault="00E26BA6" w:rsidP="00396F12">
      <w:pPr>
        <w:pStyle w:val="a5"/>
        <w:ind w:right="-6" w:firstLine="851"/>
        <w:rPr>
          <w:sz w:val="26"/>
          <w:szCs w:val="26"/>
        </w:rPr>
      </w:pPr>
      <w:r w:rsidRPr="00835708">
        <w:rPr>
          <w:sz w:val="26"/>
          <w:szCs w:val="26"/>
        </w:rPr>
        <w:t xml:space="preserve">Бурые полупустынные обычные почвы выделены на территории Яшкульского, Черноземельского и Юстинского районов. </w:t>
      </w:r>
    </w:p>
    <w:p w:rsidR="00E26BA6" w:rsidRPr="00835708" w:rsidRDefault="00E26BA6" w:rsidP="00396F12">
      <w:pPr>
        <w:pStyle w:val="a5"/>
        <w:ind w:right="-6" w:firstLine="851"/>
        <w:rPr>
          <w:sz w:val="26"/>
          <w:szCs w:val="26"/>
        </w:rPr>
      </w:pPr>
      <w:r w:rsidRPr="00835708">
        <w:rPr>
          <w:sz w:val="26"/>
          <w:szCs w:val="26"/>
        </w:rPr>
        <w:t xml:space="preserve">Бурые полупустынные почвы залегают на выровненных пространствах Прикаспийской низменности и занимают около 27,5% почвенного покрова республики. Основные генетические особенности бурых почв определяются специфичностью условий их образования, в частности засушливостью климата и малой продуктивностью растительности. В составе растительного покрова преобладают преимущественно многолетние полукустарнички, роль их в гумусообразовании крайне ограничена. Небольшое количество осадков и высокая температура обусловливают кратковременность процессов образования и разложения гумусовых веществ. В условиях господства аэробных процессов разложения гумуса происходит быстрая его минерализация. Поэтому небольшая мощность гумусовых горизонтов, их малая гумусированность являются характерными особенностями бурых полупустынных почв. </w:t>
      </w:r>
    </w:p>
    <w:p w:rsidR="00E26BA6" w:rsidRPr="00835708" w:rsidRDefault="00E26BA6" w:rsidP="00396F12">
      <w:pPr>
        <w:pStyle w:val="a5"/>
        <w:ind w:right="-6" w:firstLine="851"/>
        <w:rPr>
          <w:sz w:val="26"/>
          <w:szCs w:val="26"/>
        </w:rPr>
      </w:pPr>
      <w:r w:rsidRPr="00835708">
        <w:rPr>
          <w:sz w:val="26"/>
          <w:szCs w:val="26"/>
        </w:rPr>
        <w:t>В процессе минерализации растительных остатков накапливается большое количество зольных элементов, в составе которых значительная часть приходится на долю щелочных металлов, в частности натрия. Натриевые соли не промываются глубоко, поэтому создаются условия для внедрения натрия в почвенный поглощающий комплекс, что обусловливает развитие в бурых почвах солонцового процесса.</w:t>
      </w:r>
    </w:p>
    <w:p w:rsidR="00E26BA6" w:rsidRPr="00835708" w:rsidRDefault="00E26BA6" w:rsidP="00396F12">
      <w:pPr>
        <w:pStyle w:val="a5"/>
        <w:ind w:right="-6" w:firstLine="851"/>
        <w:rPr>
          <w:sz w:val="26"/>
          <w:szCs w:val="26"/>
        </w:rPr>
      </w:pPr>
      <w:r w:rsidRPr="00835708">
        <w:rPr>
          <w:sz w:val="26"/>
          <w:szCs w:val="26"/>
        </w:rPr>
        <w:t>Морфологические и физико-химические свойства бурых полупустынных почв, особенно суглинистых разновидностей, очень близки к свойствам светло-каштановых почв полупустынной зоны. Отличаются бурой окраской гумусовых горизонтов и меньшей гумусированностью. В морфологическом профиле выделяется гумусово-аллювиальный горизонт А серовато-бурого или палево-серого цвета, рыхлого сложения и слоеватой структуры. Часто с самой поверхности отслаивается очень тоненькая непрочная крупнопористая корочка. Мощность гумусового горизонта А - 10-</w:t>
      </w:r>
      <w:smartTag w:uri="urn:schemas-microsoft-com:office:smarttags" w:element="metricconverter">
        <w:smartTagPr>
          <w:attr w:name="ProductID" w:val="18 см"/>
        </w:smartTagPr>
        <w:r w:rsidRPr="00835708">
          <w:rPr>
            <w:sz w:val="26"/>
            <w:szCs w:val="26"/>
          </w:rPr>
          <w:t>18 см</w:t>
        </w:r>
      </w:smartTag>
      <w:r w:rsidRPr="00835708">
        <w:rPr>
          <w:sz w:val="26"/>
          <w:szCs w:val="26"/>
        </w:rPr>
        <w:t xml:space="preserve">. Гумусово-иллювиальный горизонт В более темный, обычно буровато- коричневатой или бурой окраски, уплотненного или плотного сложения, трещиноватый с крупнокомковатой или призмовидной структурой. Мощность горизонта А+В колеблется от 30 до </w:t>
      </w:r>
      <w:smartTag w:uri="urn:schemas-microsoft-com:office:smarttags" w:element="metricconverter">
        <w:smartTagPr>
          <w:attr w:name="ProductID" w:val="66 см"/>
        </w:smartTagPr>
        <w:r w:rsidRPr="00835708">
          <w:rPr>
            <w:sz w:val="26"/>
            <w:szCs w:val="26"/>
          </w:rPr>
          <w:t>66 см</w:t>
        </w:r>
      </w:smartTag>
      <w:r w:rsidRPr="00835708">
        <w:rPr>
          <w:sz w:val="26"/>
          <w:szCs w:val="26"/>
        </w:rPr>
        <w:t xml:space="preserve"> и зависит в основном от гранулометрического состава почв и почвообразующих пород. Чем легче гранулометрический состав, тем больше растянут по глубине гумусовый слой, но при этом уменьшается содержание гумуса и подвижных питательных элементов, емкость поглощения, солонцеватость почв, глубже промыты карбонаты и соли. По гранулометрическому составу встречаются тяжело-, средне-, легкосуглинистые, супесчаные и песчаные почвы.</w:t>
      </w:r>
    </w:p>
    <w:p w:rsidR="00E26BA6" w:rsidRPr="00835708" w:rsidRDefault="00E26BA6" w:rsidP="00396F12">
      <w:pPr>
        <w:pStyle w:val="a5"/>
        <w:ind w:right="-6" w:firstLine="851"/>
        <w:rPr>
          <w:sz w:val="26"/>
          <w:szCs w:val="26"/>
        </w:rPr>
      </w:pPr>
      <w:r w:rsidRPr="00835708">
        <w:rPr>
          <w:sz w:val="26"/>
          <w:szCs w:val="26"/>
        </w:rPr>
        <w:t xml:space="preserve">Выравненность территории, сухость воздуха и почвы, значительная повторяемость засух и суховеев, легкий гранулометрический состав, слабая задернованность и оструктуренность почв, активная ветровая деятельность послужили причинами широкого развития процессов дефляции в зоне распространения бурых полупустынных почв. Встречаются в различной степени развеянные и навеянные почвы. </w:t>
      </w:r>
    </w:p>
    <w:p w:rsidR="00E26BA6" w:rsidRPr="00835708" w:rsidRDefault="00E26BA6" w:rsidP="00396F12">
      <w:pPr>
        <w:pStyle w:val="a5"/>
        <w:ind w:right="-6" w:firstLine="851"/>
        <w:rPr>
          <w:sz w:val="26"/>
          <w:szCs w:val="26"/>
        </w:rPr>
      </w:pPr>
      <w:r w:rsidRPr="00835708">
        <w:rPr>
          <w:sz w:val="26"/>
          <w:szCs w:val="26"/>
        </w:rPr>
        <w:t xml:space="preserve">Из числа родов в типе бурых полупустынных почв выделены обычные (несолонцеватые), слабодифференцированные, солонцеватые, засоленные, примитивные. </w:t>
      </w:r>
    </w:p>
    <w:p w:rsidR="00E26BA6" w:rsidRPr="00835708" w:rsidRDefault="00E26BA6" w:rsidP="00396F12">
      <w:pPr>
        <w:pStyle w:val="a5"/>
        <w:ind w:right="-6" w:firstLine="851"/>
        <w:rPr>
          <w:sz w:val="26"/>
          <w:szCs w:val="26"/>
        </w:rPr>
      </w:pPr>
      <w:r w:rsidRPr="00835708">
        <w:rPr>
          <w:sz w:val="26"/>
          <w:szCs w:val="26"/>
        </w:rPr>
        <w:t>Бурые полупустынные слабодифференцированные почвы залегают среди обычных, солонцеватых почв и песков в Яшкульском и Черноземельском районах. Гранулометрический состав почв и подстилающих пород - супесчаный и песчаный. Мощность горизонта А у неэродированных разновидностей - 10-</w:t>
      </w:r>
      <w:smartTag w:uri="urn:schemas-microsoft-com:office:smarttags" w:element="metricconverter">
        <w:smartTagPr>
          <w:attr w:name="ProductID" w:val="18 см"/>
        </w:smartTagPr>
        <w:r w:rsidRPr="00835708">
          <w:rPr>
            <w:sz w:val="26"/>
            <w:szCs w:val="26"/>
          </w:rPr>
          <w:t>18 см</w:t>
        </w:r>
      </w:smartTag>
      <w:r w:rsidRPr="00835708">
        <w:rPr>
          <w:sz w:val="26"/>
          <w:szCs w:val="26"/>
        </w:rPr>
        <w:t>, всего гумусового слоя 30-</w:t>
      </w:r>
      <w:smartTag w:uri="urn:schemas-microsoft-com:office:smarttags" w:element="metricconverter">
        <w:smartTagPr>
          <w:attr w:name="ProductID" w:val="44 см"/>
        </w:smartTagPr>
        <w:r w:rsidRPr="00835708">
          <w:rPr>
            <w:sz w:val="26"/>
            <w:szCs w:val="26"/>
          </w:rPr>
          <w:t>44 см</w:t>
        </w:r>
      </w:smartTag>
      <w:r w:rsidRPr="00835708">
        <w:rPr>
          <w:sz w:val="26"/>
          <w:szCs w:val="26"/>
        </w:rPr>
        <w:t>. Вскипают от 10% НС1 с 45-</w:t>
      </w:r>
      <w:smartTag w:uri="urn:schemas-microsoft-com:office:smarttags" w:element="metricconverter">
        <w:smartTagPr>
          <w:attr w:name="ProductID" w:val="60 см"/>
        </w:smartTagPr>
        <w:r w:rsidRPr="00835708">
          <w:rPr>
            <w:sz w:val="26"/>
            <w:szCs w:val="26"/>
          </w:rPr>
          <w:t>60 см</w:t>
        </w:r>
      </w:smartTag>
      <w:r w:rsidRPr="00835708">
        <w:rPr>
          <w:sz w:val="26"/>
          <w:szCs w:val="26"/>
        </w:rPr>
        <w:t>; карбонаты в виде расплывчатых пятен мучнистой белоглазки обнаружены на глубине 60-</w:t>
      </w:r>
      <w:smartTag w:uri="urn:schemas-microsoft-com:office:smarttags" w:element="metricconverter">
        <w:smartTagPr>
          <w:attr w:name="ProductID" w:val="80 см"/>
        </w:smartTagPr>
        <w:r w:rsidRPr="00835708">
          <w:rPr>
            <w:sz w:val="26"/>
            <w:szCs w:val="26"/>
          </w:rPr>
          <w:t>80 см</w:t>
        </w:r>
      </w:smartTag>
      <w:r w:rsidRPr="00835708">
        <w:rPr>
          <w:sz w:val="26"/>
          <w:szCs w:val="26"/>
        </w:rPr>
        <w:t>; легкорастворимые соли не обнаружены. Содержание гумуса в горизонте А 0,3-1,2%, с глубиной постепенно убывает, емкость поглощения 3,7-7,4 мг-экв, преобладают катионы кальция и магния, натрий занимает менее 3% емкости обмена. Реакция почвенного раствора вверху нейтральная (рН 6,7-8,2), книзу щелочность увеличивается (рН 8,5- 9,2). Обеспеченность подвижным фосфором для зерновых от очень низкой до высокой (0,6-6,4 мг/100 г. почвы); обменным калием – средняя и высокая (23-43 мг/100 г. почвы).</w:t>
      </w:r>
    </w:p>
    <w:p w:rsidR="00E26BA6" w:rsidRPr="00835708" w:rsidRDefault="00E26BA6" w:rsidP="00396F12">
      <w:pPr>
        <w:pStyle w:val="a5"/>
        <w:ind w:right="-6" w:firstLine="851"/>
        <w:rPr>
          <w:sz w:val="26"/>
          <w:szCs w:val="26"/>
        </w:rPr>
      </w:pPr>
      <w:r w:rsidRPr="00835708">
        <w:rPr>
          <w:sz w:val="26"/>
          <w:szCs w:val="26"/>
        </w:rPr>
        <w:t>Бурые полупустынные солонцеватые почвы залегают как чистыми массивами, так и в комплексах с солонцами, лугово-бурыми полупустынными почвами по всей территории Прикаспийской низменности. Почвообразующие породы - древнекаспийские суглинки, супеси, пески. Почвы отличаются хорошей выраженностью генетических горизонтов, повышенным уплотнением, особенно в горизонте В, в котором нередко отмечаются слоистость и глыбисто-призмовидная структура, повышенным содержанием поглощенного натрия в составе обменных оснований, ярко выраженным плотным иллювиальным карбонатным горизонтом с выделениями белоглазки, который с 80-</w:t>
      </w:r>
      <w:smartTag w:uri="urn:schemas-microsoft-com:office:smarttags" w:element="metricconverter">
        <w:smartTagPr>
          <w:attr w:name="ProductID" w:val="150 см"/>
        </w:smartTagPr>
        <w:r w:rsidRPr="00835708">
          <w:rPr>
            <w:sz w:val="26"/>
            <w:szCs w:val="26"/>
          </w:rPr>
          <w:t>150 см</w:t>
        </w:r>
      </w:smartTag>
      <w:r w:rsidRPr="00835708">
        <w:rPr>
          <w:sz w:val="26"/>
          <w:szCs w:val="26"/>
        </w:rPr>
        <w:t xml:space="preserve"> сменяется более рыхлой породой, содержащей гипс и легкорастворимые соли. Содержание гумуса в верхнем горизонте песчаных почв 0,3-1,0%, супесчаных - 0,5-1,4%, суглинистых - 0,8-2,5%. Общие его запасы на пашне составляют от 20-30 до 60-70 т/га, в зависимости от гранулометрического состава почв. Малая гумусированность почв и преобладание в составе гумуса фульвокислот обусловливают их бесструктурное состояние.</w:t>
      </w:r>
    </w:p>
    <w:p w:rsidR="00E26BA6" w:rsidRPr="00835708" w:rsidRDefault="00E26BA6" w:rsidP="00396F12">
      <w:pPr>
        <w:pStyle w:val="a5"/>
        <w:ind w:right="-6" w:firstLine="851"/>
        <w:rPr>
          <w:sz w:val="26"/>
          <w:szCs w:val="26"/>
        </w:rPr>
      </w:pPr>
      <w:r w:rsidRPr="00835708">
        <w:rPr>
          <w:sz w:val="26"/>
          <w:szCs w:val="26"/>
        </w:rPr>
        <w:t xml:space="preserve">Бурые полупустынные солонцеватые почвы характеризуются неблагоприятными физическими свойствами: бесструктурностью, высокой плотностью иллювиальных горизонтов и низкой их водопроницаемостью. Небольшое количество осадков и неудовлетворительные физические свойства обусловливают ничтожные запасы влаги и небольшую глубину промачивания, которая обычно не превышает </w:t>
      </w:r>
      <w:smartTag w:uri="urn:schemas-microsoft-com:office:smarttags" w:element="metricconverter">
        <w:smartTagPr>
          <w:attr w:name="ProductID" w:val="50 см"/>
        </w:smartTagPr>
        <w:r w:rsidRPr="00835708">
          <w:rPr>
            <w:sz w:val="26"/>
            <w:szCs w:val="26"/>
          </w:rPr>
          <w:t>50 см</w:t>
        </w:r>
      </w:smartTag>
      <w:r w:rsidRPr="00835708">
        <w:rPr>
          <w:sz w:val="26"/>
          <w:szCs w:val="26"/>
        </w:rPr>
        <w:t xml:space="preserve">. В летний период верхние горизонты почв сильно иссушаются. Дефицит влаги резко снижает их агрономические свойства, способствует развитию дефляции почв. </w:t>
      </w:r>
    </w:p>
    <w:p w:rsidR="00E26BA6" w:rsidRPr="00835708" w:rsidRDefault="00E26BA6" w:rsidP="00396F12">
      <w:pPr>
        <w:pStyle w:val="a5"/>
        <w:ind w:right="-6" w:firstLine="851"/>
        <w:rPr>
          <w:sz w:val="26"/>
          <w:szCs w:val="26"/>
        </w:rPr>
      </w:pPr>
      <w:r w:rsidRPr="00835708">
        <w:rPr>
          <w:sz w:val="26"/>
          <w:szCs w:val="26"/>
        </w:rPr>
        <w:t xml:space="preserve">По степени дефлированности почвы подразделяются в зависимости от степени развеваемости верхних гумусовых горизонтов и мощности эоловых наносов. Слаборазвеваемые - сдуто не более половины горизонта А у целинных и до 30% А+В у пахотных почв. Среднеразвеваемые – горизонт А выдут более, чем на половину или полностью на пашне - 30-50% мощности А+В. Сильноразвеваемые - выдут частично или полностью горизонт В, на пашне - более 50% горизонтов А+В; опесчаненные - с эоловым наносом до </w:t>
      </w:r>
      <w:smartTag w:uri="urn:schemas-microsoft-com:office:smarttags" w:element="metricconverter">
        <w:smartTagPr>
          <w:attr w:name="ProductID" w:val="10 см"/>
        </w:smartTagPr>
        <w:r w:rsidRPr="00835708">
          <w:rPr>
            <w:sz w:val="26"/>
            <w:szCs w:val="26"/>
          </w:rPr>
          <w:t>10 см</w:t>
        </w:r>
      </w:smartTag>
      <w:r w:rsidRPr="00835708">
        <w:rPr>
          <w:sz w:val="26"/>
          <w:szCs w:val="26"/>
        </w:rPr>
        <w:t xml:space="preserve">; мелкопогребенные - 10- </w:t>
      </w:r>
      <w:smartTag w:uri="urn:schemas-microsoft-com:office:smarttags" w:element="metricconverter">
        <w:smartTagPr>
          <w:attr w:name="ProductID" w:val="30 см"/>
        </w:smartTagPr>
        <w:r w:rsidRPr="00835708">
          <w:rPr>
            <w:sz w:val="26"/>
            <w:szCs w:val="26"/>
          </w:rPr>
          <w:t>30 см</w:t>
        </w:r>
      </w:smartTag>
      <w:r w:rsidRPr="00835708">
        <w:rPr>
          <w:sz w:val="26"/>
          <w:szCs w:val="26"/>
        </w:rPr>
        <w:t>; среднепогребенные - 30-</w:t>
      </w:r>
      <w:smartTag w:uri="urn:schemas-microsoft-com:office:smarttags" w:element="metricconverter">
        <w:smartTagPr>
          <w:attr w:name="ProductID" w:val="50 см"/>
        </w:smartTagPr>
        <w:r w:rsidRPr="00835708">
          <w:rPr>
            <w:sz w:val="26"/>
            <w:szCs w:val="26"/>
          </w:rPr>
          <w:t>50 см</w:t>
        </w:r>
      </w:smartTag>
      <w:r w:rsidRPr="00835708">
        <w:rPr>
          <w:sz w:val="26"/>
          <w:szCs w:val="26"/>
        </w:rPr>
        <w:t>; неглубокопогребенные - 50-</w:t>
      </w:r>
      <w:smartTag w:uri="urn:schemas-microsoft-com:office:smarttags" w:element="metricconverter">
        <w:smartTagPr>
          <w:attr w:name="ProductID" w:val="100 см"/>
        </w:smartTagPr>
        <w:r w:rsidRPr="00835708">
          <w:rPr>
            <w:sz w:val="26"/>
            <w:szCs w:val="26"/>
          </w:rPr>
          <w:t>100 см</w:t>
        </w:r>
      </w:smartTag>
      <w:r w:rsidRPr="00835708">
        <w:rPr>
          <w:sz w:val="26"/>
          <w:szCs w:val="26"/>
        </w:rPr>
        <w:t xml:space="preserve">; глубокопогребенные - более </w:t>
      </w:r>
      <w:smartTag w:uri="urn:schemas-microsoft-com:office:smarttags" w:element="metricconverter">
        <w:smartTagPr>
          <w:attr w:name="ProductID" w:val="100 см"/>
        </w:smartTagPr>
        <w:r w:rsidRPr="00835708">
          <w:rPr>
            <w:sz w:val="26"/>
            <w:szCs w:val="26"/>
          </w:rPr>
          <w:t>100 см</w:t>
        </w:r>
      </w:smartTag>
      <w:r w:rsidRPr="00835708">
        <w:rPr>
          <w:sz w:val="26"/>
          <w:szCs w:val="26"/>
        </w:rPr>
        <w:t>.</w:t>
      </w:r>
    </w:p>
    <w:p w:rsidR="00E26BA6" w:rsidRPr="00835708" w:rsidRDefault="00E26BA6" w:rsidP="00396F12">
      <w:pPr>
        <w:pStyle w:val="a5"/>
        <w:ind w:right="-6" w:firstLine="851"/>
        <w:rPr>
          <w:sz w:val="26"/>
          <w:szCs w:val="26"/>
        </w:rPr>
      </w:pPr>
      <w:r w:rsidRPr="00835708">
        <w:rPr>
          <w:sz w:val="26"/>
          <w:szCs w:val="26"/>
        </w:rPr>
        <w:t>По степени солонцеватости выделены слабо-, средне- и сильносолонцеватые виды с содержанием обменного натрия в почвенном поглощающем комплексе, соответственно: 3-5, 5-10 и 10-15% емкости обмена. По глубине залегания верхнего солевого горизонта выделены засоленные почвы: солончаковые (0-</w:t>
      </w:r>
      <w:smartTag w:uri="urn:schemas-microsoft-com:office:smarttags" w:element="metricconverter">
        <w:smartTagPr>
          <w:attr w:name="ProductID" w:val="30 см"/>
        </w:smartTagPr>
        <w:r w:rsidRPr="00835708">
          <w:rPr>
            <w:sz w:val="26"/>
            <w:szCs w:val="26"/>
          </w:rPr>
          <w:t>30 см</w:t>
        </w:r>
      </w:smartTag>
      <w:r w:rsidRPr="00835708">
        <w:rPr>
          <w:sz w:val="26"/>
          <w:szCs w:val="26"/>
        </w:rPr>
        <w:t>), солончаковатые (30-</w:t>
      </w:r>
      <w:smartTag w:uri="urn:schemas-microsoft-com:office:smarttags" w:element="metricconverter">
        <w:smartTagPr>
          <w:attr w:name="ProductID" w:val="80 см"/>
        </w:smartTagPr>
        <w:r w:rsidRPr="00835708">
          <w:rPr>
            <w:sz w:val="26"/>
            <w:szCs w:val="26"/>
          </w:rPr>
          <w:t>80 см</w:t>
        </w:r>
      </w:smartTag>
      <w:r w:rsidRPr="00835708">
        <w:rPr>
          <w:sz w:val="26"/>
          <w:szCs w:val="26"/>
        </w:rPr>
        <w:t>); глубокосолончаковатые (80-150см); глубокозасоленные &gt;</w:t>
      </w:r>
      <w:smartTag w:uri="urn:schemas-microsoft-com:office:smarttags" w:element="metricconverter">
        <w:smartTagPr>
          <w:attr w:name="ProductID" w:val="150 см"/>
        </w:smartTagPr>
        <w:r w:rsidRPr="00835708">
          <w:rPr>
            <w:sz w:val="26"/>
            <w:szCs w:val="26"/>
          </w:rPr>
          <w:t>150 см</w:t>
        </w:r>
      </w:smartTag>
      <w:r w:rsidRPr="00835708">
        <w:rPr>
          <w:sz w:val="26"/>
          <w:szCs w:val="26"/>
        </w:rPr>
        <w:t>) и засоленные орошаемые почвы: солончаковые (0-</w:t>
      </w:r>
      <w:smartTag w:uri="urn:schemas-microsoft-com:office:smarttags" w:element="metricconverter">
        <w:smartTagPr>
          <w:attr w:name="ProductID" w:val="50 см"/>
        </w:smartTagPr>
        <w:r w:rsidRPr="00835708">
          <w:rPr>
            <w:sz w:val="26"/>
            <w:szCs w:val="26"/>
          </w:rPr>
          <w:t>50 см</w:t>
        </w:r>
      </w:smartTag>
      <w:r w:rsidRPr="00835708">
        <w:rPr>
          <w:sz w:val="26"/>
          <w:szCs w:val="26"/>
        </w:rPr>
        <w:t>), солончаковатые (50-</w:t>
      </w:r>
      <w:smartTag w:uri="urn:schemas-microsoft-com:office:smarttags" w:element="metricconverter">
        <w:smartTagPr>
          <w:attr w:name="ProductID" w:val="100 см"/>
        </w:smartTagPr>
        <w:r w:rsidRPr="00835708">
          <w:rPr>
            <w:sz w:val="26"/>
            <w:szCs w:val="26"/>
          </w:rPr>
          <w:t>100 см</w:t>
        </w:r>
      </w:smartTag>
      <w:r w:rsidRPr="00835708">
        <w:rPr>
          <w:sz w:val="26"/>
          <w:szCs w:val="26"/>
        </w:rPr>
        <w:t>) и глубокозасоленные (100-</w:t>
      </w:r>
      <w:smartTag w:uri="urn:schemas-microsoft-com:office:smarttags" w:element="metricconverter">
        <w:smartTagPr>
          <w:attr w:name="ProductID" w:val="200 см"/>
        </w:smartTagPr>
        <w:r w:rsidRPr="00835708">
          <w:rPr>
            <w:sz w:val="26"/>
            <w:szCs w:val="26"/>
          </w:rPr>
          <w:t>200 см</w:t>
        </w:r>
      </w:smartTag>
      <w:r w:rsidRPr="00835708">
        <w:rPr>
          <w:sz w:val="26"/>
          <w:szCs w:val="26"/>
        </w:rPr>
        <w:t>).</w:t>
      </w:r>
    </w:p>
    <w:p w:rsidR="00E26BA6" w:rsidRPr="00835708" w:rsidRDefault="00E26BA6" w:rsidP="00396F12">
      <w:pPr>
        <w:pStyle w:val="a5"/>
        <w:ind w:right="-6" w:firstLine="851"/>
        <w:rPr>
          <w:sz w:val="26"/>
          <w:szCs w:val="26"/>
        </w:rPr>
      </w:pPr>
      <w:r w:rsidRPr="00835708">
        <w:rPr>
          <w:sz w:val="26"/>
          <w:szCs w:val="26"/>
        </w:rPr>
        <w:t xml:space="preserve">Бурые полупустынные примитивные почвы – переходные от песков к слабодифференцированным песчаным почвам. Выделены небольшими контурами вблизи песчаных массивов в Юстинском и Черноземельском районах. Почвообразовательным процессом затронута лишь верхняя часть эоловых песчаных отложений. Горизонт гумусовой прокраски буроватого или светло-серого цвета, мощность - до </w:t>
      </w:r>
      <w:smartTag w:uri="urn:schemas-microsoft-com:office:smarttags" w:element="metricconverter">
        <w:smartTagPr>
          <w:attr w:name="ProductID" w:val="10 см"/>
        </w:smartTagPr>
        <w:r w:rsidRPr="00835708">
          <w:rPr>
            <w:sz w:val="26"/>
            <w:szCs w:val="26"/>
          </w:rPr>
          <w:t>10 см</w:t>
        </w:r>
      </w:smartTag>
      <w:r w:rsidRPr="00835708">
        <w:rPr>
          <w:sz w:val="26"/>
          <w:szCs w:val="26"/>
        </w:rPr>
        <w:t xml:space="preserve">, содержание гумуса не больше 0,3 -0,8%, емкость поглощения 1,6 -5,6 мг-экв. Сложение профиля рыхлое, гранулометрический состав песчаный. Почвы подвержены ветровой эрозии. </w:t>
      </w:r>
    </w:p>
    <w:p w:rsidR="00E26BA6" w:rsidRPr="00835708" w:rsidRDefault="00E26BA6" w:rsidP="00396F12">
      <w:pPr>
        <w:pStyle w:val="a5"/>
        <w:ind w:right="-6" w:firstLine="851"/>
        <w:rPr>
          <w:sz w:val="26"/>
          <w:szCs w:val="26"/>
        </w:rPr>
      </w:pPr>
      <w:r w:rsidRPr="00835708">
        <w:rPr>
          <w:sz w:val="26"/>
          <w:szCs w:val="26"/>
        </w:rPr>
        <w:t xml:space="preserve">Полугидроморфные почвы полупустынной и пустынной зоны  встречаются по деперессиям мезо- и микрорельефа среди бурых полупустынных почв, где развиваются в условиях дополнительного (к атмосферному) увлажнения водами поверхностного стока, а иногда и грунтовыми водами, под загущенным покровом полынно-злаковой растительности. В структуре почвенного покрова занимают около 1,7%. От автоморфных бурых полупустынных почв отличаются повышенной гумусностью, большей емкостью поглощения, наличием слабого глубинного оглеения, относительно большей промытостью от солей и пониженным вскипанием от 10% НСl. В то же время они чаще и отчетливее носят признаки солонцеватости, осолодения и солончаковатости. </w:t>
      </w:r>
    </w:p>
    <w:p w:rsidR="00E26BA6" w:rsidRPr="00835708" w:rsidRDefault="00E26BA6" w:rsidP="00396F12">
      <w:pPr>
        <w:pStyle w:val="a5"/>
        <w:ind w:right="-6" w:firstLine="851"/>
        <w:rPr>
          <w:sz w:val="26"/>
          <w:szCs w:val="26"/>
        </w:rPr>
      </w:pPr>
      <w:r w:rsidRPr="00835708">
        <w:rPr>
          <w:sz w:val="26"/>
          <w:szCs w:val="26"/>
        </w:rPr>
        <w:t>Тип лугово-бурых полупустынных почв подразделяется на два подтипа: луговато-бурые и лугово-бурые. Луговато-бурые полупустынные почвы  формируются в неглубоких западинах, увлажняемых за счет местного накопления снега и дополнительного поверхностного стока с окружающих участков. Чаще встречаются в комплексах с бурыми солонцеватыми почвами и солонцами, чем чистыми массивами. Грунтовые воды залегают глубже 4-</w:t>
      </w:r>
      <w:smartTag w:uri="urn:schemas-microsoft-com:office:smarttags" w:element="metricconverter">
        <w:smartTagPr>
          <w:attr w:name="ProductID" w:val="5 метров"/>
        </w:smartTagPr>
        <w:r w:rsidRPr="00835708">
          <w:rPr>
            <w:sz w:val="26"/>
            <w:szCs w:val="26"/>
          </w:rPr>
          <w:t>5 метров</w:t>
        </w:r>
      </w:smartTag>
      <w:r w:rsidRPr="00835708">
        <w:rPr>
          <w:sz w:val="26"/>
          <w:szCs w:val="26"/>
        </w:rPr>
        <w:t>. Большей частью солонцеватые, изредка засоленные.</w:t>
      </w:r>
    </w:p>
    <w:p w:rsidR="00E26BA6" w:rsidRPr="00835708" w:rsidRDefault="00E26BA6" w:rsidP="00396F12">
      <w:pPr>
        <w:pStyle w:val="a5"/>
        <w:ind w:right="-6" w:firstLine="851"/>
        <w:rPr>
          <w:sz w:val="26"/>
          <w:szCs w:val="26"/>
        </w:rPr>
      </w:pPr>
      <w:r w:rsidRPr="00835708">
        <w:rPr>
          <w:sz w:val="26"/>
          <w:szCs w:val="26"/>
        </w:rPr>
        <w:t>Лугово-бурые полупустынные почвы формируются в более крупных понижениях, дополнительно увлажняемых как поверхностными, так и грунтовыми (2-</w:t>
      </w:r>
      <w:smartTag w:uri="urn:schemas-microsoft-com:office:smarttags" w:element="metricconverter">
        <w:smartTagPr>
          <w:attr w:name="ProductID" w:val="4 м"/>
        </w:smartTagPr>
        <w:r w:rsidRPr="00835708">
          <w:rPr>
            <w:sz w:val="26"/>
            <w:szCs w:val="26"/>
          </w:rPr>
          <w:t>4 м</w:t>
        </w:r>
      </w:smartTag>
      <w:r w:rsidRPr="00835708">
        <w:rPr>
          <w:sz w:val="26"/>
          <w:szCs w:val="26"/>
        </w:rPr>
        <w:t>) водами, чаще всего встречаются в сочетаниях. Из родов выделены обычные, солонцеватые, осолоделые, карбонатные и засоленные; нередко почвы имеют диагностические признаки не одного, а сразу двух родов, например: солонцеватые солончаковатые, осолоделые солончаковые.</w:t>
      </w:r>
    </w:p>
    <w:p w:rsidR="00E26BA6" w:rsidRPr="00835708" w:rsidRDefault="00E26BA6" w:rsidP="00396F12">
      <w:pPr>
        <w:pStyle w:val="a5"/>
        <w:ind w:right="-6" w:firstLine="851"/>
        <w:rPr>
          <w:sz w:val="26"/>
          <w:szCs w:val="26"/>
        </w:rPr>
      </w:pPr>
      <w:r w:rsidRPr="00835708">
        <w:rPr>
          <w:sz w:val="26"/>
          <w:szCs w:val="26"/>
        </w:rPr>
        <w:t>Почвообразующие породы - древнекаспийские суглинки, реже супеси и пески. Содержание гумуса, емкость поглощения сильно варьируют в зависимости от гранулометрического состава почв, уменьшаясь в сторону его облегчения. Суглинистые разновидности лугово-бурых полупустынных почв имеют мощность гумусового слоя 24-</w:t>
      </w:r>
      <w:smartTag w:uri="urn:schemas-microsoft-com:office:smarttags" w:element="metricconverter">
        <w:smartTagPr>
          <w:attr w:name="ProductID" w:val="42 см"/>
        </w:smartTagPr>
        <w:r w:rsidRPr="00835708">
          <w:rPr>
            <w:sz w:val="26"/>
            <w:szCs w:val="26"/>
          </w:rPr>
          <w:t>42 см</w:t>
        </w:r>
      </w:smartTag>
      <w:r w:rsidRPr="00835708">
        <w:rPr>
          <w:sz w:val="26"/>
          <w:szCs w:val="26"/>
        </w:rPr>
        <w:t xml:space="preserve"> при мощности горизонта А от 9 до </w:t>
      </w:r>
      <w:smartTag w:uri="urn:schemas-microsoft-com:office:smarttags" w:element="metricconverter">
        <w:smartTagPr>
          <w:attr w:name="ProductID" w:val="20 см"/>
        </w:smartTagPr>
        <w:r w:rsidRPr="00835708">
          <w:rPr>
            <w:sz w:val="26"/>
            <w:szCs w:val="26"/>
          </w:rPr>
          <w:t>20 см</w:t>
        </w:r>
      </w:smartTag>
      <w:r w:rsidRPr="00835708">
        <w:rPr>
          <w:sz w:val="26"/>
          <w:szCs w:val="26"/>
        </w:rPr>
        <w:t>. Содержание гумуса в горизонте А 1,6-3,8, в горизонте В 1,0-1,6%, емкость поглощения соответственно 11-23 и 16-33 мг-экв. У супесчаных разновидностей мощность гумусовых горизонтов А+В 28-</w:t>
      </w:r>
      <w:smartTag w:uri="urn:schemas-microsoft-com:office:smarttags" w:element="metricconverter">
        <w:smartTagPr>
          <w:attr w:name="ProductID" w:val="55 см"/>
        </w:smartTagPr>
        <w:r w:rsidRPr="00835708">
          <w:rPr>
            <w:sz w:val="26"/>
            <w:szCs w:val="26"/>
          </w:rPr>
          <w:t>55 см</w:t>
        </w:r>
      </w:smartTag>
      <w:r w:rsidRPr="00835708">
        <w:rPr>
          <w:sz w:val="26"/>
          <w:szCs w:val="26"/>
        </w:rPr>
        <w:t>, горизонта А - 9-</w:t>
      </w:r>
      <w:smartTag w:uri="urn:schemas-microsoft-com:office:smarttags" w:element="metricconverter">
        <w:smartTagPr>
          <w:attr w:name="ProductID" w:val="16 см"/>
        </w:smartTagPr>
        <w:r w:rsidRPr="00835708">
          <w:rPr>
            <w:sz w:val="26"/>
            <w:szCs w:val="26"/>
          </w:rPr>
          <w:t>16 см</w:t>
        </w:r>
      </w:smartTag>
      <w:r w:rsidRPr="00835708">
        <w:rPr>
          <w:sz w:val="26"/>
          <w:szCs w:val="26"/>
        </w:rPr>
        <w:t>. Содержание гумуса в верхнем гумусовом горизонте 0,6-2,2, в горизонте В 0,8-1,0%, емкость поглощения - 3,3-8,4 и 4,4-14,5 мг-экв. Реакция почвенного раствора в верхних горизонтах нейтральная и слабощелочная, в почвообразующей породе щелочная (рН от 6,8 до 8,4). Выделения карбонатов обнаруживаются с 60-</w:t>
      </w:r>
      <w:smartTag w:uri="urn:schemas-microsoft-com:office:smarttags" w:element="metricconverter">
        <w:smartTagPr>
          <w:attr w:name="ProductID" w:val="90 см"/>
        </w:smartTagPr>
        <w:r w:rsidRPr="00835708">
          <w:rPr>
            <w:sz w:val="26"/>
            <w:szCs w:val="26"/>
          </w:rPr>
          <w:t>90 см</w:t>
        </w:r>
      </w:smartTag>
      <w:r w:rsidRPr="00835708">
        <w:rPr>
          <w:sz w:val="26"/>
          <w:szCs w:val="26"/>
        </w:rPr>
        <w:t>. Обеспеченность подвижным фосфором от низкой до высокой; обменным калием - преимущественно средняя и высокая. Используются почвы в пастбищах, выборочно - в сенокосах.</w:t>
      </w:r>
    </w:p>
    <w:p w:rsidR="00E26BA6" w:rsidRPr="00835708" w:rsidRDefault="00E26BA6" w:rsidP="00396F12">
      <w:pPr>
        <w:pStyle w:val="a5"/>
        <w:ind w:right="-6" w:firstLine="851"/>
        <w:rPr>
          <w:sz w:val="26"/>
          <w:szCs w:val="26"/>
        </w:rPr>
      </w:pPr>
      <w:r w:rsidRPr="00835708">
        <w:rPr>
          <w:sz w:val="26"/>
          <w:szCs w:val="26"/>
        </w:rPr>
        <w:t>Солончаковатые разновидности характеризуются наличием легкорастворимых солей на глубине 30-</w:t>
      </w:r>
      <w:smartTag w:uri="urn:schemas-microsoft-com:office:smarttags" w:element="metricconverter">
        <w:smartTagPr>
          <w:attr w:name="ProductID" w:val="80 см"/>
        </w:smartTagPr>
        <w:r w:rsidRPr="00835708">
          <w:rPr>
            <w:sz w:val="26"/>
            <w:szCs w:val="26"/>
          </w:rPr>
          <w:t>80 см</w:t>
        </w:r>
      </w:smartTag>
      <w:r w:rsidRPr="00835708">
        <w:rPr>
          <w:sz w:val="26"/>
          <w:szCs w:val="26"/>
        </w:rPr>
        <w:t xml:space="preserve">, плотный остаток от 0,4 до 2,4%; тип засоления хлоридно-сульфатный, сульфатный, реже хлоридный. В незначительных количествах встречаются осолоделые лугово-бурые почвы с осветленным верхним горизонтом, внизу которого бывает белая мучнистая присыпка. Ниже располагается очень плотный темно-коричневый иллювиальный горизонт В с признаками солонцеватости. </w:t>
      </w:r>
    </w:p>
    <w:p w:rsidR="00E26BA6" w:rsidRPr="00835708" w:rsidRDefault="00E26BA6" w:rsidP="00396F12">
      <w:pPr>
        <w:pStyle w:val="a5"/>
        <w:ind w:right="-6" w:firstLine="851"/>
        <w:rPr>
          <w:sz w:val="26"/>
          <w:szCs w:val="26"/>
        </w:rPr>
      </w:pPr>
      <w:bookmarkStart w:id="14" w:name="_Toc447697313"/>
      <w:bookmarkStart w:id="15" w:name="_Toc452864098"/>
      <w:r w:rsidRPr="00835708">
        <w:rPr>
          <w:sz w:val="26"/>
          <w:szCs w:val="26"/>
        </w:rPr>
        <w:t>Луговые почвы</w:t>
      </w:r>
      <w:bookmarkEnd w:id="14"/>
      <w:bookmarkEnd w:id="15"/>
      <w:r w:rsidRPr="00835708">
        <w:rPr>
          <w:sz w:val="26"/>
          <w:szCs w:val="26"/>
        </w:rPr>
        <w:t xml:space="preserve"> широкое распространение получили на территории Прикаспийской низменности и в Кумо-Манычской впадине (общая площадь около 270 тыс. га). Они развиваются в условиях периодического или постоянного капиллярного увлажнения всей почвенной толщи от грунтовых вод. Уровень грунтовых вод обнаруживается на глубине от 1,0 до </w:t>
      </w:r>
      <w:smartTag w:uri="urn:schemas-microsoft-com:office:smarttags" w:element="metricconverter">
        <w:smartTagPr>
          <w:attr w:name="ProductID" w:val="3 метров"/>
        </w:smartTagPr>
        <w:r w:rsidRPr="00835708">
          <w:rPr>
            <w:sz w:val="26"/>
            <w:szCs w:val="26"/>
          </w:rPr>
          <w:t>3 метров</w:t>
        </w:r>
      </w:smartTag>
      <w:r w:rsidRPr="00835708">
        <w:rPr>
          <w:sz w:val="26"/>
          <w:szCs w:val="26"/>
        </w:rPr>
        <w:t>. Не исключено дополнительное увлажнение с поверхности, в том числе сбросными водами с орошаемых полей, а также увлажнение инфильтрационными водами вблизи оросительных и водных каналов. Формируются под луговой растительностью: луговыми злаками, осоками, мезофильным разнотравьем, иногда в ассоциацию входят древесно-кустарниковые породы (лох, тамарикс и др.).</w:t>
      </w:r>
    </w:p>
    <w:p w:rsidR="00E26BA6" w:rsidRPr="00835708" w:rsidRDefault="00E26BA6" w:rsidP="00396F12">
      <w:pPr>
        <w:pStyle w:val="a5"/>
        <w:ind w:right="-6" w:firstLine="851"/>
        <w:rPr>
          <w:sz w:val="26"/>
          <w:szCs w:val="26"/>
        </w:rPr>
      </w:pPr>
      <w:r w:rsidRPr="00835708">
        <w:rPr>
          <w:sz w:val="26"/>
          <w:szCs w:val="26"/>
        </w:rPr>
        <w:t>В типе луговых почв выделяются два подтипа: луговые и влажнолуговые. Собственно луговые почвы (площадь - 248,6 тыс.га) имеют хорошо развитый гумусовый горизонт и признаки оглеения в нижней части переходного горизонта и в материнской породе. Периодическое поверхностное увлажнение сочетается с пленочно-капиллярным увлажнением от расположенных на глубине 1,5-</w:t>
      </w:r>
      <w:smartTag w:uri="urn:schemas-microsoft-com:office:smarttags" w:element="metricconverter">
        <w:smartTagPr>
          <w:attr w:name="ProductID" w:val="3,0 м"/>
        </w:smartTagPr>
        <w:r w:rsidRPr="00835708">
          <w:rPr>
            <w:sz w:val="26"/>
            <w:szCs w:val="26"/>
          </w:rPr>
          <w:t>3,0 м</w:t>
        </w:r>
      </w:smartTag>
      <w:r w:rsidRPr="00835708">
        <w:rPr>
          <w:sz w:val="26"/>
          <w:szCs w:val="26"/>
        </w:rPr>
        <w:t xml:space="preserve"> грунтовых вод. Профиль хорошо дифференцирован на морфологические горизонты. Гранулометрический состав почв – тяжелосуглинистый. Содержание физической глины составляет 47,5-58,1%. Гумусированность почв колеблется от 3,98 в гор. Апах до 1,9% в горизонте В. Емкость поглощения в Апах составляет 24,8 мг-экв.</w:t>
      </w:r>
    </w:p>
    <w:p w:rsidR="00E26BA6" w:rsidRPr="00835708" w:rsidRDefault="00E26BA6" w:rsidP="00396F12">
      <w:pPr>
        <w:pStyle w:val="a5"/>
        <w:ind w:right="-6" w:firstLine="851"/>
        <w:rPr>
          <w:sz w:val="26"/>
          <w:szCs w:val="26"/>
        </w:rPr>
      </w:pPr>
      <w:r w:rsidRPr="00835708">
        <w:rPr>
          <w:sz w:val="26"/>
          <w:szCs w:val="26"/>
        </w:rPr>
        <w:t>Обеспеченность подвижным фосфором средняя, обменным калием – высокая.</w:t>
      </w:r>
    </w:p>
    <w:p w:rsidR="00E26BA6" w:rsidRPr="00835708" w:rsidRDefault="00E26BA6" w:rsidP="00396F12">
      <w:pPr>
        <w:pStyle w:val="a5"/>
        <w:ind w:right="-6" w:firstLine="851"/>
        <w:rPr>
          <w:sz w:val="26"/>
          <w:szCs w:val="26"/>
        </w:rPr>
      </w:pPr>
      <w:r w:rsidRPr="00835708">
        <w:rPr>
          <w:sz w:val="26"/>
          <w:szCs w:val="26"/>
        </w:rPr>
        <w:t>Легкорастворимые соли обнаружены уже в горизонте А, тип засоления хлоридный, ниже – хлоридно-сульфатный и сульфатный. Данные почвы используются в составе пастбищ, сенокосов, частично распаханы.</w:t>
      </w:r>
    </w:p>
    <w:p w:rsidR="00E26BA6" w:rsidRPr="00835708" w:rsidRDefault="00E26BA6" w:rsidP="00396F12">
      <w:pPr>
        <w:pStyle w:val="a5"/>
        <w:ind w:right="-6" w:firstLine="851"/>
        <w:rPr>
          <w:sz w:val="26"/>
          <w:szCs w:val="26"/>
        </w:rPr>
      </w:pPr>
      <w:r w:rsidRPr="00835708">
        <w:rPr>
          <w:sz w:val="26"/>
          <w:szCs w:val="26"/>
        </w:rPr>
        <w:t>Влажнолуговые почвы - переходные к лугово-болотному типу - занимают более увлажняемые понижения в местах, где наиболее близко (1,0-</w:t>
      </w:r>
      <w:smartTag w:uri="urn:schemas-microsoft-com:office:smarttags" w:element="metricconverter">
        <w:smartTagPr>
          <w:attr w:name="ProductID" w:val="1,5 м"/>
        </w:smartTagPr>
        <w:r w:rsidRPr="00835708">
          <w:rPr>
            <w:sz w:val="26"/>
            <w:szCs w:val="26"/>
          </w:rPr>
          <w:t>1,5 м</w:t>
        </w:r>
      </w:smartTag>
      <w:r w:rsidRPr="00835708">
        <w:rPr>
          <w:sz w:val="26"/>
          <w:szCs w:val="26"/>
        </w:rPr>
        <w:t>) подходят к поверхности грунтовые воды. Корнеобитаемая зона постоянно насыщена капиллярной влагой. Выделены по низким приозерным террасам и на пониженной равнине побережья Каспийского моря. Свойства влажнолуговых почв столь же мобильны, как и собственно луговых и тоже зависят от интенсивности ежегодного обводнения. В годы с большим увлажнением они заболачиваются, с малым - засоляются. Маломощны и малогумусны, признаки оглеения отмечаются не только в почвообразующей породе, но и в переходном и гумусовых горизонтах. Имеют сизоватую прокраску и слабую окарбоначенность. Почвообразующими породами для подтипов луговых почв являются лиманные отложения, в районе новой суши - новокаспийские и современные морские отложения супесчаного и песчаного гранулометрического состава. Общая площадь - 22,1 тыс.га.</w:t>
      </w:r>
    </w:p>
    <w:p w:rsidR="00E26BA6" w:rsidRPr="00835708" w:rsidRDefault="00E26BA6" w:rsidP="00396F12">
      <w:pPr>
        <w:pStyle w:val="a5"/>
        <w:ind w:right="-6" w:firstLine="851"/>
        <w:rPr>
          <w:sz w:val="26"/>
          <w:szCs w:val="26"/>
        </w:rPr>
      </w:pPr>
      <w:r w:rsidRPr="00835708">
        <w:rPr>
          <w:sz w:val="26"/>
          <w:szCs w:val="26"/>
        </w:rPr>
        <w:t xml:space="preserve">Лугово-болотные (озерно-болотные) почвы – тип гидроморфных почв. Формируются в условиях длительного поверхностного и грунтового увлажнения с практически постоянной капиллярной каймой на их поверхности и периодическим (ежегодно более 30 дней) затоплением. Зона аэрации неустойчива. По условиям рельефа приурочены к глубоким лиманам, бессточным речным и приозерным понижениям. Растительный покров имеет гидрофильный характер и представлен пырейно-луговым разнотравьем со значительным участием осоки, тростника, камыша. Лугово-болотные почвы в сухие периоды при воздействии минерализованных грунтовых вод засоляются, могут появиться признаки солонцеватости или осолодения. Во влажные годы увеличиваются процессы оторфовывания и заиления. Общая площадь - 25,2 тыс.га. </w:t>
      </w:r>
    </w:p>
    <w:p w:rsidR="00E26BA6" w:rsidRPr="00835708" w:rsidRDefault="00E26BA6" w:rsidP="00396F12">
      <w:pPr>
        <w:pStyle w:val="a5"/>
        <w:ind w:right="-6" w:firstLine="851"/>
        <w:rPr>
          <w:sz w:val="26"/>
          <w:szCs w:val="26"/>
        </w:rPr>
      </w:pPr>
      <w:r w:rsidRPr="00835708">
        <w:rPr>
          <w:sz w:val="26"/>
          <w:szCs w:val="26"/>
        </w:rPr>
        <w:t>Лугово-болотные перегнойные - характеризуются наличием перегнойного горизонта, развиваются под разнотравно-луговой растительностью.</w:t>
      </w:r>
    </w:p>
    <w:p w:rsidR="00E26BA6" w:rsidRPr="00835708" w:rsidRDefault="00E26BA6" w:rsidP="00396F12">
      <w:pPr>
        <w:pStyle w:val="a5"/>
        <w:ind w:right="-6" w:firstLine="851"/>
        <w:rPr>
          <w:sz w:val="26"/>
          <w:szCs w:val="26"/>
        </w:rPr>
      </w:pPr>
      <w:r w:rsidRPr="00835708">
        <w:rPr>
          <w:sz w:val="26"/>
          <w:szCs w:val="26"/>
        </w:rPr>
        <w:t xml:space="preserve">Наиболее распространенный подтип - лугово-болотные иловатые (длительно увлажненные) почвы характеризуются слабым развитием перегнойного горизонта, имеют малоразвитый гумусовый горизонт и отличаются обильным накоплением ила в связи со значительным поверхностным водосбором. Солевой профиль лугово-болотных почв определяется степенью минерализации грунтовых вод, развитием выпотного режима и частотой смены режима обводнения. </w:t>
      </w:r>
    </w:p>
    <w:p w:rsidR="00E26BA6" w:rsidRPr="00835708" w:rsidRDefault="00E26BA6" w:rsidP="00396F12">
      <w:pPr>
        <w:pStyle w:val="a5"/>
        <w:ind w:right="-6" w:firstLine="851"/>
        <w:rPr>
          <w:sz w:val="26"/>
          <w:szCs w:val="26"/>
        </w:rPr>
      </w:pPr>
      <w:r w:rsidRPr="00835708">
        <w:rPr>
          <w:sz w:val="26"/>
          <w:szCs w:val="26"/>
        </w:rPr>
        <w:t xml:space="preserve">Болотные почвы встречаются в понижениях, обильно увлажняемых поверхностными и грунтовыми водами; некоторые из них периодически обсыхают, но уровень грунтовых вод обычно не опускается ниже </w:t>
      </w:r>
      <w:smartTag w:uri="urn:schemas-microsoft-com:office:smarttags" w:element="metricconverter">
        <w:smartTagPr>
          <w:attr w:name="ProductID" w:val="0,5 м"/>
        </w:smartTagPr>
        <w:r w:rsidRPr="00835708">
          <w:rPr>
            <w:sz w:val="26"/>
            <w:szCs w:val="26"/>
          </w:rPr>
          <w:t>0,5 м</w:t>
        </w:r>
      </w:smartTag>
      <w:r w:rsidRPr="00835708">
        <w:rPr>
          <w:sz w:val="26"/>
          <w:szCs w:val="26"/>
        </w:rPr>
        <w:t xml:space="preserve">, другие же длительно находятся под водой. Растительный покров представлен осокой, рогозом, ситником, тростником и др. Верхний органогенный горизонт сизо-серого цвета мощностью от 5 до </w:t>
      </w:r>
      <w:smartTag w:uri="urn:schemas-microsoft-com:office:smarttags" w:element="metricconverter">
        <w:smartTagPr>
          <w:attr w:name="ProductID" w:val="15 см"/>
        </w:smartTagPr>
        <w:r w:rsidRPr="00835708">
          <w:rPr>
            <w:sz w:val="26"/>
            <w:szCs w:val="26"/>
          </w:rPr>
          <w:t>15 см</w:t>
        </w:r>
      </w:smartTag>
      <w:r w:rsidRPr="00835708">
        <w:rPr>
          <w:sz w:val="26"/>
          <w:szCs w:val="26"/>
        </w:rPr>
        <w:t xml:space="preserve"> с полуразложившимися остатками растений, содержит от 2,0 до 8,8% гумуса. Ниже залегает мокрый, сизый с зеленоватыми пятнами глеевый горизонт. Почвы засолены с поверхности и по всему профилю, диагностированы как иловато-болотные солончаковые, по гранулометрическому составу глинистые и тяжелосуглинистые. Для сельскохозяйственного использования почвы не пригодны, выборочно используются в зимнее время для заготовки камыша. </w:t>
      </w:r>
    </w:p>
    <w:p w:rsidR="00E26BA6" w:rsidRPr="00835708" w:rsidRDefault="00E26BA6" w:rsidP="00396F12">
      <w:pPr>
        <w:pStyle w:val="a5"/>
        <w:ind w:right="-6" w:firstLine="851"/>
        <w:rPr>
          <w:sz w:val="26"/>
          <w:szCs w:val="26"/>
        </w:rPr>
      </w:pPr>
      <w:r w:rsidRPr="00835708">
        <w:rPr>
          <w:sz w:val="26"/>
          <w:szCs w:val="26"/>
        </w:rPr>
        <w:t>В пределах Калмыкии пойменные почвы встречаются в Юстинском районе в пойме реки Волги, в Городовиковском районе в пойме реки Сал, в Приютненском районе в пойме реки Западный Маныч, в Ики-Бурульском и Черноземельском районах в пойме реки Восточный Маныч. Дельтовые почвы выделены в конусах выноса временных водотоков в сухостепной и полупустынной зонах. Общая площадь аллювиальных почв около 106 тыс.га. Обычно встречаются небольшими по площади контурами и поэтому существенного значения для сельскохозяйственного производства не имеют. Группа типов аллювиальных (пойменных и дельтовых) почв характеризуется регулярным (но не обязательно ежегодным) затоплением паводковыми водами и отложением на поверхности почв свежих слоев аллювия. Эти процессы обуславливают специфические черты строения аллювиальных почв, особенности их водного режима и генезиса в целом. Аллювиальные почвы пойменные и дельтовые отличаются высокой биогенностью и интенсивностью почвообразования и очень разнообразны по режиму, строению и свойствам.</w:t>
      </w:r>
    </w:p>
    <w:p w:rsidR="00E26BA6" w:rsidRPr="00835708" w:rsidRDefault="00E26BA6" w:rsidP="00396F12">
      <w:pPr>
        <w:pStyle w:val="a5"/>
        <w:ind w:right="-6" w:firstLine="851"/>
        <w:rPr>
          <w:sz w:val="26"/>
          <w:szCs w:val="26"/>
        </w:rPr>
      </w:pPr>
      <w:r w:rsidRPr="00835708">
        <w:rPr>
          <w:sz w:val="26"/>
          <w:szCs w:val="26"/>
        </w:rPr>
        <w:t>По характеру водного режима и связанных с ним процессов обмена между почвой и растительностью аллювиальные почвы делятся на три группы: дерновые, луговые и болотные.</w:t>
      </w:r>
    </w:p>
    <w:p w:rsidR="00E26BA6" w:rsidRPr="00835708" w:rsidRDefault="00E26BA6" w:rsidP="00396F12">
      <w:pPr>
        <w:pStyle w:val="a5"/>
        <w:ind w:right="-6" w:firstLine="851"/>
        <w:rPr>
          <w:sz w:val="26"/>
          <w:szCs w:val="26"/>
        </w:rPr>
      </w:pPr>
      <w:r w:rsidRPr="00835708">
        <w:rPr>
          <w:sz w:val="26"/>
          <w:szCs w:val="26"/>
        </w:rPr>
        <w:t>Дерновые аллювиальные почвы развиваются в условиях кратковременного увлажнения паводковыми водами. Уровень грунтовых вод большую часть года лежит глубоко, и капиллярная кайма находится ниже почвенного профиля, поэтому биогенная аккумуляция в верхних горизонтах почвы идет, главным образом, за счет веществ, содержащихся в почвенном профиле; отлагающиеся на них наносы имеют легкий гранулометрический состав и обычно очень бедны основаниями и органическим веществом. Они расположены в основном в прирусловой части поймы, а также по гривам центральной поймы.</w:t>
      </w:r>
    </w:p>
    <w:p w:rsidR="00E26BA6" w:rsidRPr="00835708" w:rsidRDefault="00E26BA6" w:rsidP="00396F12">
      <w:pPr>
        <w:pStyle w:val="a5"/>
        <w:ind w:right="-6" w:firstLine="851"/>
        <w:rPr>
          <w:sz w:val="26"/>
          <w:szCs w:val="26"/>
        </w:rPr>
      </w:pPr>
      <w:r w:rsidRPr="00835708">
        <w:rPr>
          <w:sz w:val="26"/>
          <w:szCs w:val="26"/>
        </w:rPr>
        <w:t>Луговые аллювиальные почвы развиваются в условиях увлажнения паводковыми и грунтовыми водами, залегающими на глубине 1-</w:t>
      </w:r>
      <w:smartTag w:uri="urn:schemas-microsoft-com:office:smarttags" w:element="metricconverter">
        <w:smartTagPr>
          <w:attr w:name="ProductID" w:val="2 м"/>
        </w:smartTagPr>
        <w:r w:rsidRPr="00835708">
          <w:rPr>
            <w:sz w:val="26"/>
            <w:szCs w:val="26"/>
          </w:rPr>
          <w:t>2 м</w:t>
        </w:r>
      </w:smartTag>
      <w:r w:rsidRPr="00835708">
        <w:rPr>
          <w:sz w:val="26"/>
          <w:szCs w:val="26"/>
        </w:rPr>
        <w:t>; капиллярная кайма находится в пределах почвенного профиля. Биогенная аккумуляция в верхних горизонтах почвы идет в значительной степени за счет веществ, содержащихся в грунтовых водах, значительную роль в формировании этих почв играет отложение довольно тяжелых и богатых основаниями и органическим веществом наилков. Формируются преимущественно на суглинистом и глинистом аллювии в центральной пойме, а также по понижениям прирусловой поймы. Здесь имеется благоприятная обстановка для произрастания луговой растительности и развития дернового процесса. Поэтому луговые почвы имеют хорошо выраженный гумусовый профиль. В понижениях прирусловой поймы формируются слаборазвитые луговые почвы, близкие по свойствам к слоистым примитивным дерновым почвам, отличаясь от них высоким обводнением и оглеением.</w:t>
      </w:r>
    </w:p>
    <w:p w:rsidR="00E26BA6" w:rsidRPr="00835708" w:rsidRDefault="00E26BA6" w:rsidP="00396F12">
      <w:pPr>
        <w:pStyle w:val="a5"/>
        <w:ind w:right="-6" w:firstLine="851"/>
        <w:rPr>
          <w:sz w:val="26"/>
          <w:szCs w:val="26"/>
        </w:rPr>
      </w:pPr>
      <w:r w:rsidRPr="00835708">
        <w:rPr>
          <w:sz w:val="26"/>
          <w:szCs w:val="26"/>
        </w:rPr>
        <w:t>Болотные аллювиальные почвы развиваются в условиях длительного паводкового и устойчиво избыточного атмосферно-грунтового увлажнения, характеризуются накоплением неразложившихся растительных остатков, а также веществ, поступающих из грунтовых вод и приносимых паводковыми водами.</w:t>
      </w:r>
    </w:p>
    <w:p w:rsidR="00E26BA6" w:rsidRPr="00835708" w:rsidRDefault="00E26BA6" w:rsidP="00396F12">
      <w:pPr>
        <w:pStyle w:val="a5"/>
        <w:ind w:right="-6" w:firstLine="851"/>
        <w:rPr>
          <w:sz w:val="26"/>
          <w:szCs w:val="26"/>
        </w:rPr>
      </w:pPr>
      <w:r w:rsidRPr="00835708">
        <w:rPr>
          <w:sz w:val="26"/>
          <w:szCs w:val="26"/>
        </w:rPr>
        <w:t xml:space="preserve">К солонцам относятся почвы, имеющие в гумусовом слое такое количество обменного натрия (при практическом отсутствии легкорастворимых солей), которое обусловливает развитие в почвах комплекса специфических свойств: щелочную реакцию, большую растворимость органического вещества и подвижность пептизированных коллоидов, высокую дисперсность почвенного минерального мелкозема, вязкость, липкость и набухание почвы во влажном состоянии и сильное уплотнение и твердость при иссушении. Солонцы обладают малой водопроницаемостью и слабой физиологической доступностью влаги. Нижние горизонты почвенного профиля в большинстве случаев содержат токсичные для растений соли. По характеру водного режима и комплексу связанных с ним свойств солонцы делятся на три типа: солонцы автоморфные, полугидроморфные и гидроморфные. </w:t>
      </w:r>
    </w:p>
    <w:p w:rsidR="00E26BA6" w:rsidRPr="00835708" w:rsidRDefault="00E26BA6" w:rsidP="00396F12">
      <w:pPr>
        <w:pStyle w:val="a5"/>
        <w:ind w:right="-6" w:firstLine="851"/>
        <w:rPr>
          <w:sz w:val="26"/>
          <w:szCs w:val="26"/>
        </w:rPr>
      </w:pPr>
      <w:r w:rsidRPr="00835708">
        <w:rPr>
          <w:sz w:val="26"/>
          <w:szCs w:val="26"/>
        </w:rPr>
        <w:t>На территории Республики Калмыкия выделены подтипы автоморфных солонцов (каштановые и полупустынные), полугидроморфных (лугово-черноземные, лугово-каштановые и лугово-полупустынные), гидроморфных луговых (черноземно-луговые, каштаново-луговые и полупустынно-луговые). Подразделение, соответствующее родовому уровню, основано на показателях глубины залегания и химического состава солей, фиксированных в почвенном профиле, по степени засоления и по глубине залегания карбонатов. Разделение на виды: по мощности надсолонцового горизонта, по содержанию обменного натрия и по структуре иллювиального солонцового горизонта В.</w:t>
      </w:r>
    </w:p>
    <w:p w:rsidR="00E26BA6" w:rsidRPr="00835708" w:rsidRDefault="00E26BA6" w:rsidP="00396F12">
      <w:pPr>
        <w:pStyle w:val="a5"/>
        <w:ind w:right="-6" w:firstLine="851"/>
        <w:rPr>
          <w:sz w:val="26"/>
          <w:szCs w:val="26"/>
        </w:rPr>
      </w:pPr>
      <w:r w:rsidRPr="00835708">
        <w:rPr>
          <w:sz w:val="26"/>
          <w:szCs w:val="26"/>
        </w:rPr>
        <w:t xml:space="preserve">В обобщенном виде морфологический профиль солонцов состоит из следующих горизонтов: </w:t>
      </w:r>
    </w:p>
    <w:p w:rsidR="00E26BA6" w:rsidRPr="00835708" w:rsidRDefault="00E26BA6" w:rsidP="00031406">
      <w:pPr>
        <w:pStyle w:val="a5"/>
        <w:numPr>
          <w:ilvl w:val="0"/>
          <w:numId w:val="35"/>
        </w:numPr>
        <w:ind w:right="-6"/>
        <w:rPr>
          <w:sz w:val="26"/>
          <w:szCs w:val="26"/>
        </w:rPr>
      </w:pPr>
      <w:r w:rsidRPr="00835708">
        <w:rPr>
          <w:sz w:val="26"/>
          <w:szCs w:val="26"/>
        </w:rPr>
        <w:t>А - гумусовый со слабой дерниной, комковато-пылеватый, слоеватый или пластинчатый, элювиальный по илу (надсолонцовый), в полугидроморфных и гидроморфных подтипах иногда с признаками осолодения;</w:t>
      </w:r>
    </w:p>
    <w:p w:rsidR="00E26BA6" w:rsidRPr="00835708" w:rsidRDefault="00E26BA6" w:rsidP="00031406">
      <w:pPr>
        <w:pStyle w:val="a5"/>
        <w:numPr>
          <w:ilvl w:val="0"/>
          <w:numId w:val="35"/>
        </w:numPr>
        <w:ind w:right="-6"/>
        <w:rPr>
          <w:sz w:val="26"/>
          <w:szCs w:val="26"/>
        </w:rPr>
      </w:pPr>
      <w:r w:rsidRPr="00835708">
        <w:rPr>
          <w:sz w:val="26"/>
          <w:szCs w:val="26"/>
        </w:rPr>
        <w:t xml:space="preserve">В - иллювиально-гумусовый (собственно солонцовый), плотный, в сухом состоянии трещиноватый, структура столбчатая, призматическая или ореховатая; </w:t>
      </w:r>
    </w:p>
    <w:p w:rsidR="00E26BA6" w:rsidRPr="00835708" w:rsidRDefault="00E26BA6" w:rsidP="00031406">
      <w:pPr>
        <w:pStyle w:val="a5"/>
        <w:numPr>
          <w:ilvl w:val="0"/>
          <w:numId w:val="35"/>
        </w:numPr>
        <w:ind w:right="-6"/>
        <w:rPr>
          <w:sz w:val="26"/>
          <w:szCs w:val="26"/>
        </w:rPr>
      </w:pPr>
      <w:r w:rsidRPr="00835708">
        <w:rPr>
          <w:sz w:val="26"/>
          <w:szCs w:val="26"/>
        </w:rPr>
        <w:t>ВС - слабогумусированный (подсолонцовый), слабее уплотнен и менее структурен с признаками вскипания и выделениями легкорастворимых солей и карбонатов, который затеками переходит в С - засоленную породу.</w:t>
      </w:r>
    </w:p>
    <w:p w:rsidR="00E26BA6" w:rsidRPr="00835708" w:rsidRDefault="00E26BA6" w:rsidP="00396F12">
      <w:pPr>
        <w:pStyle w:val="a5"/>
        <w:ind w:right="-6" w:firstLine="851"/>
        <w:rPr>
          <w:sz w:val="26"/>
          <w:szCs w:val="26"/>
        </w:rPr>
      </w:pPr>
      <w:r w:rsidRPr="00835708">
        <w:rPr>
          <w:sz w:val="26"/>
          <w:szCs w:val="26"/>
        </w:rPr>
        <w:t>На территории республики солонцы распространены практически повсеместно и составляют около 32% в структуре почвенного покрова. Чистыми массивами залегают очень редко, в основном в комплексах с автоморфными (зональными), полугидроморфными и гидроморфными почвами, очень часто составляют фон почвенного покрова. По этой причине их сельскохозяйственное использование пестрое: 331,2 тыс.га распахано, 1937,4 тыс.га в пастбищах.</w:t>
      </w:r>
    </w:p>
    <w:p w:rsidR="00E26BA6" w:rsidRPr="00835708" w:rsidRDefault="00031406" w:rsidP="00396F12">
      <w:pPr>
        <w:pStyle w:val="a5"/>
        <w:ind w:right="-6" w:firstLine="851"/>
        <w:rPr>
          <w:sz w:val="26"/>
          <w:szCs w:val="26"/>
        </w:rPr>
      </w:pPr>
      <w:r>
        <w:rPr>
          <w:sz w:val="26"/>
          <w:szCs w:val="26"/>
        </w:rPr>
        <w:t>Автоморфные солонцы</w:t>
      </w:r>
      <w:r w:rsidR="00E26BA6" w:rsidRPr="00835708">
        <w:rPr>
          <w:sz w:val="26"/>
          <w:szCs w:val="26"/>
        </w:rPr>
        <w:t xml:space="preserve"> - самый распространенный тип на территории республики, развиваются в условиях непромывного водного режима при отсутствии влияния грунтовых вод, залегающих глубже 6-</w:t>
      </w:r>
      <w:smartTag w:uri="urn:schemas-microsoft-com:office:smarttags" w:element="metricconverter">
        <w:smartTagPr>
          <w:attr w:name="ProductID" w:val="7 м"/>
        </w:smartTagPr>
        <w:r w:rsidR="00E26BA6" w:rsidRPr="00835708">
          <w:rPr>
            <w:sz w:val="26"/>
            <w:szCs w:val="26"/>
          </w:rPr>
          <w:t>7 м</w:t>
        </w:r>
      </w:smartTag>
      <w:r w:rsidR="00E26BA6" w:rsidRPr="00835708">
        <w:rPr>
          <w:sz w:val="26"/>
          <w:szCs w:val="26"/>
        </w:rPr>
        <w:t>. Образуются в местах выхода к поверхности разнообразных засоленных пород (солонцы литогенные), либо развиваются в процессе длительной трансформации (остепнения, опустынивания) первично-гидроморфных или полугидроморфных солонцов.. Площадь- 2242,3 тыс.га; в том числе каштановые - 670,7 тыс.га, полупустынные - 1571,6 тыс.га. Растительный покров на автоморфных солонцах представлен злаково-полынными, разнотравно-полынными или солянково-полынными группировками. По мощности надсолонцового горизонта выделены глубокие (&gt;</w:t>
      </w:r>
      <w:smartTag w:uri="urn:schemas-microsoft-com:office:smarttags" w:element="metricconverter">
        <w:smartTagPr>
          <w:attr w:name="ProductID" w:val="18 см"/>
        </w:smartTagPr>
        <w:r w:rsidR="00E26BA6" w:rsidRPr="00835708">
          <w:rPr>
            <w:sz w:val="26"/>
            <w:szCs w:val="26"/>
          </w:rPr>
          <w:t>18 см</w:t>
        </w:r>
      </w:smartTag>
      <w:r w:rsidR="00E26BA6" w:rsidRPr="00835708">
        <w:rPr>
          <w:sz w:val="26"/>
          <w:szCs w:val="26"/>
        </w:rPr>
        <w:t>), средние (10-</w:t>
      </w:r>
      <w:smartTag w:uri="urn:schemas-microsoft-com:office:smarttags" w:element="metricconverter">
        <w:smartTagPr>
          <w:attr w:name="ProductID" w:val="18 см"/>
        </w:smartTagPr>
        <w:r w:rsidR="00E26BA6" w:rsidRPr="00835708">
          <w:rPr>
            <w:sz w:val="26"/>
            <w:szCs w:val="26"/>
          </w:rPr>
          <w:t>18 см</w:t>
        </w:r>
      </w:smartTag>
      <w:r w:rsidR="00E26BA6" w:rsidRPr="00835708">
        <w:rPr>
          <w:sz w:val="26"/>
          <w:szCs w:val="26"/>
        </w:rPr>
        <w:t>) и мелкие (&lt;</w:t>
      </w:r>
      <w:smartTag w:uri="urn:schemas-microsoft-com:office:smarttags" w:element="metricconverter">
        <w:smartTagPr>
          <w:attr w:name="ProductID" w:val="10 см"/>
        </w:smartTagPr>
        <w:r w:rsidR="00E26BA6" w:rsidRPr="00835708">
          <w:rPr>
            <w:sz w:val="26"/>
            <w:szCs w:val="26"/>
          </w:rPr>
          <w:t>10 см</w:t>
        </w:r>
      </w:smartTag>
      <w:r w:rsidR="00E26BA6" w:rsidRPr="00835708">
        <w:rPr>
          <w:sz w:val="26"/>
          <w:szCs w:val="26"/>
        </w:rPr>
        <w:t xml:space="preserve">) солонцы каштановые и полупустынные, причем площадь глубоких сологцов незначительна, а средние и мелкие распространены повсеместно. </w:t>
      </w:r>
    </w:p>
    <w:p w:rsidR="00E26BA6" w:rsidRPr="00835708" w:rsidRDefault="00E26BA6" w:rsidP="00396F12">
      <w:pPr>
        <w:pStyle w:val="a5"/>
        <w:ind w:right="-6" w:firstLine="851"/>
        <w:rPr>
          <w:sz w:val="26"/>
          <w:szCs w:val="26"/>
        </w:rPr>
      </w:pPr>
      <w:r w:rsidRPr="00835708">
        <w:rPr>
          <w:sz w:val="26"/>
          <w:szCs w:val="26"/>
        </w:rPr>
        <w:t>Содержание гумуса колеблется в широких пределах. Солонцы каштановые гумусированы больше, чем полупустынные: 1,1-3,6% против 0,4-2,0%. Убывание гумуса с глубиной постепенное. Характерно для солонцов резкое возрастание емкости поглощения в иллювиальном горизонте, по сравнению с надсолонцовым: с 3-10 до 8-30 мг-экв. Реакция почвенного раствора в гумусовом слое нейтральная, ниже щелочная. Содержание подвижных питательных веществ такое же, как и в зональных почвах. Засоление по анализам водной вытяжки обнаруживается в основном с глубины 30-</w:t>
      </w:r>
      <w:smartTag w:uri="urn:schemas-microsoft-com:office:smarttags" w:element="metricconverter">
        <w:smartTagPr>
          <w:attr w:name="ProductID" w:val="50 см"/>
        </w:smartTagPr>
        <w:r w:rsidRPr="00835708">
          <w:rPr>
            <w:sz w:val="26"/>
            <w:szCs w:val="26"/>
          </w:rPr>
          <w:t>50 см</w:t>
        </w:r>
      </w:smartTag>
      <w:r w:rsidRPr="00835708">
        <w:rPr>
          <w:sz w:val="26"/>
          <w:szCs w:val="26"/>
        </w:rPr>
        <w:t xml:space="preserve"> (солончаковатые) от слабого до сильного, в почвообразующих породах - сильное и очень сильное, преимущественно сульфатно-хлоридное и хлоридно-сульфатное.</w:t>
      </w:r>
    </w:p>
    <w:p w:rsidR="00E26BA6" w:rsidRPr="00835708" w:rsidRDefault="00E26BA6" w:rsidP="00396F12">
      <w:pPr>
        <w:pStyle w:val="a5"/>
        <w:ind w:right="-6" w:firstLine="851"/>
        <w:rPr>
          <w:sz w:val="26"/>
          <w:szCs w:val="26"/>
        </w:rPr>
      </w:pPr>
      <w:r w:rsidRPr="00835708">
        <w:rPr>
          <w:sz w:val="26"/>
          <w:szCs w:val="26"/>
        </w:rPr>
        <w:t xml:space="preserve">Солонцы средние распространены особенно в сухостепной и полупустынной зонах в комплексах со светло-каштановыми и бурыми полупустынными почвами. Отличаются от глубоких солонцов меньшей мощностью профиля, более высоким залеганием карбонатов и солей. Мощность горизонта А - от 10 до </w:t>
      </w:r>
      <w:smartTag w:uri="urn:schemas-microsoft-com:office:smarttags" w:element="metricconverter">
        <w:smartTagPr>
          <w:attr w:name="ProductID" w:val="18 см"/>
        </w:smartTagPr>
        <w:r w:rsidRPr="00835708">
          <w:rPr>
            <w:sz w:val="26"/>
            <w:szCs w:val="26"/>
          </w:rPr>
          <w:t>18 см</w:t>
        </w:r>
      </w:smartTag>
      <w:r w:rsidRPr="00835708">
        <w:rPr>
          <w:sz w:val="26"/>
          <w:szCs w:val="26"/>
        </w:rPr>
        <w:t>, гумусового слоя 26-</w:t>
      </w:r>
      <w:smartTag w:uri="urn:schemas-microsoft-com:office:smarttags" w:element="metricconverter">
        <w:smartTagPr>
          <w:attr w:name="ProductID" w:val="38 см"/>
        </w:smartTagPr>
        <w:r w:rsidRPr="00835708">
          <w:rPr>
            <w:sz w:val="26"/>
            <w:szCs w:val="26"/>
          </w:rPr>
          <w:t>38 см</w:t>
        </w:r>
      </w:smartTag>
      <w:r w:rsidRPr="00835708">
        <w:rPr>
          <w:sz w:val="26"/>
          <w:szCs w:val="26"/>
        </w:rPr>
        <w:t>, выделения карбонатов отмечены с 40-50, легкорастворимых солей - с 56-</w:t>
      </w:r>
      <w:smartTag w:uri="urn:schemas-microsoft-com:office:smarttags" w:element="metricconverter">
        <w:smartTagPr>
          <w:attr w:name="ProductID" w:val="73 см"/>
        </w:smartTagPr>
        <w:r w:rsidRPr="00835708">
          <w:rPr>
            <w:sz w:val="26"/>
            <w:szCs w:val="26"/>
          </w:rPr>
          <w:t>73 см</w:t>
        </w:r>
      </w:smartTag>
      <w:r w:rsidRPr="00835708">
        <w:rPr>
          <w:sz w:val="26"/>
          <w:szCs w:val="26"/>
        </w:rPr>
        <w:t>. Гранулометрический состав от тяжелосуглинистого до песчаного, более легкие почвы на востоке республики, в полупустынной и пустынной зонах. Содержание гумуса варьирует: в горизонте А от 0,7 до 3,5% у каштановых и от 0,2 до 2,3% у полупустынных солонцов; в горизонте В – от 0,9 до 2,2%, емкость поглощения - 3-16 мг-экв в надсолонцовом и 12-31 мг-экв в солонцовом горизонте. Натрий составляет от 13 до 64% емкости иллювиального горизонта. Содержание илистой фракции в горизонте А - от 1 до 19, в горизонте вмывания В - от 18 до 49%. По верхней границе засоления встречаются как солончаковые (плотный остаток на глубине 20-</w:t>
      </w:r>
      <w:smartTag w:uri="urn:schemas-microsoft-com:office:smarttags" w:element="metricconverter">
        <w:smartTagPr>
          <w:attr w:name="ProductID" w:val="30 см"/>
        </w:smartTagPr>
        <w:r w:rsidRPr="00835708">
          <w:rPr>
            <w:sz w:val="26"/>
            <w:szCs w:val="26"/>
          </w:rPr>
          <w:t>30 см</w:t>
        </w:r>
      </w:smartTag>
      <w:r w:rsidRPr="00835708">
        <w:rPr>
          <w:sz w:val="26"/>
          <w:szCs w:val="26"/>
        </w:rPr>
        <w:t xml:space="preserve"> - 0,14-0,54%), так и солончаковатые (в слое 30-</w:t>
      </w:r>
      <w:smartTag w:uri="urn:schemas-microsoft-com:office:smarttags" w:element="metricconverter">
        <w:smartTagPr>
          <w:attr w:name="ProductID" w:val="80 см"/>
        </w:smartTagPr>
        <w:r w:rsidRPr="00835708">
          <w:rPr>
            <w:sz w:val="26"/>
            <w:szCs w:val="26"/>
          </w:rPr>
          <w:t>80 см</w:t>
        </w:r>
      </w:smartTag>
      <w:r w:rsidRPr="00835708">
        <w:rPr>
          <w:sz w:val="26"/>
          <w:szCs w:val="26"/>
        </w:rPr>
        <w:t xml:space="preserve"> - 0,20-2,10% солей) роды солонцов средних. Тип засоления преимущественно хлоридный и сульфатно-хлоридный, реже - хлоридно-сульфатный. Почвообразующие породы засолены в сильной и очень сильной степени.</w:t>
      </w:r>
    </w:p>
    <w:p w:rsidR="00E26BA6" w:rsidRPr="00835708" w:rsidRDefault="00E26BA6" w:rsidP="00396F12">
      <w:pPr>
        <w:pStyle w:val="a5"/>
        <w:ind w:right="-6" w:firstLine="851"/>
        <w:rPr>
          <w:sz w:val="26"/>
          <w:szCs w:val="26"/>
        </w:rPr>
      </w:pPr>
      <w:r w:rsidRPr="00835708">
        <w:rPr>
          <w:sz w:val="26"/>
          <w:szCs w:val="26"/>
        </w:rPr>
        <w:t>Солонцы мелкие встречаются как фоновые почвы и как компонент большинства почвенных комплексов в сухостепной, полупустынной и пустынной зонах. От солонцов средних отличаются меньшей мощностью надсолонцового горизонта А (в среднем 3-</w:t>
      </w:r>
      <w:smartTag w:uri="urn:schemas-microsoft-com:office:smarttags" w:element="metricconverter">
        <w:smartTagPr>
          <w:attr w:name="ProductID" w:val="8 см"/>
        </w:smartTagPr>
        <w:r w:rsidRPr="00835708">
          <w:rPr>
            <w:sz w:val="26"/>
            <w:szCs w:val="26"/>
          </w:rPr>
          <w:t>8 см</w:t>
        </w:r>
      </w:smartTag>
      <w:r w:rsidRPr="00835708">
        <w:rPr>
          <w:sz w:val="26"/>
          <w:szCs w:val="26"/>
        </w:rPr>
        <w:t>) и всего гумусового профиля (17-</w:t>
      </w:r>
      <w:smartTag w:uri="urn:schemas-microsoft-com:office:smarttags" w:element="metricconverter">
        <w:smartTagPr>
          <w:attr w:name="ProductID" w:val="30 см"/>
        </w:smartTagPr>
        <w:r w:rsidRPr="00835708">
          <w:rPr>
            <w:sz w:val="26"/>
            <w:szCs w:val="26"/>
          </w:rPr>
          <w:t>30 см</w:t>
        </w:r>
      </w:smartTag>
      <w:r w:rsidRPr="00835708">
        <w:rPr>
          <w:sz w:val="26"/>
          <w:szCs w:val="26"/>
        </w:rPr>
        <w:t>), более высоким залеганием скоплений карбонатов (с 34-</w:t>
      </w:r>
      <w:smartTag w:uri="urn:schemas-microsoft-com:office:smarttags" w:element="metricconverter">
        <w:smartTagPr>
          <w:attr w:name="ProductID" w:val="41 см"/>
        </w:smartTagPr>
        <w:r w:rsidRPr="00835708">
          <w:rPr>
            <w:sz w:val="26"/>
            <w:szCs w:val="26"/>
          </w:rPr>
          <w:t>41 см</w:t>
        </w:r>
      </w:smartTag>
      <w:r w:rsidRPr="00835708">
        <w:rPr>
          <w:sz w:val="26"/>
          <w:szCs w:val="26"/>
        </w:rPr>
        <w:t>) и легкорастворимых солей (с 25-</w:t>
      </w:r>
      <w:smartTag w:uri="urn:schemas-microsoft-com:office:smarttags" w:element="metricconverter">
        <w:smartTagPr>
          <w:attr w:name="ProductID" w:val="60 см"/>
        </w:smartTagPr>
        <w:r w:rsidRPr="00835708">
          <w:rPr>
            <w:sz w:val="26"/>
            <w:szCs w:val="26"/>
          </w:rPr>
          <w:t>60 см</w:t>
        </w:r>
      </w:smartTag>
      <w:r w:rsidRPr="00835708">
        <w:rPr>
          <w:sz w:val="26"/>
          <w:szCs w:val="26"/>
        </w:rPr>
        <w:t>). Гранулометрический состав от тяжелосуглинистого до песчаного с резкой дифференциацией илистой фракции: 0,5-13,0% в горизонте А, 22,9-44,5% в горизонте В, и емкости поглощения: 4-17 мг-экв в надсолонцовом, 12-46 мг-экв в солонцовом горизонте. Содержание гумуса в горизонте А - 0,9-3,7% у каштановых; 0,2-2,0% у полупустынных солонцов мелких; в горизонте В - от 0,6 до 2,6% гумуса. Под влиянием высокого содержания поглощенного натрия в почвенном поглощающем комплексе в процессе гумификации образуется значительное количество подвижных фульвокислот, которые легко вымываются атмосферными осадками. Этим объясняется несколько повышенное содержание гумуса в иллювиальном горизонте В некоторых солонцов. Обеспеченность солонцов питательными веществами не вносит в почвенный комплекс пестроты, их показатели тождественны данным зональных почв.</w:t>
      </w:r>
    </w:p>
    <w:p w:rsidR="00E26BA6" w:rsidRPr="00835708" w:rsidRDefault="00E26BA6" w:rsidP="00396F12">
      <w:pPr>
        <w:pStyle w:val="a5"/>
        <w:ind w:right="-6" w:firstLine="851"/>
        <w:rPr>
          <w:sz w:val="26"/>
          <w:szCs w:val="26"/>
        </w:rPr>
      </w:pPr>
      <w:r w:rsidRPr="00835708">
        <w:rPr>
          <w:sz w:val="26"/>
          <w:szCs w:val="26"/>
        </w:rPr>
        <w:t>Полугидроморфные солонцы формируются при дополнительном грунтовом или смешанном (поверхностном или грунтовом) увлажнении. Распространены они на недренированных равнинах в депрессиях мезо- и микрорельефа с уровнем грунтовых вод 3-</w:t>
      </w:r>
      <w:smartTag w:uri="urn:schemas-microsoft-com:office:smarttags" w:element="metricconverter">
        <w:smartTagPr>
          <w:attr w:name="ProductID" w:val="6 м"/>
        </w:smartTagPr>
        <w:r w:rsidRPr="00835708">
          <w:rPr>
            <w:sz w:val="26"/>
            <w:szCs w:val="26"/>
          </w:rPr>
          <w:t>6 м</w:t>
        </w:r>
      </w:smartTag>
      <w:r w:rsidRPr="00835708">
        <w:rPr>
          <w:sz w:val="26"/>
          <w:szCs w:val="26"/>
        </w:rPr>
        <w:t>. На территории республики получили незначительное распространение (площадь 85,1 тыс.га), встречаются в основном на Прикаспийской низменности, т.е. преобладает подтип лугово-полупустынных солонцов. Используются, как правило, в пастбищах. Растительный покров полынно-солянковый с мелкими ранневесенними эфемерами и лишайниками. Солонцовый процесс в полугидроморфных условиях получает наиболее яркое выражение. Морфологический профиль в верхней, самой характерной части, очень маломощный, сжатый, но отчетливо расчленен на поверхностный белесовато-серый слоистый или слоевато-чешуйчатый надсолонцовый и коричневый уплотненный призмовидный солонцовый горизонты, аналогично строению автоморфных солонцов, от которых отличаются наличием водоносного грунтового горизонта, интенсивными восходящими миграциями солей и интенсивным развитием подсолонцового засоления. Карбонатный слой не всегда выражен. По мощности надсолонцового горизонта подразделяются на мелкие, средние и глубокие (наиболее распространены мелкие). Разделение на роды по глубине засоления является общим с солонцами автоморфными, преобладают солончаковые, средне- и сильнозасоленные, хлоридные и сульфатно-хлоридные. Агрономическая ценность их ниже, чем у автоморфных, т.к. помимо высокого содержания поглощенного натрия, они характеризуются высоким уровнем залегания токсичных для растений солей.</w:t>
      </w:r>
    </w:p>
    <w:p w:rsidR="00E26BA6" w:rsidRPr="00835708" w:rsidRDefault="00E26BA6" w:rsidP="00396F12">
      <w:pPr>
        <w:pStyle w:val="a5"/>
        <w:ind w:right="-6" w:firstLine="851"/>
        <w:rPr>
          <w:sz w:val="26"/>
          <w:szCs w:val="26"/>
        </w:rPr>
      </w:pPr>
      <w:r w:rsidRPr="00835708">
        <w:rPr>
          <w:sz w:val="26"/>
          <w:szCs w:val="26"/>
        </w:rPr>
        <w:t>Гидроморфные солонцы (луговые) встречаются во всех почвенных зонах, как в чистом виде, так и в комплексах с луговыми почвами и солончаками, хотя удельный вес их в структуре почвенного покрова невелик - 1,33%. По условиям рельефа занимают пониженные равнины, приозерные и прилиманные понижения с близким залеганием грунтовых вод (1-</w:t>
      </w:r>
      <w:smartTag w:uri="urn:schemas-microsoft-com:office:smarttags" w:element="metricconverter">
        <w:smartTagPr>
          <w:attr w:name="ProductID" w:val="3 м"/>
        </w:smartTagPr>
        <w:r w:rsidRPr="00835708">
          <w:rPr>
            <w:sz w:val="26"/>
            <w:szCs w:val="26"/>
          </w:rPr>
          <w:t>3 м</w:t>
        </w:r>
      </w:smartTag>
      <w:r w:rsidRPr="00835708">
        <w:rPr>
          <w:sz w:val="26"/>
          <w:szCs w:val="26"/>
        </w:rPr>
        <w:t>). Содержат большое количество солей непосредственно под солонцовым горизонтом. Флористический состав бедный, растительность изрежена, представлена в основном солянками.</w:t>
      </w:r>
    </w:p>
    <w:p w:rsidR="00E26BA6" w:rsidRPr="00835708" w:rsidRDefault="00E26BA6" w:rsidP="00396F12">
      <w:pPr>
        <w:pStyle w:val="a5"/>
        <w:ind w:right="-6" w:firstLine="851"/>
        <w:rPr>
          <w:sz w:val="26"/>
          <w:szCs w:val="26"/>
        </w:rPr>
      </w:pPr>
      <w:r w:rsidRPr="00835708">
        <w:rPr>
          <w:sz w:val="26"/>
          <w:szCs w:val="26"/>
        </w:rPr>
        <w:t xml:space="preserve">Верхняя часть морфологического профиля имеет обычное «солонцовое» строение с резкой дифференциацией надсолонцового и солонцового горизонтов, в нижней же части наблюдаются несвойственные другим типам солонцов признаки оглеения в виде сизых, ржавых пятен и примазок. Профиль солонца приобретает оливковый оттенок. </w:t>
      </w:r>
    </w:p>
    <w:p w:rsidR="00E26BA6" w:rsidRPr="00835708" w:rsidRDefault="00E26BA6" w:rsidP="00396F12">
      <w:pPr>
        <w:pStyle w:val="a5"/>
        <w:ind w:right="-6" w:firstLine="851"/>
        <w:rPr>
          <w:sz w:val="26"/>
          <w:szCs w:val="26"/>
        </w:rPr>
      </w:pPr>
      <w:r w:rsidRPr="00835708">
        <w:rPr>
          <w:sz w:val="26"/>
          <w:szCs w:val="26"/>
        </w:rPr>
        <w:t xml:space="preserve">К солончакам относятся почвы, содержащие большое количество воднорастворимых солей с самой поверхности и в профиле. В зависимости от химизма засоления, соли в верхнем горизонте составляют от 0,6-0,7 до 2-3% и более. </w:t>
      </w:r>
    </w:p>
    <w:p w:rsidR="00E26BA6" w:rsidRPr="00835708" w:rsidRDefault="00E26BA6" w:rsidP="00396F12">
      <w:pPr>
        <w:pStyle w:val="a5"/>
        <w:ind w:right="-6" w:firstLine="851"/>
        <w:rPr>
          <w:sz w:val="26"/>
          <w:szCs w:val="26"/>
        </w:rPr>
      </w:pPr>
      <w:r w:rsidRPr="00835708">
        <w:rPr>
          <w:sz w:val="26"/>
          <w:szCs w:val="26"/>
        </w:rPr>
        <w:t>Гидроморфные солончаки развиваются в условиях близкого залегания минерализованных грунтовых вод. По условиям рельефа они приурочены к замкнутым бессточным понижениям, периодически высыхающим озерам, днищам балок. Общая площадь около 110 тыс.га, встречаются во всех районах и почвенных зонах. Преобладающим подтипом являются солончаки луговые, меньшую площадь занимают соровые, реже встречаются болотные солончаки.</w:t>
      </w:r>
    </w:p>
    <w:p w:rsidR="00E26BA6" w:rsidRPr="00835708" w:rsidRDefault="00E26BA6" w:rsidP="00396F12">
      <w:pPr>
        <w:pStyle w:val="a5"/>
        <w:ind w:right="-6" w:firstLine="851"/>
        <w:rPr>
          <w:sz w:val="26"/>
          <w:szCs w:val="26"/>
        </w:rPr>
      </w:pPr>
      <w:r w:rsidRPr="00835708">
        <w:rPr>
          <w:sz w:val="26"/>
          <w:szCs w:val="26"/>
        </w:rPr>
        <w:t xml:space="preserve">Солончаки луговые образуются в результате засоления луговых почв, сохраняя остаточные признаки последних. Разреженная растительность представлена такими видами, как прибрежница солончаковая, тростник, кермек, солянка и др. Поверхность почв покрыта солевой корочкой или небольшим пухлым солевым слоем, иногда мокрая с солевыми выцветами. Содержание солей в поверхностном слое обычно от 1,5 до 5,0%. Различается горизонт гумусового окрашивания с солевыми выделениями, мощность его от 23 до </w:t>
      </w:r>
      <w:smartTag w:uri="urn:schemas-microsoft-com:office:smarttags" w:element="metricconverter">
        <w:smartTagPr>
          <w:attr w:name="ProductID" w:val="50 см"/>
        </w:smartTagPr>
        <w:r w:rsidRPr="00835708">
          <w:rPr>
            <w:sz w:val="26"/>
            <w:szCs w:val="26"/>
          </w:rPr>
          <w:t>50 см</w:t>
        </w:r>
      </w:smartTag>
      <w:r w:rsidRPr="00835708">
        <w:rPr>
          <w:sz w:val="26"/>
          <w:szCs w:val="26"/>
        </w:rPr>
        <w:t>, содержание гумуса 1,4-5,2%. Иногда его можно разделить на А и В, как у луговых почв. Следы оглеения заметны с 8-</w:t>
      </w:r>
      <w:smartTag w:uri="urn:schemas-microsoft-com:office:smarttags" w:element="metricconverter">
        <w:smartTagPr>
          <w:attr w:name="ProductID" w:val="50 см"/>
        </w:smartTagPr>
        <w:r w:rsidRPr="00835708">
          <w:rPr>
            <w:sz w:val="26"/>
            <w:szCs w:val="26"/>
          </w:rPr>
          <w:t>50 см</w:t>
        </w:r>
      </w:smartTag>
      <w:r w:rsidRPr="00835708">
        <w:rPr>
          <w:sz w:val="26"/>
          <w:szCs w:val="26"/>
        </w:rPr>
        <w:t>, с глубиной оглеение усиливается. Минерализованные грунтовые воды залегают на глубине 1,0-</w:t>
      </w:r>
      <w:smartTag w:uri="urn:schemas-microsoft-com:office:smarttags" w:element="metricconverter">
        <w:smartTagPr>
          <w:attr w:name="ProductID" w:val="2,0 м"/>
        </w:smartTagPr>
        <w:r w:rsidRPr="00835708">
          <w:rPr>
            <w:sz w:val="26"/>
            <w:szCs w:val="26"/>
          </w:rPr>
          <w:t>2,0 м</w:t>
        </w:r>
      </w:smartTag>
      <w:r w:rsidRPr="00835708">
        <w:rPr>
          <w:sz w:val="26"/>
          <w:szCs w:val="26"/>
        </w:rPr>
        <w:t>.</w:t>
      </w:r>
    </w:p>
    <w:p w:rsidR="00E26BA6" w:rsidRPr="00835708" w:rsidRDefault="00E26BA6" w:rsidP="00396F12">
      <w:pPr>
        <w:pStyle w:val="a5"/>
        <w:ind w:right="-6" w:firstLine="851"/>
        <w:rPr>
          <w:sz w:val="26"/>
          <w:szCs w:val="26"/>
        </w:rPr>
      </w:pPr>
      <w:r w:rsidRPr="00835708">
        <w:rPr>
          <w:sz w:val="26"/>
          <w:szCs w:val="26"/>
        </w:rPr>
        <w:t>Солончаки соровые встречаются на днищах периодически высыхающих соленых озер. Грунтовые воды, отличающиеся высокой минерализацией, залегают близко (0,5-1,0м), сезонно выходят на поверхность. Поверхность влажная, покрыта солевыми выцветами, тонкой корочкой или присыпкой из кристалликов солей. Растительность, как правило, отсутствует. Содержание солей высокое с поверхности и колеблется от 2 до 8%. Реакция почвенного раствора щелочная. Содержание гумуса колеблется от 0,6 до 6,5%. Профиль сильно оглеен, слабо дифференцирован на генетические горизонты.</w:t>
      </w:r>
    </w:p>
    <w:p w:rsidR="00E26BA6" w:rsidRPr="00835708" w:rsidRDefault="00E26BA6" w:rsidP="00396F12">
      <w:pPr>
        <w:pStyle w:val="a5"/>
        <w:ind w:right="-6" w:firstLine="851"/>
        <w:rPr>
          <w:sz w:val="26"/>
          <w:szCs w:val="26"/>
        </w:rPr>
      </w:pPr>
      <w:r w:rsidRPr="00835708">
        <w:rPr>
          <w:sz w:val="26"/>
          <w:szCs w:val="26"/>
        </w:rPr>
        <w:t>Солончаки болотные образуются при засолении болотных (лугово-болотных) почв. Растительность – солянковые сообщества с угнетенными болотными растениями (тростник). Морфологически засоление выражается в образовании солевых корок и пухлых горизонтов и в наличии в профиле прожилок, крапинок и гнездышек солей. Оглеение по всему профилю. Грунтовые воды на глубине 0,5-</w:t>
      </w:r>
      <w:smartTag w:uri="urn:schemas-microsoft-com:office:smarttags" w:element="metricconverter">
        <w:smartTagPr>
          <w:attr w:name="ProductID" w:val="1,0 м"/>
        </w:smartTagPr>
        <w:r w:rsidRPr="00835708">
          <w:rPr>
            <w:sz w:val="26"/>
            <w:szCs w:val="26"/>
          </w:rPr>
          <w:t>1,0 м</w:t>
        </w:r>
      </w:smartTag>
      <w:r w:rsidRPr="00835708">
        <w:rPr>
          <w:sz w:val="26"/>
          <w:szCs w:val="26"/>
        </w:rPr>
        <w:t xml:space="preserve">. </w:t>
      </w:r>
    </w:p>
    <w:p w:rsidR="00E26BA6" w:rsidRPr="00835708" w:rsidRDefault="00E26BA6" w:rsidP="00396F12">
      <w:pPr>
        <w:pStyle w:val="a5"/>
        <w:ind w:right="-6" w:firstLine="851"/>
        <w:rPr>
          <w:sz w:val="26"/>
          <w:szCs w:val="26"/>
        </w:rPr>
      </w:pPr>
      <w:r w:rsidRPr="00835708">
        <w:rPr>
          <w:sz w:val="26"/>
          <w:szCs w:val="26"/>
        </w:rPr>
        <w:t>Разделение солончаков на роды приводят по составу солей в профиле (хлоридные, сульфатно-хлоридные, хлоридно-сульфатные и сульфатные), а видовое разделение - по характеру распределения солей по профилю (поверхностные - соли сосредоточены в слое 0-</w:t>
      </w:r>
      <w:smartTag w:uri="urn:schemas-microsoft-com:office:smarttags" w:element="metricconverter">
        <w:smartTagPr>
          <w:attr w:name="ProductID" w:val="30 см"/>
        </w:smartTagPr>
        <w:r w:rsidRPr="00835708">
          <w:rPr>
            <w:sz w:val="26"/>
            <w:szCs w:val="26"/>
          </w:rPr>
          <w:t>30 см</w:t>
        </w:r>
      </w:smartTag>
      <w:r w:rsidRPr="00835708">
        <w:rPr>
          <w:sz w:val="26"/>
          <w:szCs w:val="26"/>
        </w:rPr>
        <w:t xml:space="preserve"> и глубокопрофильные - соли в значительных количествах содержатся во всем профиле). По гранулометрическому составу преобладают суглинистые разновидности. </w:t>
      </w:r>
    </w:p>
    <w:p w:rsidR="00E26BA6" w:rsidRPr="00835708" w:rsidRDefault="00E26BA6" w:rsidP="00396F12">
      <w:pPr>
        <w:pStyle w:val="a5"/>
        <w:ind w:right="-6" w:firstLine="851"/>
        <w:rPr>
          <w:sz w:val="26"/>
          <w:szCs w:val="26"/>
        </w:rPr>
      </w:pPr>
      <w:r w:rsidRPr="00835708">
        <w:rPr>
          <w:sz w:val="26"/>
          <w:szCs w:val="26"/>
        </w:rPr>
        <w:t>Пески получили широкое распространение на Прикаспийской низменности, в Яшкульском, Юстинском, Черноземельском и Каспийском районах. Общая площадь песков (включая комплексы с их преобладанием) - 664,8 тыс.га (8,9% площади республики). По характеру строения поверхности участков, занятых песками, различают бугристые (в других классификациях - холмистые и барханные) и грядовые. По степени задернения могут подразделяться на: пески незакрепленные, лишенные растительности или с проективным покрытием не более 10-15%, пески слабозакрепленные - покрытые растениями на 15-30% площади. Почвенного профиля пески лишены, содержание гумуса в верхних слоях не превышает 0,3%.</w:t>
      </w:r>
    </w:p>
    <w:p w:rsidR="00E26BA6" w:rsidRPr="00835708" w:rsidRDefault="00E26BA6" w:rsidP="00396F12">
      <w:pPr>
        <w:pStyle w:val="a5"/>
        <w:ind w:right="-6" w:firstLine="851"/>
        <w:rPr>
          <w:sz w:val="26"/>
          <w:szCs w:val="26"/>
        </w:rPr>
      </w:pPr>
      <w:r w:rsidRPr="00835708">
        <w:rPr>
          <w:sz w:val="26"/>
          <w:szCs w:val="26"/>
        </w:rPr>
        <w:t xml:space="preserve">По происхождению они являются эоловыми образованиями и возникновение их объясняется результатом перевевания и перемещения ветром верхнехвалынских песчаных отложений. В настоящее время проводятся лесомелиоративные и фитомелиоративные работы по закреплению песков и возврату их в сельскохозяйственный оборот в качестве пастбищ. </w:t>
      </w:r>
    </w:p>
    <w:p w:rsidR="00E26BA6" w:rsidRPr="00835708" w:rsidRDefault="00E26BA6" w:rsidP="00396F12">
      <w:pPr>
        <w:pStyle w:val="a5"/>
        <w:ind w:right="-6" w:firstLine="851"/>
        <w:rPr>
          <w:sz w:val="26"/>
          <w:szCs w:val="26"/>
        </w:rPr>
      </w:pPr>
      <w:bookmarkStart w:id="16" w:name="_Toc447697319"/>
      <w:bookmarkStart w:id="17" w:name="_Toc452864104"/>
      <w:r w:rsidRPr="00835708">
        <w:rPr>
          <w:sz w:val="26"/>
          <w:szCs w:val="26"/>
        </w:rPr>
        <w:t>Почвы овражно-балочного комплекса</w:t>
      </w:r>
      <w:bookmarkEnd w:id="16"/>
      <w:bookmarkEnd w:id="17"/>
      <w:r w:rsidRPr="00835708">
        <w:rPr>
          <w:sz w:val="26"/>
          <w:szCs w:val="26"/>
        </w:rPr>
        <w:t xml:space="preserve"> значительное распространение получили на Ергенях и представляют собой средне- и сильносмытые почвы на склонах балок иногда с обнажениями коренных пород и аллювиальные, лугово-каштановые почвы на склонах и днищах. Общая площадь - 98,9 тыс.га, используются в основном как малопродуктивные пастбища.</w:t>
      </w:r>
    </w:p>
    <w:p w:rsidR="00E26BA6" w:rsidRPr="00835708" w:rsidRDefault="00E26BA6" w:rsidP="00396F12">
      <w:pPr>
        <w:pStyle w:val="a5"/>
        <w:ind w:right="-6" w:firstLine="851"/>
        <w:rPr>
          <w:sz w:val="26"/>
          <w:szCs w:val="26"/>
        </w:rPr>
      </w:pPr>
      <w:r w:rsidRPr="00835708">
        <w:rPr>
          <w:sz w:val="26"/>
          <w:szCs w:val="26"/>
        </w:rPr>
        <w:t xml:space="preserve">Для учета территориальных различий природных условий и почвенных ресурсов разработано районирование Республики Калмыкия, которое служит естественно научной основой размещения сельскохозяйственного производства, систем ведения сельского хозяйства, организации территории (межхозяйственного и внутрихозяйственного землеустройства), агротехнических мероприятий, гидротехнических мелиораций и др. Районирование выполняет роль природного обоснования Государственного земельного кадастра. </w:t>
      </w:r>
    </w:p>
    <w:p w:rsidR="00E26BA6" w:rsidRPr="00835708" w:rsidRDefault="00E26BA6" w:rsidP="00396F12">
      <w:pPr>
        <w:pStyle w:val="a5"/>
        <w:ind w:right="-6" w:firstLine="851"/>
        <w:rPr>
          <w:sz w:val="26"/>
          <w:szCs w:val="26"/>
        </w:rPr>
      </w:pPr>
      <w:r w:rsidRPr="00835708">
        <w:rPr>
          <w:sz w:val="26"/>
          <w:szCs w:val="26"/>
        </w:rPr>
        <w:t>На территории Республики Калмыкия выделено 4 зоны: степная, сухостепная, полупустынная и пустынная и 4 почвенных провинции: Предкавказская (обыкновенных черноземов), Манычско-Донская (темно-каштановых, каштановых почв и солонцов), Прикаспийская (светло- каштановых, бурых полупустынных суглинистых почв и солонцов), Арало-Каспийская (бурых полупустынных песчаных почв с солонцами, солончаками и песками).</w:t>
      </w:r>
    </w:p>
    <w:p w:rsidR="00E26BA6" w:rsidRPr="00835708" w:rsidRDefault="00E26BA6" w:rsidP="00396F12">
      <w:pPr>
        <w:pStyle w:val="a5"/>
        <w:ind w:right="-6" w:firstLine="851"/>
        <w:rPr>
          <w:sz w:val="26"/>
          <w:szCs w:val="26"/>
        </w:rPr>
      </w:pPr>
      <w:r w:rsidRPr="00835708">
        <w:rPr>
          <w:sz w:val="26"/>
          <w:szCs w:val="26"/>
        </w:rPr>
        <w:t xml:space="preserve">Природно-сельскохозяйственное районирование земельного фонда предусматривает увязку границ природных подразделений с административными границами, что позволяет использовать государственную районную статистику земельного фонда и результаты хозяйственной деятельности для анализа природно-производственных условий ведения сельского хозяйства. </w:t>
      </w:r>
    </w:p>
    <w:p w:rsidR="00E26BA6" w:rsidRPr="00835708" w:rsidRDefault="00E26BA6" w:rsidP="00396F12">
      <w:pPr>
        <w:pStyle w:val="a5"/>
        <w:ind w:right="-6" w:firstLine="851"/>
        <w:rPr>
          <w:sz w:val="26"/>
          <w:szCs w:val="26"/>
        </w:rPr>
      </w:pPr>
      <w:r w:rsidRPr="00835708">
        <w:rPr>
          <w:sz w:val="26"/>
          <w:szCs w:val="26"/>
        </w:rPr>
        <w:t>С учетом этих положений земельный фонд 13 административных районов Республики Калмыкия объединен в 4 природно-сельскохозяйственных района.</w:t>
      </w:r>
    </w:p>
    <w:p w:rsidR="00E26BA6" w:rsidRPr="00031406" w:rsidRDefault="00E26BA6" w:rsidP="00396F12">
      <w:pPr>
        <w:pStyle w:val="a5"/>
        <w:ind w:right="-6" w:firstLine="851"/>
        <w:rPr>
          <w:sz w:val="26"/>
          <w:szCs w:val="26"/>
          <w:u w:val="single"/>
        </w:rPr>
      </w:pPr>
      <w:r w:rsidRPr="00031406">
        <w:rPr>
          <w:sz w:val="26"/>
          <w:szCs w:val="26"/>
          <w:u w:val="single"/>
        </w:rPr>
        <w:t>1КаЗ. Западный степной район.</w:t>
      </w:r>
    </w:p>
    <w:p w:rsidR="00E26BA6" w:rsidRPr="00835708" w:rsidRDefault="00E26BA6" w:rsidP="00396F12">
      <w:pPr>
        <w:pStyle w:val="a5"/>
        <w:ind w:right="-6" w:firstLine="851"/>
        <w:rPr>
          <w:sz w:val="26"/>
          <w:szCs w:val="26"/>
        </w:rPr>
      </w:pPr>
      <w:r w:rsidRPr="00835708">
        <w:rPr>
          <w:sz w:val="26"/>
          <w:szCs w:val="26"/>
        </w:rPr>
        <w:t xml:space="preserve">Плоскоравнинный, суглинистый, обыкновенно-черноземный. Выше среднего обеспеченный теплом. Засушливый. Повышенной биологической продуктивности. Включает Городовиковский и Яшалтинский районы. </w:t>
      </w:r>
    </w:p>
    <w:p w:rsidR="00E26BA6" w:rsidRPr="00031406" w:rsidRDefault="00E26BA6" w:rsidP="00396F12">
      <w:pPr>
        <w:pStyle w:val="a5"/>
        <w:ind w:right="-6" w:firstLine="851"/>
        <w:rPr>
          <w:sz w:val="26"/>
          <w:szCs w:val="26"/>
          <w:u w:val="single"/>
        </w:rPr>
      </w:pPr>
      <w:r w:rsidRPr="00031406">
        <w:rPr>
          <w:sz w:val="26"/>
          <w:szCs w:val="26"/>
          <w:u w:val="single"/>
        </w:rPr>
        <w:t>2КаЦ. Центральный сухостепной район.</w:t>
      </w:r>
    </w:p>
    <w:p w:rsidR="00E26BA6" w:rsidRPr="00835708" w:rsidRDefault="00E26BA6" w:rsidP="00396F12">
      <w:pPr>
        <w:pStyle w:val="a5"/>
        <w:ind w:right="-6" w:firstLine="851"/>
        <w:rPr>
          <w:sz w:val="26"/>
          <w:szCs w:val="26"/>
        </w:rPr>
      </w:pPr>
      <w:r w:rsidRPr="00835708">
        <w:rPr>
          <w:sz w:val="26"/>
          <w:szCs w:val="26"/>
        </w:rPr>
        <w:t xml:space="preserve">Равнинно-волнистый, суглинистый, каштаново-солонцовый и пойменно-сухостепной. Выше среднего обеспеченный теплом. Очень засушливый. Средней биологической продуктивности. Объединяет Ики-Бурульский, Целинный, Приютненский районы и территорию г. Элисты. </w:t>
      </w:r>
    </w:p>
    <w:p w:rsidR="00E26BA6" w:rsidRPr="00031406" w:rsidRDefault="00E26BA6" w:rsidP="00396F12">
      <w:pPr>
        <w:pStyle w:val="a5"/>
        <w:ind w:right="-6" w:firstLine="851"/>
        <w:rPr>
          <w:sz w:val="26"/>
          <w:szCs w:val="26"/>
          <w:u w:val="single"/>
        </w:rPr>
      </w:pPr>
      <w:r w:rsidRPr="00031406">
        <w:rPr>
          <w:sz w:val="26"/>
          <w:szCs w:val="26"/>
          <w:u w:val="single"/>
        </w:rPr>
        <w:t>ЗКаСЗ. Северный полупустынный район.</w:t>
      </w:r>
    </w:p>
    <w:p w:rsidR="00E26BA6" w:rsidRPr="00835708" w:rsidRDefault="00E26BA6" w:rsidP="00396F12">
      <w:pPr>
        <w:pStyle w:val="a5"/>
        <w:ind w:right="-6" w:firstLine="851"/>
        <w:rPr>
          <w:sz w:val="26"/>
          <w:szCs w:val="26"/>
        </w:rPr>
      </w:pPr>
      <w:r w:rsidRPr="00835708">
        <w:rPr>
          <w:sz w:val="26"/>
          <w:szCs w:val="26"/>
        </w:rPr>
        <w:t>Плоскоравнинный, суглинистый, светло-каштановый, солонцово-полупустынный и рыхлопесчано-пустынный. Выше среднего обеспеченный теплом. Полусухой. Пониженной биологической продуктивности. К нему относятся Кетченеровский, Сарпинский, Малодербетовский, Октябрьский районы.</w:t>
      </w:r>
    </w:p>
    <w:p w:rsidR="00E26BA6" w:rsidRPr="00031406" w:rsidRDefault="00E26BA6" w:rsidP="00396F12">
      <w:pPr>
        <w:pStyle w:val="a5"/>
        <w:ind w:right="-6" w:firstLine="851"/>
        <w:rPr>
          <w:sz w:val="26"/>
          <w:szCs w:val="26"/>
          <w:u w:val="single"/>
        </w:rPr>
      </w:pPr>
      <w:r w:rsidRPr="00031406">
        <w:rPr>
          <w:sz w:val="26"/>
          <w:szCs w:val="26"/>
          <w:u w:val="single"/>
        </w:rPr>
        <w:t>4КаЮВ. Юго-восточный пустынно-полупустынный район.</w:t>
      </w:r>
    </w:p>
    <w:p w:rsidR="00E26BA6" w:rsidRPr="00835708" w:rsidRDefault="00E26BA6" w:rsidP="00396F12">
      <w:pPr>
        <w:pStyle w:val="a5"/>
        <w:ind w:right="-6" w:firstLine="851"/>
        <w:rPr>
          <w:sz w:val="26"/>
          <w:szCs w:val="26"/>
        </w:rPr>
      </w:pPr>
      <w:r w:rsidRPr="00835708">
        <w:rPr>
          <w:sz w:val="26"/>
          <w:szCs w:val="26"/>
        </w:rPr>
        <w:t>Песчаный и суглинистый. Бурый, солончаково-пустынный, солонцово-пустынный и рыхлопесчаный. Повышено обеспеченный теплом. Полусухой. Низкой биологической продуктивности. Охватывает территорию Яшкульского, Юстинского и Лаганского районов.</w:t>
      </w:r>
    </w:p>
    <w:p w:rsidR="001E389D" w:rsidRDefault="00E26BA6" w:rsidP="00396F12">
      <w:pPr>
        <w:pStyle w:val="a5"/>
        <w:ind w:right="-6" w:firstLine="851"/>
        <w:rPr>
          <w:sz w:val="26"/>
          <w:szCs w:val="26"/>
        </w:rPr>
      </w:pPr>
      <w:r w:rsidRPr="00835708">
        <w:rPr>
          <w:sz w:val="26"/>
          <w:szCs w:val="26"/>
        </w:rPr>
        <w:t>По данным земельного кадастра Республики Калмыкия, большая часть сельскохозяйственных угодий (92,3%) находится на землях III категории (т.е. пастбищных), и незначительные площади приурочены к пахотным (I), сенокосопригодным (II категории) и пригодным под сельскохозяйственные угодья после коренных мелиораций (IV): соответ</w:t>
      </w:r>
      <w:r w:rsidR="00EC7041">
        <w:rPr>
          <w:sz w:val="26"/>
          <w:szCs w:val="26"/>
        </w:rPr>
        <w:t>ственно 3,1%; 1,9%; 2,7%.</w:t>
      </w:r>
    </w:p>
    <w:p w:rsidR="00E26BA6" w:rsidRPr="00C678C8" w:rsidRDefault="00E26BA6" w:rsidP="0022484B">
      <w:pPr>
        <w:ind w:right="-6" w:firstLine="540"/>
        <w:jc w:val="right"/>
        <w:rPr>
          <w:rFonts w:ascii="Arial" w:hAnsi="Arial" w:cs="Arial"/>
          <w:b/>
          <w:i/>
          <w:sz w:val="20"/>
          <w:szCs w:val="20"/>
        </w:rPr>
      </w:pPr>
      <w:r w:rsidRPr="00EC7041">
        <w:rPr>
          <w:rFonts w:ascii="Arial" w:hAnsi="Arial" w:cs="Arial"/>
          <w:b/>
          <w:i/>
          <w:sz w:val="20"/>
          <w:szCs w:val="20"/>
        </w:rPr>
        <w:t>Табл</w:t>
      </w:r>
      <w:r w:rsidR="00073A93" w:rsidRPr="00EC7041">
        <w:rPr>
          <w:rFonts w:ascii="Arial" w:hAnsi="Arial" w:cs="Arial"/>
          <w:b/>
          <w:i/>
          <w:sz w:val="20"/>
          <w:szCs w:val="20"/>
        </w:rPr>
        <w:t>.</w:t>
      </w:r>
      <w:r w:rsidRPr="00EC7041">
        <w:rPr>
          <w:rFonts w:ascii="Arial" w:hAnsi="Arial" w:cs="Arial"/>
          <w:b/>
          <w:i/>
          <w:sz w:val="20"/>
          <w:szCs w:val="20"/>
        </w:rPr>
        <w:t xml:space="preserve"> </w:t>
      </w:r>
      <w:r w:rsidR="00031406" w:rsidRPr="00EC7041">
        <w:rPr>
          <w:rFonts w:ascii="Arial" w:hAnsi="Arial" w:cs="Arial"/>
          <w:b/>
          <w:i/>
          <w:sz w:val="20"/>
          <w:szCs w:val="20"/>
        </w:rPr>
        <w:t>3</w:t>
      </w:r>
      <w:r w:rsidRPr="00EC7041">
        <w:rPr>
          <w:rFonts w:ascii="Arial" w:hAnsi="Arial" w:cs="Arial"/>
          <w:b/>
          <w:i/>
          <w:sz w:val="20"/>
          <w:szCs w:val="20"/>
        </w:rPr>
        <w:t>.7.</w:t>
      </w:r>
      <w:r w:rsidR="00EC7041" w:rsidRPr="00EC7041">
        <w:rPr>
          <w:rFonts w:ascii="Arial" w:hAnsi="Arial" w:cs="Arial"/>
          <w:b/>
          <w:i/>
          <w:sz w:val="20"/>
          <w:szCs w:val="20"/>
        </w:rPr>
        <w:t>1.</w:t>
      </w:r>
    </w:p>
    <w:p w:rsidR="00E26BA6" w:rsidRPr="00C678C8" w:rsidRDefault="00E26BA6" w:rsidP="00FF42E9">
      <w:pPr>
        <w:ind w:right="-6" w:firstLine="540"/>
        <w:jc w:val="right"/>
        <w:rPr>
          <w:rFonts w:ascii="Arial" w:hAnsi="Arial" w:cs="Arial"/>
          <w:b/>
          <w:i/>
          <w:sz w:val="20"/>
          <w:szCs w:val="20"/>
        </w:rPr>
      </w:pPr>
      <w:r w:rsidRPr="00C678C8">
        <w:rPr>
          <w:rFonts w:ascii="Arial" w:hAnsi="Arial" w:cs="Arial"/>
          <w:b/>
          <w:i/>
          <w:sz w:val="20"/>
          <w:szCs w:val="20"/>
        </w:rPr>
        <w:t>Бонитировка почв пашни Республики Калмыкия</w:t>
      </w:r>
      <w:r w:rsidR="00031406">
        <w:rPr>
          <w:rFonts w:ascii="Arial" w:hAnsi="Arial" w:cs="Arial"/>
          <w:b/>
          <w:i/>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3950"/>
        <w:gridCol w:w="3694"/>
      </w:tblGrid>
      <w:tr w:rsidR="00E26BA6" w:rsidRPr="00C678C8">
        <w:trPr>
          <w:cantSplit/>
          <w:trHeight w:val="346"/>
          <w:tblHeader/>
          <w:jc w:val="center"/>
        </w:trPr>
        <w:tc>
          <w:tcPr>
            <w:tcW w:w="1182"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5175DB">
            <w:pPr>
              <w:ind w:right="-6"/>
              <w:jc w:val="both"/>
              <w:rPr>
                <w:rFonts w:ascii="Arial" w:hAnsi="Arial" w:cs="Arial"/>
                <w:b/>
                <w:sz w:val="20"/>
                <w:szCs w:val="20"/>
              </w:rPr>
            </w:pPr>
            <w:r w:rsidRPr="00D00620">
              <w:rPr>
                <w:rFonts w:ascii="Arial" w:hAnsi="Arial" w:cs="Arial"/>
                <w:b/>
                <w:sz w:val="20"/>
                <w:szCs w:val="20"/>
              </w:rPr>
              <w:t>Наименование</w:t>
            </w:r>
          </w:p>
          <w:p w:rsidR="00E26BA6" w:rsidRPr="00D00620" w:rsidRDefault="00E26BA6" w:rsidP="005175DB">
            <w:pPr>
              <w:ind w:right="-6"/>
              <w:jc w:val="both"/>
              <w:rPr>
                <w:rFonts w:ascii="Arial" w:hAnsi="Arial" w:cs="Arial"/>
                <w:b/>
                <w:sz w:val="20"/>
                <w:szCs w:val="20"/>
              </w:rPr>
            </w:pPr>
            <w:r w:rsidRPr="00D00620">
              <w:rPr>
                <w:rFonts w:ascii="Arial" w:hAnsi="Arial" w:cs="Arial"/>
                <w:b/>
                <w:sz w:val="20"/>
                <w:szCs w:val="20"/>
              </w:rPr>
              <w:t>района</w:t>
            </w:r>
          </w:p>
        </w:tc>
        <w:tc>
          <w:tcPr>
            <w:tcW w:w="3818" w:type="pct"/>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center"/>
              <w:rPr>
                <w:rFonts w:ascii="Arial" w:hAnsi="Arial" w:cs="Arial"/>
                <w:b/>
                <w:sz w:val="20"/>
                <w:szCs w:val="20"/>
              </w:rPr>
            </w:pPr>
            <w:r w:rsidRPr="00D00620">
              <w:rPr>
                <w:rFonts w:ascii="Arial" w:hAnsi="Arial" w:cs="Arial"/>
                <w:b/>
                <w:sz w:val="20"/>
                <w:szCs w:val="20"/>
              </w:rPr>
              <w:t>Совокупный почвенный балл</w:t>
            </w:r>
          </w:p>
        </w:tc>
      </w:tr>
      <w:tr w:rsidR="00E26BA6" w:rsidRPr="00C678C8">
        <w:trPr>
          <w:cantSplit/>
          <w:tblHeader/>
          <w:jc w:val="center"/>
        </w:trPr>
        <w:tc>
          <w:tcPr>
            <w:tcW w:w="1182"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5175DB">
            <w:pPr>
              <w:ind w:right="-6"/>
              <w:jc w:val="both"/>
              <w:rPr>
                <w:rFonts w:ascii="Arial" w:hAnsi="Arial" w:cs="Arial"/>
                <w:b/>
                <w:sz w:val="20"/>
                <w:szCs w:val="20"/>
              </w:rPr>
            </w:pPr>
          </w:p>
        </w:tc>
        <w:tc>
          <w:tcPr>
            <w:tcW w:w="1973"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center"/>
              <w:rPr>
                <w:rFonts w:ascii="Arial" w:hAnsi="Arial" w:cs="Arial"/>
                <w:b/>
                <w:sz w:val="20"/>
                <w:szCs w:val="20"/>
              </w:rPr>
            </w:pPr>
            <w:r w:rsidRPr="00D00620">
              <w:rPr>
                <w:rFonts w:ascii="Arial" w:hAnsi="Arial" w:cs="Arial"/>
                <w:b/>
                <w:sz w:val="20"/>
                <w:szCs w:val="20"/>
              </w:rPr>
              <w:t>не мелиорированной пашни</w:t>
            </w:r>
          </w:p>
        </w:tc>
        <w:tc>
          <w:tcPr>
            <w:tcW w:w="1845"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center"/>
              <w:rPr>
                <w:rFonts w:ascii="Arial" w:hAnsi="Arial" w:cs="Arial"/>
                <w:b/>
                <w:sz w:val="20"/>
                <w:szCs w:val="20"/>
              </w:rPr>
            </w:pPr>
            <w:r w:rsidRPr="00D00620">
              <w:rPr>
                <w:rFonts w:ascii="Arial" w:hAnsi="Arial" w:cs="Arial"/>
                <w:b/>
                <w:sz w:val="20"/>
                <w:szCs w:val="20"/>
              </w:rPr>
              <w:t>мелиорированной пашни</w:t>
            </w:r>
          </w:p>
        </w:tc>
      </w:tr>
      <w:tr w:rsidR="00E26BA6" w:rsidRPr="00C678C8">
        <w:trPr>
          <w:jc w:val="center"/>
        </w:trPr>
        <w:tc>
          <w:tcPr>
            <w:tcW w:w="1182" w:type="pct"/>
            <w:tcBorders>
              <w:top w:val="single" w:sz="12" w:space="0" w:color="auto"/>
            </w:tcBorders>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Городовиковский</w:t>
            </w:r>
          </w:p>
        </w:tc>
        <w:tc>
          <w:tcPr>
            <w:tcW w:w="1973" w:type="pct"/>
            <w:tcBorders>
              <w:top w:val="single" w:sz="12" w:space="0" w:color="auto"/>
            </w:tcBorders>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87</w:t>
            </w:r>
          </w:p>
        </w:tc>
        <w:tc>
          <w:tcPr>
            <w:tcW w:w="1845" w:type="pct"/>
            <w:tcBorders>
              <w:top w:val="single" w:sz="12" w:space="0" w:color="auto"/>
            </w:tcBorders>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82</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Ики-Бурульский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38</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31</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Лаганский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9</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9</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Кетченеровский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35</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26</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Малодербетовский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35</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23</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Октябрьский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30</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26</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Приютненский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39</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37</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Сарпинский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39</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31</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Целинный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40</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38</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Черноземельский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30</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31</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Юстинский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27</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28</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Яшалтинский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66</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57</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Яшкульский</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27</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24</w:t>
            </w:r>
          </w:p>
        </w:tc>
      </w:tr>
      <w:tr w:rsidR="00E26BA6" w:rsidRPr="00C678C8">
        <w:trPr>
          <w:jc w:val="center"/>
        </w:trPr>
        <w:tc>
          <w:tcPr>
            <w:tcW w:w="1182" w:type="pct"/>
            <w:vAlign w:val="center"/>
          </w:tcPr>
          <w:p w:rsidR="00E26BA6" w:rsidRPr="00C678C8" w:rsidRDefault="00E26BA6" w:rsidP="005175DB">
            <w:pPr>
              <w:ind w:right="-6"/>
              <w:jc w:val="both"/>
              <w:rPr>
                <w:rFonts w:ascii="Arial" w:hAnsi="Arial" w:cs="Arial"/>
                <w:sz w:val="20"/>
                <w:szCs w:val="20"/>
              </w:rPr>
            </w:pPr>
            <w:r w:rsidRPr="00C678C8">
              <w:rPr>
                <w:rFonts w:ascii="Arial" w:hAnsi="Arial" w:cs="Arial"/>
                <w:sz w:val="20"/>
                <w:szCs w:val="20"/>
              </w:rPr>
              <w:t>Итого по Калмыкии</w:t>
            </w:r>
          </w:p>
        </w:tc>
        <w:tc>
          <w:tcPr>
            <w:tcW w:w="1973" w:type="pct"/>
            <w:vAlign w:val="center"/>
          </w:tcPr>
          <w:p w:rsidR="00E26BA6" w:rsidRPr="00C678C8" w:rsidRDefault="00E26BA6" w:rsidP="00D00620">
            <w:pPr>
              <w:ind w:right="-6" w:firstLine="51"/>
              <w:jc w:val="center"/>
              <w:rPr>
                <w:rFonts w:ascii="Arial" w:hAnsi="Arial" w:cs="Arial"/>
                <w:sz w:val="20"/>
                <w:szCs w:val="20"/>
              </w:rPr>
            </w:pPr>
            <w:r w:rsidRPr="00C678C8">
              <w:rPr>
                <w:rFonts w:ascii="Arial" w:hAnsi="Arial" w:cs="Arial"/>
                <w:sz w:val="20"/>
                <w:szCs w:val="20"/>
              </w:rPr>
              <w:t>45</w:t>
            </w:r>
          </w:p>
        </w:tc>
        <w:tc>
          <w:tcPr>
            <w:tcW w:w="1845" w:type="pct"/>
            <w:vAlign w:val="center"/>
          </w:tcPr>
          <w:p w:rsidR="00E26BA6" w:rsidRPr="00C678C8" w:rsidRDefault="00E26BA6" w:rsidP="00D00620">
            <w:pPr>
              <w:ind w:right="-6"/>
              <w:jc w:val="center"/>
              <w:rPr>
                <w:rFonts w:ascii="Arial" w:hAnsi="Arial" w:cs="Arial"/>
                <w:sz w:val="20"/>
                <w:szCs w:val="20"/>
              </w:rPr>
            </w:pPr>
            <w:r w:rsidRPr="00C678C8">
              <w:rPr>
                <w:rFonts w:ascii="Arial" w:hAnsi="Arial" w:cs="Arial"/>
                <w:sz w:val="20"/>
                <w:szCs w:val="20"/>
              </w:rPr>
              <w:t>30</w:t>
            </w:r>
          </w:p>
        </w:tc>
      </w:tr>
    </w:tbl>
    <w:p w:rsidR="00E26BA6" w:rsidRDefault="00E26BA6" w:rsidP="00FF42E9">
      <w:pPr>
        <w:ind w:right="-6" w:firstLine="540"/>
        <w:jc w:val="center"/>
        <w:rPr>
          <w:b/>
          <w:sz w:val="28"/>
          <w:szCs w:val="28"/>
        </w:rPr>
      </w:pPr>
    </w:p>
    <w:p w:rsidR="00E26BA6" w:rsidRPr="00BE23AA" w:rsidRDefault="00E26BA6" w:rsidP="00BE23AA">
      <w:pPr>
        <w:pStyle w:val="3"/>
        <w:numPr>
          <w:ilvl w:val="1"/>
          <w:numId w:val="41"/>
        </w:numPr>
        <w:spacing w:before="240" w:after="240"/>
        <w:ind w:left="1854"/>
        <w:rPr>
          <w:rFonts w:ascii="Times New Roman" w:hAnsi="Times New Roman" w:cs="Times New Roman"/>
          <w:color w:val="0000FF"/>
        </w:rPr>
      </w:pPr>
      <w:bookmarkStart w:id="18" w:name="_Toc264026471"/>
      <w:r w:rsidRPr="00BE23AA">
        <w:rPr>
          <w:rFonts w:ascii="Times New Roman" w:hAnsi="Times New Roman" w:cs="Times New Roman"/>
          <w:color w:val="0000FF"/>
        </w:rPr>
        <w:t>Земельные ресурсы</w:t>
      </w:r>
      <w:r w:rsidR="00396F12" w:rsidRPr="00BE23AA">
        <w:rPr>
          <w:rFonts w:ascii="Times New Roman" w:hAnsi="Times New Roman" w:cs="Times New Roman"/>
          <w:color w:val="0000FF"/>
        </w:rPr>
        <w:t>.</w:t>
      </w:r>
      <w:bookmarkEnd w:id="18"/>
    </w:p>
    <w:p w:rsidR="00E26BA6" w:rsidRPr="00C678C8" w:rsidRDefault="00E26BA6" w:rsidP="00396F12">
      <w:pPr>
        <w:pStyle w:val="a5"/>
        <w:ind w:right="-6" w:firstLine="851"/>
        <w:rPr>
          <w:sz w:val="26"/>
          <w:szCs w:val="26"/>
        </w:rPr>
      </w:pPr>
      <w:r w:rsidRPr="00C678C8">
        <w:rPr>
          <w:sz w:val="26"/>
          <w:szCs w:val="26"/>
        </w:rPr>
        <w:t>Земельный</w:t>
      </w:r>
      <w:r w:rsidR="0030529B">
        <w:rPr>
          <w:sz w:val="26"/>
          <w:szCs w:val="26"/>
        </w:rPr>
        <w:t xml:space="preserve"> фонд республики составляет 747</w:t>
      </w:r>
      <w:r w:rsidRPr="00C678C8">
        <w:rPr>
          <w:sz w:val="26"/>
          <w:szCs w:val="26"/>
        </w:rPr>
        <w:t>3</w:t>
      </w:r>
      <w:r w:rsidR="0030529B">
        <w:rPr>
          <w:sz w:val="26"/>
          <w:szCs w:val="26"/>
        </w:rPr>
        <w:t>,1</w:t>
      </w:r>
      <w:r w:rsidRPr="00C678C8">
        <w:rPr>
          <w:sz w:val="26"/>
          <w:szCs w:val="26"/>
        </w:rPr>
        <w:t xml:space="preserve"> тыс. га. Распределение земельного фонда по угодьям</w:t>
      </w:r>
      <w:r w:rsidR="009F545D">
        <w:rPr>
          <w:sz w:val="26"/>
          <w:szCs w:val="26"/>
        </w:rPr>
        <w:t>:</w:t>
      </w:r>
      <w:r w:rsidRPr="00C678C8">
        <w:rPr>
          <w:sz w:val="26"/>
          <w:szCs w:val="26"/>
        </w:rPr>
        <w:t xml:space="preserve"> сельскохозяйственные угодья, всего - 6264,4 тыс. га; земли под поверхностными водами - 181,2 тыс. га; болота - 145,9 тыс. га; земли под лесами и древесно-кустарниковой растительностью - 80,3 тыс. га; другие угодья - 801,3 тыс. га. Многолетнее широкомасштабное использование земель, без учета экологических факторов, вызвало нарушение природного динамического равновесия и способствовало формированию очагов деградации, основными причинами которой явились процессы опустынивания, подтопления, вторичного засоления, водной и ветровой эрозии.</w:t>
      </w:r>
    </w:p>
    <w:p w:rsidR="00E26BA6" w:rsidRDefault="00E26BA6" w:rsidP="00FF42E9">
      <w:pPr>
        <w:ind w:right="-6" w:firstLine="540"/>
        <w:jc w:val="center"/>
        <w:rPr>
          <w:b/>
          <w:sz w:val="28"/>
          <w:szCs w:val="28"/>
        </w:rPr>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19" w:name="_Toc264026472"/>
      <w:r w:rsidRPr="00B55F20">
        <w:rPr>
          <w:rFonts w:ascii="Times New Roman" w:hAnsi="Times New Roman" w:cs="Times New Roman"/>
          <w:color w:val="0000FF"/>
        </w:rPr>
        <w:t>Водные ресурсы</w:t>
      </w:r>
      <w:r w:rsidR="00396F12" w:rsidRPr="00B55F20">
        <w:rPr>
          <w:rFonts w:ascii="Times New Roman" w:hAnsi="Times New Roman" w:cs="Times New Roman"/>
          <w:color w:val="0000FF"/>
        </w:rPr>
        <w:t>.</w:t>
      </w:r>
      <w:bookmarkEnd w:id="19"/>
    </w:p>
    <w:p w:rsidR="00BE7632" w:rsidRPr="004B68BB" w:rsidRDefault="00B3458B" w:rsidP="00F12E33">
      <w:pPr>
        <w:pStyle w:val="a5"/>
        <w:ind w:right="-6" w:firstLine="851"/>
        <w:rPr>
          <w:sz w:val="26"/>
          <w:szCs w:val="26"/>
        </w:rPr>
      </w:pPr>
      <w:r w:rsidRPr="004B68BB">
        <w:rPr>
          <w:sz w:val="26"/>
          <w:szCs w:val="26"/>
        </w:rPr>
        <w:t>Описание г</w:t>
      </w:r>
      <w:r w:rsidR="00E26BA6" w:rsidRPr="004B68BB">
        <w:rPr>
          <w:sz w:val="26"/>
          <w:szCs w:val="26"/>
        </w:rPr>
        <w:t>идрографическ</w:t>
      </w:r>
      <w:r w:rsidRPr="004B68BB">
        <w:rPr>
          <w:sz w:val="26"/>
          <w:szCs w:val="26"/>
        </w:rPr>
        <w:t>ой</w:t>
      </w:r>
      <w:r w:rsidR="00E26BA6" w:rsidRPr="004B68BB">
        <w:rPr>
          <w:sz w:val="26"/>
          <w:szCs w:val="26"/>
        </w:rPr>
        <w:t xml:space="preserve"> сет</w:t>
      </w:r>
      <w:r w:rsidRPr="004B68BB">
        <w:rPr>
          <w:sz w:val="26"/>
          <w:szCs w:val="26"/>
        </w:rPr>
        <w:t>и</w:t>
      </w:r>
      <w:r w:rsidR="00E26BA6" w:rsidRPr="004B68BB">
        <w:rPr>
          <w:sz w:val="26"/>
          <w:szCs w:val="26"/>
        </w:rPr>
        <w:t xml:space="preserve"> в Калмыкии </w:t>
      </w:r>
      <w:r w:rsidR="00BE7632" w:rsidRPr="004B68BB">
        <w:rPr>
          <w:sz w:val="26"/>
          <w:szCs w:val="26"/>
        </w:rPr>
        <w:t xml:space="preserve">также </w:t>
      </w:r>
      <w:r w:rsidRPr="004B68BB">
        <w:rPr>
          <w:sz w:val="26"/>
          <w:szCs w:val="26"/>
        </w:rPr>
        <w:t>приводится по монографии Т.И. Бакиновой, Н.П. Воробьевой и Е.А. Зеленской «Почвы республики Калмыкии» (Элиста, 1999)</w:t>
      </w:r>
      <w:r w:rsidR="00BE7632" w:rsidRPr="004B68BB">
        <w:rPr>
          <w:sz w:val="26"/>
          <w:szCs w:val="26"/>
        </w:rPr>
        <w:t>.</w:t>
      </w:r>
    </w:p>
    <w:p w:rsidR="00E26BA6" w:rsidRPr="000D7D0D" w:rsidRDefault="00BE7632" w:rsidP="00F12E33">
      <w:pPr>
        <w:pStyle w:val="a5"/>
        <w:ind w:right="-6" w:firstLine="851"/>
        <w:rPr>
          <w:sz w:val="26"/>
          <w:szCs w:val="26"/>
        </w:rPr>
      </w:pPr>
      <w:r>
        <w:rPr>
          <w:sz w:val="26"/>
          <w:szCs w:val="26"/>
        </w:rPr>
        <w:t xml:space="preserve">Гидрографическая сеть республики </w:t>
      </w:r>
      <w:r w:rsidR="00E26BA6" w:rsidRPr="000D7D0D">
        <w:rPr>
          <w:sz w:val="26"/>
          <w:szCs w:val="26"/>
        </w:rPr>
        <w:t>развита слабо и, в основном, представлена сетью малых рек, преимущественно в бассейнах левобережных притоков Нижнего Дона, по большей частью временными водотоками (балками), которые стекают с восточного, западного и южного склонов Ергеней, являющихся водоразделом Волжского и Донского бассейнов. В восточной части территории Калмыкии, где очень небольшим участкам имеется выход к нижней Волге, гидрографическая сеть представлена Волго-Ахтубинской поймой.</w:t>
      </w:r>
    </w:p>
    <w:p w:rsidR="00E26BA6" w:rsidRPr="000D7D0D" w:rsidRDefault="00E26BA6" w:rsidP="00F12E33">
      <w:pPr>
        <w:pStyle w:val="a5"/>
        <w:ind w:right="-6" w:firstLine="851"/>
        <w:rPr>
          <w:sz w:val="26"/>
          <w:szCs w:val="26"/>
        </w:rPr>
      </w:pPr>
      <w:r w:rsidRPr="000D7D0D">
        <w:rPr>
          <w:sz w:val="26"/>
          <w:szCs w:val="26"/>
        </w:rPr>
        <w:t>Гидрографическая сеть на юге республики представлена водотоками бассейнов р.Кумы, Западного и Восточного Маныча. Здесь же развиты искусственные водотоки – магистральные каналы: Кумо-Манычский, Черноземельский и др., по которым перебрасывается сток рек, протекающих на сопредельных территориях.</w:t>
      </w:r>
    </w:p>
    <w:p w:rsidR="00E26BA6" w:rsidRPr="000D7D0D" w:rsidRDefault="00E26BA6" w:rsidP="00F12E33">
      <w:pPr>
        <w:pStyle w:val="a5"/>
        <w:ind w:right="-6" w:firstLine="851"/>
        <w:rPr>
          <w:sz w:val="26"/>
          <w:szCs w:val="26"/>
        </w:rPr>
      </w:pPr>
      <w:r w:rsidRPr="000D7D0D">
        <w:rPr>
          <w:sz w:val="26"/>
          <w:szCs w:val="26"/>
        </w:rPr>
        <w:t>Гидрологические условия собственных поверхностных водных объектов республики изучены слабо. Отсутствуют данные гидрологических наблюдений на Прикаспийской низменности, а по водотокам восточного склона Европейской возвышенности и по озерам Сарпинской низменности имеются лишь отрывочные сведения.</w:t>
      </w:r>
    </w:p>
    <w:p w:rsidR="00D856EA" w:rsidRPr="004B68BB" w:rsidRDefault="00E26BA6" w:rsidP="00F12E33">
      <w:pPr>
        <w:pStyle w:val="a5"/>
        <w:ind w:right="-6" w:firstLine="851"/>
        <w:rPr>
          <w:sz w:val="26"/>
          <w:szCs w:val="26"/>
        </w:rPr>
      </w:pPr>
      <w:r w:rsidRPr="000D7D0D">
        <w:rPr>
          <w:sz w:val="26"/>
          <w:szCs w:val="26"/>
        </w:rPr>
        <w:t xml:space="preserve">Всего на территории Калмыкии протекает 43 малые реки общей протяженностью 2078км, большие и средние реки (Волга, Кума, Западный Маныч, Восточный Маныч, Егорлык) протяженностью </w:t>
      </w:r>
      <w:smartTag w:uri="urn:schemas-microsoft-com:office:smarttags" w:element="metricconverter">
        <w:smartTagPr>
          <w:attr w:name="ProductID" w:val="520 км"/>
        </w:smartTagPr>
        <w:r w:rsidRPr="000D7D0D">
          <w:rPr>
            <w:sz w:val="26"/>
            <w:szCs w:val="26"/>
          </w:rPr>
          <w:t>520 км</w:t>
        </w:r>
      </w:smartTag>
      <w:r w:rsidRPr="000D7D0D">
        <w:rPr>
          <w:sz w:val="26"/>
          <w:szCs w:val="26"/>
        </w:rPr>
        <w:t>. Кроме того</w:t>
      </w:r>
      <w:r w:rsidRPr="004B68BB">
        <w:rPr>
          <w:sz w:val="26"/>
          <w:szCs w:val="26"/>
        </w:rPr>
        <w:t xml:space="preserve">, </w:t>
      </w:r>
      <w:r w:rsidR="00D856EA" w:rsidRPr="004B68BB">
        <w:rPr>
          <w:sz w:val="26"/>
          <w:szCs w:val="26"/>
        </w:rPr>
        <w:t xml:space="preserve">по данным инвентаризации 2005 года, </w:t>
      </w:r>
      <w:r w:rsidRPr="004B68BB">
        <w:rPr>
          <w:sz w:val="26"/>
          <w:szCs w:val="26"/>
        </w:rPr>
        <w:t>на т</w:t>
      </w:r>
      <w:r w:rsidR="00D856EA" w:rsidRPr="004B68BB">
        <w:rPr>
          <w:sz w:val="26"/>
          <w:szCs w:val="26"/>
        </w:rPr>
        <w:t>ерритории республики имеется 165</w:t>
      </w:r>
      <w:r w:rsidRPr="004B68BB">
        <w:rPr>
          <w:sz w:val="26"/>
          <w:szCs w:val="26"/>
        </w:rPr>
        <w:t xml:space="preserve"> водохранилища </w:t>
      </w:r>
      <w:r w:rsidR="00D856EA" w:rsidRPr="004B68BB">
        <w:rPr>
          <w:sz w:val="26"/>
          <w:szCs w:val="26"/>
        </w:rPr>
        <w:t>и</w:t>
      </w:r>
      <w:r w:rsidRPr="004B68BB">
        <w:rPr>
          <w:sz w:val="26"/>
          <w:szCs w:val="26"/>
        </w:rPr>
        <w:t xml:space="preserve"> прудов, </w:t>
      </w:r>
      <w:r w:rsidR="00D856EA" w:rsidRPr="004B68BB">
        <w:rPr>
          <w:sz w:val="26"/>
          <w:szCs w:val="26"/>
        </w:rPr>
        <w:t>9</w:t>
      </w:r>
      <w:r w:rsidRPr="004B68BB">
        <w:rPr>
          <w:sz w:val="26"/>
          <w:szCs w:val="26"/>
        </w:rPr>
        <w:t xml:space="preserve"> защитных противопаводковых сооружений, 15 озер, имеющих народнохозяйственное значение</w:t>
      </w:r>
      <w:r w:rsidR="00D856EA" w:rsidRPr="004B68BB">
        <w:rPr>
          <w:sz w:val="26"/>
          <w:szCs w:val="26"/>
        </w:rPr>
        <w:t xml:space="preserve">. </w:t>
      </w:r>
    </w:p>
    <w:p w:rsidR="00E26BA6" w:rsidRPr="004B68BB" w:rsidRDefault="00E26BA6" w:rsidP="00F12E33">
      <w:pPr>
        <w:pStyle w:val="a5"/>
        <w:ind w:right="-6" w:firstLine="851"/>
        <w:rPr>
          <w:sz w:val="26"/>
          <w:szCs w:val="26"/>
        </w:rPr>
      </w:pPr>
      <w:r w:rsidRPr="004B68BB">
        <w:rPr>
          <w:sz w:val="26"/>
          <w:szCs w:val="26"/>
        </w:rPr>
        <w:t xml:space="preserve">Гидрографическая сеть больше развита в западной части республики, где она представлена водотоками восточного склона Ергеней и небольшими участками бассейнов р. Сал </w:t>
      </w:r>
      <w:r w:rsidR="00954494" w:rsidRPr="004B68BB">
        <w:rPr>
          <w:sz w:val="26"/>
          <w:szCs w:val="26"/>
        </w:rPr>
        <w:t>западного склона Ергеней</w:t>
      </w:r>
      <w:r w:rsidRPr="004B68BB">
        <w:rPr>
          <w:sz w:val="26"/>
          <w:szCs w:val="26"/>
        </w:rPr>
        <w:t>. Восточная часть республики лишена речной сети. На Прикаспийской низменности и Кумо-Манычской впадине встречаются лишь мелководные солены</w:t>
      </w:r>
      <w:r w:rsidR="00954494" w:rsidRPr="004B68BB">
        <w:rPr>
          <w:sz w:val="26"/>
          <w:szCs w:val="26"/>
        </w:rPr>
        <w:t>е озера (Сарпинские, Состинские</w:t>
      </w:r>
      <w:r w:rsidRPr="004B68BB">
        <w:rPr>
          <w:sz w:val="26"/>
          <w:szCs w:val="26"/>
        </w:rPr>
        <w:t xml:space="preserve"> и др.). Короткие водотоки, стекающие весной по балкам Ергеней, образуют на Прикаспийской низменности обширные полувысыхающие летом лиманы. Опресненные воды северной части Каспийского моря (соленость около 2%</w:t>
      </w:r>
      <w:r w:rsidR="00927781" w:rsidRPr="004B68BB">
        <w:rPr>
          <w:sz w:val="26"/>
          <w:szCs w:val="26"/>
        </w:rPr>
        <w:t>)</w:t>
      </w:r>
      <w:r w:rsidRPr="004B68BB">
        <w:rPr>
          <w:sz w:val="26"/>
          <w:szCs w:val="26"/>
        </w:rPr>
        <w:t>, отчасти используются для водоснабже</w:t>
      </w:r>
      <w:r w:rsidR="00927781" w:rsidRPr="004B68BB">
        <w:rPr>
          <w:sz w:val="26"/>
          <w:szCs w:val="26"/>
        </w:rPr>
        <w:t>ния</w:t>
      </w:r>
      <w:r w:rsidRPr="004B68BB">
        <w:rPr>
          <w:sz w:val="26"/>
          <w:szCs w:val="26"/>
        </w:rPr>
        <w:t xml:space="preserve"> и водопоя животных, при этом низкое заболоченное побережье Каспия с зарослями тростников затрудняет подход к морю.</w:t>
      </w:r>
    </w:p>
    <w:p w:rsidR="00E26BA6" w:rsidRPr="004B68BB" w:rsidRDefault="00E26BA6" w:rsidP="00F12E33">
      <w:pPr>
        <w:pStyle w:val="a5"/>
        <w:ind w:right="-6" w:firstLine="851"/>
        <w:rPr>
          <w:sz w:val="26"/>
          <w:szCs w:val="26"/>
        </w:rPr>
      </w:pPr>
      <w:r w:rsidRPr="004B68BB">
        <w:rPr>
          <w:sz w:val="26"/>
          <w:szCs w:val="26"/>
        </w:rPr>
        <w:t>На юго-востоке территория Калмыкии выходит к Каспийскому морю, на востоке на небольшом расстоянии к Волге</w:t>
      </w:r>
      <w:r w:rsidR="00F6441D" w:rsidRPr="004B68BB">
        <w:rPr>
          <w:rFonts w:ascii="Arial" w:hAnsi="Arial" w:cs="Arial"/>
          <w:sz w:val="20"/>
          <w:szCs w:val="20"/>
        </w:rPr>
        <w:t xml:space="preserve"> и </w:t>
      </w:r>
      <w:r w:rsidR="00F6441D" w:rsidRPr="004B68BB">
        <w:rPr>
          <w:sz w:val="26"/>
          <w:szCs w:val="26"/>
        </w:rPr>
        <w:t xml:space="preserve">захватывает часть Волго-Ахтубинской поймы </w:t>
      </w:r>
      <w:r w:rsidR="002E6A7C" w:rsidRPr="004B68BB">
        <w:rPr>
          <w:sz w:val="26"/>
          <w:szCs w:val="26"/>
        </w:rPr>
        <w:t xml:space="preserve">- </w:t>
      </w:r>
      <w:r w:rsidR="00F6441D" w:rsidRPr="004B68BB">
        <w:rPr>
          <w:sz w:val="26"/>
          <w:szCs w:val="26"/>
        </w:rPr>
        <w:t>43 км²</w:t>
      </w:r>
      <w:r w:rsidRPr="004B68BB">
        <w:rPr>
          <w:sz w:val="26"/>
          <w:szCs w:val="26"/>
        </w:rPr>
        <w:t xml:space="preserve">. Волга является источником орошения 46 тыс. га земель республики, на которых выращивается рис и заготавливается значительное количество кормов для общественного животноводства, однако необходимое обустройство водоохранных зон Волги </w:t>
      </w:r>
      <w:r w:rsidR="002E6A7C" w:rsidRPr="004B68BB">
        <w:rPr>
          <w:sz w:val="26"/>
          <w:szCs w:val="26"/>
        </w:rPr>
        <w:t xml:space="preserve">и </w:t>
      </w:r>
      <w:r w:rsidRPr="004B68BB">
        <w:rPr>
          <w:sz w:val="26"/>
          <w:szCs w:val="26"/>
        </w:rPr>
        <w:t>расчистка рукавов Волги</w:t>
      </w:r>
      <w:r w:rsidR="002E6A7C" w:rsidRPr="004B68BB">
        <w:rPr>
          <w:sz w:val="26"/>
          <w:szCs w:val="26"/>
        </w:rPr>
        <w:t xml:space="preserve"> не проводится (</w:t>
      </w:r>
      <w:r w:rsidRPr="004B68BB">
        <w:rPr>
          <w:sz w:val="26"/>
          <w:szCs w:val="26"/>
        </w:rPr>
        <w:t>в частности, р. Волошки</w:t>
      </w:r>
      <w:r w:rsidR="002E6A7C" w:rsidRPr="004B68BB">
        <w:rPr>
          <w:sz w:val="26"/>
          <w:szCs w:val="26"/>
        </w:rPr>
        <w:t>)</w:t>
      </w:r>
      <w:r w:rsidRPr="004B68BB">
        <w:rPr>
          <w:sz w:val="26"/>
          <w:szCs w:val="26"/>
        </w:rPr>
        <w:t>.</w:t>
      </w:r>
      <w:r w:rsidR="00904B1D" w:rsidRPr="004B68BB">
        <w:rPr>
          <w:rFonts w:ascii="Arial" w:hAnsi="Arial" w:cs="Arial"/>
          <w:sz w:val="20"/>
          <w:szCs w:val="20"/>
        </w:rPr>
        <w:t xml:space="preserve"> </w:t>
      </w:r>
      <w:r w:rsidR="00904B1D" w:rsidRPr="004B68BB">
        <w:rPr>
          <w:sz w:val="26"/>
          <w:szCs w:val="26"/>
        </w:rPr>
        <w:t>Ведется берегоукрепление крутого правого берега в границах районного поселка Цаган-Аман (грузовой порт).</w:t>
      </w:r>
      <w:r w:rsidR="00252BB3" w:rsidRPr="004B68BB">
        <w:rPr>
          <w:sz w:val="26"/>
          <w:szCs w:val="26"/>
        </w:rPr>
        <w:t xml:space="preserve"> </w:t>
      </w:r>
    </w:p>
    <w:p w:rsidR="00E26BA6" w:rsidRPr="000D7D0D" w:rsidRDefault="00E26BA6" w:rsidP="00F12E33">
      <w:pPr>
        <w:pStyle w:val="a5"/>
        <w:ind w:right="-6" w:firstLine="851"/>
        <w:rPr>
          <w:sz w:val="26"/>
          <w:szCs w:val="26"/>
        </w:rPr>
      </w:pPr>
      <w:r w:rsidRPr="000D7D0D">
        <w:rPr>
          <w:sz w:val="26"/>
          <w:szCs w:val="26"/>
        </w:rPr>
        <w:t xml:space="preserve">Характеристика гидрографической сети и водного режима имеющихся водотоков дается ниже в соответствии с принятым в государственном водном кадастре водохозяйственным районированием территории. Индекс водохозяйственных участков, их принадлежность к бассейнам и занимаемая площадь приведены в табл. </w:t>
      </w:r>
      <w:r w:rsidR="00031406">
        <w:rPr>
          <w:sz w:val="26"/>
          <w:szCs w:val="26"/>
        </w:rPr>
        <w:t>3</w:t>
      </w:r>
      <w:r w:rsidRPr="000D7D0D">
        <w:rPr>
          <w:sz w:val="26"/>
          <w:szCs w:val="26"/>
        </w:rPr>
        <w:t xml:space="preserve">.9.1, гидрологическая характеристика основных рек – в табл. </w:t>
      </w:r>
      <w:r w:rsidR="00031406">
        <w:rPr>
          <w:sz w:val="26"/>
          <w:szCs w:val="26"/>
        </w:rPr>
        <w:t>3</w:t>
      </w:r>
      <w:r w:rsidRPr="000D7D0D">
        <w:rPr>
          <w:sz w:val="26"/>
          <w:szCs w:val="26"/>
        </w:rPr>
        <w:t>.9.</w:t>
      </w:r>
      <w:r w:rsidR="00F12E33">
        <w:rPr>
          <w:sz w:val="26"/>
          <w:szCs w:val="26"/>
        </w:rPr>
        <w:t>2</w:t>
      </w:r>
      <w:r w:rsidRPr="000D7D0D">
        <w:rPr>
          <w:sz w:val="26"/>
          <w:szCs w:val="26"/>
        </w:rPr>
        <w:t>.</w:t>
      </w:r>
    </w:p>
    <w:p w:rsidR="00E26BA6" w:rsidRPr="000D7D0D" w:rsidRDefault="00E26BA6" w:rsidP="00FF42E9">
      <w:pPr>
        <w:ind w:right="-6" w:firstLine="540"/>
        <w:jc w:val="right"/>
        <w:rPr>
          <w:rFonts w:ascii="Arial" w:hAnsi="Arial" w:cs="Arial"/>
          <w:b/>
          <w:i/>
          <w:sz w:val="20"/>
          <w:szCs w:val="20"/>
        </w:rPr>
      </w:pPr>
      <w:r w:rsidRPr="000D7D0D">
        <w:rPr>
          <w:rFonts w:ascii="Arial" w:hAnsi="Arial" w:cs="Arial"/>
          <w:b/>
          <w:i/>
          <w:sz w:val="20"/>
          <w:szCs w:val="20"/>
        </w:rPr>
        <w:t>Табл</w:t>
      </w:r>
      <w:r w:rsidR="00073A93">
        <w:rPr>
          <w:rFonts w:ascii="Arial" w:hAnsi="Arial" w:cs="Arial"/>
          <w:b/>
          <w:i/>
          <w:sz w:val="20"/>
          <w:szCs w:val="20"/>
        </w:rPr>
        <w:t>.</w:t>
      </w:r>
      <w:r w:rsidRPr="000D7D0D">
        <w:rPr>
          <w:rFonts w:ascii="Arial" w:hAnsi="Arial" w:cs="Arial"/>
          <w:b/>
          <w:i/>
          <w:sz w:val="20"/>
          <w:szCs w:val="20"/>
        </w:rPr>
        <w:t xml:space="preserve"> </w:t>
      </w:r>
      <w:r w:rsidR="00031406">
        <w:rPr>
          <w:rFonts w:ascii="Arial" w:hAnsi="Arial" w:cs="Arial"/>
          <w:b/>
          <w:i/>
          <w:sz w:val="20"/>
          <w:szCs w:val="20"/>
        </w:rPr>
        <w:t>3</w:t>
      </w:r>
      <w:r w:rsidRPr="000D7D0D">
        <w:rPr>
          <w:rFonts w:ascii="Arial" w:hAnsi="Arial" w:cs="Arial"/>
          <w:b/>
          <w:i/>
          <w:sz w:val="20"/>
          <w:szCs w:val="20"/>
        </w:rPr>
        <w:t>.9.1.</w:t>
      </w:r>
    </w:p>
    <w:p w:rsidR="00E26BA6" w:rsidRPr="000D7D0D" w:rsidRDefault="00E26BA6" w:rsidP="00FF42E9">
      <w:pPr>
        <w:ind w:right="-6" w:firstLine="540"/>
        <w:jc w:val="right"/>
        <w:rPr>
          <w:rFonts w:ascii="Arial" w:hAnsi="Arial" w:cs="Arial"/>
          <w:b/>
          <w:i/>
          <w:sz w:val="20"/>
          <w:szCs w:val="20"/>
        </w:rPr>
      </w:pPr>
      <w:r w:rsidRPr="000D7D0D">
        <w:rPr>
          <w:rFonts w:ascii="Arial" w:hAnsi="Arial" w:cs="Arial"/>
          <w:b/>
          <w:i/>
          <w:sz w:val="20"/>
          <w:szCs w:val="20"/>
        </w:rPr>
        <w:t>Водохозяйственное районирование территории Калмыкии</w:t>
      </w:r>
      <w:r w:rsidR="00F12E33">
        <w:rPr>
          <w:rFonts w:ascii="Arial" w:hAnsi="Arial" w:cs="Arial"/>
          <w:b/>
          <w:i/>
          <w:sz w:val="20"/>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3686"/>
        <w:gridCol w:w="2074"/>
      </w:tblGrid>
      <w:tr w:rsidR="00E26BA6" w:rsidRPr="000D7D0D">
        <w:trPr>
          <w:tblHeader/>
        </w:trPr>
        <w:tc>
          <w:tcPr>
            <w:tcW w:w="1951"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Индекс водохозяйственного участка</w:t>
            </w:r>
          </w:p>
        </w:tc>
        <w:tc>
          <w:tcPr>
            <w:tcW w:w="2297"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29"/>
              <w:jc w:val="center"/>
              <w:rPr>
                <w:rFonts w:ascii="Arial" w:hAnsi="Arial" w:cs="Arial"/>
                <w:b/>
                <w:sz w:val="20"/>
                <w:szCs w:val="20"/>
              </w:rPr>
            </w:pPr>
            <w:r w:rsidRPr="00D00620">
              <w:rPr>
                <w:rFonts w:ascii="Arial" w:hAnsi="Arial" w:cs="Arial"/>
                <w:b/>
                <w:sz w:val="20"/>
                <w:szCs w:val="20"/>
              </w:rPr>
              <w:t>Бассейн реки</w:t>
            </w:r>
          </w:p>
        </w:tc>
        <w:tc>
          <w:tcPr>
            <w:tcW w:w="3686"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Местоположение водохозяйственного участка</w:t>
            </w:r>
          </w:p>
        </w:tc>
        <w:tc>
          <w:tcPr>
            <w:tcW w:w="2074"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15"/>
              <w:jc w:val="center"/>
              <w:rPr>
                <w:rFonts w:ascii="Arial" w:hAnsi="Arial" w:cs="Arial"/>
                <w:b/>
                <w:sz w:val="20"/>
                <w:szCs w:val="20"/>
              </w:rPr>
            </w:pPr>
            <w:r w:rsidRPr="00D00620">
              <w:rPr>
                <w:rFonts w:ascii="Arial" w:hAnsi="Arial" w:cs="Arial"/>
                <w:b/>
                <w:sz w:val="20"/>
                <w:szCs w:val="20"/>
              </w:rPr>
              <w:t>Площадь в границах Калмыкии, тыс.км</w:t>
            </w:r>
            <w:r w:rsidRPr="00D00620">
              <w:rPr>
                <w:rFonts w:ascii="Arial" w:hAnsi="Arial" w:cs="Arial"/>
                <w:b/>
                <w:sz w:val="20"/>
                <w:szCs w:val="20"/>
                <w:vertAlign w:val="superscript"/>
              </w:rPr>
              <w:t>2</w:t>
            </w:r>
          </w:p>
        </w:tc>
      </w:tr>
      <w:tr w:rsidR="00E26BA6" w:rsidRPr="000D7D0D">
        <w:trPr>
          <w:cantSplit/>
        </w:trPr>
        <w:tc>
          <w:tcPr>
            <w:tcW w:w="10008" w:type="dxa"/>
            <w:gridSpan w:val="4"/>
            <w:tcBorders>
              <w:top w:val="single" w:sz="12" w:space="0" w:color="auto"/>
            </w:tcBorders>
          </w:tcPr>
          <w:p w:rsidR="00E26BA6" w:rsidRPr="00FC349A" w:rsidRDefault="00E26BA6" w:rsidP="00304928">
            <w:pPr>
              <w:ind w:right="-6"/>
              <w:jc w:val="center"/>
              <w:rPr>
                <w:rFonts w:ascii="Arial" w:hAnsi="Arial" w:cs="Arial"/>
                <w:b/>
                <w:i/>
                <w:sz w:val="20"/>
                <w:szCs w:val="20"/>
              </w:rPr>
            </w:pPr>
            <w:r w:rsidRPr="00FC349A">
              <w:rPr>
                <w:rFonts w:ascii="Arial" w:hAnsi="Arial" w:cs="Arial"/>
                <w:b/>
                <w:i/>
                <w:sz w:val="20"/>
                <w:szCs w:val="20"/>
              </w:rPr>
              <w:t>1. Бассейн р.Дон. Азовское море</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03-01-05-01</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р.Западный Маныч</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От истока Западного Маныча до начала оз. Маныч-Гудило</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3,74</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03-01-05-02</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р.Западный Маныч</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От начала оз.Маныч-Гудило до границы Калмыкии с Ростовской обл.(без р.Сал)</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4,41</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03-01-05-03</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р.Сал</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Верховье бассейна р.Сал в пределах Калмыкии</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1,43</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03-01-02-00</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р.Кумоярский Аксай</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Верховье реки Кумоярский Аксай в пределах Калмыкии</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0,76</w:t>
            </w:r>
          </w:p>
        </w:tc>
      </w:tr>
      <w:tr w:rsidR="00E26BA6" w:rsidRPr="000D7D0D">
        <w:trPr>
          <w:cantSplit/>
        </w:trPr>
        <w:tc>
          <w:tcPr>
            <w:tcW w:w="10008" w:type="dxa"/>
            <w:gridSpan w:val="4"/>
          </w:tcPr>
          <w:p w:rsidR="00E26BA6" w:rsidRPr="00FC349A" w:rsidRDefault="00E26BA6" w:rsidP="00304928">
            <w:pPr>
              <w:ind w:right="-6"/>
              <w:jc w:val="center"/>
              <w:rPr>
                <w:rFonts w:ascii="Arial" w:hAnsi="Arial" w:cs="Arial"/>
                <w:b/>
                <w:i/>
                <w:sz w:val="20"/>
                <w:szCs w:val="20"/>
              </w:rPr>
            </w:pPr>
            <w:r w:rsidRPr="00FC349A">
              <w:rPr>
                <w:rFonts w:ascii="Arial" w:hAnsi="Arial" w:cs="Arial"/>
                <w:b/>
                <w:i/>
                <w:sz w:val="20"/>
                <w:szCs w:val="20"/>
              </w:rPr>
              <w:t>2. Бассейны рек Восточный Маныч и Кумы. Каспийское море</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04-52-02-01</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р.Восточный Маныч</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От истока до плотины Чограйского водохранилища</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0,98</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04-52-02-02</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р.Восточный Маныч</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От плотины Чограйского водохранилища до устья р.Восточный Маныч</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1,94</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04-52-02-03</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р.Кума</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 xml:space="preserve">От устья р.Восточный Маныч до устья р.Кумы </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1,37</w:t>
            </w:r>
          </w:p>
        </w:tc>
      </w:tr>
      <w:tr w:rsidR="00E26BA6" w:rsidRPr="000D7D0D">
        <w:trPr>
          <w:cantSplit/>
        </w:trPr>
        <w:tc>
          <w:tcPr>
            <w:tcW w:w="10008" w:type="dxa"/>
            <w:gridSpan w:val="4"/>
          </w:tcPr>
          <w:p w:rsidR="00E26BA6" w:rsidRPr="00FC349A" w:rsidRDefault="00E26BA6" w:rsidP="00304928">
            <w:pPr>
              <w:ind w:right="-6"/>
              <w:jc w:val="center"/>
              <w:rPr>
                <w:rFonts w:ascii="Arial" w:hAnsi="Arial" w:cs="Arial"/>
                <w:b/>
                <w:i/>
                <w:sz w:val="20"/>
                <w:szCs w:val="20"/>
              </w:rPr>
            </w:pPr>
            <w:r w:rsidRPr="00FC349A">
              <w:rPr>
                <w:rFonts w:ascii="Arial" w:hAnsi="Arial" w:cs="Arial"/>
                <w:b/>
                <w:i/>
                <w:sz w:val="20"/>
                <w:szCs w:val="20"/>
              </w:rPr>
              <w:t>3. Бессточный бассейн между Волгой и Кумой. Каспийское море</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04-53-00</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Бессточный район</w:t>
            </w:r>
          </w:p>
        </w:tc>
        <w:tc>
          <w:tcPr>
            <w:tcW w:w="3686"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Сарпинская низменность, Черные земли, восточные склоны Ергенийской возвышенности</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41,85</w:t>
            </w:r>
          </w:p>
        </w:tc>
      </w:tr>
      <w:tr w:rsidR="00E26BA6" w:rsidRPr="000D7D0D">
        <w:trPr>
          <w:cantSplit/>
          <w:trHeight w:val="175"/>
        </w:trPr>
        <w:tc>
          <w:tcPr>
            <w:tcW w:w="10008" w:type="dxa"/>
            <w:gridSpan w:val="4"/>
          </w:tcPr>
          <w:p w:rsidR="00E26BA6" w:rsidRPr="00FC349A" w:rsidRDefault="00E26BA6" w:rsidP="00304928">
            <w:pPr>
              <w:ind w:right="-6"/>
              <w:jc w:val="center"/>
              <w:rPr>
                <w:rFonts w:ascii="Arial" w:hAnsi="Arial" w:cs="Arial"/>
                <w:b/>
                <w:i/>
                <w:sz w:val="20"/>
                <w:szCs w:val="20"/>
              </w:rPr>
            </w:pPr>
            <w:r w:rsidRPr="00FC349A">
              <w:rPr>
                <w:rFonts w:ascii="Arial" w:hAnsi="Arial" w:cs="Arial"/>
                <w:b/>
                <w:i/>
                <w:sz w:val="20"/>
                <w:szCs w:val="20"/>
              </w:rPr>
              <w:t>4. Бассейн р.Волги. Каспийское море</w:t>
            </w:r>
          </w:p>
        </w:tc>
      </w:tr>
      <w:tr w:rsidR="00E26BA6" w:rsidRPr="000D7D0D">
        <w:tc>
          <w:tcPr>
            <w:tcW w:w="1951" w:type="dxa"/>
          </w:tcPr>
          <w:p w:rsidR="00E26BA6" w:rsidRPr="000D7D0D" w:rsidRDefault="00E26BA6" w:rsidP="00304928">
            <w:pPr>
              <w:ind w:right="-6"/>
              <w:jc w:val="center"/>
              <w:rPr>
                <w:rFonts w:ascii="Arial" w:hAnsi="Arial" w:cs="Arial"/>
                <w:sz w:val="20"/>
                <w:szCs w:val="20"/>
              </w:rPr>
            </w:pPr>
            <w:r w:rsidRPr="000D7D0D">
              <w:rPr>
                <w:rFonts w:ascii="Arial" w:hAnsi="Arial" w:cs="Arial"/>
                <w:sz w:val="20"/>
                <w:szCs w:val="20"/>
              </w:rPr>
              <w:t>04-05-16</w:t>
            </w:r>
          </w:p>
        </w:tc>
        <w:tc>
          <w:tcPr>
            <w:tcW w:w="2297" w:type="dxa"/>
          </w:tcPr>
          <w:p w:rsidR="00E26BA6" w:rsidRPr="000D7D0D" w:rsidRDefault="00E26BA6" w:rsidP="00304928">
            <w:pPr>
              <w:ind w:right="-6"/>
              <w:rPr>
                <w:rFonts w:ascii="Arial" w:hAnsi="Arial" w:cs="Arial"/>
                <w:sz w:val="20"/>
                <w:szCs w:val="20"/>
              </w:rPr>
            </w:pPr>
            <w:r w:rsidRPr="000D7D0D">
              <w:rPr>
                <w:rFonts w:ascii="Arial" w:hAnsi="Arial" w:cs="Arial"/>
                <w:sz w:val="20"/>
                <w:szCs w:val="20"/>
              </w:rPr>
              <w:t>р.Волга</w:t>
            </w:r>
          </w:p>
        </w:tc>
        <w:tc>
          <w:tcPr>
            <w:tcW w:w="3686" w:type="dxa"/>
          </w:tcPr>
          <w:p w:rsidR="00E26BA6" w:rsidRPr="000D7D0D" w:rsidRDefault="00E26BA6" w:rsidP="00FF42E9">
            <w:pPr>
              <w:ind w:right="-6" w:firstLine="540"/>
              <w:rPr>
                <w:rFonts w:ascii="Arial" w:hAnsi="Arial" w:cs="Arial"/>
                <w:sz w:val="20"/>
                <w:szCs w:val="20"/>
              </w:rPr>
            </w:pP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18,26</w:t>
            </w:r>
          </w:p>
        </w:tc>
      </w:tr>
      <w:tr w:rsidR="00E26BA6" w:rsidRPr="000D7D0D">
        <w:tc>
          <w:tcPr>
            <w:tcW w:w="1951" w:type="dxa"/>
          </w:tcPr>
          <w:p w:rsidR="00E26BA6" w:rsidRPr="000D7D0D" w:rsidRDefault="00E26BA6" w:rsidP="00304928">
            <w:pPr>
              <w:ind w:right="-6"/>
              <w:jc w:val="center"/>
              <w:rPr>
                <w:rFonts w:ascii="Arial" w:hAnsi="Arial" w:cs="Arial"/>
                <w:sz w:val="20"/>
                <w:szCs w:val="20"/>
              </w:rPr>
            </w:pPr>
          </w:p>
        </w:tc>
        <w:tc>
          <w:tcPr>
            <w:tcW w:w="2297" w:type="dxa"/>
          </w:tcPr>
          <w:p w:rsidR="00E26BA6" w:rsidRPr="000D7D0D" w:rsidRDefault="00E26BA6" w:rsidP="00304928">
            <w:pPr>
              <w:ind w:right="-6"/>
              <w:rPr>
                <w:rFonts w:ascii="Arial" w:hAnsi="Arial" w:cs="Arial"/>
                <w:sz w:val="20"/>
                <w:szCs w:val="20"/>
              </w:rPr>
            </w:pPr>
          </w:p>
        </w:tc>
        <w:tc>
          <w:tcPr>
            <w:tcW w:w="3686" w:type="dxa"/>
          </w:tcPr>
          <w:p w:rsidR="00E26BA6" w:rsidRPr="000D7D0D" w:rsidRDefault="00E26BA6" w:rsidP="00FF42E9">
            <w:pPr>
              <w:ind w:right="-6" w:firstLine="540"/>
              <w:rPr>
                <w:rFonts w:ascii="Arial" w:hAnsi="Arial" w:cs="Arial"/>
                <w:sz w:val="20"/>
                <w:szCs w:val="20"/>
              </w:rPr>
            </w:pPr>
            <w:r w:rsidRPr="000D7D0D">
              <w:rPr>
                <w:rFonts w:ascii="Arial" w:hAnsi="Arial" w:cs="Arial"/>
                <w:sz w:val="20"/>
                <w:szCs w:val="20"/>
              </w:rPr>
              <w:t>Итого:</w:t>
            </w:r>
          </w:p>
        </w:tc>
        <w:tc>
          <w:tcPr>
            <w:tcW w:w="2074" w:type="dxa"/>
          </w:tcPr>
          <w:p w:rsidR="00E26BA6" w:rsidRPr="000D7D0D" w:rsidRDefault="00E26BA6" w:rsidP="00304928">
            <w:pPr>
              <w:ind w:right="-6" w:firstLine="15"/>
              <w:jc w:val="center"/>
              <w:rPr>
                <w:rFonts w:ascii="Arial" w:hAnsi="Arial" w:cs="Arial"/>
                <w:sz w:val="20"/>
                <w:szCs w:val="20"/>
              </w:rPr>
            </w:pPr>
            <w:r w:rsidRPr="000D7D0D">
              <w:rPr>
                <w:rFonts w:ascii="Arial" w:hAnsi="Arial" w:cs="Arial"/>
                <w:sz w:val="20"/>
                <w:szCs w:val="20"/>
              </w:rPr>
              <w:t>74,74</w:t>
            </w:r>
          </w:p>
        </w:tc>
      </w:tr>
    </w:tbl>
    <w:p w:rsidR="00073A93" w:rsidRDefault="00073A93" w:rsidP="00FF42E9">
      <w:pPr>
        <w:ind w:right="-6" w:firstLine="540"/>
        <w:jc w:val="right"/>
        <w:rPr>
          <w:rFonts w:ascii="Arial" w:hAnsi="Arial" w:cs="Arial"/>
          <w:b/>
          <w:i/>
          <w:sz w:val="20"/>
          <w:szCs w:val="20"/>
        </w:rPr>
      </w:pPr>
    </w:p>
    <w:p w:rsidR="00E26BA6" w:rsidRPr="000D7D0D" w:rsidRDefault="00E26BA6" w:rsidP="00FF42E9">
      <w:pPr>
        <w:ind w:right="-6" w:firstLine="540"/>
        <w:jc w:val="right"/>
        <w:rPr>
          <w:rFonts w:ascii="Arial" w:hAnsi="Arial" w:cs="Arial"/>
          <w:b/>
          <w:i/>
          <w:sz w:val="20"/>
          <w:szCs w:val="20"/>
        </w:rPr>
      </w:pPr>
      <w:r w:rsidRPr="000D7D0D">
        <w:rPr>
          <w:rFonts w:ascii="Arial" w:hAnsi="Arial" w:cs="Arial"/>
          <w:b/>
          <w:i/>
          <w:sz w:val="20"/>
          <w:szCs w:val="20"/>
        </w:rPr>
        <w:t>Табл</w:t>
      </w:r>
      <w:r w:rsidR="00073A93">
        <w:rPr>
          <w:rFonts w:ascii="Arial" w:hAnsi="Arial" w:cs="Arial"/>
          <w:b/>
          <w:i/>
          <w:sz w:val="20"/>
          <w:szCs w:val="20"/>
        </w:rPr>
        <w:t>.</w:t>
      </w:r>
      <w:r w:rsidRPr="000D7D0D">
        <w:rPr>
          <w:rFonts w:ascii="Arial" w:hAnsi="Arial" w:cs="Arial"/>
          <w:b/>
          <w:i/>
          <w:sz w:val="20"/>
          <w:szCs w:val="20"/>
        </w:rPr>
        <w:t xml:space="preserve"> </w:t>
      </w:r>
      <w:r w:rsidR="00031406">
        <w:rPr>
          <w:rFonts w:ascii="Arial" w:hAnsi="Arial" w:cs="Arial"/>
          <w:b/>
          <w:i/>
          <w:sz w:val="20"/>
          <w:szCs w:val="20"/>
        </w:rPr>
        <w:t>3</w:t>
      </w:r>
      <w:r w:rsidRPr="000D7D0D">
        <w:rPr>
          <w:rFonts w:ascii="Arial" w:hAnsi="Arial" w:cs="Arial"/>
          <w:b/>
          <w:i/>
          <w:sz w:val="20"/>
          <w:szCs w:val="20"/>
        </w:rPr>
        <w:t>.9.2.</w:t>
      </w:r>
    </w:p>
    <w:p w:rsidR="00E26BA6" w:rsidRPr="000D7D0D" w:rsidRDefault="00E26BA6" w:rsidP="00FF42E9">
      <w:pPr>
        <w:ind w:right="-6" w:firstLine="540"/>
        <w:jc w:val="right"/>
        <w:rPr>
          <w:rFonts w:ascii="Arial" w:hAnsi="Arial" w:cs="Arial"/>
          <w:b/>
          <w:i/>
          <w:sz w:val="20"/>
          <w:szCs w:val="20"/>
        </w:rPr>
      </w:pPr>
      <w:r w:rsidRPr="000D7D0D">
        <w:rPr>
          <w:rFonts w:ascii="Arial" w:hAnsi="Arial" w:cs="Arial"/>
          <w:b/>
          <w:i/>
          <w:sz w:val="20"/>
          <w:szCs w:val="20"/>
        </w:rPr>
        <w:t>Гидрологическая характеристика основных рек</w:t>
      </w:r>
      <w:r w:rsidR="00031406">
        <w:rPr>
          <w:rFonts w:ascii="Arial" w:hAnsi="Arial" w:cs="Arial"/>
          <w:b/>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4062"/>
        <w:gridCol w:w="2563"/>
      </w:tblGrid>
      <w:tr w:rsidR="00B77BBB" w:rsidRPr="004B68BB">
        <w:tc>
          <w:tcPr>
            <w:tcW w:w="1691" w:type="pct"/>
            <w:tcBorders>
              <w:top w:val="single" w:sz="12" w:space="0" w:color="auto"/>
              <w:left w:val="single" w:sz="12" w:space="0" w:color="auto"/>
              <w:bottom w:val="single" w:sz="12" w:space="0" w:color="auto"/>
              <w:right w:val="single" w:sz="12" w:space="0" w:color="auto"/>
            </w:tcBorders>
            <w:shd w:val="clear" w:color="auto" w:fill="B3B3B3"/>
            <w:vAlign w:val="center"/>
          </w:tcPr>
          <w:p w:rsidR="00B77BBB" w:rsidRPr="004B68BB" w:rsidRDefault="00B77BBB" w:rsidP="00D00620">
            <w:pPr>
              <w:ind w:right="-6"/>
              <w:jc w:val="center"/>
              <w:rPr>
                <w:rFonts w:ascii="Arial" w:hAnsi="Arial" w:cs="Arial"/>
                <w:b/>
                <w:sz w:val="20"/>
                <w:szCs w:val="20"/>
              </w:rPr>
            </w:pPr>
            <w:r w:rsidRPr="004B68BB">
              <w:rPr>
                <w:rFonts w:ascii="Arial" w:hAnsi="Arial" w:cs="Arial"/>
                <w:b/>
                <w:sz w:val="20"/>
                <w:szCs w:val="20"/>
              </w:rPr>
              <w:t>Названия рек</w:t>
            </w:r>
          </w:p>
        </w:tc>
        <w:tc>
          <w:tcPr>
            <w:tcW w:w="2029" w:type="pct"/>
            <w:tcBorders>
              <w:top w:val="single" w:sz="12" w:space="0" w:color="auto"/>
              <w:left w:val="single" w:sz="12" w:space="0" w:color="auto"/>
              <w:bottom w:val="single" w:sz="12" w:space="0" w:color="auto"/>
              <w:right w:val="single" w:sz="12" w:space="0" w:color="auto"/>
            </w:tcBorders>
            <w:shd w:val="clear" w:color="auto" w:fill="B3B3B3"/>
            <w:vAlign w:val="center"/>
          </w:tcPr>
          <w:p w:rsidR="00B77BBB" w:rsidRPr="004B68BB" w:rsidRDefault="00B77BBB" w:rsidP="00D00620">
            <w:pPr>
              <w:ind w:right="-6"/>
              <w:jc w:val="center"/>
              <w:rPr>
                <w:rFonts w:ascii="Arial" w:hAnsi="Arial" w:cs="Arial"/>
                <w:b/>
                <w:sz w:val="20"/>
                <w:szCs w:val="20"/>
              </w:rPr>
            </w:pPr>
            <w:r w:rsidRPr="004B68BB">
              <w:rPr>
                <w:rFonts w:ascii="Arial" w:hAnsi="Arial" w:cs="Arial"/>
                <w:b/>
                <w:sz w:val="20"/>
                <w:szCs w:val="20"/>
              </w:rPr>
              <w:t>Площадь водосбора, км</w:t>
            </w:r>
            <w:r w:rsidRPr="004B68BB">
              <w:rPr>
                <w:rFonts w:ascii="Arial" w:hAnsi="Arial" w:cs="Arial"/>
                <w:b/>
                <w:sz w:val="20"/>
                <w:szCs w:val="20"/>
                <w:vertAlign w:val="superscript"/>
              </w:rPr>
              <w:t>2</w:t>
            </w:r>
            <w:r w:rsidR="003E638F" w:rsidRPr="004B68BB">
              <w:rPr>
                <w:rStyle w:val="ad"/>
                <w:rFonts w:ascii="Arial" w:hAnsi="Arial" w:cs="Arial"/>
                <w:b/>
                <w:sz w:val="20"/>
                <w:szCs w:val="20"/>
              </w:rPr>
              <w:footnoteReference w:customMarkFollows="1" w:id="4"/>
              <w:sym w:font="Symbol" w:char="F02A"/>
            </w:r>
          </w:p>
        </w:tc>
        <w:tc>
          <w:tcPr>
            <w:tcW w:w="1280" w:type="pct"/>
            <w:tcBorders>
              <w:top w:val="single" w:sz="12" w:space="0" w:color="auto"/>
              <w:left w:val="single" w:sz="12" w:space="0" w:color="auto"/>
              <w:bottom w:val="single" w:sz="12" w:space="0" w:color="auto"/>
              <w:right w:val="single" w:sz="12" w:space="0" w:color="auto"/>
            </w:tcBorders>
            <w:shd w:val="clear" w:color="auto" w:fill="B3B3B3"/>
            <w:vAlign w:val="center"/>
          </w:tcPr>
          <w:p w:rsidR="00B77BBB" w:rsidRPr="004B68BB" w:rsidRDefault="00B77BBB" w:rsidP="00D00620">
            <w:pPr>
              <w:ind w:right="-6"/>
              <w:jc w:val="center"/>
              <w:rPr>
                <w:rFonts w:ascii="Arial" w:hAnsi="Arial" w:cs="Arial"/>
                <w:b/>
                <w:sz w:val="20"/>
                <w:szCs w:val="20"/>
              </w:rPr>
            </w:pPr>
            <w:r w:rsidRPr="004B68BB">
              <w:rPr>
                <w:rFonts w:ascii="Arial" w:hAnsi="Arial" w:cs="Arial"/>
                <w:b/>
                <w:sz w:val="20"/>
                <w:szCs w:val="20"/>
              </w:rPr>
              <w:t>Длина реки, км</w:t>
            </w:r>
            <w:r w:rsidR="003E638F" w:rsidRPr="004B68BB">
              <w:rPr>
                <w:rStyle w:val="ad"/>
                <w:rFonts w:ascii="Arial" w:hAnsi="Arial" w:cs="Arial"/>
                <w:b/>
                <w:sz w:val="20"/>
                <w:szCs w:val="20"/>
              </w:rPr>
              <w:footnoteReference w:customMarkFollows="1" w:id="5"/>
              <w:sym w:font="Symbol" w:char="F02A"/>
            </w:r>
          </w:p>
        </w:tc>
      </w:tr>
      <w:tr w:rsidR="00B77BBB" w:rsidRPr="004B68BB">
        <w:tc>
          <w:tcPr>
            <w:tcW w:w="1691" w:type="pct"/>
            <w:tcBorders>
              <w:top w:val="single" w:sz="12" w:space="0" w:color="auto"/>
            </w:tcBorders>
            <w:vAlign w:val="center"/>
          </w:tcPr>
          <w:p w:rsidR="00B77BBB" w:rsidRPr="004B68BB" w:rsidRDefault="00B77BBB" w:rsidP="00304928">
            <w:pPr>
              <w:ind w:right="-6"/>
              <w:rPr>
                <w:rFonts w:ascii="Arial" w:hAnsi="Arial" w:cs="Arial"/>
                <w:sz w:val="20"/>
                <w:szCs w:val="20"/>
              </w:rPr>
            </w:pPr>
            <w:r w:rsidRPr="004B68BB">
              <w:rPr>
                <w:rFonts w:ascii="Arial" w:hAnsi="Arial" w:cs="Arial"/>
                <w:sz w:val="20"/>
                <w:szCs w:val="20"/>
              </w:rPr>
              <w:t>Западный Маныч</w:t>
            </w:r>
          </w:p>
        </w:tc>
        <w:tc>
          <w:tcPr>
            <w:tcW w:w="2029" w:type="pct"/>
            <w:tcBorders>
              <w:top w:val="single" w:sz="12" w:space="0" w:color="auto"/>
            </w:tcBorders>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8000</w:t>
            </w:r>
          </w:p>
        </w:tc>
        <w:tc>
          <w:tcPr>
            <w:tcW w:w="1280" w:type="pct"/>
            <w:tcBorders>
              <w:top w:val="single" w:sz="12" w:space="0" w:color="auto"/>
            </w:tcBorders>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187</w:t>
            </w:r>
          </w:p>
        </w:tc>
      </w:tr>
      <w:tr w:rsidR="00B77BBB" w:rsidRPr="004B68BB">
        <w:tc>
          <w:tcPr>
            <w:tcW w:w="1691" w:type="pct"/>
            <w:vAlign w:val="center"/>
          </w:tcPr>
          <w:p w:rsidR="00B77BBB" w:rsidRPr="004B68BB" w:rsidRDefault="00B77BBB" w:rsidP="00304928">
            <w:pPr>
              <w:ind w:right="-6"/>
              <w:rPr>
                <w:rFonts w:ascii="Arial" w:hAnsi="Arial" w:cs="Arial"/>
                <w:sz w:val="20"/>
                <w:szCs w:val="20"/>
              </w:rPr>
            </w:pPr>
            <w:r w:rsidRPr="004B68BB">
              <w:rPr>
                <w:rFonts w:ascii="Arial" w:hAnsi="Arial" w:cs="Arial"/>
                <w:sz w:val="20"/>
                <w:szCs w:val="20"/>
              </w:rPr>
              <w:t>Кума</w:t>
            </w:r>
          </w:p>
        </w:tc>
        <w:tc>
          <w:tcPr>
            <w:tcW w:w="2029"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1370</w:t>
            </w:r>
          </w:p>
        </w:tc>
        <w:tc>
          <w:tcPr>
            <w:tcW w:w="1280"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120</w:t>
            </w:r>
          </w:p>
        </w:tc>
      </w:tr>
      <w:tr w:rsidR="00B77BBB" w:rsidRPr="004B68BB">
        <w:tc>
          <w:tcPr>
            <w:tcW w:w="1691" w:type="pct"/>
            <w:vAlign w:val="center"/>
          </w:tcPr>
          <w:p w:rsidR="00B77BBB" w:rsidRPr="004B68BB" w:rsidRDefault="00B77BBB" w:rsidP="00304928">
            <w:pPr>
              <w:ind w:right="-6"/>
              <w:rPr>
                <w:rFonts w:ascii="Arial" w:hAnsi="Arial" w:cs="Arial"/>
                <w:sz w:val="20"/>
                <w:szCs w:val="20"/>
              </w:rPr>
            </w:pPr>
            <w:r w:rsidRPr="004B68BB">
              <w:rPr>
                <w:rFonts w:ascii="Arial" w:hAnsi="Arial" w:cs="Arial"/>
                <w:sz w:val="20"/>
                <w:szCs w:val="20"/>
              </w:rPr>
              <w:t>Яшкуль</w:t>
            </w:r>
          </w:p>
        </w:tc>
        <w:tc>
          <w:tcPr>
            <w:tcW w:w="2029"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1938</w:t>
            </w:r>
          </w:p>
        </w:tc>
        <w:tc>
          <w:tcPr>
            <w:tcW w:w="1280"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153</w:t>
            </w:r>
          </w:p>
        </w:tc>
      </w:tr>
      <w:tr w:rsidR="00B77BBB" w:rsidRPr="004B68BB">
        <w:tc>
          <w:tcPr>
            <w:tcW w:w="1691" w:type="pct"/>
            <w:vAlign w:val="center"/>
          </w:tcPr>
          <w:p w:rsidR="00B77BBB" w:rsidRPr="004B68BB" w:rsidRDefault="00B06849" w:rsidP="00304928">
            <w:pPr>
              <w:ind w:right="-6"/>
              <w:rPr>
                <w:rFonts w:ascii="Arial" w:hAnsi="Arial" w:cs="Arial"/>
                <w:sz w:val="20"/>
                <w:szCs w:val="20"/>
              </w:rPr>
            </w:pPr>
            <w:r w:rsidRPr="004B68BB">
              <w:rPr>
                <w:rFonts w:ascii="Arial" w:hAnsi="Arial" w:cs="Arial"/>
                <w:sz w:val="20"/>
                <w:szCs w:val="20"/>
              </w:rPr>
              <w:t>Улан Зу</w:t>
            </w:r>
            <w:r w:rsidR="00B77BBB" w:rsidRPr="004B68BB">
              <w:rPr>
                <w:rFonts w:ascii="Arial" w:hAnsi="Arial" w:cs="Arial"/>
                <w:sz w:val="20"/>
                <w:szCs w:val="20"/>
              </w:rPr>
              <w:t>х</w:t>
            </w:r>
            <w:r w:rsidRPr="004B68BB">
              <w:rPr>
                <w:rFonts w:ascii="Arial" w:hAnsi="Arial" w:cs="Arial"/>
                <w:sz w:val="20"/>
                <w:szCs w:val="20"/>
              </w:rPr>
              <w:t>а</w:t>
            </w:r>
          </w:p>
        </w:tc>
        <w:tc>
          <w:tcPr>
            <w:tcW w:w="2029"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852</w:t>
            </w:r>
          </w:p>
        </w:tc>
        <w:tc>
          <w:tcPr>
            <w:tcW w:w="1280"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84</w:t>
            </w:r>
          </w:p>
        </w:tc>
      </w:tr>
      <w:tr w:rsidR="00B77BBB" w:rsidRPr="004B68BB">
        <w:tc>
          <w:tcPr>
            <w:tcW w:w="1691" w:type="pct"/>
            <w:vAlign w:val="center"/>
          </w:tcPr>
          <w:p w:rsidR="00B77BBB" w:rsidRPr="004B68BB" w:rsidRDefault="00B77BBB" w:rsidP="00304928">
            <w:pPr>
              <w:ind w:right="-6"/>
              <w:rPr>
                <w:rFonts w:ascii="Arial" w:hAnsi="Arial" w:cs="Arial"/>
                <w:sz w:val="20"/>
                <w:szCs w:val="20"/>
              </w:rPr>
            </w:pPr>
            <w:r w:rsidRPr="004B68BB">
              <w:rPr>
                <w:rFonts w:ascii="Arial" w:hAnsi="Arial" w:cs="Arial"/>
                <w:sz w:val="20"/>
                <w:szCs w:val="20"/>
              </w:rPr>
              <w:t>Элиста (Сарпинского)</w:t>
            </w:r>
          </w:p>
        </w:tc>
        <w:tc>
          <w:tcPr>
            <w:tcW w:w="2029"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258</w:t>
            </w:r>
          </w:p>
        </w:tc>
        <w:tc>
          <w:tcPr>
            <w:tcW w:w="1280"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41</w:t>
            </w:r>
          </w:p>
        </w:tc>
      </w:tr>
      <w:tr w:rsidR="00B77BBB" w:rsidRPr="004B68BB">
        <w:tc>
          <w:tcPr>
            <w:tcW w:w="1691" w:type="pct"/>
            <w:vAlign w:val="center"/>
          </w:tcPr>
          <w:p w:rsidR="00B77BBB" w:rsidRPr="004B68BB" w:rsidRDefault="00B77BBB" w:rsidP="00304928">
            <w:pPr>
              <w:ind w:right="-6"/>
              <w:rPr>
                <w:rFonts w:ascii="Arial" w:hAnsi="Arial" w:cs="Arial"/>
                <w:sz w:val="20"/>
                <w:szCs w:val="20"/>
              </w:rPr>
            </w:pPr>
            <w:r w:rsidRPr="004B68BB">
              <w:rPr>
                <w:rFonts w:ascii="Arial" w:hAnsi="Arial" w:cs="Arial"/>
                <w:sz w:val="20"/>
                <w:szCs w:val="20"/>
              </w:rPr>
              <w:t>Сухота</w:t>
            </w:r>
          </w:p>
        </w:tc>
        <w:tc>
          <w:tcPr>
            <w:tcW w:w="2029"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668</w:t>
            </w:r>
          </w:p>
        </w:tc>
        <w:tc>
          <w:tcPr>
            <w:tcW w:w="1280"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59</w:t>
            </w:r>
          </w:p>
        </w:tc>
      </w:tr>
      <w:tr w:rsidR="00B77BBB" w:rsidRPr="004B68BB">
        <w:tc>
          <w:tcPr>
            <w:tcW w:w="1691" w:type="pct"/>
            <w:vAlign w:val="center"/>
          </w:tcPr>
          <w:p w:rsidR="00B77BBB" w:rsidRPr="004B68BB" w:rsidRDefault="00B77BBB" w:rsidP="00304928">
            <w:pPr>
              <w:ind w:right="-6"/>
              <w:rPr>
                <w:rFonts w:ascii="Arial" w:hAnsi="Arial" w:cs="Arial"/>
                <w:sz w:val="20"/>
                <w:szCs w:val="20"/>
              </w:rPr>
            </w:pPr>
            <w:r w:rsidRPr="004B68BB">
              <w:rPr>
                <w:rFonts w:ascii="Arial" w:hAnsi="Arial" w:cs="Arial"/>
                <w:sz w:val="20"/>
                <w:szCs w:val="20"/>
              </w:rPr>
              <w:t>Хар-Заухан</w:t>
            </w:r>
          </w:p>
        </w:tc>
        <w:tc>
          <w:tcPr>
            <w:tcW w:w="2029"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630</w:t>
            </w:r>
          </w:p>
        </w:tc>
        <w:tc>
          <w:tcPr>
            <w:tcW w:w="1280" w:type="pct"/>
          </w:tcPr>
          <w:p w:rsidR="00B77BBB" w:rsidRPr="004B68BB" w:rsidRDefault="00B77BBB" w:rsidP="00304928">
            <w:pPr>
              <w:ind w:right="-6"/>
              <w:jc w:val="center"/>
              <w:rPr>
                <w:rFonts w:ascii="Arial" w:hAnsi="Arial" w:cs="Arial"/>
                <w:sz w:val="20"/>
                <w:szCs w:val="20"/>
              </w:rPr>
            </w:pPr>
            <w:r w:rsidRPr="004B68BB">
              <w:rPr>
                <w:rFonts w:ascii="Arial" w:hAnsi="Arial" w:cs="Arial"/>
                <w:sz w:val="20"/>
                <w:szCs w:val="20"/>
              </w:rPr>
              <w:t>80</w:t>
            </w:r>
          </w:p>
        </w:tc>
      </w:tr>
    </w:tbl>
    <w:p w:rsidR="003E638F" w:rsidRPr="004B68BB" w:rsidRDefault="003E638F" w:rsidP="00FF42E9">
      <w:pPr>
        <w:pStyle w:val="a5"/>
        <w:ind w:right="-6" w:firstLine="540"/>
        <w:rPr>
          <w:sz w:val="26"/>
          <w:szCs w:val="26"/>
        </w:rPr>
        <w:sectPr w:rsidR="003E638F" w:rsidRPr="004B68BB" w:rsidSect="000504B0">
          <w:headerReference w:type="default" r:id="rId11"/>
          <w:footerReference w:type="even" r:id="rId12"/>
          <w:footerReference w:type="default" r:id="rId13"/>
          <w:footnotePr>
            <w:pos w:val="beneathText"/>
            <w:numFmt w:val="chicago"/>
          </w:footnotePr>
          <w:pgSz w:w="11906" w:h="16838" w:code="9"/>
          <w:pgMar w:top="1134" w:right="851" w:bottom="1134" w:left="1260" w:header="709" w:footer="709" w:gutter="0"/>
          <w:cols w:space="708"/>
          <w:titlePg/>
          <w:docGrid w:linePitch="360"/>
        </w:sectPr>
      </w:pPr>
    </w:p>
    <w:p w:rsidR="00E26BA6" w:rsidRPr="004B68BB" w:rsidRDefault="00E26BA6" w:rsidP="00F12E33">
      <w:pPr>
        <w:pStyle w:val="a5"/>
        <w:ind w:right="-6" w:firstLine="851"/>
        <w:rPr>
          <w:sz w:val="26"/>
          <w:szCs w:val="26"/>
        </w:rPr>
      </w:pPr>
      <w:r w:rsidRPr="004B68BB">
        <w:rPr>
          <w:sz w:val="26"/>
          <w:szCs w:val="26"/>
        </w:rPr>
        <w:t xml:space="preserve">Река Западный Маныч протекает в долине Манычской ложбины, представляющую собой плоскую аллювиально-морскую равнину. Общая длина впадины около </w:t>
      </w:r>
      <w:smartTag w:uri="urn:schemas-microsoft-com:office:smarttags" w:element="metricconverter">
        <w:smartTagPr>
          <w:attr w:name="ProductID" w:val="430 км"/>
        </w:smartTagPr>
        <w:r w:rsidRPr="004B68BB">
          <w:rPr>
            <w:sz w:val="26"/>
            <w:szCs w:val="26"/>
          </w:rPr>
          <w:t>430 км</w:t>
        </w:r>
      </w:smartTag>
      <w:r w:rsidRPr="004B68BB">
        <w:rPr>
          <w:sz w:val="26"/>
          <w:szCs w:val="26"/>
        </w:rPr>
        <w:t xml:space="preserve">, а ширина изменяется от 3 до </w:t>
      </w:r>
      <w:smartTag w:uri="urn:schemas-microsoft-com:office:smarttags" w:element="metricconverter">
        <w:smartTagPr>
          <w:attr w:name="ProductID" w:val="56 км"/>
        </w:smartTagPr>
        <w:r w:rsidRPr="004B68BB">
          <w:rPr>
            <w:sz w:val="26"/>
            <w:szCs w:val="26"/>
          </w:rPr>
          <w:t>56 км</w:t>
        </w:r>
      </w:smartTag>
      <w:r w:rsidRPr="004B68BB">
        <w:rPr>
          <w:sz w:val="26"/>
          <w:szCs w:val="26"/>
        </w:rPr>
        <w:t>. Её склоны осложнены системой террас, связанных с древними морскими трансгрессиями.</w:t>
      </w:r>
    </w:p>
    <w:p w:rsidR="00E26BA6" w:rsidRPr="004B68BB" w:rsidRDefault="00E26BA6" w:rsidP="00F12E33">
      <w:pPr>
        <w:pStyle w:val="a5"/>
        <w:ind w:right="-6" w:firstLine="851"/>
        <w:rPr>
          <w:sz w:val="26"/>
          <w:szCs w:val="26"/>
        </w:rPr>
      </w:pPr>
      <w:r w:rsidRPr="004B68BB">
        <w:rPr>
          <w:sz w:val="26"/>
          <w:szCs w:val="26"/>
        </w:rPr>
        <w:t xml:space="preserve">На реке </w:t>
      </w:r>
      <w:r w:rsidR="002F407C" w:rsidRPr="004B68BB">
        <w:rPr>
          <w:sz w:val="26"/>
          <w:szCs w:val="26"/>
        </w:rPr>
        <w:t xml:space="preserve">Западный </w:t>
      </w:r>
      <w:r w:rsidRPr="004B68BB">
        <w:rPr>
          <w:sz w:val="26"/>
          <w:szCs w:val="26"/>
        </w:rPr>
        <w:t xml:space="preserve">Маныч созданы три крупных водохранилища: Пролетарское, Веселовское и Усть-Манычское, питающиеся водами реки Кубань, поступающими в них по Невиномысскому каналу и р.Егорлык (притоку р.Зап.Маныча). </w:t>
      </w:r>
      <w:r w:rsidR="002F407C" w:rsidRPr="004B68BB">
        <w:rPr>
          <w:sz w:val="26"/>
          <w:szCs w:val="26"/>
        </w:rPr>
        <w:t>Восточный (непроточный) отсек Пролетарского водохранилища называется озеро Маныч-Гудило.</w:t>
      </w:r>
    </w:p>
    <w:p w:rsidR="00E26BA6" w:rsidRDefault="00E26BA6" w:rsidP="00F12E33">
      <w:pPr>
        <w:pStyle w:val="a5"/>
        <w:ind w:right="-6" w:firstLine="851"/>
        <w:rPr>
          <w:sz w:val="26"/>
          <w:szCs w:val="26"/>
        </w:rPr>
      </w:pPr>
      <w:r w:rsidRPr="004B68BB">
        <w:rPr>
          <w:sz w:val="26"/>
          <w:szCs w:val="26"/>
        </w:rPr>
        <w:t>Наиболее крупные реки бассейна озера Маныч-Гудило (без р.Калаус</w:t>
      </w:r>
      <w:r w:rsidRPr="00AB4560">
        <w:rPr>
          <w:sz w:val="26"/>
          <w:szCs w:val="26"/>
        </w:rPr>
        <w:t xml:space="preserve">) представлены в табл. </w:t>
      </w:r>
      <w:r w:rsidR="00031406">
        <w:rPr>
          <w:sz w:val="26"/>
          <w:szCs w:val="26"/>
        </w:rPr>
        <w:t>3</w:t>
      </w:r>
      <w:r w:rsidRPr="00AB4560">
        <w:rPr>
          <w:sz w:val="26"/>
          <w:szCs w:val="26"/>
        </w:rPr>
        <w:t>.9.3.</w:t>
      </w:r>
    </w:p>
    <w:p w:rsidR="00E26BA6" w:rsidRPr="00AB4560" w:rsidRDefault="00E26BA6" w:rsidP="00FF42E9">
      <w:pPr>
        <w:ind w:right="-6" w:firstLine="540"/>
        <w:jc w:val="right"/>
        <w:rPr>
          <w:rFonts w:ascii="Arial" w:hAnsi="Arial" w:cs="Arial"/>
          <w:b/>
          <w:i/>
          <w:sz w:val="20"/>
          <w:szCs w:val="20"/>
        </w:rPr>
      </w:pPr>
      <w:r w:rsidRPr="00AB4560">
        <w:rPr>
          <w:rFonts w:ascii="Arial" w:hAnsi="Arial" w:cs="Arial"/>
          <w:b/>
          <w:i/>
          <w:sz w:val="20"/>
          <w:szCs w:val="20"/>
        </w:rPr>
        <w:t>Табл</w:t>
      </w:r>
      <w:r w:rsidR="00073A93">
        <w:rPr>
          <w:rFonts w:ascii="Arial" w:hAnsi="Arial" w:cs="Arial"/>
          <w:b/>
          <w:i/>
          <w:sz w:val="20"/>
          <w:szCs w:val="20"/>
        </w:rPr>
        <w:t>.</w:t>
      </w:r>
      <w:r w:rsidRPr="00AB4560">
        <w:rPr>
          <w:rFonts w:ascii="Arial" w:hAnsi="Arial" w:cs="Arial"/>
          <w:b/>
          <w:i/>
          <w:sz w:val="20"/>
          <w:szCs w:val="20"/>
        </w:rPr>
        <w:t xml:space="preserve"> </w:t>
      </w:r>
      <w:r w:rsidR="00031406">
        <w:rPr>
          <w:rFonts w:ascii="Arial" w:hAnsi="Arial" w:cs="Arial"/>
          <w:b/>
          <w:i/>
          <w:sz w:val="20"/>
          <w:szCs w:val="20"/>
        </w:rPr>
        <w:t>3</w:t>
      </w:r>
      <w:r w:rsidRPr="00AB4560">
        <w:rPr>
          <w:rFonts w:ascii="Arial" w:hAnsi="Arial" w:cs="Arial"/>
          <w:b/>
          <w:i/>
          <w:sz w:val="20"/>
          <w:szCs w:val="20"/>
        </w:rPr>
        <w:t>.9.3</w:t>
      </w:r>
      <w:r w:rsidR="00031406">
        <w:rPr>
          <w:rFonts w:ascii="Arial" w:hAnsi="Arial" w:cs="Arial"/>
          <w:b/>
          <w:i/>
          <w:sz w:val="20"/>
          <w:szCs w:val="20"/>
        </w:rPr>
        <w:t>.</w:t>
      </w:r>
    </w:p>
    <w:p w:rsidR="00E26BA6" w:rsidRPr="00AB4560" w:rsidRDefault="00E26BA6" w:rsidP="00FF42E9">
      <w:pPr>
        <w:ind w:right="-6" w:firstLine="540"/>
        <w:jc w:val="right"/>
        <w:rPr>
          <w:rFonts w:ascii="Arial" w:hAnsi="Arial" w:cs="Arial"/>
          <w:b/>
          <w:i/>
          <w:sz w:val="20"/>
          <w:szCs w:val="20"/>
        </w:rPr>
      </w:pPr>
      <w:r w:rsidRPr="00AB4560">
        <w:rPr>
          <w:rFonts w:ascii="Arial" w:hAnsi="Arial" w:cs="Arial"/>
          <w:b/>
          <w:i/>
          <w:sz w:val="20"/>
          <w:szCs w:val="20"/>
        </w:rPr>
        <w:t>Характеристика рек бассейна озера Маныч-Гудило</w:t>
      </w:r>
      <w:r w:rsidR="00F12E33">
        <w:rPr>
          <w:rFonts w:ascii="Arial" w:hAnsi="Arial" w:cs="Arial"/>
          <w:b/>
          <w:i/>
          <w:sz w:val="20"/>
          <w:szCs w:val="2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62"/>
        <w:gridCol w:w="2166"/>
        <w:gridCol w:w="1299"/>
        <w:gridCol w:w="1444"/>
        <w:gridCol w:w="1155"/>
        <w:gridCol w:w="1155"/>
        <w:gridCol w:w="1011"/>
        <w:gridCol w:w="1119"/>
      </w:tblGrid>
      <w:tr w:rsidR="00E26BA6" w:rsidRPr="00D00620">
        <w:trPr>
          <w:tblHeader/>
        </w:trPr>
        <w:tc>
          <w:tcPr>
            <w:tcW w:w="330"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w:t>
            </w:r>
          </w:p>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п/п</w:t>
            </w:r>
          </w:p>
        </w:tc>
        <w:tc>
          <w:tcPr>
            <w:tcW w:w="1082"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Наименование</w:t>
            </w:r>
          </w:p>
        </w:tc>
        <w:tc>
          <w:tcPr>
            <w:tcW w:w="649"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Длина, км</w:t>
            </w:r>
          </w:p>
        </w:tc>
        <w:tc>
          <w:tcPr>
            <w:tcW w:w="721"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Площадь водосбора, км</w:t>
            </w:r>
            <w:r w:rsidRPr="00D00620">
              <w:rPr>
                <w:rFonts w:ascii="Arial" w:hAnsi="Arial" w:cs="Arial"/>
                <w:b/>
                <w:sz w:val="20"/>
                <w:szCs w:val="20"/>
                <w:vertAlign w:val="superscript"/>
              </w:rPr>
              <w:t>2</w:t>
            </w:r>
          </w:p>
        </w:tc>
        <w:tc>
          <w:tcPr>
            <w:tcW w:w="2218" w:type="pct"/>
            <w:gridSpan w:val="4"/>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Наибольший расход весеннего половодья, м</w:t>
            </w:r>
            <w:r w:rsidRPr="00031406">
              <w:rPr>
                <w:rFonts w:ascii="Arial" w:hAnsi="Arial" w:cs="Arial"/>
                <w:b/>
                <w:sz w:val="20"/>
                <w:szCs w:val="20"/>
                <w:vertAlign w:val="superscript"/>
              </w:rPr>
              <w:t>3</w:t>
            </w:r>
            <w:r w:rsidRPr="00D00620">
              <w:rPr>
                <w:rFonts w:ascii="Arial" w:hAnsi="Arial" w:cs="Arial"/>
                <w:b/>
                <w:sz w:val="20"/>
                <w:szCs w:val="20"/>
              </w:rPr>
              <w:t>/сек. обеспеченностью (%)</w:t>
            </w:r>
          </w:p>
        </w:tc>
      </w:tr>
      <w:tr w:rsidR="00E26BA6" w:rsidRPr="00D00620">
        <w:trPr>
          <w:trHeight w:val="357"/>
          <w:tblHeader/>
        </w:trPr>
        <w:tc>
          <w:tcPr>
            <w:tcW w:w="330"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1082"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649"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721"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577"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1%</w:t>
            </w:r>
          </w:p>
        </w:tc>
        <w:tc>
          <w:tcPr>
            <w:tcW w:w="577"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3%</w:t>
            </w:r>
          </w:p>
        </w:tc>
        <w:tc>
          <w:tcPr>
            <w:tcW w:w="505"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4"/>
              <w:jc w:val="center"/>
              <w:rPr>
                <w:rFonts w:ascii="Arial" w:hAnsi="Arial" w:cs="Arial"/>
                <w:b/>
                <w:sz w:val="20"/>
                <w:szCs w:val="20"/>
              </w:rPr>
            </w:pPr>
            <w:r w:rsidRPr="00D00620">
              <w:rPr>
                <w:rFonts w:ascii="Arial" w:hAnsi="Arial" w:cs="Arial"/>
                <w:b/>
                <w:sz w:val="20"/>
                <w:szCs w:val="20"/>
              </w:rPr>
              <w:t>5%</w:t>
            </w:r>
          </w:p>
        </w:tc>
        <w:tc>
          <w:tcPr>
            <w:tcW w:w="560"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10%</w:t>
            </w:r>
          </w:p>
        </w:tc>
      </w:tr>
      <w:tr w:rsidR="00E26BA6" w:rsidRPr="004B68BB">
        <w:trPr>
          <w:trHeight w:val="306"/>
        </w:trPr>
        <w:tc>
          <w:tcPr>
            <w:tcW w:w="330" w:type="pct"/>
            <w:tcBorders>
              <w:top w:val="single" w:sz="12" w:space="0" w:color="auto"/>
            </w:tcBorders>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w:t>
            </w:r>
          </w:p>
        </w:tc>
        <w:tc>
          <w:tcPr>
            <w:tcW w:w="1082" w:type="pct"/>
            <w:tcBorders>
              <w:top w:val="single" w:sz="12" w:space="0" w:color="auto"/>
            </w:tcBorders>
          </w:tcPr>
          <w:p w:rsidR="00E26BA6" w:rsidRPr="004B68BB" w:rsidRDefault="00E26BA6" w:rsidP="00304928">
            <w:pPr>
              <w:ind w:right="-6"/>
              <w:rPr>
                <w:rFonts w:ascii="Arial" w:hAnsi="Arial" w:cs="Arial"/>
                <w:sz w:val="20"/>
                <w:szCs w:val="20"/>
              </w:rPr>
            </w:pPr>
            <w:r w:rsidRPr="004B68BB">
              <w:rPr>
                <w:rFonts w:ascii="Arial" w:hAnsi="Arial" w:cs="Arial"/>
                <w:sz w:val="20"/>
                <w:szCs w:val="20"/>
              </w:rPr>
              <w:t>Улан Зуха</w:t>
            </w:r>
          </w:p>
        </w:tc>
        <w:tc>
          <w:tcPr>
            <w:tcW w:w="649" w:type="pct"/>
            <w:tcBorders>
              <w:top w:val="single" w:sz="12" w:space="0" w:color="auto"/>
            </w:tcBorders>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121</w:t>
            </w:r>
          </w:p>
        </w:tc>
        <w:tc>
          <w:tcPr>
            <w:tcW w:w="721" w:type="pct"/>
            <w:tcBorders>
              <w:top w:val="single" w:sz="12" w:space="0" w:color="auto"/>
            </w:tcBorders>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1391</w:t>
            </w:r>
          </w:p>
        </w:tc>
        <w:tc>
          <w:tcPr>
            <w:tcW w:w="577" w:type="pct"/>
            <w:tcBorders>
              <w:top w:val="single" w:sz="12" w:space="0" w:color="auto"/>
            </w:tcBorders>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350</w:t>
            </w:r>
          </w:p>
        </w:tc>
        <w:tc>
          <w:tcPr>
            <w:tcW w:w="577" w:type="pct"/>
            <w:tcBorders>
              <w:top w:val="single" w:sz="12" w:space="0" w:color="auto"/>
            </w:tcBorders>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220</w:t>
            </w:r>
          </w:p>
        </w:tc>
        <w:tc>
          <w:tcPr>
            <w:tcW w:w="505" w:type="pct"/>
            <w:tcBorders>
              <w:top w:val="single" w:sz="12" w:space="0" w:color="auto"/>
            </w:tcBorders>
          </w:tcPr>
          <w:p w:rsidR="00E26BA6" w:rsidRPr="004B68BB" w:rsidRDefault="00E26BA6" w:rsidP="00304928">
            <w:pPr>
              <w:ind w:right="-6" w:firstLine="4"/>
              <w:jc w:val="center"/>
              <w:rPr>
                <w:rFonts w:ascii="Arial" w:hAnsi="Arial" w:cs="Arial"/>
                <w:sz w:val="20"/>
                <w:szCs w:val="20"/>
              </w:rPr>
            </w:pPr>
            <w:r w:rsidRPr="004B68BB">
              <w:rPr>
                <w:rFonts w:ascii="Arial" w:hAnsi="Arial" w:cs="Arial"/>
                <w:sz w:val="20"/>
                <w:szCs w:val="20"/>
              </w:rPr>
              <w:t>233</w:t>
            </w:r>
          </w:p>
        </w:tc>
        <w:tc>
          <w:tcPr>
            <w:tcW w:w="560" w:type="pct"/>
            <w:tcBorders>
              <w:top w:val="single" w:sz="12" w:space="0" w:color="auto"/>
            </w:tcBorders>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183</w:t>
            </w:r>
          </w:p>
        </w:tc>
      </w:tr>
      <w:tr w:rsidR="00E26BA6" w:rsidRPr="004B68BB">
        <w:tc>
          <w:tcPr>
            <w:tcW w:w="33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2.</w:t>
            </w:r>
          </w:p>
        </w:tc>
        <w:tc>
          <w:tcPr>
            <w:tcW w:w="1082" w:type="pct"/>
          </w:tcPr>
          <w:p w:rsidR="00E26BA6" w:rsidRPr="004B68BB" w:rsidRDefault="00E26BA6" w:rsidP="00304928">
            <w:pPr>
              <w:ind w:right="-6"/>
              <w:rPr>
                <w:rFonts w:ascii="Arial" w:hAnsi="Arial" w:cs="Arial"/>
                <w:sz w:val="20"/>
                <w:szCs w:val="20"/>
              </w:rPr>
            </w:pPr>
            <w:r w:rsidRPr="004B68BB">
              <w:rPr>
                <w:rFonts w:ascii="Arial" w:hAnsi="Arial" w:cs="Arial"/>
                <w:sz w:val="20"/>
                <w:szCs w:val="20"/>
              </w:rPr>
              <w:t>Хара Зуха</w:t>
            </w:r>
          </w:p>
        </w:tc>
        <w:tc>
          <w:tcPr>
            <w:tcW w:w="649"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109</w:t>
            </w:r>
          </w:p>
        </w:tc>
        <w:tc>
          <w:tcPr>
            <w:tcW w:w="721"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938</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267</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206</w:t>
            </w:r>
          </w:p>
        </w:tc>
        <w:tc>
          <w:tcPr>
            <w:tcW w:w="505" w:type="pct"/>
          </w:tcPr>
          <w:p w:rsidR="00E26BA6" w:rsidRPr="004B68BB" w:rsidRDefault="00E26BA6" w:rsidP="00304928">
            <w:pPr>
              <w:ind w:right="-6" w:firstLine="4"/>
              <w:jc w:val="center"/>
              <w:rPr>
                <w:rFonts w:ascii="Arial" w:hAnsi="Arial" w:cs="Arial"/>
                <w:sz w:val="20"/>
                <w:szCs w:val="20"/>
              </w:rPr>
            </w:pPr>
            <w:r w:rsidRPr="004B68BB">
              <w:rPr>
                <w:rFonts w:ascii="Arial" w:hAnsi="Arial" w:cs="Arial"/>
                <w:sz w:val="20"/>
                <w:szCs w:val="20"/>
              </w:rPr>
              <w:t>178</w:t>
            </w:r>
          </w:p>
        </w:tc>
        <w:tc>
          <w:tcPr>
            <w:tcW w:w="56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139</w:t>
            </w:r>
          </w:p>
        </w:tc>
      </w:tr>
      <w:tr w:rsidR="00E26BA6" w:rsidRPr="004B68BB">
        <w:tc>
          <w:tcPr>
            <w:tcW w:w="33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3.</w:t>
            </w:r>
          </w:p>
        </w:tc>
        <w:tc>
          <w:tcPr>
            <w:tcW w:w="1082" w:type="pct"/>
          </w:tcPr>
          <w:p w:rsidR="00E26BA6" w:rsidRPr="004B68BB" w:rsidRDefault="00E26BA6" w:rsidP="00304928">
            <w:pPr>
              <w:ind w:right="-6"/>
              <w:rPr>
                <w:rFonts w:ascii="Arial" w:hAnsi="Arial" w:cs="Arial"/>
                <w:sz w:val="20"/>
                <w:szCs w:val="20"/>
              </w:rPr>
            </w:pPr>
            <w:r w:rsidRPr="004B68BB">
              <w:rPr>
                <w:rFonts w:ascii="Arial" w:hAnsi="Arial" w:cs="Arial"/>
                <w:sz w:val="20"/>
                <w:szCs w:val="20"/>
              </w:rPr>
              <w:t>Наин Шара</w:t>
            </w:r>
          </w:p>
        </w:tc>
        <w:tc>
          <w:tcPr>
            <w:tcW w:w="649"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116</w:t>
            </w:r>
          </w:p>
        </w:tc>
        <w:tc>
          <w:tcPr>
            <w:tcW w:w="721"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812</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241</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187</w:t>
            </w:r>
          </w:p>
        </w:tc>
        <w:tc>
          <w:tcPr>
            <w:tcW w:w="505" w:type="pct"/>
          </w:tcPr>
          <w:p w:rsidR="00E26BA6" w:rsidRPr="004B68BB" w:rsidRDefault="00E26BA6" w:rsidP="00304928">
            <w:pPr>
              <w:ind w:right="-6" w:firstLine="4"/>
              <w:jc w:val="center"/>
              <w:rPr>
                <w:rFonts w:ascii="Arial" w:hAnsi="Arial" w:cs="Arial"/>
                <w:sz w:val="20"/>
                <w:szCs w:val="20"/>
              </w:rPr>
            </w:pPr>
            <w:r w:rsidRPr="004B68BB">
              <w:rPr>
                <w:rFonts w:ascii="Arial" w:hAnsi="Arial" w:cs="Arial"/>
                <w:sz w:val="20"/>
                <w:szCs w:val="20"/>
              </w:rPr>
              <w:t>161</w:t>
            </w:r>
          </w:p>
        </w:tc>
        <w:tc>
          <w:tcPr>
            <w:tcW w:w="56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126</w:t>
            </w:r>
          </w:p>
        </w:tc>
      </w:tr>
      <w:tr w:rsidR="00E26BA6" w:rsidRPr="004B68BB">
        <w:tc>
          <w:tcPr>
            <w:tcW w:w="33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4.</w:t>
            </w:r>
          </w:p>
        </w:tc>
        <w:tc>
          <w:tcPr>
            <w:tcW w:w="1082" w:type="pct"/>
          </w:tcPr>
          <w:p w:rsidR="00E26BA6" w:rsidRPr="004B68BB" w:rsidRDefault="00E26BA6" w:rsidP="00304928">
            <w:pPr>
              <w:ind w:right="-6"/>
              <w:rPr>
                <w:rFonts w:ascii="Arial" w:hAnsi="Arial" w:cs="Arial"/>
                <w:sz w:val="20"/>
                <w:szCs w:val="20"/>
              </w:rPr>
            </w:pPr>
            <w:r w:rsidRPr="004B68BB">
              <w:rPr>
                <w:rFonts w:ascii="Arial" w:hAnsi="Arial" w:cs="Arial"/>
                <w:sz w:val="20"/>
                <w:szCs w:val="20"/>
              </w:rPr>
              <w:t>Хагин Сала</w:t>
            </w:r>
          </w:p>
        </w:tc>
        <w:tc>
          <w:tcPr>
            <w:tcW w:w="649"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64</w:t>
            </w:r>
          </w:p>
        </w:tc>
        <w:tc>
          <w:tcPr>
            <w:tcW w:w="721"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686</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133</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90</w:t>
            </w:r>
          </w:p>
        </w:tc>
        <w:tc>
          <w:tcPr>
            <w:tcW w:w="505" w:type="pct"/>
          </w:tcPr>
          <w:p w:rsidR="00E26BA6" w:rsidRPr="004B68BB" w:rsidRDefault="00E26BA6" w:rsidP="00304928">
            <w:pPr>
              <w:ind w:right="-6" w:firstLine="4"/>
              <w:jc w:val="center"/>
              <w:rPr>
                <w:rFonts w:ascii="Arial" w:hAnsi="Arial" w:cs="Arial"/>
                <w:sz w:val="20"/>
                <w:szCs w:val="20"/>
              </w:rPr>
            </w:pPr>
            <w:r w:rsidRPr="004B68BB">
              <w:rPr>
                <w:rFonts w:ascii="Arial" w:hAnsi="Arial" w:cs="Arial"/>
                <w:sz w:val="20"/>
                <w:szCs w:val="20"/>
              </w:rPr>
              <w:t>78</w:t>
            </w:r>
          </w:p>
        </w:tc>
        <w:tc>
          <w:tcPr>
            <w:tcW w:w="56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51</w:t>
            </w:r>
          </w:p>
        </w:tc>
      </w:tr>
      <w:tr w:rsidR="00E26BA6" w:rsidRPr="004B68BB">
        <w:tc>
          <w:tcPr>
            <w:tcW w:w="33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5.</w:t>
            </w:r>
          </w:p>
        </w:tc>
        <w:tc>
          <w:tcPr>
            <w:tcW w:w="1082" w:type="pct"/>
          </w:tcPr>
          <w:p w:rsidR="00E26BA6" w:rsidRPr="004B68BB" w:rsidRDefault="00E26BA6" w:rsidP="00304928">
            <w:pPr>
              <w:ind w:right="-6"/>
              <w:rPr>
                <w:rFonts w:ascii="Arial" w:hAnsi="Arial" w:cs="Arial"/>
                <w:sz w:val="20"/>
                <w:szCs w:val="20"/>
              </w:rPr>
            </w:pPr>
            <w:r w:rsidRPr="004B68BB">
              <w:rPr>
                <w:rFonts w:ascii="Arial" w:hAnsi="Arial" w:cs="Arial"/>
                <w:sz w:val="20"/>
                <w:szCs w:val="20"/>
              </w:rPr>
              <w:t>Джалга</w:t>
            </w:r>
          </w:p>
        </w:tc>
        <w:tc>
          <w:tcPr>
            <w:tcW w:w="649"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88</w:t>
            </w:r>
          </w:p>
        </w:tc>
        <w:tc>
          <w:tcPr>
            <w:tcW w:w="721"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776</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146</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102</w:t>
            </w:r>
          </w:p>
        </w:tc>
        <w:tc>
          <w:tcPr>
            <w:tcW w:w="505" w:type="pct"/>
          </w:tcPr>
          <w:p w:rsidR="00E26BA6" w:rsidRPr="004B68BB" w:rsidRDefault="00E26BA6" w:rsidP="00304928">
            <w:pPr>
              <w:ind w:right="-6" w:firstLine="4"/>
              <w:jc w:val="center"/>
              <w:rPr>
                <w:rFonts w:ascii="Arial" w:hAnsi="Arial" w:cs="Arial"/>
                <w:sz w:val="20"/>
                <w:szCs w:val="20"/>
              </w:rPr>
            </w:pPr>
            <w:r w:rsidRPr="004B68BB">
              <w:rPr>
                <w:rFonts w:ascii="Arial" w:hAnsi="Arial" w:cs="Arial"/>
                <w:sz w:val="20"/>
                <w:szCs w:val="20"/>
              </w:rPr>
              <w:t>88</w:t>
            </w:r>
          </w:p>
        </w:tc>
        <w:tc>
          <w:tcPr>
            <w:tcW w:w="56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57</w:t>
            </w:r>
          </w:p>
        </w:tc>
      </w:tr>
      <w:tr w:rsidR="00E26BA6" w:rsidRPr="004B68BB">
        <w:tc>
          <w:tcPr>
            <w:tcW w:w="33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6.</w:t>
            </w:r>
          </w:p>
        </w:tc>
        <w:tc>
          <w:tcPr>
            <w:tcW w:w="1082" w:type="pct"/>
          </w:tcPr>
          <w:p w:rsidR="00E26BA6" w:rsidRPr="004B68BB" w:rsidRDefault="00E26BA6" w:rsidP="00304928">
            <w:pPr>
              <w:ind w:right="-6"/>
              <w:rPr>
                <w:rFonts w:ascii="Arial" w:hAnsi="Arial" w:cs="Arial"/>
                <w:sz w:val="20"/>
                <w:szCs w:val="20"/>
              </w:rPr>
            </w:pPr>
            <w:r w:rsidRPr="004B68BB">
              <w:rPr>
                <w:rFonts w:ascii="Arial" w:hAnsi="Arial" w:cs="Arial"/>
                <w:sz w:val="20"/>
                <w:szCs w:val="20"/>
              </w:rPr>
              <w:t>Башанта</w:t>
            </w:r>
          </w:p>
        </w:tc>
        <w:tc>
          <w:tcPr>
            <w:tcW w:w="649"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w:t>
            </w:r>
          </w:p>
        </w:tc>
        <w:tc>
          <w:tcPr>
            <w:tcW w:w="721"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340</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78</w:t>
            </w:r>
          </w:p>
        </w:tc>
        <w:tc>
          <w:tcPr>
            <w:tcW w:w="577"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54</w:t>
            </w:r>
          </w:p>
        </w:tc>
        <w:tc>
          <w:tcPr>
            <w:tcW w:w="505" w:type="pct"/>
          </w:tcPr>
          <w:p w:rsidR="00E26BA6" w:rsidRPr="004B68BB" w:rsidRDefault="00E26BA6" w:rsidP="00304928">
            <w:pPr>
              <w:ind w:right="-6" w:firstLine="4"/>
              <w:jc w:val="center"/>
              <w:rPr>
                <w:rFonts w:ascii="Arial" w:hAnsi="Arial" w:cs="Arial"/>
                <w:sz w:val="20"/>
                <w:szCs w:val="20"/>
              </w:rPr>
            </w:pPr>
            <w:r w:rsidRPr="004B68BB">
              <w:rPr>
                <w:rFonts w:ascii="Arial" w:hAnsi="Arial" w:cs="Arial"/>
                <w:sz w:val="20"/>
                <w:szCs w:val="20"/>
              </w:rPr>
              <w:t>46</w:t>
            </w:r>
          </w:p>
        </w:tc>
        <w:tc>
          <w:tcPr>
            <w:tcW w:w="560" w:type="pct"/>
          </w:tcPr>
          <w:p w:rsidR="00E26BA6" w:rsidRPr="004B68BB" w:rsidRDefault="00E26BA6" w:rsidP="00304928">
            <w:pPr>
              <w:ind w:right="-6"/>
              <w:jc w:val="center"/>
              <w:rPr>
                <w:rFonts w:ascii="Arial" w:hAnsi="Arial" w:cs="Arial"/>
                <w:sz w:val="20"/>
                <w:szCs w:val="20"/>
              </w:rPr>
            </w:pPr>
            <w:r w:rsidRPr="004B68BB">
              <w:rPr>
                <w:rFonts w:ascii="Arial" w:hAnsi="Arial" w:cs="Arial"/>
                <w:sz w:val="20"/>
                <w:szCs w:val="20"/>
              </w:rPr>
              <w:t>30</w:t>
            </w:r>
          </w:p>
        </w:tc>
      </w:tr>
    </w:tbl>
    <w:p w:rsidR="00E26BA6" w:rsidRPr="00724E15" w:rsidRDefault="00E26BA6" w:rsidP="00F12E33">
      <w:pPr>
        <w:pStyle w:val="a5"/>
        <w:ind w:right="-6" w:firstLine="851"/>
        <w:rPr>
          <w:sz w:val="26"/>
          <w:szCs w:val="26"/>
        </w:rPr>
      </w:pPr>
      <w:r w:rsidRPr="004B68BB">
        <w:rPr>
          <w:sz w:val="26"/>
          <w:szCs w:val="26"/>
        </w:rPr>
        <w:t xml:space="preserve">Главным источником питания водотоков являются талые снеговые воды. Дождевое питание ничтожно мало, так как незначительные осадки теплого времени года, как правило, полностью расходуются на испарение и не дают стока. Основная доля годового стока проходит в период весеннего половодья в течение 30-50, а иногда и 10 дней. Послеполоводный период характеризуется очень малым стоком или вообще полным его отсутствием. Круглогодичный сток отмечается лишь в таких реках, как Аршань-Зельмень и Амта-Бургуста, </w:t>
      </w:r>
      <w:r w:rsidR="001F2C54" w:rsidRPr="004B68BB">
        <w:rPr>
          <w:sz w:val="26"/>
          <w:szCs w:val="26"/>
        </w:rPr>
        <w:t>не пересыхают ещё не менее 10 малых рек, такие как Кара-Сал, Солёная, Яшкуль, Элистинка, Наин-Шара и другие малые реки имеющие родниковое питание</w:t>
      </w:r>
      <w:r w:rsidR="001F2C54" w:rsidRPr="004B68BB">
        <w:rPr>
          <w:rFonts w:ascii="Arial" w:hAnsi="Arial" w:cs="Arial"/>
          <w:sz w:val="20"/>
          <w:szCs w:val="20"/>
        </w:rPr>
        <w:t>.</w:t>
      </w:r>
      <w:r w:rsidRPr="004B68BB">
        <w:rPr>
          <w:sz w:val="26"/>
          <w:szCs w:val="26"/>
        </w:rPr>
        <w:t xml:space="preserve"> </w:t>
      </w:r>
      <w:r w:rsidR="00E237C8" w:rsidRPr="004B68BB">
        <w:rPr>
          <w:sz w:val="26"/>
          <w:szCs w:val="26"/>
        </w:rPr>
        <w:t xml:space="preserve">Река Элиста (приток р. </w:t>
      </w:r>
      <w:r w:rsidR="00595740">
        <w:rPr>
          <w:sz w:val="26"/>
          <w:szCs w:val="26"/>
        </w:rPr>
        <w:t>Я</w:t>
      </w:r>
      <w:r w:rsidR="00E237C8" w:rsidRPr="004B68BB">
        <w:rPr>
          <w:sz w:val="26"/>
          <w:szCs w:val="26"/>
        </w:rPr>
        <w:t xml:space="preserve">шкуль) имеет постоянный сток благодаря сточным водам г. Элисты. </w:t>
      </w:r>
      <w:r w:rsidRPr="004B68BB">
        <w:rPr>
          <w:sz w:val="26"/>
          <w:szCs w:val="26"/>
        </w:rPr>
        <w:t>Местный поверхностный</w:t>
      </w:r>
      <w:r w:rsidRPr="00AB4560">
        <w:rPr>
          <w:sz w:val="26"/>
          <w:szCs w:val="26"/>
        </w:rPr>
        <w:t xml:space="preserve"> сток балок, формирующийся в период снеготаяния, поступает в озера или теряется в многочисленных лиманах и урочищах бессточной территории. </w:t>
      </w:r>
    </w:p>
    <w:p w:rsidR="00E26BA6" w:rsidRPr="00AB4560" w:rsidRDefault="00E26BA6" w:rsidP="00F12E33">
      <w:pPr>
        <w:pStyle w:val="a5"/>
        <w:ind w:right="-6" w:firstLine="851"/>
        <w:rPr>
          <w:sz w:val="26"/>
          <w:szCs w:val="26"/>
        </w:rPr>
      </w:pPr>
      <w:r w:rsidRPr="00AB4560">
        <w:rPr>
          <w:sz w:val="26"/>
          <w:szCs w:val="26"/>
        </w:rPr>
        <w:t>Среди озер Сарпинской низменности, наиболее значительными являются: Ханата, Батыр-Мала и Сарпа. Питание озер происходит преимущественно за счет весеннего поверхностного стока, а оз.Барманцак, Сарпа и ряд других в современном состоянии и за счет поступлений воды из оросительных систем. Максимальное накопление воды в озерах приходится в среднем на апрель месяц. В настоящее время естественный режим озера нарушен подачей волжской воды по каналу Р-1 Сарпинской оросительной системы. Озеро Сарпа, протянувшееся с северо-запада на юго-восток на 36-</w:t>
      </w:r>
      <w:smartTag w:uri="urn:schemas-microsoft-com:office:smarttags" w:element="metricconverter">
        <w:smartTagPr>
          <w:attr w:name="ProductID" w:val="37 км"/>
        </w:smartTagPr>
        <w:r w:rsidRPr="00AB4560">
          <w:rPr>
            <w:sz w:val="26"/>
            <w:szCs w:val="26"/>
          </w:rPr>
          <w:t>37 км</w:t>
        </w:r>
      </w:smartTag>
      <w:r w:rsidRPr="00AB4560">
        <w:rPr>
          <w:sz w:val="26"/>
          <w:szCs w:val="26"/>
        </w:rPr>
        <w:t>, является огромным «испарителем» воды и конденсатором солей. В настоящее время озеро наполняется сбросными и дренажными водами с рисовых систем</w:t>
      </w:r>
      <w:r w:rsidR="002F689E">
        <w:rPr>
          <w:sz w:val="26"/>
          <w:szCs w:val="26"/>
        </w:rPr>
        <w:t>.</w:t>
      </w:r>
      <w:r w:rsidRPr="00AB4560">
        <w:rPr>
          <w:sz w:val="26"/>
          <w:szCs w:val="26"/>
        </w:rPr>
        <w:t xml:space="preserve"> </w:t>
      </w:r>
    </w:p>
    <w:p w:rsidR="00E26BA6" w:rsidRPr="004B68BB" w:rsidRDefault="00E26BA6" w:rsidP="00F12E33">
      <w:pPr>
        <w:pStyle w:val="a5"/>
        <w:ind w:right="-6" w:firstLine="851"/>
        <w:rPr>
          <w:sz w:val="26"/>
          <w:szCs w:val="26"/>
        </w:rPr>
      </w:pPr>
      <w:r w:rsidRPr="00AB4560">
        <w:rPr>
          <w:sz w:val="26"/>
          <w:szCs w:val="26"/>
        </w:rPr>
        <w:t>В целом реки восточного склона Ергеней имеют небольшую площадь водосбора, малую длину и значительный уклон. Большинство их обладает площадью водосбора, не превышающей 500 км</w:t>
      </w:r>
      <w:r w:rsidRPr="002420B7">
        <w:rPr>
          <w:sz w:val="26"/>
          <w:szCs w:val="26"/>
          <w:vertAlign w:val="superscript"/>
        </w:rPr>
        <w:t>2</w:t>
      </w:r>
      <w:r w:rsidRPr="00AB4560">
        <w:rPr>
          <w:sz w:val="26"/>
          <w:szCs w:val="26"/>
        </w:rPr>
        <w:t xml:space="preserve">, только пять (Сухота, </w:t>
      </w:r>
      <w:r w:rsidRPr="004B68BB">
        <w:rPr>
          <w:sz w:val="26"/>
          <w:szCs w:val="26"/>
        </w:rPr>
        <w:t>Элиста, Хар-Заухан,</w:t>
      </w:r>
      <w:r w:rsidR="002F689E" w:rsidRPr="004B68BB">
        <w:rPr>
          <w:sz w:val="26"/>
          <w:szCs w:val="26"/>
        </w:rPr>
        <w:t xml:space="preserve"> Хар-З</w:t>
      </w:r>
      <w:r w:rsidRPr="004B68BB">
        <w:rPr>
          <w:sz w:val="26"/>
          <w:szCs w:val="26"/>
        </w:rPr>
        <w:t xml:space="preserve">уха, </w:t>
      </w:r>
      <w:r w:rsidR="002F689E" w:rsidRPr="004B68BB">
        <w:rPr>
          <w:sz w:val="26"/>
          <w:szCs w:val="26"/>
        </w:rPr>
        <w:t>Наин-Гиара</w:t>
      </w:r>
      <w:r w:rsidRPr="004B68BB">
        <w:rPr>
          <w:sz w:val="26"/>
          <w:szCs w:val="26"/>
        </w:rPr>
        <w:t>) от 500 до 1000 км</w:t>
      </w:r>
      <w:r w:rsidRPr="002420B7">
        <w:rPr>
          <w:sz w:val="26"/>
          <w:szCs w:val="26"/>
          <w:vertAlign w:val="superscript"/>
        </w:rPr>
        <w:t>2</w:t>
      </w:r>
      <w:r w:rsidRPr="004B68BB">
        <w:rPr>
          <w:sz w:val="26"/>
          <w:szCs w:val="26"/>
        </w:rPr>
        <w:t xml:space="preserve"> и две (Яшкуль и Улан-Зуха) свыше 1000 км</w:t>
      </w:r>
      <w:r w:rsidRPr="002420B7">
        <w:rPr>
          <w:sz w:val="26"/>
          <w:szCs w:val="26"/>
          <w:vertAlign w:val="superscript"/>
        </w:rPr>
        <w:t>2</w:t>
      </w:r>
      <w:r w:rsidRPr="004B68BB">
        <w:rPr>
          <w:sz w:val="26"/>
          <w:szCs w:val="26"/>
        </w:rPr>
        <w:t>.</w:t>
      </w:r>
    </w:p>
    <w:p w:rsidR="00E26BA6" w:rsidRPr="004B68BB" w:rsidRDefault="00E26BA6" w:rsidP="00F12E33">
      <w:pPr>
        <w:pStyle w:val="a5"/>
        <w:ind w:right="-6" w:firstLine="851"/>
        <w:rPr>
          <w:sz w:val="26"/>
          <w:szCs w:val="26"/>
        </w:rPr>
      </w:pPr>
      <w:r w:rsidRPr="004B68BB">
        <w:rPr>
          <w:sz w:val="26"/>
          <w:szCs w:val="26"/>
        </w:rPr>
        <w:t xml:space="preserve">Длина рек, как правило, менее </w:t>
      </w:r>
      <w:smartTag w:uri="urn:schemas-microsoft-com:office:smarttags" w:element="metricconverter">
        <w:smartTagPr>
          <w:attr w:name="ProductID" w:val="50 км"/>
        </w:smartTagPr>
        <w:r w:rsidRPr="004B68BB">
          <w:rPr>
            <w:sz w:val="26"/>
            <w:szCs w:val="26"/>
          </w:rPr>
          <w:t>50 км</w:t>
        </w:r>
      </w:smartTag>
      <w:r w:rsidR="00EA7DF5" w:rsidRPr="004B68BB">
        <w:rPr>
          <w:sz w:val="26"/>
          <w:szCs w:val="26"/>
        </w:rPr>
        <w:t>, и только Яшкуль (</w:t>
      </w:r>
      <w:smartTag w:uri="urn:schemas-microsoft-com:office:smarttags" w:element="metricconverter">
        <w:smartTagPr>
          <w:attr w:name="ProductID" w:val="153 км"/>
        </w:smartTagPr>
        <w:r w:rsidR="00EA7DF5" w:rsidRPr="004B68BB">
          <w:rPr>
            <w:sz w:val="26"/>
            <w:szCs w:val="26"/>
          </w:rPr>
          <w:t>153</w:t>
        </w:r>
        <w:r w:rsidRPr="004B68BB">
          <w:rPr>
            <w:sz w:val="26"/>
            <w:szCs w:val="26"/>
          </w:rPr>
          <w:t xml:space="preserve"> км</w:t>
        </w:r>
      </w:smartTag>
      <w:r w:rsidR="0037058B" w:rsidRPr="004B68BB">
        <w:rPr>
          <w:sz w:val="26"/>
          <w:szCs w:val="26"/>
        </w:rPr>
        <w:t>), Улан-З</w:t>
      </w:r>
      <w:r w:rsidR="00EA7DF5" w:rsidRPr="004B68BB">
        <w:rPr>
          <w:sz w:val="26"/>
          <w:szCs w:val="26"/>
        </w:rPr>
        <w:t>уха (</w:t>
      </w:r>
      <w:smartTag w:uri="urn:schemas-microsoft-com:office:smarttags" w:element="metricconverter">
        <w:smartTagPr>
          <w:attr w:name="ProductID" w:val="84 км"/>
        </w:smartTagPr>
        <w:r w:rsidR="00EA7DF5" w:rsidRPr="004B68BB">
          <w:rPr>
            <w:sz w:val="26"/>
            <w:szCs w:val="26"/>
          </w:rPr>
          <w:t>84</w:t>
        </w:r>
        <w:r w:rsidRPr="004B68BB">
          <w:rPr>
            <w:sz w:val="26"/>
            <w:szCs w:val="26"/>
          </w:rPr>
          <w:t xml:space="preserve"> км</w:t>
        </w:r>
      </w:smartTag>
      <w:r w:rsidRPr="004B68BB">
        <w:rPr>
          <w:sz w:val="26"/>
          <w:szCs w:val="26"/>
        </w:rPr>
        <w:t>), Эли</w:t>
      </w:r>
      <w:r w:rsidR="00EA7DF5" w:rsidRPr="004B68BB">
        <w:rPr>
          <w:sz w:val="26"/>
          <w:szCs w:val="26"/>
        </w:rPr>
        <w:t>ста (</w:t>
      </w:r>
      <w:smartTag w:uri="urn:schemas-microsoft-com:office:smarttags" w:element="metricconverter">
        <w:smartTagPr>
          <w:attr w:name="ProductID" w:val="41 км"/>
        </w:smartTagPr>
        <w:r w:rsidR="00EA7DF5" w:rsidRPr="004B68BB">
          <w:rPr>
            <w:sz w:val="26"/>
            <w:szCs w:val="26"/>
          </w:rPr>
          <w:t>41</w:t>
        </w:r>
        <w:r w:rsidRPr="004B68BB">
          <w:rPr>
            <w:sz w:val="26"/>
            <w:szCs w:val="26"/>
          </w:rPr>
          <w:t xml:space="preserve"> км</w:t>
        </w:r>
      </w:smartTag>
      <w:r w:rsidRPr="004B68BB">
        <w:rPr>
          <w:sz w:val="26"/>
          <w:szCs w:val="26"/>
        </w:rPr>
        <w:t>) имеют более значительную длину.</w:t>
      </w:r>
    </w:p>
    <w:p w:rsidR="00E26BA6" w:rsidRPr="00AB4560" w:rsidRDefault="00E26BA6" w:rsidP="00F12E33">
      <w:pPr>
        <w:pStyle w:val="a5"/>
        <w:ind w:right="-6" w:firstLine="851"/>
        <w:rPr>
          <w:sz w:val="26"/>
          <w:szCs w:val="26"/>
        </w:rPr>
      </w:pPr>
      <w:r w:rsidRPr="004B68BB">
        <w:rPr>
          <w:sz w:val="26"/>
          <w:szCs w:val="26"/>
        </w:rPr>
        <w:t>Реки замерзают в конце ноября, первой половине декабря, освобождаются ото льда в марте. Ледоход бывает не каждый год. Чаще ледяной покров образуется</w:t>
      </w:r>
      <w:r w:rsidRPr="00AB4560">
        <w:rPr>
          <w:sz w:val="26"/>
          <w:szCs w:val="26"/>
        </w:rPr>
        <w:t xml:space="preserve"> путем смерзания постепенно расширяющихся заберегов противоположных берегов, а весной тает на месте. </w:t>
      </w:r>
    </w:p>
    <w:p w:rsidR="00E26BA6" w:rsidRPr="00AB4560" w:rsidRDefault="00E26BA6" w:rsidP="00F12E33">
      <w:pPr>
        <w:pStyle w:val="a5"/>
        <w:ind w:right="-6" w:firstLine="851"/>
        <w:rPr>
          <w:sz w:val="26"/>
          <w:szCs w:val="26"/>
        </w:rPr>
      </w:pPr>
      <w:r w:rsidRPr="00AB4560">
        <w:rPr>
          <w:sz w:val="26"/>
          <w:szCs w:val="26"/>
        </w:rPr>
        <w:t>Испарение с водной поверхности очень велико. Средняя многолетняя величина испарения за теплый период составляет 1000-</w:t>
      </w:r>
      <w:smartTag w:uri="urn:schemas-microsoft-com:office:smarttags" w:element="metricconverter">
        <w:smartTagPr>
          <w:attr w:name="ProductID" w:val="1100 мм"/>
        </w:smartTagPr>
        <w:r w:rsidRPr="00AB4560">
          <w:rPr>
            <w:sz w:val="26"/>
            <w:szCs w:val="26"/>
          </w:rPr>
          <w:t>1100 мм</w:t>
        </w:r>
      </w:smartTag>
      <w:r w:rsidRPr="00AB4560">
        <w:rPr>
          <w:sz w:val="26"/>
          <w:szCs w:val="26"/>
        </w:rPr>
        <w:t xml:space="preserve"> и больше; в районах, примыкающих к Каспию, снижается до </w:t>
      </w:r>
      <w:smartTag w:uri="urn:schemas-microsoft-com:office:smarttags" w:element="metricconverter">
        <w:smartTagPr>
          <w:attr w:name="ProductID" w:val="800 мм"/>
        </w:smartTagPr>
        <w:r w:rsidRPr="00AB4560">
          <w:rPr>
            <w:sz w:val="26"/>
            <w:szCs w:val="26"/>
          </w:rPr>
          <w:t>800 мм</w:t>
        </w:r>
      </w:smartTag>
      <w:r w:rsidRPr="00AB4560">
        <w:rPr>
          <w:sz w:val="26"/>
          <w:szCs w:val="26"/>
        </w:rPr>
        <w:t>.</w:t>
      </w:r>
    </w:p>
    <w:p w:rsidR="00E26BA6" w:rsidRPr="00AB4560" w:rsidRDefault="00E26BA6" w:rsidP="00F12E33">
      <w:pPr>
        <w:pStyle w:val="a5"/>
        <w:ind w:right="-6" w:firstLine="851"/>
        <w:rPr>
          <w:sz w:val="26"/>
          <w:szCs w:val="26"/>
        </w:rPr>
      </w:pPr>
      <w:r w:rsidRPr="00AB4560">
        <w:rPr>
          <w:sz w:val="26"/>
          <w:szCs w:val="26"/>
        </w:rPr>
        <w:t>Вода рек отличается высокой минерализацией (свыше 1000 мг/л), которая возрастает с севера на юг. Минерализация сильно колеблется в зависимости от фаз гидрологического режима рек. Весной она уменьшается, летом и зимой увеличивается.</w:t>
      </w:r>
    </w:p>
    <w:p w:rsidR="00E26BA6" w:rsidRPr="00AB4560" w:rsidRDefault="00E26BA6" w:rsidP="00F12E33">
      <w:pPr>
        <w:pStyle w:val="a5"/>
        <w:ind w:right="-6" w:firstLine="851"/>
        <w:rPr>
          <w:sz w:val="26"/>
          <w:szCs w:val="26"/>
        </w:rPr>
      </w:pPr>
      <w:r w:rsidRPr="00AB4560">
        <w:rPr>
          <w:sz w:val="26"/>
          <w:szCs w:val="26"/>
        </w:rPr>
        <w:t xml:space="preserve">Наиболее значительное родниковое питание имеют реки Яшкуль, Амта-Бургуста, Каменная, Зельмень, Кара-Сал. Всего на территории республики выявлено 110 родников, приурочены они, как правило, к среднему течению рек. </w:t>
      </w:r>
    </w:p>
    <w:p w:rsidR="00E26BA6" w:rsidRPr="004B68BB" w:rsidRDefault="00E26BA6" w:rsidP="00F12E33">
      <w:pPr>
        <w:pStyle w:val="a5"/>
        <w:ind w:right="-6" w:firstLine="851"/>
        <w:rPr>
          <w:sz w:val="26"/>
          <w:szCs w:val="26"/>
        </w:rPr>
      </w:pPr>
      <w:r w:rsidRPr="00AB4560">
        <w:rPr>
          <w:sz w:val="26"/>
          <w:szCs w:val="26"/>
        </w:rPr>
        <w:t>Река Кума только в своем нижнем течении протекает на границе Калмыкии. Вдоль её русла тянутся плавни, болота, представляя собой озера лиманного типа и углубления</w:t>
      </w:r>
      <w:r w:rsidR="00A74D75">
        <w:rPr>
          <w:sz w:val="26"/>
          <w:szCs w:val="26"/>
        </w:rPr>
        <w:t>.</w:t>
      </w:r>
      <w:r w:rsidRPr="00AB4560">
        <w:rPr>
          <w:sz w:val="26"/>
          <w:szCs w:val="26"/>
        </w:rPr>
        <w:t xml:space="preserve"> Общая длина реки </w:t>
      </w:r>
      <w:smartTag w:uri="urn:schemas-microsoft-com:office:smarttags" w:element="metricconverter">
        <w:smartTagPr>
          <w:attr w:name="ProductID" w:val="802 км"/>
        </w:smartTagPr>
        <w:r w:rsidRPr="00AB4560">
          <w:rPr>
            <w:sz w:val="26"/>
            <w:szCs w:val="26"/>
          </w:rPr>
          <w:t>802 км</w:t>
        </w:r>
      </w:smartTag>
      <w:r w:rsidRPr="00AB4560">
        <w:rPr>
          <w:sz w:val="26"/>
          <w:szCs w:val="26"/>
        </w:rPr>
        <w:t xml:space="preserve"> (по последним данным Госкомгидромета – </w:t>
      </w:r>
      <w:smartTag w:uri="urn:schemas-microsoft-com:office:smarttags" w:element="metricconverter">
        <w:smartTagPr>
          <w:attr w:name="ProductID" w:val="721 км"/>
        </w:smartTagPr>
        <w:r w:rsidRPr="00AB4560">
          <w:rPr>
            <w:sz w:val="26"/>
            <w:szCs w:val="26"/>
          </w:rPr>
          <w:t>721 км</w:t>
        </w:r>
      </w:smartTag>
      <w:r w:rsidRPr="00AB4560">
        <w:rPr>
          <w:sz w:val="26"/>
          <w:szCs w:val="26"/>
        </w:rPr>
        <w:t>), площадь водосбора - 33,5 тыс.км</w:t>
      </w:r>
      <w:r w:rsidRPr="002420B7">
        <w:rPr>
          <w:sz w:val="26"/>
          <w:szCs w:val="26"/>
          <w:vertAlign w:val="superscript"/>
        </w:rPr>
        <w:t>2</w:t>
      </w:r>
      <w:r w:rsidRPr="00AB4560">
        <w:rPr>
          <w:sz w:val="26"/>
          <w:szCs w:val="26"/>
        </w:rPr>
        <w:t>., годовой сток -  562,</w:t>
      </w:r>
      <w:r w:rsidRPr="004B68BB">
        <w:rPr>
          <w:sz w:val="26"/>
          <w:szCs w:val="26"/>
        </w:rPr>
        <w:t>2 млн. м</w:t>
      </w:r>
      <w:r w:rsidRPr="002420B7">
        <w:rPr>
          <w:sz w:val="26"/>
          <w:szCs w:val="26"/>
          <w:vertAlign w:val="superscript"/>
        </w:rPr>
        <w:t>3</w:t>
      </w:r>
      <w:r w:rsidRPr="004B68BB">
        <w:rPr>
          <w:sz w:val="26"/>
          <w:szCs w:val="26"/>
        </w:rPr>
        <w:t xml:space="preserve">. </w:t>
      </w:r>
      <w:r w:rsidR="00A74D75" w:rsidRPr="004B68BB">
        <w:rPr>
          <w:sz w:val="26"/>
          <w:szCs w:val="26"/>
        </w:rPr>
        <w:t xml:space="preserve">Русло реки в нижнем течении на участке </w:t>
      </w:r>
      <w:smartTag w:uri="urn:schemas-microsoft-com:office:smarttags" w:element="metricconverter">
        <w:smartTagPr>
          <w:attr w:name="ProductID" w:val="200 км"/>
        </w:smartTagPr>
        <w:r w:rsidR="00A74D75" w:rsidRPr="004B68BB">
          <w:rPr>
            <w:sz w:val="26"/>
            <w:szCs w:val="26"/>
          </w:rPr>
          <w:t>200</w:t>
        </w:r>
        <w:r w:rsidR="002420B7">
          <w:rPr>
            <w:sz w:val="26"/>
            <w:szCs w:val="26"/>
          </w:rPr>
          <w:t xml:space="preserve"> </w:t>
        </w:r>
        <w:r w:rsidR="00A74D75" w:rsidRPr="004B68BB">
          <w:rPr>
            <w:sz w:val="26"/>
            <w:szCs w:val="26"/>
          </w:rPr>
          <w:t>км</w:t>
        </w:r>
      </w:smartTag>
      <w:r w:rsidR="00A74D75" w:rsidRPr="004B68BB">
        <w:rPr>
          <w:sz w:val="26"/>
          <w:szCs w:val="26"/>
        </w:rPr>
        <w:t xml:space="preserve"> заключено в искусственное русло – Кумской коллектор.</w:t>
      </w:r>
    </w:p>
    <w:p w:rsidR="00E26BA6" w:rsidRPr="004B68BB" w:rsidRDefault="00E26BA6" w:rsidP="00F12E33">
      <w:pPr>
        <w:pStyle w:val="a5"/>
        <w:ind w:right="-6" w:firstLine="851"/>
        <w:rPr>
          <w:sz w:val="26"/>
          <w:szCs w:val="26"/>
        </w:rPr>
      </w:pPr>
      <w:r w:rsidRPr="004B68BB">
        <w:rPr>
          <w:sz w:val="26"/>
          <w:szCs w:val="26"/>
        </w:rPr>
        <w:t>Водохозяйственная обстановка в бассейне р. Кума и Чограйского водохранилища в последние годы значительно ухудшилась из-за дефицита водных ресурсов хорошего качества, подтопления земель, подъема уровня грунтовых вод.</w:t>
      </w:r>
    </w:p>
    <w:p w:rsidR="00E26BA6" w:rsidRPr="004B68BB" w:rsidRDefault="00E26BA6" w:rsidP="00F12E33">
      <w:pPr>
        <w:pStyle w:val="a5"/>
        <w:ind w:right="-6" w:firstLine="851"/>
        <w:rPr>
          <w:sz w:val="26"/>
          <w:szCs w:val="26"/>
        </w:rPr>
      </w:pPr>
      <w:r w:rsidRPr="004B68BB">
        <w:rPr>
          <w:sz w:val="26"/>
          <w:szCs w:val="26"/>
        </w:rPr>
        <w:t xml:space="preserve">Река Калаус является правым притоком р.Восточный Маныч. Однако сток реки Калаус полностью отводится в Западный Маныч, благодаря построенной в русле р.Восточный Маныч дамбы. В настоящее время сток реки возрос за счет сбросов кубанской воды по левой ветви Право-Егорлыкского канала у г.Ипатово на </w:t>
      </w:r>
      <w:smartTag w:uri="urn:schemas-microsoft-com:office:smarttags" w:element="metricconverter">
        <w:smartTagPr>
          <w:attr w:name="ProductID" w:val="163 км"/>
        </w:smartTagPr>
        <w:r w:rsidRPr="004B68BB">
          <w:rPr>
            <w:sz w:val="26"/>
            <w:szCs w:val="26"/>
          </w:rPr>
          <w:t>163 км</w:t>
        </w:r>
      </w:smartTag>
      <w:r w:rsidRPr="004B68BB">
        <w:rPr>
          <w:sz w:val="26"/>
          <w:szCs w:val="26"/>
        </w:rPr>
        <w:t xml:space="preserve"> от устья (65,9 млн. м</w:t>
      </w:r>
      <w:r w:rsidRPr="002420B7">
        <w:rPr>
          <w:sz w:val="26"/>
          <w:szCs w:val="26"/>
          <w:vertAlign w:val="superscript"/>
        </w:rPr>
        <w:t>3</w:t>
      </w:r>
      <w:r w:rsidRPr="004B68BB">
        <w:rPr>
          <w:sz w:val="26"/>
          <w:szCs w:val="26"/>
        </w:rPr>
        <w:t xml:space="preserve">) и из Большого Ставропольского канала у с.Султановское на </w:t>
      </w:r>
      <w:smartTag w:uri="urn:schemas-microsoft-com:office:smarttags" w:element="metricconverter">
        <w:smartTagPr>
          <w:attr w:name="ProductID" w:val="155 км"/>
        </w:smartTagPr>
        <w:r w:rsidRPr="004B68BB">
          <w:rPr>
            <w:sz w:val="26"/>
            <w:szCs w:val="26"/>
          </w:rPr>
          <w:t>155 км</w:t>
        </w:r>
      </w:smartTag>
      <w:r w:rsidRPr="004B68BB">
        <w:rPr>
          <w:sz w:val="26"/>
          <w:szCs w:val="26"/>
        </w:rPr>
        <w:t xml:space="preserve"> от устья (74,7 млн.м</w:t>
      </w:r>
      <w:r w:rsidRPr="002420B7">
        <w:rPr>
          <w:sz w:val="26"/>
          <w:szCs w:val="26"/>
          <w:vertAlign w:val="superscript"/>
        </w:rPr>
        <w:t>3</w:t>
      </w:r>
      <w:r w:rsidRPr="004B68BB">
        <w:rPr>
          <w:sz w:val="26"/>
          <w:szCs w:val="26"/>
        </w:rPr>
        <w:t xml:space="preserve">). </w:t>
      </w:r>
    </w:p>
    <w:p w:rsidR="0021150B" w:rsidRDefault="00E26BA6" w:rsidP="00F12E33">
      <w:pPr>
        <w:pStyle w:val="a5"/>
        <w:ind w:right="-6" w:firstLine="851"/>
        <w:rPr>
          <w:sz w:val="26"/>
          <w:szCs w:val="26"/>
        </w:rPr>
      </w:pPr>
      <w:r w:rsidRPr="004B68BB">
        <w:rPr>
          <w:sz w:val="26"/>
          <w:szCs w:val="26"/>
        </w:rPr>
        <w:t>Береговая линия республики на побережье Каспийск</w:t>
      </w:r>
      <w:r w:rsidR="009949BB" w:rsidRPr="004B68BB">
        <w:rPr>
          <w:sz w:val="26"/>
          <w:szCs w:val="26"/>
        </w:rPr>
        <w:t xml:space="preserve">ого моря имеет протяженность </w:t>
      </w:r>
      <w:smartTag w:uri="urn:schemas-microsoft-com:office:smarttags" w:element="metricconverter">
        <w:smartTagPr>
          <w:attr w:name="ProductID" w:val="110 км"/>
        </w:smartTagPr>
        <w:r w:rsidR="009949BB" w:rsidRPr="004B68BB">
          <w:rPr>
            <w:sz w:val="26"/>
            <w:szCs w:val="26"/>
          </w:rPr>
          <w:t>110</w:t>
        </w:r>
        <w:r w:rsidRPr="004B68BB">
          <w:rPr>
            <w:sz w:val="26"/>
            <w:szCs w:val="26"/>
          </w:rPr>
          <w:t xml:space="preserve"> км</w:t>
        </w:r>
      </w:smartTag>
      <w:r w:rsidRPr="004B68BB">
        <w:rPr>
          <w:sz w:val="26"/>
          <w:szCs w:val="26"/>
        </w:rPr>
        <w:t>. Прибрежная территория Калмыкии расположена полностью в пределах Северного Каспия, площадь которого 90,1 тыс. км</w:t>
      </w:r>
      <w:r w:rsidRPr="002420B7">
        <w:rPr>
          <w:sz w:val="26"/>
          <w:szCs w:val="26"/>
          <w:vertAlign w:val="superscript"/>
        </w:rPr>
        <w:t>2</w:t>
      </w:r>
      <w:r w:rsidRPr="004B68BB">
        <w:rPr>
          <w:sz w:val="26"/>
          <w:szCs w:val="26"/>
        </w:rPr>
        <w:t>, а объём воды – 397,0 км</w:t>
      </w:r>
      <w:r w:rsidRPr="002420B7">
        <w:rPr>
          <w:sz w:val="26"/>
          <w:szCs w:val="26"/>
          <w:vertAlign w:val="superscript"/>
        </w:rPr>
        <w:t>3</w:t>
      </w:r>
      <w:r w:rsidRPr="004B68BB">
        <w:rPr>
          <w:sz w:val="26"/>
          <w:szCs w:val="26"/>
        </w:rPr>
        <w:t>. Это самая мелководная часть Каспия, где средние глубины не п</w:t>
      </w:r>
      <w:r w:rsidRPr="00AB4560">
        <w:rPr>
          <w:sz w:val="26"/>
          <w:szCs w:val="26"/>
        </w:rPr>
        <w:t xml:space="preserve">ревышают </w:t>
      </w:r>
      <w:smartTag w:uri="urn:schemas-microsoft-com:office:smarttags" w:element="metricconverter">
        <w:smartTagPr>
          <w:attr w:name="ProductID" w:val="5,0 м"/>
        </w:smartTagPr>
        <w:r w:rsidRPr="00AB4560">
          <w:rPr>
            <w:sz w:val="26"/>
            <w:szCs w:val="26"/>
          </w:rPr>
          <w:t>5,0 м</w:t>
        </w:r>
      </w:smartTag>
      <w:r w:rsidRPr="00AB4560">
        <w:rPr>
          <w:sz w:val="26"/>
          <w:szCs w:val="26"/>
        </w:rPr>
        <w:t xml:space="preserve">, а максимальная - </w:t>
      </w:r>
      <w:smartTag w:uri="urn:schemas-microsoft-com:office:smarttags" w:element="metricconverter">
        <w:smartTagPr>
          <w:attr w:name="ProductID" w:val="25 м"/>
        </w:smartTagPr>
        <w:r w:rsidRPr="00AB4560">
          <w:rPr>
            <w:sz w:val="26"/>
            <w:szCs w:val="26"/>
          </w:rPr>
          <w:t>25 м</w:t>
        </w:r>
      </w:smartTag>
      <w:r w:rsidRPr="00AB4560">
        <w:rPr>
          <w:sz w:val="26"/>
          <w:szCs w:val="26"/>
        </w:rPr>
        <w:t xml:space="preserve">. Береговая линия на территории Республики Калмыкия окаймлена широкой обсыхающей отмелью. Область глубин, не превышающих </w:t>
      </w:r>
      <w:smartTag w:uri="urn:schemas-microsoft-com:office:smarttags" w:element="metricconverter">
        <w:smartTagPr>
          <w:attr w:name="ProductID" w:val="3,0 м"/>
        </w:smartTagPr>
        <w:r w:rsidRPr="00AB4560">
          <w:rPr>
            <w:sz w:val="26"/>
            <w:szCs w:val="26"/>
          </w:rPr>
          <w:t>3,0 м</w:t>
        </w:r>
      </w:smartTag>
      <w:r w:rsidRPr="00AB4560">
        <w:rPr>
          <w:sz w:val="26"/>
          <w:szCs w:val="26"/>
        </w:rPr>
        <w:t>, простирается на 10-</w:t>
      </w:r>
      <w:smartTag w:uri="urn:schemas-microsoft-com:office:smarttags" w:element="metricconverter">
        <w:smartTagPr>
          <w:attr w:name="ProductID" w:val="50 км"/>
        </w:smartTagPr>
        <w:r w:rsidRPr="00AB4560">
          <w:rPr>
            <w:sz w:val="26"/>
            <w:szCs w:val="26"/>
          </w:rPr>
          <w:t>50 км</w:t>
        </w:r>
      </w:smartTag>
      <w:r w:rsidRPr="00AB4560">
        <w:rPr>
          <w:sz w:val="26"/>
          <w:szCs w:val="26"/>
        </w:rPr>
        <w:t xml:space="preserve">, а местами до </w:t>
      </w:r>
      <w:smartTag w:uri="urn:schemas-microsoft-com:office:smarttags" w:element="metricconverter">
        <w:smartTagPr>
          <w:attr w:name="ProductID" w:val="70 км"/>
        </w:smartTagPr>
        <w:r w:rsidRPr="00AB4560">
          <w:rPr>
            <w:sz w:val="26"/>
            <w:szCs w:val="26"/>
          </w:rPr>
          <w:t>70 км</w:t>
        </w:r>
      </w:smartTag>
      <w:r w:rsidRPr="00AB4560">
        <w:rPr>
          <w:sz w:val="26"/>
          <w:szCs w:val="26"/>
        </w:rPr>
        <w:t xml:space="preserve">. В связи с подъемом уровня Каспийского моря предусмотрен перенос населенных пунктов из зоны затопления, переселение жителей, защита от затопления и подтопления городов и сельских населенных пунктов, хозяйственных объектов, воинских частей. </w:t>
      </w:r>
    </w:p>
    <w:p w:rsidR="00E26BA6" w:rsidRPr="00AB4560" w:rsidRDefault="00E26BA6" w:rsidP="00F12E33">
      <w:pPr>
        <w:pStyle w:val="a5"/>
        <w:ind w:right="-6" w:firstLine="851"/>
        <w:rPr>
          <w:sz w:val="26"/>
          <w:szCs w:val="26"/>
        </w:rPr>
      </w:pPr>
      <w:r w:rsidRPr="00AB4560">
        <w:rPr>
          <w:sz w:val="26"/>
          <w:szCs w:val="26"/>
        </w:rPr>
        <w:t>Затоплением паводковыми водами местного стока и по сопредельным бассейнам рек за последние годы нанесен значительный ущерб народному хозяйству и населению.</w:t>
      </w:r>
    </w:p>
    <w:p w:rsidR="00E26BA6" w:rsidRPr="00AB4560" w:rsidRDefault="00E26BA6" w:rsidP="00F12E33">
      <w:pPr>
        <w:pStyle w:val="a5"/>
        <w:ind w:right="-6" w:firstLine="851"/>
        <w:rPr>
          <w:sz w:val="26"/>
          <w:szCs w:val="26"/>
        </w:rPr>
      </w:pPr>
      <w:r w:rsidRPr="00AB4560">
        <w:rPr>
          <w:sz w:val="26"/>
          <w:szCs w:val="26"/>
        </w:rPr>
        <w:t>По состоянию на 01.01.05г. на территории Калмыкии разведано 30 месторождений подземных вод с суммарными запасами 257,39 тыс. м</w:t>
      </w:r>
      <w:r w:rsidRPr="00F12E33">
        <w:rPr>
          <w:sz w:val="26"/>
          <w:szCs w:val="26"/>
          <w:vertAlign w:val="superscript"/>
        </w:rPr>
        <w:t>3</w:t>
      </w:r>
      <w:r w:rsidRPr="00AB4560">
        <w:rPr>
          <w:sz w:val="26"/>
          <w:szCs w:val="26"/>
        </w:rPr>
        <w:t>/сут., в том числе с минерализацией до 1,0 г/л только 7,2 тыс.м</w:t>
      </w:r>
      <w:r w:rsidRPr="00F12E33">
        <w:rPr>
          <w:sz w:val="26"/>
          <w:szCs w:val="26"/>
          <w:vertAlign w:val="superscript"/>
        </w:rPr>
        <w:t>3</w:t>
      </w:r>
      <w:r w:rsidRPr="00AB4560">
        <w:rPr>
          <w:sz w:val="26"/>
          <w:szCs w:val="26"/>
        </w:rPr>
        <w:t>/сут. Из них используются 14 месторождений с суммарным отбором до 40 тыс. м</w:t>
      </w:r>
      <w:r w:rsidRPr="00F12E33">
        <w:rPr>
          <w:sz w:val="26"/>
          <w:szCs w:val="26"/>
          <w:vertAlign w:val="superscript"/>
        </w:rPr>
        <w:t>3</w:t>
      </w:r>
      <w:r w:rsidRPr="00AB4560">
        <w:rPr>
          <w:sz w:val="26"/>
          <w:szCs w:val="26"/>
        </w:rPr>
        <w:t>/сут.; 26 месторождений подземных вод имеют эксплуатационные запасы до 10 тыс. м</w:t>
      </w:r>
      <w:r w:rsidRPr="00F12E33">
        <w:rPr>
          <w:sz w:val="26"/>
          <w:szCs w:val="26"/>
          <w:vertAlign w:val="superscript"/>
        </w:rPr>
        <w:t>3</w:t>
      </w:r>
      <w:r w:rsidRPr="00AB4560">
        <w:rPr>
          <w:sz w:val="26"/>
          <w:szCs w:val="26"/>
        </w:rPr>
        <w:t>/сут. 25 месторождений подземных вод открыты на Ергенинской возвышенности, утверждённые запасы по ним составляют 79,29 тыс. м</w:t>
      </w:r>
      <w:r w:rsidRPr="00F12E33">
        <w:rPr>
          <w:sz w:val="26"/>
          <w:szCs w:val="26"/>
          <w:vertAlign w:val="superscript"/>
        </w:rPr>
        <w:t>3</w:t>
      </w:r>
      <w:r w:rsidRPr="00AB4560">
        <w:rPr>
          <w:sz w:val="26"/>
          <w:szCs w:val="26"/>
        </w:rPr>
        <w:t xml:space="preserve">/сут. </w:t>
      </w:r>
    </w:p>
    <w:p w:rsidR="00E26BA6" w:rsidRPr="00AB4560" w:rsidRDefault="00E26BA6" w:rsidP="00F12E33">
      <w:pPr>
        <w:pStyle w:val="a5"/>
        <w:ind w:right="-6" w:firstLine="851"/>
        <w:rPr>
          <w:sz w:val="26"/>
          <w:szCs w:val="26"/>
        </w:rPr>
      </w:pPr>
      <w:r w:rsidRPr="00AB4560">
        <w:rPr>
          <w:sz w:val="26"/>
          <w:szCs w:val="26"/>
        </w:rPr>
        <w:t>Основными подземными водоносными горизонтами на территории республики являются хвалыно-хазарский, апшеронский, ергенинский и понтический. В целом потенциальные эксплуатационные ресурсы разведанных подземных пресных вод составляют около 170 тыс. м</w:t>
      </w:r>
      <w:r w:rsidRPr="00F12E33">
        <w:rPr>
          <w:sz w:val="26"/>
          <w:szCs w:val="26"/>
          <w:vertAlign w:val="superscript"/>
        </w:rPr>
        <w:t>3</w:t>
      </w:r>
      <w:r w:rsidRPr="00AB4560">
        <w:rPr>
          <w:sz w:val="26"/>
          <w:szCs w:val="26"/>
        </w:rPr>
        <w:t>/сутки. Степень освоения разведанных запасов очень низкая. Практически на всех месторождениях наблюдается повышенная минерализация (от 1,6 до 10 г/л) и жесткость воды (от 10 до 12 мг - экв/л).</w:t>
      </w:r>
    </w:p>
    <w:p w:rsidR="00E26BA6" w:rsidRDefault="00E26BA6" w:rsidP="00F12E33">
      <w:pPr>
        <w:pStyle w:val="a5"/>
        <w:ind w:right="-6" w:firstLine="851"/>
        <w:rPr>
          <w:sz w:val="26"/>
          <w:szCs w:val="26"/>
        </w:rPr>
      </w:pPr>
      <w:r w:rsidRPr="00AB4560">
        <w:rPr>
          <w:sz w:val="26"/>
          <w:szCs w:val="26"/>
        </w:rPr>
        <w:t xml:space="preserve">В таблице </w:t>
      </w:r>
      <w:r w:rsidR="00291D0C">
        <w:rPr>
          <w:sz w:val="26"/>
          <w:szCs w:val="26"/>
        </w:rPr>
        <w:t>3.9.4</w:t>
      </w:r>
      <w:r w:rsidRPr="00AB4560">
        <w:rPr>
          <w:sz w:val="26"/>
          <w:szCs w:val="26"/>
        </w:rPr>
        <w:t xml:space="preserve"> приводятся прогнозные эксплуатационные запасы подземных вод, приуроченные к основным водоносным горизонтам.</w:t>
      </w:r>
    </w:p>
    <w:p w:rsidR="00EC7041" w:rsidRPr="00395640" w:rsidRDefault="00EC7041" w:rsidP="00EC7041">
      <w:pPr>
        <w:pStyle w:val="a5"/>
        <w:ind w:right="-6" w:firstLine="851"/>
        <w:rPr>
          <w:sz w:val="26"/>
          <w:szCs w:val="26"/>
        </w:rPr>
      </w:pPr>
      <w:r w:rsidRPr="00395640">
        <w:rPr>
          <w:sz w:val="26"/>
          <w:szCs w:val="26"/>
        </w:rPr>
        <w:t>Анализ прогнозных данных позволяет сделать вывод, что пресные и слабосолоноватые подземные воды распространены только в прирусловой части долины р.Волги и на отдельных участках развития песков ергенинской свиты, где подземные воды залегают близко к земной поверхности и опресняются за счет инфильтрации атмосферных осадков.</w:t>
      </w:r>
    </w:p>
    <w:p w:rsidR="00EC7041" w:rsidRPr="00AB4560" w:rsidRDefault="00EC7041" w:rsidP="00F12E33">
      <w:pPr>
        <w:pStyle w:val="a5"/>
        <w:ind w:right="-6" w:firstLine="851"/>
        <w:rPr>
          <w:sz w:val="26"/>
          <w:szCs w:val="26"/>
        </w:rPr>
      </w:pPr>
    </w:p>
    <w:p w:rsidR="00E26BA6" w:rsidRPr="00AB4560" w:rsidRDefault="00E26BA6" w:rsidP="00FF42E9">
      <w:pPr>
        <w:ind w:right="-6" w:firstLine="540"/>
        <w:jc w:val="right"/>
        <w:rPr>
          <w:rFonts w:ascii="Arial" w:hAnsi="Arial" w:cs="Arial"/>
          <w:b/>
          <w:i/>
          <w:sz w:val="20"/>
          <w:szCs w:val="20"/>
        </w:rPr>
      </w:pPr>
      <w:r w:rsidRPr="00AB4560">
        <w:rPr>
          <w:rFonts w:ascii="Arial" w:hAnsi="Arial" w:cs="Arial"/>
          <w:b/>
          <w:i/>
          <w:sz w:val="20"/>
          <w:szCs w:val="20"/>
        </w:rPr>
        <w:t>Табл</w:t>
      </w:r>
      <w:r w:rsidR="00073A93">
        <w:rPr>
          <w:rFonts w:ascii="Arial" w:hAnsi="Arial" w:cs="Arial"/>
          <w:b/>
          <w:i/>
          <w:sz w:val="20"/>
          <w:szCs w:val="20"/>
        </w:rPr>
        <w:t>.</w:t>
      </w:r>
      <w:r w:rsidRPr="00AB4560">
        <w:rPr>
          <w:rFonts w:ascii="Arial" w:hAnsi="Arial" w:cs="Arial"/>
          <w:b/>
          <w:i/>
          <w:sz w:val="20"/>
          <w:szCs w:val="20"/>
        </w:rPr>
        <w:t xml:space="preserve"> </w:t>
      </w:r>
      <w:r w:rsidR="00291D0C">
        <w:rPr>
          <w:rFonts w:ascii="Arial" w:hAnsi="Arial" w:cs="Arial"/>
          <w:b/>
          <w:i/>
          <w:sz w:val="20"/>
          <w:szCs w:val="20"/>
        </w:rPr>
        <w:t>3.9.4</w:t>
      </w:r>
      <w:r w:rsidRPr="00AB4560">
        <w:rPr>
          <w:rFonts w:ascii="Arial" w:hAnsi="Arial" w:cs="Arial"/>
          <w:b/>
          <w:i/>
          <w:sz w:val="20"/>
          <w:szCs w:val="20"/>
        </w:rPr>
        <w:t>.</w:t>
      </w:r>
    </w:p>
    <w:p w:rsidR="00E26BA6" w:rsidRPr="00AB4560" w:rsidRDefault="00E26BA6" w:rsidP="00FF42E9">
      <w:pPr>
        <w:ind w:right="-6" w:firstLine="540"/>
        <w:jc w:val="right"/>
        <w:rPr>
          <w:rFonts w:ascii="Arial" w:hAnsi="Arial" w:cs="Arial"/>
          <w:b/>
          <w:i/>
          <w:sz w:val="20"/>
          <w:szCs w:val="20"/>
        </w:rPr>
      </w:pPr>
      <w:r w:rsidRPr="00AB4560">
        <w:rPr>
          <w:rFonts w:ascii="Arial" w:hAnsi="Arial" w:cs="Arial"/>
          <w:b/>
          <w:i/>
          <w:sz w:val="20"/>
          <w:szCs w:val="20"/>
        </w:rPr>
        <w:t>Прогнозные эксплуатационные запасы подземных вод на территории РК</w:t>
      </w:r>
      <w:r w:rsidR="002420B7">
        <w:rPr>
          <w:rFonts w:ascii="Arial" w:hAnsi="Arial" w:cs="Arial"/>
          <w:b/>
          <w:i/>
          <w:sz w:val="20"/>
          <w:szCs w:val="2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44"/>
        <w:gridCol w:w="895"/>
        <w:gridCol w:w="1608"/>
        <w:gridCol w:w="1608"/>
        <w:gridCol w:w="1756"/>
      </w:tblGrid>
      <w:tr w:rsidR="00E26BA6" w:rsidRPr="00AB4560">
        <w:trPr>
          <w:tblHeader/>
        </w:trPr>
        <w:tc>
          <w:tcPr>
            <w:tcW w:w="2070"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Водоносный горизонт</w:t>
            </w:r>
          </w:p>
        </w:tc>
        <w:tc>
          <w:tcPr>
            <w:tcW w:w="2930" w:type="pct"/>
            <w:gridSpan w:val="4"/>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Прогнозные эксплуатационные запасы, тыс. м</w:t>
            </w:r>
            <w:r w:rsidRPr="00D00620">
              <w:rPr>
                <w:rFonts w:ascii="Arial" w:hAnsi="Arial" w:cs="Arial"/>
                <w:b/>
                <w:sz w:val="20"/>
                <w:szCs w:val="20"/>
                <w:vertAlign w:val="superscript"/>
              </w:rPr>
              <w:t>3</w:t>
            </w:r>
            <w:r w:rsidRPr="00D00620">
              <w:rPr>
                <w:rFonts w:ascii="Arial" w:hAnsi="Arial" w:cs="Arial"/>
                <w:b/>
                <w:sz w:val="20"/>
                <w:szCs w:val="20"/>
              </w:rPr>
              <w:t>/сут.</w:t>
            </w:r>
          </w:p>
        </w:tc>
      </w:tr>
      <w:tr w:rsidR="00E26BA6" w:rsidRPr="00AB4560">
        <w:trPr>
          <w:tblHeader/>
        </w:trPr>
        <w:tc>
          <w:tcPr>
            <w:tcW w:w="2070"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447"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Всего</w:t>
            </w:r>
          </w:p>
        </w:tc>
        <w:tc>
          <w:tcPr>
            <w:tcW w:w="2484" w:type="pct"/>
            <w:gridSpan w:val="3"/>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в том числе, с минерализацией (г/л)</w:t>
            </w:r>
          </w:p>
        </w:tc>
      </w:tr>
      <w:tr w:rsidR="00E26BA6" w:rsidRPr="00AB4560">
        <w:trPr>
          <w:tblHeader/>
        </w:trPr>
        <w:tc>
          <w:tcPr>
            <w:tcW w:w="2070"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447"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p>
        </w:tc>
        <w:tc>
          <w:tcPr>
            <w:tcW w:w="803"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до 1,5</w:t>
            </w:r>
          </w:p>
        </w:tc>
        <w:tc>
          <w:tcPr>
            <w:tcW w:w="803"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до 3,0</w:t>
            </w:r>
          </w:p>
        </w:tc>
        <w:tc>
          <w:tcPr>
            <w:tcW w:w="878"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firstLine="540"/>
              <w:jc w:val="center"/>
              <w:rPr>
                <w:rFonts w:ascii="Arial" w:hAnsi="Arial" w:cs="Arial"/>
                <w:b/>
                <w:sz w:val="20"/>
                <w:szCs w:val="20"/>
              </w:rPr>
            </w:pPr>
            <w:r w:rsidRPr="00D00620">
              <w:rPr>
                <w:rFonts w:ascii="Arial" w:hAnsi="Arial" w:cs="Arial"/>
                <w:b/>
                <w:sz w:val="20"/>
                <w:szCs w:val="20"/>
              </w:rPr>
              <w:t>3-10</w:t>
            </w:r>
          </w:p>
        </w:tc>
      </w:tr>
      <w:tr w:rsidR="00E26BA6" w:rsidRPr="00AB4560">
        <w:tc>
          <w:tcPr>
            <w:tcW w:w="2070" w:type="pct"/>
            <w:tcBorders>
              <w:top w:val="single" w:sz="12" w:space="0" w:color="auto"/>
            </w:tcBorders>
          </w:tcPr>
          <w:p w:rsidR="00E26BA6" w:rsidRPr="00AB4560" w:rsidRDefault="00E26BA6" w:rsidP="00724E15">
            <w:pPr>
              <w:ind w:right="-6"/>
              <w:rPr>
                <w:rFonts w:ascii="Arial" w:hAnsi="Arial" w:cs="Arial"/>
                <w:sz w:val="20"/>
                <w:szCs w:val="20"/>
              </w:rPr>
            </w:pPr>
            <w:r w:rsidRPr="00AB4560">
              <w:rPr>
                <w:rFonts w:ascii="Arial" w:hAnsi="Arial" w:cs="Arial"/>
                <w:sz w:val="20"/>
                <w:szCs w:val="20"/>
              </w:rPr>
              <w:t>Верхнечетвертичные, хвалынско-хазарские</w:t>
            </w:r>
          </w:p>
        </w:tc>
        <w:tc>
          <w:tcPr>
            <w:tcW w:w="447" w:type="pct"/>
            <w:tcBorders>
              <w:top w:val="single" w:sz="12" w:space="0" w:color="auto"/>
            </w:tcBorders>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65,5</w:t>
            </w:r>
          </w:p>
        </w:tc>
        <w:tc>
          <w:tcPr>
            <w:tcW w:w="803" w:type="pct"/>
            <w:tcBorders>
              <w:top w:val="single" w:sz="12" w:space="0" w:color="auto"/>
            </w:tcBorders>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w:t>
            </w:r>
          </w:p>
        </w:tc>
        <w:tc>
          <w:tcPr>
            <w:tcW w:w="803" w:type="pct"/>
            <w:tcBorders>
              <w:top w:val="single" w:sz="12" w:space="0" w:color="auto"/>
            </w:tcBorders>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16,8</w:t>
            </w:r>
          </w:p>
        </w:tc>
        <w:tc>
          <w:tcPr>
            <w:tcW w:w="878" w:type="pct"/>
            <w:tcBorders>
              <w:top w:val="single" w:sz="12" w:space="0" w:color="auto"/>
            </w:tcBorders>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48,7</w:t>
            </w:r>
          </w:p>
        </w:tc>
      </w:tr>
      <w:tr w:rsidR="00E26BA6" w:rsidRPr="00AB4560">
        <w:tc>
          <w:tcPr>
            <w:tcW w:w="2070" w:type="pct"/>
          </w:tcPr>
          <w:p w:rsidR="00E26BA6" w:rsidRPr="00AB4560" w:rsidRDefault="00E26BA6" w:rsidP="00724E15">
            <w:pPr>
              <w:ind w:right="-6"/>
              <w:rPr>
                <w:rFonts w:ascii="Arial" w:hAnsi="Arial" w:cs="Arial"/>
                <w:sz w:val="20"/>
                <w:szCs w:val="20"/>
              </w:rPr>
            </w:pPr>
            <w:r w:rsidRPr="00AB4560">
              <w:rPr>
                <w:rFonts w:ascii="Arial" w:hAnsi="Arial" w:cs="Arial"/>
                <w:sz w:val="20"/>
                <w:szCs w:val="20"/>
              </w:rPr>
              <w:t>Эоценовые</w:t>
            </w:r>
          </w:p>
        </w:tc>
        <w:tc>
          <w:tcPr>
            <w:tcW w:w="447" w:type="pct"/>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31,4</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w:t>
            </w:r>
          </w:p>
        </w:tc>
        <w:tc>
          <w:tcPr>
            <w:tcW w:w="878"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31,4</w:t>
            </w:r>
          </w:p>
        </w:tc>
      </w:tr>
      <w:tr w:rsidR="00E26BA6" w:rsidRPr="00AB4560">
        <w:tc>
          <w:tcPr>
            <w:tcW w:w="2070" w:type="pct"/>
          </w:tcPr>
          <w:p w:rsidR="00E26BA6" w:rsidRPr="00AB4560" w:rsidRDefault="00E26BA6" w:rsidP="00724E15">
            <w:pPr>
              <w:ind w:right="-6"/>
              <w:rPr>
                <w:rFonts w:ascii="Arial" w:hAnsi="Arial" w:cs="Arial"/>
                <w:sz w:val="20"/>
                <w:szCs w:val="20"/>
              </w:rPr>
            </w:pPr>
            <w:r w:rsidRPr="00AB4560">
              <w:rPr>
                <w:rFonts w:ascii="Arial" w:hAnsi="Arial" w:cs="Arial"/>
                <w:sz w:val="20"/>
                <w:szCs w:val="20"/>
              </w:rPr>
              <w:t>Верхнеплиоценовые, апшеронские</w:t>
            </w:r>
          </w:p>
        </w:tc>
        <w:tc>
          <w:tcPr>
            <w:tcW w:w="447" w:type="pct"/>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224,2</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41,0</w:t>
            </w:r>
          </w:p>
        </w:tc>
        <w:tc>
          <w:tcPr>
            <w:tcW w:w="878"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183,2</w:t>
            </w:r>
          </w:p>
        </w:tc>
      </w:tr>
      <w:tr w:rsidR="00E26BA6" w:rsidRPr="00AB4560">
        <w:tc>
          <w:tcPr>
            <w:tcW w:w="2070" w:type="pct"/>
          </w:tcPr>
          <w:p w:rsidR="00E26BA6" w:rsidRPr="00AB4560" w:rsidRDefault="00E26BA6" w:rsidP="00724E15">
            <w:pPr>
              <w:ind w:right="-6"/>
              <w:rPr>
                <w:rFonts w:ascii="Arial" w:hAnsi="Arial" w:cs="Arial"/>
                <w:sz w:val="20"/>
                <w:szCs w:val="20"/>
              </w:rPr>
            </w:pPr>
            <w:r w:rsidRPr="00AB4560">
              <w:rPr>
                <w:rFonts w:ascii="Arial" w:hAnsi="Arial" w:cs="Arial"/>
                <w:sz w:val="20"/>
                <w:szCs w:val="20"/>
              </w:rPr>
              <w:t>Плиоценовые, ергенинские</w:t>
            </w:r>
          </w:p>
        </w:tc>
        <w:tc>
          <w:tcPr>
            <w:tcW w:w="447" w:type="pct"/>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543,5</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145,9</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228,2</w:t>
            </w:r>
          </w:p>
        </w:tc>
        <w:tc>
          <w:tcPr>
            <w:tcW w:w="878"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169,4</w:t>
            </w:r>
          </w:p>
        </w:tc>
      </w:tr>
      <w:tr w:rsidR="00E26BA6" w:rsidRPr="00AB4560">
        <w:tc>
          <w:tcPr>
            <w:tcW w:w="2070" w:type="pct"/>
          </w:tcPr>
          <w:p w:rsidR="00E26BA6" w:rsidRPr="00AB4560" w:rsidRDefault="00E26BA6" w:rsidP="00724E15">
            <w:pPr>
              <w:ind w:right="-6"/>
              <w:rPr>
                <w:rFonts w:ascii="Arial" w:hAnsi="Arial" w:cs="Arial"/>
                <w:sz w:val="20"/>
                <w:szCs w:val="20"/>
              </w:rPr>
            </w:pPr>
            <w:r w:rsidRPr="00AB4560">
              <w:rPr>
                <w:rFonts w:ascii="Arial" w:hAnsi="Arial" w:cs="Arial"/>
                <w:sz w:val="20"/>
                <w:szCs w:val="20"/>
              </w:rPr>
              <w:t>Неогеновые, понтические</w:t>
            </w:r>
          </w:p>
        </w:tc>
        <w:tc>
          <w:tcPr>
            <w:tcW w:w="447" w:type="pct"/>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47,7</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15,0</w:t>
            </w:r>
          </w:p>
        </w:tc>
        <w:tc>
          <w:tcPr>
            <w:tcW w:w="878"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32,7</w:t>
            </w:r>
          </w:p>
        </w:tc>
      </w:tr>
      <w:tr w:rsidR="00E26BA6" w:rsidRPr="00AB4560">
        <w:tc>
          <w:tcPr>
            <w:tcW w:w="2070" w:type="pct"/>
          </w:tcPr>
          <w:p w:rsidR="00E26BA6" w:rsidRPr="00AB4560" w:rsidRDefault="00E26BA6" w:rsidP="00724E15">
            <w:pPr>
              <w:ind w:right="-6"/>
              <w:rPr>
                <w:rFonts w:ascii="Arial" w:hAnsi="Arial" w:cs="Arial"/>
                <w:sz w:val="20"/>
                <w:szCs w:val="20"/>
              </w:rPr>
            </w:pPr>
            <w:r w:rsidRPr="00AB4560">
              <w:rPr>
                <w:rFonts w:ascii="Arial" w:hAnsi="Arial" w:cs="Arial"/>
                <w:sz w:val="20"/>
                <w:szCs w:val="20"/>
              </w:rPr>
              <w:t>Неогеновые, сарматские</w:t>
            </w:r>
          </w:p>
        </w:tc>
        <w:tc>
          <w:tcPr>
            <w:tcW w:w="447" w:type="pct"/>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61,2</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10,8</w:t>
            </w:r>
          </w:p>
        </w:tc>
        <w:tc>
          <w:tcPr>
            <w:tcW w:w="878"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50,4</w:t>
            </w:r>
          </w:p>
        </w:tc>
      </w:tr>
      <w:tr w:rsidR="00E26BA6" w:rsidRPr="00AB4560">
        <w:tc>
          <w:tcPr>
            <w:tcW w:w="2070" w:type="pct"/>
          </w:tcPr>
          <w:p w:rsidR="00E26BA6" w:rsidRPr="00AB4560" w:rsidRDefault="00E26BA6" w:rsidP="00724E15">
            <w:pPr>
              <w:ind w:right="-6"/>
              <w:rPr>
                <w:rFonts w:ascii="Arial" w:hAnsi="Arial" w:cs="Arial"/>
                <w:sz w:val="20"/>
                <w:szCs w:val="20"/>
              </w:rPr>
            </w:pPr>
          </w:p>
        </w:tc>
        <w:tc>
          <w:tcPr>
            <w:tcW w:w="447" w:type="pct"/>
            <w:vAlign w:val="center"/>
          </w:tcPr>
          <w:p w:rsidR="00E26BA6" w:rsidRPr="00AB4560" w:rsidRDefault="00E26BA6" w:rsidP="008A08C6">
            <w:pPr>
              <w:ind w:right="-6"/>
              <w:jc w:val="center"/>
              <w:rPr>
                <w:rFonts w:ascii="Arial" w:hAnsi="Arial" w:cs="Arial"/>
                <w:sz w:val="20"/>
                <w:szCs w:val="20"/>
              </w:rPr>
            </w:pPr>
            <w:r w:rsidRPr="00AB4560">
              <w:rPr>
                <w:rFonts w:ascii="Arial" w:hAnsi="Arial" w:cs="Arial"/>
                <w:sz w:val="20"/>
                <w:szCs w:val="20"/>
              </w:rPr>
              <w:t>973,5</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145,9</w:t>
            </w:r>
          </w:p>
        </w:tc>
        <w:tc>
          <w:tcPr>
            <w:tcW w:w="803"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311,8</w:t>
            </w:r>
          </w:p>
        </w:tc>
        <w:tc>
          <w:tcPr>
            <w:tcW w:w="878" w:type="pct"/>
          </w:tcPr>
          <w:p w:rsidR="00E26BA6" w:rsidRPr="00AB4560" w:rsidRDefault="00E26BA6" w:rsidP="00FF42E9">
            <w:pPr>
              <w:ind w:right="-6" w:firstLine="540"/>
              <w:rPr>
                <w:rFonts w:ascii="Arial" w:hAnsi="Arial" w:cs="Arial"/>
                <w:sz w:val="20"/>
                <w:szCs w:val="20"/>
              </w:rPr>
            </w:pPr>
            <w:r w:rsidRPr="00AB4560">
              <w:rPr>
                <w:rFonts w:ascii="Arial" w:hAnsi="Arial" w:cs="Arial"/>
                <w:sz w:val="20"/>
                <w:szCs w:val="20"/>
              </w:rPr>
              <w:t>515,8</w:t>
            </w:r>
          </w:p>
        </w:tc>
      </w:tr>
    </w:tbl>
    <w:p w:rsidR="00E26BA6" w:rsidRPr="00395640" w:rsidRDefault="00E26BA6" w:rsidP="002420B7">
      <w:pPr>
        <w:pStyle w:val="a5"/>
        <w:ind w:right="-6" w:firstLine="851"/>
        <w:rPr>
          <w:sz w:val="26"/>
          <w:szCs w:val="26"/>
        </w:rPr>
      </w:pPr>
      <w:r w:rsidRPr="00395640">
        <w:rPr>
          <w:sz w:val="26"/>
          <w:szCs w:val="26"/>
        </w:rPr>
        <w:t>По состоянию на 1.01.1998 года в республике разведано 28 месторождений подземных вод с суммарным запасом 111,2 тыс.м</w:t>
      </w:r>
      <w:r w:rsidRPr="002420B7">
        <w:rPr>
          <w:sz w:val="26"/>
          <w:szCs w:val="26"/>
          <w:vertAlign w:val="superscript"/>
        </w:rPr>
        <w:t>3</w:t>
      </w:r>
      <w:r w:rsidR="00EC7041">
        <w:rPr>
          <w:sz w:val="26"/>
          <w:szCs w:val="26"/>
        </w:rPr>
        <w:t>/сут.</w:t>
      </w:r>
    </w:p>
    <w:p w:rsidR="00E26BA6" w:rsidRPr="00395640" w:rsidRDefault="00E26BA6" w:rsidP="002420B7">
      <w:pPr>
        <w:pStyle w:val="a5"/>
        <w:ind w:right="-6" w:firstLine="851"/>
        <w:rPr>
          <w:sz w:val="26"/>
          <w:szCs w:val="26"/>
        </w:rPr>
      </w:pPr>
      <w:r w:rsidRPr="00395640">
        <w:rPr>
          <w:sz w:val="26"/>
          <w:szCs w:val="26"/>
        </w:rPr>
        <w:t>Для водопотребления в народном хозяйстве Республики Калмыкия из поверхност</w:t>
      </w:r>
      <w:r w:rsidR="002420B7">
        <w:rPr>
          <w:sz w:val="26"/>
          <w:szCs w:val="26"/>
        </w:rPr>
        <w:t xml:space="preserve">ных и подземных водоисточников </w:t>
      </w:r>
      <w:r w:rsidRPr="00395640">
        <w:rPr>
          <w:sz w:val="26"/>
          <w:szCs w:val="26"/>
        </w:rPr>
        <w:t xml:space="preserve">в </w:t>
      </w:r>
      <w:smartTag w:uri="urn:schemas-microsoft-com:office:smarttags" w:element="metricconverter">
        <w:smartTagPr>
          <w:attr w:name="ProductID" w:val="2004 г"/>
        </w:smartTagPr>
        <w:r w:rsidRPr="00395640">
          <w:rPr>
            <w:sz w:val="26"/>
            <w:szCs w:val="26"/>
          </w:rPr>
          <w:t>2004 г</w:t>
        </w:r>
      </w:smartTag>
      <w:r w:rsidR="002420B7">
        <w:rPr>
          <w:sz w:val="26"/>
          <w:szCs w:val="26"/>
        </w:rPr>
        <w:t xml:space="preserve">. забрано </w:t>
      </w:r>
      <w:r w:rsidRPr="00395640">
        <w:rPr>
          <w:sz w:val="26"/>
          <w:szCs w:val="26"/>
        </w:rPr>
        <w:t>751,88 млн.м</w:t>
      </w:r>
      <w:r w:rsidRPr="002420B7">
        <w:rPr>
          <w:sz w:val="26"/>
          <w:szCs w:val="26"/>
          <w:vertAlign w:val="superscript"/>
        </w:rPr>
        <w:t>3</w:t>
      </w:r>
      <w:r w:rsidRPr="00395640">
        <w:rPr>
          <w:sz w:val="26"/>
          <w:szCs w:val="26"/>
        </w:rPr>
        <w:t xml:space="preserve"> воды, в том числе:</w:t>
      </w:r>
    </w:p>
    <w:p w:rsidR="00E26BA6" w:rsidRPr="00395640" w:rsidRDefault="00E26BA6" w:rsidP="002420B7">
      <w:pPr>
        <w:pStyle w:val="a5"/>
        <w:numPr>
          <w:ilvl w:val="0"/>
          <w:numId w:val="14"/>
        </w:numPr>
        <w:ind w:right="-6"/>
        <w:rPr>
          <w:sz w:val="26"/>
          <w:szCs w:val="26"/>
        </w:rPr>
      </w:pPr>
      <w:r w:rsidRPr="00395640">
        <w:rPr>
          <w:sz w:val="26"/>
          <w:szCs w:val="26"/>
        </w:rPr>
        <w:t>из</w:t>
      </w:r>
      <w:r w:rsidR="002420B7">
        <w:rPr>
          <w:sz w:val="26"/>
          <w:szCs w:val="26"/>
        </w:rPr>
        <w:t xml:space="preserve"> водных объектов на территории </w:t>
      </w:r>
      <w:r w:rsidRPr="00395640">
        <w:rPr>
          <w:sz w:val="26"/>
          <w:szCs w:val="26"/>
        </w:rPr>
        <w:t>Республики Калмыкия - 52,50 млн.м</w:t>
      </w:r>
      <w:r w:rsidRPr="002420B7">
        <w:rPr>
          <w:sz w:val="26"/>
          <w:szCs w:val="26"/>
          <w:vertAlign w:val="superscript"/>
        </w:rPr>
        <w:t>3</w:t>
      </w:r>
      <w:r w:rsidRPr="00395640">
        <w:rPr>
          <w:sz w:val="26"/>
          <w:szCs w:val="26"/>
        </w:rPr>
        <w:t>, из них поверхностных вод – 38,20 млн.м</w:t>
      </w:r>
      <w:r w:rsidRPr="002420B7">
        <w:rPr>
          <w:sz w:val="26"/>
          <w:szCs w:val="26"/>
          <w:vertAlign w:val="superscript"/>
        </w:rPr>
        <w:t>3</w:t>
      </w:r>
      <w:r w:rsidR="002420B7">
        <w:rPr>
          <w:sz w:val="26"/>
          <w:szCs w:val="26"/>
        </w:rPr>
        <w:t xml:space="preserve">, подземных - </w:t>
      </w:r>
      <w:r w:rsidRPr="00395640">
        <w:rPr>
          <w:sz w:val="26"/>
          <w:szCs w:val="26"/>
        </w:rPr>
        <w:t>14,30 млн.</w:t>
      </w:r>
      <w:r w:rsidRPr="002420B7">
        <w:rPr>
          <w:sz w:val="26"/>
          <w:szCs w:val="26"/>
        </w:rPr>
        <w:t>м</w:t>
      </w:r>
      <w:r w:rsidRPr="002420B7">
        <w:rPr>
          <w:sz w:val="26"/>
          <w:szCs w:val="26"/>
          <w:vertAlign w:val="superscript"/>
        </w:rPr>
        <w:t>3</w:t>
      </w:r>
      <w:r w:rsidRPr="00395640">
        <w:rPr>
          <w:sz w:val="26"/>
          <w:szCs w:val="26"/>
        </w:rPr>
        <w:t>;</w:t>
      </w:r>
    </w:p>
    <w:p w:rsidR="00146E4F" w:rsidRDefault="00E26BA6" w:rsidP="002420B7">
      <w:pPr>
        <w:pStyle w:val="a5"/>
        <w:numPr>
          <w:ilvl w:val="0"/>
          <w:numId w:val="14"/>
        </w:numPr>
        <w:ind w:right="-6"/>
        <w:rPr>
          <w:sz w:val="26"/>
          <w:szCs w:val="26"/>
        </w:rPr>
      </w:pPr>
      <w:r w:rsidRPr="00395640">
        <w:rPr>
          <w:sz w:val="26"/>
          <w:szCs w:val="26"/>
        </w:rPr>
        <w:t>подано с территорий соседних краев и областей - 699,38 млн.м</w:t>
      </w:r>
      <w:r w:rsidRPr="002420B7">
        <w:rPr>
          <w:sz w:val="26"/>
          <w:szCs w:val="26"/>
          <w:vertAlign w:val="superscript"/>
        </w:rPr>
        <w:t>3</w:t>
      </w:r>
      <w:r w:rsidRPr="00395640">
        <w:rPr>
          <w:sz w:val="26"/>
          <w:szCs w:val="26"/>
        </w:rPr>
        <w:t xml:space="preserve"> В </w:t>
      </w:r>
      <w:smartTag w:uri="urn:schemas-microsoft-com:office:smarttags" w:element="metricconverter">
        <w:smartTagPr>
          <w:attr w:name="ProductID" w:val="2004 г"/>
        </w:smartTagPr>
        <w:r w:rsidRPr="00395640">
          <w:rPr>
            <w:sz w:val="26"/>
            <w:szCs w:val="26"/>
          </w:rPr>
          <w:t>2004 г</w:t>
        </w:r>
      </w:smartTag>
      <w:r w:rsidRPr="00395640">
        <w:rPr>
          <w:sz w:val="26"/>
          <w:szCs w:val="26"/>
        </w:rPr>
        <w:t>. количество отчитывающихся водопользователей увеличилось до 145, потери воды при транспортировке к потребителям составили 239,61 млн.м</w:t>
      </w:r>
      <w:r w:rsidRPr="002420B7">
        <w:rPr>
          <w:sz w:val="26"/>
          <w:szCs w:val="26"/>
          <w:vertAlign w:val="superscript"/>
        </w:rPr>
        <w:t>3</w:t>
      </w:r>
      <w:r w:rsidRPr="00395640">
        <w:rPr>
          <w:sz w:val="26"/>
          <w:szCs w:val="26"/>
        </w:rPr>
        <w:t xml:space="preserve"> (32% от объема забранной воды). </w:t>
      </w:r>
    </w:p>
    <w:p w:rsidR="00E26BA6" w:rsidRPr="00395640" w:rsidRDefault="00E26BA6" w:rsidP="002420B7">
      <w:pPr>
        <w:pStyle w:val="a5"/>
        <w:ind w:right="-6" w:firstLine="851"/>
        <w:rPr>
          <w:sz w:val="26"/>
          <w:szCs w:val="26"/>
        </w:rPr>
      </w:pPr>
      <w:r w:rsidRPr="00395640">
        <w:rPr>
          <w:sz w:val="26"/>
          <w:szCs w:val="26"/>
        </w:rPr>
        <w:t>Потери воды обусловлены большими потерями в магистральных каналах и межхозяйственной оросительной сети, выполненной в земляных каналах без противофильтрационных одежд, а также изношенностью трубопроводной сети эксплуатируемых водопроводов.</w:t>
      </w:r>
    </w:p>
    <w:p w:rsidR="00E26BA6" w:rsidRPr="00395640" w:rsidRDefault="00E26BA6" w:rsidP="002420B7">
      <w:pPr>
        <w:pStyle w:val="a5"/>
        <w:ind w:right="-6" w:firstLine="851"/>
        <w:rPr>
          <w:sz w:val="26"/>
          <w:szCs w:val="26"/>
        </w:rPr>
      </w:pPr>
      <w:r w:rsidRPr="00395640">
        <w:rPr>
          <w:sz w:val="26"/>
          <w:szCs w:val="26"/>
        </w:rPr>
        <w:t>Объем использования пресной воды на хозяйственные нужды составил 396,08 млн.м</w:t>
      </w:r>
      <w:r w:rsidRPr="002420B7">
        <w:rPr>
          <w:sz w:val="26"/>
          <w:szCs w:val="26"/>
          <w:vertAlign w:val="superscript"/>
        </w:rPr>
        <w:t>3</w:t>
      </w:r>
      <w:r w:rsidRPr="00395640">
        <w:rPr>
          <w:sz w:val="26"/>
          <w:szCs w:val="26"/>
        </w:rPr>
        <w:t>, потребление воды в</w:t>
      </w:r>
      <w:r w:rsidR="002420B7">
        <w:rPr>
          <w:sz w:val="26"/>
          <w:szCs w:val="26"/>
        </w:rPr>
        <w:t xml:space="preserve"> жилищно-коммунальном хозяйстве</w:t>
      </w:r>
      <w:r w:rsidRPr="00395640">
        <w:rPr>
          <w:sz w:val="26"/>
          <w:szCs w:val="26"/>
        </w:rPr>
        <w:t xml:space="preserve"> - 11,31 млн.м</w:t>
      </w:r>
      <w:r w:rsidRPr="002420B7">
        <w:rPr>
          <w:sz w:val="26"/>
          <w:szCs w:val="26"/>
          <w:vertAlign w:val="superscript"/>
        </w:rPr>
        <w:t>3</w:t>
      </w:r>
      <w:r w:rsidRPr="00395640">
        <w:rPr>
          <w:sz w:val="26"/>
          <w:szCs w:val="26"/>
        </w:rPr>
        <w:t>, использование во</w:t>
      </w:r>
      <w:r w:rsidR="002420B7">
        <w:rPr>
          <w:sz w:val="26"/>
          <w:szCs w:val="26"/>
        </w:rPr>
        <w:t>ды на нужды сельского хозяйства</w:t>
      </w:r>
      <w:r w:rsidRPr="00395640">
        <w:rPr>
          <w:sz w:val="26"/>
          <w:szCs w:val="26"/>
        </w:rPr>
        <w:t xml:space="preserve"> - 383,06 млн.м</w:t>
      </w:r>
      <w:r w:rsidRPr="002420B7">
        <w:rPr>
          <w:sz w:val="26"/>
          <w:szCs w:val="26"/>
          <w:vertAlign w:val="superscript"/>
        </w:rPr>
        <w:t>3</w:t>
      </w:r>
      <w:r w:rsidRPr="00395640">
        <w:rPr>
          <w:sz w:val="26"/>
          <w:szCs w:val="26"/>
        </w:rPr>
        <w:t>, использование воды промыш</w:t>
      </w:r>
      <w:r w:rsidR="002420B7">
        <w:rPr>
          <w:sz w:val="26"/>
          <w:szCs w:val="26"/>
        </w:rPr>
        <w:t>ленностью</w:t>
      </w:r>
      <w:r w:rsidRPr="00395640">
        <w:rPr>
          <w:sz w:val="26"/>
          <w:szCs w:val="26"/>
        </w:rPr>
        <w:t xml:space="preserve"> - 0,06 млн.м</w:t>
      </w:r>
      <w:r w:rsidRPr="002420B7">
        <w:rPr>
          <w:sz w:val="26"/>
          <w:szCs w:val="26"/>
          <w:vertAlign w:val="superscript"/>
        </w:rPr>
        <w:t>3</w:t>
      </w:r>
      <w:r w:rsidRPr="00395640">
        <w:rPr>
          <w:sz w:val="26"/>
          <w:szCs w:val="26"/>
        </w:rPr>
        <w:t xml:space="preserve">. Оборотное и повторно-последовательное водоснабжение в </w:t>
      </w:r>
      <w:smartTag w:uri="urn:schemas-microsoft-com:office:smarttags" w:element="metricconverter">
        <w:smartTagPr>
          <w:attr w:name="ProductID" w:val="2004 г"/>
        </w:smartTagPr>
        <w:r w:rsidRPr="00395640">
          <w:rPr>
            <w:sz w:val="26"/>
            <w:szCs w:val="26"/>
          </w:rPr>
          <w:t>2004 г</w:t>
        </w:r>
      </w:smartTag>
      <w:r w:rsidRPr="00395640">
        <w:rPr>
          <w:sz w:val="26"/>
          <w:szCs w:val="26"/>
        </w:rPr>
        <w:t>. не превышало 1,03 млн.м</w:t>
      </w:r>
      <w:r w:rsidRPr="002420B7">
        <w:rPr>
          <w:sz w:val="26"/>
          <w:szCs w:val="26"/>
          <w:vertAlign w:val="superscript"/>
        </w:rPr>
        <w:t>3</w:t>
      </w:r>
      <w:r w:rsidRPr="00395640">
        <w:rPr>
          <w:sz w:val="26"/>
          <w:szCs w:val="26"/>
        </w:rPr>
        <w:t>.</w:t>
      </w:r>
    </w:p>
    <w:p w:rsidR="00E26BA6" w:rsidRPr="00395640" w:rsidRDefault="00E26BA6" w:rsidP="002420B7">
      <w:pPr>
        <w:pStyle w:val="a5"/>
        <w:ind w:right="-6" w:firstLine="851"/>
        <w:rPr>
          <w:sz w:val="26"/>
          <w:szCs w:val="26"/>
        </w:rPr>
      </w:pPr>
      <w:r w:rsidRPr="00395640">
        <w:rPr>
          <w:sz w:val="26"/>
          <w:szCs w:val="26"/>
        </w:rPr>
        <w:t>По данным водного кадастра за 1997 год, общий объем водных ресурсов поданных для использования (брутто) в народном хозяйстве республики составил 775,5 млн.м</w:t>
      </w:r>
      <w:r w:rsidRPr="002420B7">
        <w:rPr>
          <w:sz w:val="26"/>
          <w:szCs w:val="26"/>
          <w:vertAlign w:val="superscript"/>
        </w:rPr>
        <w:t>3</w:t>
      </w:r>
      <w:r w:rsidRPr="00395640">
        <w:rPr>
          <w:sz w:val="26"/>
          <w:szCs w:val="26"/>
        </w:rPr>
        <w:t xml:space="preserve"> в год, в том числе: 79,4 млн.м</w:t>
      </w:r>
      <w:r w:rsidRPr="002420B7">
        <w:rPr>
          <w:sz w:val="26"/>
          <w:szCs w:val="26"/>
          <w:vertAlign w:val="superscript"/>
        </w:rPr>
        <w:t>3</w:t>
      </w:r>
      <w:r w:rsidRPr="00395640">
        <w:rPr>
          <w:sz w:val="26"/>
          <w:szCs w:val="26"/>
        </w:rPr>
        <w:t xml:space="preserve"> воды было забрано из природных водных ресурсов на собственной территории; 696,1 млн.</w:t>
      </w:r>
      <w:r w:rsidRPr="002420B7">
        <w:rPr>
          <w:sz w:val="26"/>
          <w:szCs w:val="26"/>
        </w:rPr>
        <w:t>м</w:t>
      </w:r>
      <w:r w:rsidRPr="002420B7">
        <w:rPr>
          <w:sz w:val="26"/>
          <w:szCs w:val="26"/>
          <w:vertAlign w:val="superscript"/>
        </w:rPr>
        <w:t>3</w:t>
      </w:r>
      <w:r w:rsidRPr="00395640">
        <w:rPr>
          <w:sz w:val="26"/>
          <w:szCs w:val="26"/>
        </w:rPr>
        <w:t xml:space="preserve"> воды было подано из бассейнов рек Волги, Терек, Кума, Кубань соседних территорий.</w:t>
      </w:r>
    </w:p>
    <w:p w:rsidR="00E26BA6" w:rsidRPr="00395640" w:rsidRDefault="00E26BA6" w:rsidP="002420B7">
      <w:pPr>
        <w:pStyle w:val="a5"/>
        <w:ind w:right="-6" w:firstLine="851"/>
        <w:rPr>
          <w:sz w:val="26"/>
          <w:szCs w:val="26"/>
        </w:rPr>
      </w:pPr>
      <w:r w:rsidRPr="00395640">
        <w:rPr>
          <w:sz w:val="26"/>
          <w:szCs w:val="26"/>
        </w:rPr>
        <w:t xml:space="preserve">Собственные водные ресурсы используются в основном в сельском хозяйстве: на орошение и сельскохозяйственное водоснабжение. Практически весь формируемый в пределах республики поверхностный сток остается на её территории. Основная доля стока рек аккумулируется в прудах и водохранилищах, теряется на испарение и фильтрацию. </w:t>
      </w:r>
    </w:p>
    <w:p w:rsidR="00E26BA6" w:rsidRPr="00395640" w:rsidRDefault="00E26BA6" w:rsidP="002420B7">
      <w:pPr>
        <w:pStyle w:val="a5"/>
        <w:ind w:right="-6" w:firstLine="851"/>
        <w:rPr>
          <w:sz w:val="26"/>
          <w:szCs w:val="26"/>
        </w:rPr>
      </w:pPr>
      <w:r w:rsidRPr="00395640">
        <w:rPr>
          <w:sz w:val="26"/>
          <w:szCs w:val="26"/>
        </w:rPr>
        <w:t>Подземные воды республики, в основном, использовались для сельхозводоснабжения и обводнения пастбищ. Общий объем забора подземных вод в 1997 году составил 22,8 млн.м</w:t>
      </w:r>
      <w:r w:rsidRPr="002420B7">
        <w:rPr>
          <w:sz w:val="26"/>
          <w:szCs w:val="26"/>
          <w:vertAlign w:val="superscript"/>
        </w:rPr>
        <w:t>3</w:t>
      </w:r>
      <w:r w:rsidRPr="00395640">
        <w:rPr>
          <w:sz w:val="26"/>
          <w:szCs w:val="26"/>
        </w:rPr>
        <w:t>, в том числе для водоснабжения г.Элисты из Верхне-Яшкульского и Баяртинского месторождений 9,9 млн.м</w:t>
      </w:r>
      <w:r w:rsidRPr="002420B7">
        <w:rPr>
          <w:sz w:val="26"/>
          <w:szCs w:val="26"/>
          <w:vertAlign w:val="superscript"/>
        </w:rPr>
        <w:t>3</w:t>
      </w:r>
      <w:r w:rsidRPr="00395640">
        <w:rPr>
          <w:sz w:val="26"/>
          <w:szCs w:val="26"/>
        </w:rPr>
        <w:t>.</w:t>
      </w:r>
    </w:p>
    <w:p w:rsidR="00E26BA6" w:rsidRPr="00395640" w:rsidRDefault="00E26BA6" w:rsidP="002420B7">
      <w:pPr>
        <w:pStyle w:val="a5"/>
        <w:ind w:right="-6" w:firstLine="851"/>
        <w:rPr>
          <w:sz w:val="26"/>
          <w:szCs w:val="26"/>
        </w:rPr>
      </w:pPr>
      <w:r w:rsidRPr="00395640">
        <w:rPr>
          <w:sz w:val="26"/>
          <w:szCs w:val="26"/>
        </w:rPr>
        <w:t>Основной объем воды, используемой в республике для питьевых, хозяйственно-бытовых, производственных нужд и для орошения, поступает из внешних водоисточников – рек Волги, Терека, Кумы, Кубани по системам каналов Сарпинской, Калмыцко-Астраханской, Черноземельской, Право-Егорлыкской оросительно-обводнительных систем и по сети Северного, Юстинского, Ики-Бурульского и Черноземельского групповых водопроводов.</w:t>
      </w:r>
    </w:p>
    <w:p w:rsidR="002E6A7C" w:rsidRPr="0022484B" w:rsidRDefault="002E6A7C" w:rsidP="0022484B">
      <w:pPr>
        <w:ind w:firstLine="720"/>
        <w:jc w:val="both"/>
        <w:rPr>
          <w:b/>
          <w:sz w:val="28"/>
          <w:szCs w:val="28"/>
        </w:rPr>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0" w:name="_Toc264026473"/>
      <w:r w:rsidRPr="00B55F20">
        <w:rPr>
          <w:rFonts w:ascii="Times New Roman" w:hAnsi="Times New Roman" w:cs="Times New Roman"/>
          <w:color w:val="0000FF"/>
        </w:rPr>
        <w:t>Растительный покров и лесные ресурсы</w:t>
      </w:r>
      <w:r w:rsidR="002420B7" w:rsidRPr="00B55F20">
        <w:rPr>
          <w:rFonts w:ascii="Times New Roman" w:hAnsi="Times New Roman" w:cs="Times New Roman"/>
          <w:color w:val="0000FF"/>
        </w:rPr>
        <w:t>.</w:t>
      </w:r>
      <w:bookmarkEnd w:id="20"/>
    </w:p>
    <w:p w:rsidR="000E3394" w:rsidRPr="004B68BB" w:rsidRDefault="000E3394" w:rsidP="002420B7">
      <w:pPr>
        <w:spacing w:before="120" w:after="120"/>
        <w:ind w:firstLine="851"/>
        <w:jc w:val="both"/>
        <w:rPr>
          <w:sz w:val="26"/>
          <w:szCs w:val="26"/>
        </w:rPr>
      </w:pPr>
      <w:r w:rsidRPr="004B68BB">
        <w:rPr>
          <w:sz w:val="26"/>
          <w:szCs w:val="26"/>
        </w:rPr>
        <w:t>Описание растительного покрова республики приводится по монографии Борликова Г.М., Кензеевой Н.Б., Джаповой Р.Р., Натырова А.К., Санкуевой З.М., Халгиновой Б.В. «Кормовые ресурсы сенокосов и пастбищ Калмыкии» (Ростов н /Д, 2002)</w:t>
      </w:r>
      <w:r w:rsidR="0045384B" w:rsidRPr="004B68BB">
        <w:rPr>
          <w:sz w:val="26"/>
          <w:szCs w:val="26"/>
        </w:rPr>
        <w:t>, с использованием материалов «Государственных докладов о состоянии окружающей природной среды в Республике Калмыкия» (1998-2002).</w:t>
      </w:r>
    </w:p>
    <w:p w:rsidR="00E26BA6" w:rsidRPr="00395640" w:rsidRDefault="00E26BA6" w:rsidP="002420B7">
      <w:pPr>
        <w:spacing w:before="120" w:after="120"/>
        <w:ind w:firstLine="851"/>
        <w:jc w:val="both"/>
        <w:rPr>
          <w:sz w:val="26"/>
          <w:szCs w:val="26"/>
        </w:rPr>
      </w:pPr>
      <w:r w:rsidRPr="004B68BB">
        <w:rPr>
          <w:sz w:val="26"/>
          <w:szCs w:val="26"/>
        </w:rPr>
        <w:t>Резкоконтинентальный климат, почти равнинный рельеф определили</w:t>
      </w:r>
      <w:r w:rsidRPr="00395640">
        <w:rPr>
          <w:sz w:val="26"/>
          <w:szCs w:val="26"/>
        </w:rPr>
        <w:t xml:space="preserve"> своеобразие и состав флоры республики. Территория республики располагается в 4-х природных зонах: степная, сухостепная, полупустынная и пустынная. Флора Калмыкии включает в себя более 800 видов, принадлежащих примерно 80 семействам. Более 300 видов из них представляют собой ценные и перспективные в хозяйственном отношении - кормовые, лекарственные, пищевые, технические, декоративные, фитомелиоративные и другие растения. Среди них наиболее интенсивно используются, пастбищные растения, принадлежащие к семействам злаковых, маревых, сложноцветных. Некоторые из них играют почвозащитную роль (различные виды астрагалов, терескен серый, джузгун безлистный, колосняк гигантский (кияк), кохия простертая).</w:t>
      </w:r>
    </w:p>
    <w:p w:rsidR="00E26BA6" w:rsidRPr="00395640" w:rsidRDefault="00E26BA6" w:rsidP="002420B7">
      <w:pPr>
        <w:pStyle w:val="a5"/>
        <w:ind w:right="-6" w:firstLine="851"/>
        <w:rPr>
          <w:sz w:val="26"/>
          <w:szCs w:val="26"/>
        </w:rPr>
      </w:pPr>
      <w:r w:rsidRPr="00395640">
        <w:rPr>
          <w:sz w:val="26"/>
          <w:szCs w:val="26"/>
        </w:rPr>
        <w:t>В генофонде кормовых культур имеются растения, устойчивые к неблагоприятным факторам внешней среды, к болезням и вредителям, отличающиеся высоким содержанием белка и другими ценными хозяйственными свойствами.</w:t>
      </w:r>
    </w:p>
    <w:p w:rsidR="00E26BA6" w:rsidRPr="00395640" w:rsidRDefault="00FA3274" w:rsidP="002420B7">
      <w:pPr>
        <w:pStyle w:val="a5"/>
        <w:ind w:right="-6" w:firstLine="851"/>
        <w:rPr>
          <w:sz w:val="26"/>
          <w:szCs w:val="26"/>
        </w:rPr>
      </w:pPr>
      <w:r>
        <w:rPr>
          <w:sz w:val="26"/>
          <w:szCs w:val="26"/>
        </w:rPr>
        <w:t>Е</w:t>
      </w:r>
      <w:r w:rsidR="00E26BA6" w:rsidRPr="00395640">
        <w:rPr>
          <w:sz w:val="26"/>
          <w:szCs w:val="26"/>
        </w:rPr>
        <w:t>стественные кормовые угодья занимают 5321,0 тыс. га, что составляет 71,2% территории Калмыкии и представлены сенокосами и пастбищами. Сенокосы занимают около 107 тыс. га, или 2% от общей площади кормовых угодий. Растительность сенокосов составляют, в основном</w:t>
      </w:r>
      <w:r w:rsidR="00291D0C">
        <w:rPr>
          <w:sz w:val="26"/>
          <w:szCs w:val="26"/>
        </w:rPr>
        <w:t>,</w:t>
      </w:r>
      <w:r w:rsidR="00E26BA6" w:rsidRPr="00395640">
        <w:rPr>
          <w:sz w:val="26"/>
          <w:szCs w:val="26"/>
        </w:rPr>
        <w:t xml:space="preserve"> злаковые: бекмания обыкновенная, пырей ползучий. Под воздействием чрезмерной хозяйственной нагрузки качественный состав ухудшается, разрастается малопродуктивное разнотравье: девясил британский, подмаренник цепкий, горец птичий (индикатор сбитости).</w:t>
      </w:r>
    </w:p>
    <w:p w:rsidR="00E26BA6" w:rsidRPr="00395640" w:rsidRDefault="00E26BA6" w:rsidP="002420B7">
      <w:pPr>
        <w:pStyle w:val="a5"/>
        <w:ind w:right="-6" w:firstLine="851"/>
        <w:rPr>
          <w:sz w:val="26"/>
          <w:szCs w:val="26"/>
        </w:rPr>
      </w:pPr>
      <w:r w:rsidRPr="00395640">
        <w:rPr>
          <w:sz w:val="26"/>
          <w:szCs w:val="26"/>
        </w:rPr>
        <w:t>С запада на восток изменятся видовой состав растений. Степные сообщества постепенно сменяются пустынными, образуют с ними комплексы. Основу травостоя пастбищ на черноземах составляют мезофильные злаки, в сочетании с многолетним разнотравьем, эфемерами и эфемероидами. Урожайность на пастбищах настоящей степи колеблется от 5,6 ц/га до 2,7 ц/га сухой поедаемой массы. В травостое сухой степи на каштановых почвах преобладают дерновинные злаки: ковыль Лессинга, овсяница валисская. Более требовательные к влаге мезофильные виды злаков и разнотравье сменяют засухоустойчивые виды: тысячелистник благородный, полынь австрийская, реже полынь белая.</w:t>
      </w:r>
    </w:p>
    <w:p w:rsidR="00E26BA6" w:rsidRPr="00395640" w:rsidRDefault="00E26BA6" w:rsidP="002420B7">
      <w:pPr>
        <w:pStyle w:val="a5"/>
        <w:ind w:right="-6" w:firstLine="851"/>
        <w:rPr>
          <w:sz w:val="26"/>
          <w:szCs w:val="26"/>
        </w:rPr>
      </w:pPr>
      <w:r w:rsidRPr="00395640">
        <w:rPr>
          <w:sz w:val="26"/>
          <w:szCs w:val="26"/>
        </w:rPr>
        <w:t>В полупустынной зоне на светло-каштановых и бурых почвах сформировалась полынно-дерновиннозлаковая растительность, которая широко распространена на территории республики. В зависимости от гранулометрического состава почв изменяется растительность пустынной степи. Общим признаком полупустынных пастбищ является то, что белая полынь и другие ксерофильные виды становятся доминантами-эдификаторами.</w:t>
      </w:r>
    </w:p>
    <w:p w:rsidR="00E26BA6" w:rsidRPr="00395640" w:rsidRDefault="00E26BA6" w:rsidP="002420B7">
      <w:pPr>
        <w:pStyle w:val="a5"/>
        <w:ind w:right="-6" w:firstLine="851"/>
        <w:rPr>
          <w:sz w:val="26"/>
          <w:szCs w:val="26"/>
        </w:rPr>
      </w:pPr>
      <w:r w:rsidRPr="00395640">
        <w:rPr>
          <w:sz w:val="26"/>
          <w:szCs w:val="26"/>
        </w:rPr>
        <w:t>В восточной части республики преобладают супесчаные и песчаные почвы, с псаммофильными видами злаков и разнотравья. Продолжающееся антропогенное воздействие, в частности, бессистемный выпас скота, привели к деградации растительности. Постоянная перегрузка пастбищ в предыдущие годы настолько снизила биологический потенциал, что даже снижение за последние 5 лет фактической нагрузки до 50% не приостановило процесс деградации растительного покрова, особенно в районе «Черных земель». Из травостоя выпадают дерновидные злаки, чаще всего плотнокустовые - типчак, ковыли, затем рыхлокустовые: житняк пустынный, житняк сибирский. На смену им приходят плохо поедаемые, малопродуктивные растения, вредное и сорное разнотравье, ядовитые травы и карантинные сорняки. Наиболее часто встречаемые виды вредных и ядовитых растений во всех природных зонах - это дескурайния Софии, липучка ежовая, дурнишники колючий и обыкновенный, рогоглавник прямоногий; в восточной зоне - парнолистник бобовидный, гелиотроп душистый. На сбитых массивах видовой состав вредных и ядовитых трав намного богаче, чем ценных кормовых растений.</w:t>
      </w:r>
    </w:p>
    <w:p w:rsidR="00E26BA6" w:rsidRPr="00395640" w:rsidRDefault="00E26BA6" w:rsidP="002420B7">
      <w:pPr>
        <w:pStyle w:val="a5"/>
        <w:ind w:right="-6" w:firstLine="851"/>
        <w:rPr>
          <w:sz w:val="26"/>
          <w:szCs w:val="26"/>
        </w:rPr>
      </w:pPr>
      <w:r w:rsidRPr="00395640">
        <w:rPr>
          <w:sz w:val="26"/>
          <w:szCs w:val="26"/>
        </w:rPr>
        <w:t>На территории Калмыкии произрастает более 100 видов лекарственных растений, из них применяемых в научной медицине - 53 вида. Наиболее разнообразен состав лекарственных растений на Ергенинской возвышенности и в юго-западных районах.</w:t>
      </w:r>
    </w:p>
    <w:p w:rsidR="00E26BA6" w:rsidRPr="00395640" w:rsidRDefault="00E26BA6" w:rsidP="002420B7">
      <w:pPr>
        <w:pStyle w:val="a5"/>
        <w:ind w:right="-6" w:firstLine="851"/>
        <w:rPr>
          <w:sz w:val="26"/>
          <w:szCs w:val="26"/>
        </w:rPr>
      </w:pPr>
      <w:r w:rsidRPr="00395640">
        <w:rPr>
          <w:sz w:val="26"/>
          <w:szCs w:val="26"/>
        </w:rPr>
        <w:t>Из дикорастущей флоры республики в Красную книгу России занесены 16 видов растений, более 113 видов отнесены к редким и исчезающим растениям, 15 из них относятся к видам, запрещенным к сбору (пырей ковылистый, лук низкий, спаргиа коротколистная, майкарган волжский, солодка Коржинского, солодка голая, касатик карликовый, касатик кожистый, бельвадия сарматская, тюльпан Шренка, тюльпан двуцветковый, ковыли перистый и красивейший, цингерия Бибершнейна, живокость пунцовая). 142 вида растений (папаротникообразные, хвощевидные, голосеменные, покрытосеменные, лишайники, 2 вида грибов (аскомицеты, базидиомицеты) нуждаются в специальных мерах охраны.</w:t>
      </w:r>
    </w:p>
    <w:p w:rsidR="00E26BA6" w:rsidRPr="004B68BB" w:rsidRDefault="00E26BA6" w:rsidP="002420B7">
      <w:pPr>
        <w:pStyle w:val="a5"/>
        <w:ind w:right="-6" w:firstLine="851"/>
        <w:rPr>
          <w:sz w:val="26"/>
          <w:szCs w:val="26"/>
        </w:rPr>
      </w:pPr>
      <w:r w:rsidRPr="00395640">
        <w:rPr>
          <w:sz w:val="26"/>
          <w:szCs w:val="26"/>
        </w:rPr>
        <w:t xml:space="preserve">Территория Калмыкии </w:t>
      </w:r>
      <w:r w:rsidRPr="004B68BB">
        <w:rPr>
          <w:sz w:val="26"/>
          <w:szCs w:val="26"/>
        </w:rPr>
        <w:t xml:space="preserve">является </w:t>
      </w:r>
      <w:r w:rsidR="003F0BBF" w:rsidRPr="004B68BB">
        <w:rPr>
          <w:sz w:val="26"/>
          <w:szCs w:val="26"/>
        </w:rPr>
        <w:t>малолесным регином</w:t>
      </w:r>
      <w:r w:rsidRPr="004B68BB">
        <w:rPr>
          <w:sz w:val="26"/>
          <w:szCs w:val="26"/>
        </w:rPr>
        <w:t xml:space="preserve"> Российской Федерации, естественные леса на территории республики отсутствуют. </w:t>
      </w:r>
    </w:p>
    <w:p w:rsidR="00E26BA6" w:rsidRPr="004B68BB" w:rsidRDefault="00E26BA6" w:rsidP="002420B7">
      <w:pPr>
        <w:pStyle w:val="a5"/>
        <w:ind w:right="-6" w:firstLine="851"/>
        <w:rPr>
          <w:sz w:val="26"/>
          <w:szCs w:val="26"/>
        </w:rPr>
      </w:pPr>
      <w:r w:rsidRPr="004B68BB">
        <w:rPr>
          <w:sz w:val="26"/>
          <w:szCs w:val="26"/>
        </w:rPr>
        <w:t xml:space="preserve">Общая площадь лесного фонда в </w:t>
      </w:r>
      <w:smartTag w:uri="urn:schemas-microsoft-com:office:smarttags" w:element="metricconverter">
        <w:smartTagPr>
          <w:attr w:name="ProductID" w:val="2004 г"/>
        </w:smartTagPr>
        <w:r w:rsidRPr="004B68BB">
          <w:rPr>
            <w:sz w:val="26"/>
            <w:szCs w:val="26"/>
          </w:rPr>
          <w:t>2004 г</w:t>
        </w:r>
      </w:smartTag>
      <w:r w:rsidRPr="004B68BB">
        <w:rPr>
          <w:sz w:val="26"/>
          <w:szCs w:val="26"/>
        </w:rPr>
        <w:t>. составляла 5</w:t>
      </w:r>
      <w:r w:rsidR="000C2A4F" w:rsidRPr="004B68BB">
        <w:rPr>
          <w:sz w:val="26"/>
          <w:szCs w:val="26"/>
        </w:rPr>
        <w:t>5</w:t>
      </w:r>
      <w:r w:rsidRPr="004B68BB">
        <w:rPr>
          <w:sz w:val="26"/>
          <w:szCs w:val="26"/>
        </w:rPr>
        <w:t>,</w:t>
      </w:r>
      <w:r w:rsidR="000C2A4F" w:rsidRPr="004B68BB">
        <w:rPr>
          <w:sz w:val="26"/>
          <w:szCs w:val="26"/>
        </w:rPr>
        <w:t>5</w:t>
      </w:r>
      <w:r w:rsidRPr="004B68BB">
        <w:rPr>
          <w:sz w:val="26"/>
          <w:szCs w:val="26"/>
        </w:rPr>
        <w:t xml:space="preserve"> тыс. га, в том числе лесная площадь - 3</w:t>
      </w:r>
      <w:r w:rsidR="000C2A4F" w:rsidRPr="004B68BB">
        <w:rPr>
          <w:sz w:val="26"/>
          <w:szCs w:val="26"/>
        </w:rPr>
        <w:t>3</w:t>
      </w:r>
      <w:r w:rsidRPr="004B68BB">
        <w:rPr>
          <w:sz w:val="26"/>
          <w:szCs w:val="26"/>
        </w:rPr>
        <w:t>,5 тыс. га, покрытая лесом - 1</w:t>
      </w:r>
      <w:r w:rsidR="000C2A4F" w:rsidRPr="004B68BB">
        <w:rPr>
          <w:sz w:val="26"/>
          <w:szCs w:val="26"/>
        </w:rPr>
        <w:t>5</w:t>
      </w:r>
      <w:r w:rsidRPr="004B68BB">
        <w:rPr>
          <w:sz w:val="26"/>
          <w:szCs w:val="26"/>
        </w:rPr>
        <w:t xml:space="preserve">,4 тыс. га. Общая площадь земель лесного фонда по состоянию на 01.01.05г. составила 55,5 тыс.га, в том числе покрытых лесом земель – 15,4 тыс.га, несомкнувшиеся лесные культуры - 3,3 тыс.га. Изменения в динамике лесного фонда, по сравнению с </w:t>
      </w:r>
      <w:smartTag w:uri="urn:schemas-microsoft-com:office:smarttags" w:element="metricconverter">
        <w:smartTagPr>
          <w:attr w:name="ProductID" w:val="2004 г"/>
        </w:smartTagPr>
        <w:r w:rsidRPr="004B68BB">
          <w:rPr>
            <w:sz w:val="26"/>
            <w:szCs w:val="26"/>
          </w:rPr>
          <w:t>2004 г</w:t>
        </w:r>
      </w:smartTag>
      <w:r w:rsidRPr="004B68BB">
        <w:rPr>
          <w:sz w:val="26"/>
          <w:szCs w:val="26"/>
        </w:rPr>
        <w:t xml:space="preserve">., произошли за счет создания лесных культур на площади 600га, перевода в покрытую лесом площади – </w:t>
      </w:r>
      <w:smartTag w:uri="urn:schemas-microsoft-com:office:smarttags" w:element="metricconverter">
        <w:smartTagPr>
          <w:attr w:name="ProductID" w:val="500 га"/>
        </w:smartTagPr>
        <w:r w:rsidRPr="004B68BB">
          <w:rPr>
            <w:sz w:val="26"/>
            <w:szCs w:val="26"/>
          </w:rPr>
          <w:t>500 га</w:t>
        </w:r>
      </w:smartTag>
      <w:r w:rsidRPr="004B68BB">
        <w:rPr>
          <w:sz w:val="26"/>
          <w:szCs w:val="26"/>
        </w:rPr>
        <w:t xml:space="preserve">  и списания несомкнувшихся лесных культур на площади 0,3 тыс.га. Кроме того, на площади 43,7 тыс. га имеется древесно-кустарниковая растительность, не входящая в лесной фонд. Все леса </w:t>
      </w:r>
      <w:r w:rsidR="003F0BBF" w:rsidRPr="004B68BB">
        <w:rPr>
          <w:sz w:val="26"/>
          <w:szCs w:val="26"/>
        </w:rPr>
        <w:t xml:space="preserve">Республики Калмыкия </w:t>
      </w:r>
      <w:r w:rsidRPr="004B68BB">
        <w:rPr>
          <w:sz w:val="26"/>
          <w:szCs w:val="26"/>
        </w:rPr>
        <w:t xml:space="preserve">относятся к </w:t>
      </w:r>
      <w:r w:rsidR="003F0BBF" w:rsidRPr="004B68BB">
        <w:rPr>
          <w:sz w:val="26"/>
          <w:szCs w:val="26"/>
        </w:rPr>
        <w:t>категории защитных</w:t>
      </w:r>
      <w:r w:rsidRPr="004B68BB">
        <w:rPr>
          <w:sz w:val="26"/>
          <w:szCs w:val="26"/>
        </w:rPr>
        <w:t xml:space="preserve"> лесов. Природно-климатические условия республики не обеспечивают восстановление насаждений естественным путем, лесистость территории составляет всего 0,22%. Все лесные насаждения </w:t>
      </w:r>
      <w:r w:rsidR="003F0BBF" w:rsidRPr="004B68BB">
        <w:rPr>
          <w:sz w:val="26"/>
          <w:szCs w:val="26"/>
        </w:rPr>
        <w:t>по</w:t>
      </w:r>
      <w:r w:rsidR="00D30530" w:rsidRPr="004B68BB">
        <w:rPr>
          <w:sz w:val="26"/>
          <w:szCs w:val="26"/>
        </w:rPr>
        <w:t xml:space="preserve"> </w:t>
      </w:r>
      <w:r w:rsidR="003F0BBF" w:rsidRPr="004B68BB">
        <w:rPr>
          <w:sz w:val="26"/>
          <w:szCs w:val="26"/>
        </w:rPr>
        <w:t>категориям защитности относятся к ценным лесам</w:t>
      </w:r>
      <w:r w:rsidRPr="004B68BB">
        <w:rPr>
          <w:sz w:val="26"/>
          <w:szCs w:val="26"/>
        </w:rPr>
        <w:t xml:space="preserve">, то есть выполняют защитные функции и представлены в основном лесополосами. </w:t>
      </w:r>
    </w:p>
    <w:p w:rsidR="00E26BA6" w:rsidRPr="004B68BB" w:rsidRDefault="00E26BA6" w:rsidP="002420B7">
      <w:pPr>
        <w:pStyle w:val="a5"/>
        <w:ind w:right="-6" w:firstLine="851"/>
        <w:rPr>
          <w:sz w:val="26"/>
          <w:szCs w:val="26"/>
        </w:rPr>
      </w:pPr>
      <w:r w:rsidRPr="004B68BB">
        <w:rPr>
          <w:sz w:val="26"/>
          <w:szCs w:val="26"/>
        </w:rPr>
        <w:t>В лесном фонде республики произрастают 28 видов лесообразующих древесных и кустарниковых пород. Основные древесные породы – вяз приземистый, дуб черешчатый, робиния, гледичия, лох, тополь, из кустарников отметим смородину, тамарикс, джузгун, терескен.</w:t>
      </w:r>
    </w:p>
    <w:p w:rsidR="00E26BA6" w:rsidRPr="00395640" w:rsidRDefault="00E26BA6" w:rsidP="002420B7">
      <w:pPr>
        <w:pStyle w:val="a5"/>
        <w:ind w:right="-6" w:firstLine="851"/>
        <w:rPr>
          <w:sz w:val="26"/>
          <w:szCs w:val="26"/>
        </w:rPr>
      </w:pPr>
      <w:r w:rsidRPr="004B68BB">
        <w:rPr>
          <w:sz w:val="26"/>
          <w:szCs w:val="26"/>
        </w:rPr>
        <w:t xml:space="preserve">Лесные </w:t>
      </w:r>
      <w:r w:rsidR="000C2A4F" w:rsidRPr="004B68BB">
        <w:rPr>
          <w:sz w:val="26"/>
          <w:szCs w:val="26"/>
        </w:rPr>
        <w:t>насаждения</w:t>
      </w:r>
      <w:r w:rsidRPr="004B68BB">
        <w:rPr>
          <w:sz w:val="26"/>
          <w:szCs w:val="26"/>
        </w:rPr>
        <w:t xml:space="preserve"> по республике размещены неравномерно</w:t>
      </w:r>
      <w:r w:rsidRPr="00395640">
        <w:rPr>
          <w:sz w:val="26"/>
          <w:szCs w:val="26"/>
        </w:rPr>
        <w:t>. Наибольшую лесистость имеют районы: Городовиковский, Яшалтинский, Сарпинский, Целинный и г. Элиста, самая низкая лесистость в Яшкульском, Юстинском, Ики-Бурульском районах. Доля гарей от общей площади лесов - 1,707%, доля вырубок от общей площади лесов - 8,71%.</w:t>
      </w:r>
    </w:p>
    <w:p w:rsidR="00E26BA6" w:rsidRPr="00395640" w:rsidRDefault="00E26BA6" w:rsidP="002420B7">
      <w:pPr>
        <w:pStyle w:val="a5"/>
        <w:ind w:right="-6" w:firstLine="851"/>
        <w:rPr>
          <w:sz w:val="26"/>
          <w:szCs w:val="26"/>
        </w:rPr>
      </w:pPr>
      <w:r w:rsidRPr="00395640">
        <w:rPr>
          <w:sz w:val="26"/>
          <w:szCs w:val="26"/>
        </w:rPr>
        <w:t xml:space="preserve">Леса республики выполняют в основном противоэрозионные, санитарно-гигиенические, рекреационные функции. Древесные породы составляют 41 %, кустарниковые – 59%. Вся древесно-кустарниковая растительность исключена из расчета рубок главного пользования. Рубки ухода являются основным видом рубок. В 2004 году из-за недостаточного финансирования не выполнены в полном объеме рубки обновления (95 / </w:t>
      </w:r>
      <w:smartTag w:uri="urn:schemas-microsoft-com:office:smarttags" w:element="metricconverter">
        <w:smartTagPr>
          <w:attr w:name="ProductID" w:val="53 га"/>
        </w:smartTagPr>
        <w:r w:rsidRPr="00395640">
          <w:rPr>
            <w:sz w:val="26"/>
            <w:szCs w:val="26"/>
          </w:rPr>
          <w:t>53 га</w:t>
        </w:r>
      </w:smartTag>
      <w:r w:rsidRPr="00395640">
        <w:rPr>
          <w:sz w:val="26"/>
          <w:szCs w:val="26"/>
        </w:rPr>
        <w:t xml:space="preserve">.), проходные рубки (42 /- га.), выборочно-санитарные рубки (589 / </w:t>
      </w:r>
      <w:smartTag w:uri="urn:schemas-microsoft-com:office:smarttags" w:element="metricconverter">
        <w:smartTagPr>
          <w:attr w:name="ProductID" w:val="105 га"/>
        </w:smartTagPr>
        <w:r w:rsidRPr="00395640">
          <w:rPr>
            <w:sz w:val="26"/>
            <w:szCs w:val="26"/>
          </w:rPr>
          <w:t>105 га</w:t>
        </w:r>
      </w:smartTag>
      <w:r w:rsidRPr="00395640">
        <w:rPr>
          <w:sz w:val="26"/>
          <w:szCs w:val="26"/>
        </w:rPr>
        <w:t xml:space="preserve">), прочие  рубки (3743 / </w:t>
      </w:r>
      <w:smartTag w:uri="urn:schemas-microsoft-com:office:smarttags" w:element="metricconverter">
        <w:smartTagPr>
          <w:attr w:name="ProductID" w:val="716 м3"/>
        </w:smartTagPr>
        <w:r w:rsidRPr="00395640">
          <w:rPr>
            <w:sz w:val="26"/>
            <w:szCs w:val="26"/>
          </w:rPr>
          <w:t>716 м</w:t>
        </w:r>
        <w:r w:rsidRPr="00031406">
          <w:rPr>
            <w:sz w:val="26"/>
            <w:szCs w:val="26"/>
            <w:vertAlign w:val="superscript"/>
          </w:rPr>
          <w:t>3</w:t>
        </w:r>
      </w:smartTag>
      <w:r w:rsidRPr="00395640">
        <w:rPr>
          <w:sz w:val="26"/>
          <w:szCs w:val="26"/>
        </w:rPr>
        <w:t>).</w:t>
      </w:r>
    </w:p>
    <w:p w:rsidR="00E26BA6" w:rsidRPr="00395640" w:rsidRDefault="001B7BBB" w:rsidP="002420B7">
      <w:pPr>
        <w:pStyle w:val="a5"/>
        <w:ind w:right="-6" w:firstLine="851"/>
        <w:rPr>
          <w:sz w:val="26"/>
          <w:szCs w:val="26"/>
        </w:rPr>
      </w:pPr>
      <w:r>
        <w:rPr>
          <w:sz w:val="26"/>
          <w:szCs w:val="26"/>
        </w:rPr>
        <w:pict>
          <v:shapetype id="_x0000_t202" coordsize="21600,21600" o:spt="202" path="m,l,21600r21600,l21600,xe">
            <v:stroke joinstyle="miter"/>
            <v:path gradientshapeok="t" o:connecttype="rect"/>
          </v:shapetype>
          <v:shape id="_x0000_s1032" type="#_x0000_t202" style="position:absolute;left:0;text-align:left;margin-left:522pt;margin-top:66.4pt;width:18pt;height:9.4pt;flip:x;z-index:251658752" stroked="f">
            <v:textbox style="mso-next-textbox:#_x0000_s1032">
              <w:txbxContent>
                <w:p w:rsidR="00D54982" w:rsidRDefault="00D54982" w:rsidP="00E26BA6">
                  <w:pPr>
                    <w:rPr>
                      <w:lang w:val="en-US"/>
                    </w:rPr>
                  </w:pPr>
                  <w:r>
                    <w:rPr>
                      <w:lang w:val="en-US"/>
                    </w:rPr>
                    <w:t>II</w:t>
                  </w:r>
                </w:p>
              </w:txbxContent>
            </v:textbox>
          </v:shape>
        </w:pict>
      </w:r>
      <w:r w:rsidR="00E26BA6" w:rsidRPr="00395640">
        <w:rPr>
          <w:sz w:val="26"/>
          <w:szCs w:val="26"/>
        </w:rPr>
        <w:t>Территория Калмыкии, по ботанико-географическому районированию, расположена в двух областях: Евроазиатской степной и Афро-Азиатской пустынной (Карта растительности Европейской части СССР. М., 1974).</w:t>
      </w:r>
      <w:r>
        <w:rPr>
          <w:sz w:val="26"/>
          <w:szCs w:val="26"/>
        </w:rPr>
        <w:pict>
          <v:shape id="_x0000_s1033" type="#_x0000_t202" style="position:absolute;left:0;text-align:left;margin-left:-135pt;margin-top:3.75pt;width:46.2pt;height:27pt;z-index:251659776;mso-position-horizontal-relative:text;mso-position-vertical-relative:text" stroked="f">
            <v:textbox style="mso-next-textbox:#_x0000_s1033">
              <w:txbxContent>
                <w:p w:rsidR="00D54982" w:rsidRDefault="00D54982" w:rsidP="00E26BA6">
                  <w:pPr>
                    <w:rPr>
                      <w:lang w:val="en-US"/>
                    </w:rPr>
                  </w:pPr>
                  <w:r>
                    <w:rPr>
                      <w:lang w:val="en-US"/>
                    </w:rPr>
                    <w:t>I</w:t>
                  </w:r>
                </w:p>
              </w:txbxContent>
            </v:textbox>
          </v:shape>
        </w:pict>
      </w:r>
      <w:r>
        <w:rPr>
          <w:sz w:val="26"/>
          <w:szCs w:val="26"/>
        </w:rPr>
        <w:pict>
          <v:shape id="_x0000_s1031" type="#_x0000_t202" style="position:absolute;left:0;text-align:left;margin-left:540pt;margin-top:12.75pt;width:46.2pt;height:27pt;z-index:251657728;mso-position-horizontal-relative:text;mso-position-vertical-relative:text" stroked="f">
            <v:textbox style="mso-next-textbox:#_x0000_s1031">
              <w:txbxContent>
                <w:p w:rsidR="00D54982" w:rsidRDefault="00D54982" w:rsidP="00E26BA6">
                  <w:pPr>
                    <w:rPr>
                      <w:lang w:val="en-US"/>
                    </w:rPr>
                  </w:pPr>
                  <w:r>
                    <w:rPr>
                      <w:lang w:val="en-US"/>
                    </w:rPr>
                    <w:t>IV</w:t>
                  </w:r>
                </w:p>
              </w:txbxContent>
            </v:textbox>
          </v:shape>
        </w:pict>
      </w:r>
      <w:r w:rsidR="00E26BA6" w:rsidRPr="00395640">
        <w:rPr>
          <w:sz w:val="26"/>
          <w:szCs w:val="26"/>
        </w:rPr>
        <w:t xml:space="preserve"> Важнейшими признаками, по которым территория республики отнесена к этим областям, следует назвать: сильную изреженность и низкорослость травостоя; его флористическую бедность; принадлежность эдификаторов к наиболее ксерофильным видам степной и пустынной флоры; обилие эфемеров, эфемероидов; резко выраженную комплексность растительного покрова.</w:t>
      </w:r>
    </w:p>
    <w:p w:rsidR="00E26BA6" w:rsidRPr="00395640" w:rsidRDefault="001B7BBB" w:rsidP="002420B7">
      <w:pPr>
        <w:pStyle w:val="a5"/>
        <w:ind w:right="-6" w:firstLine="851"/>
        <w:rPr>
          <w:sz w:val="26"/>
          <w:szCs w:val="26"/>
        </w:rPr>
      </w:pPr>
      <w:r>
        <w:rPr>
          <w:sz w:val="26"/>
          <w:szCs w:val="26"/>
        </w:rPr>
        <w:pict>
          <v:shape id="_x0000_s1030" type="#_x0000_t202" style="position:absolute;left:0;text-align:left;margin-left:-198pt;margin-top:29.9pt;width:108pt;height:162pt;z-index:251656704;mso-wrap-edited:f" wrapcoords="-59 0 -59 21600 21659 21600 21659 0 -59 0" stroked="f">
            <v:textbox style="mso-next-textbox:#_x0000_s1030">
              <w:txbxContent>
                <w:p w:rsidR="00D54982" w:rsidRDefault="00D54982" w:rsidP="00E26BA6">
                  <w:pPr>
                    <w:rPr>
                      <w:sz w:val="28"/>
                      <w:szCs w:val="18"/>
                    </w:rPr>
                  </w:pPr>
                  <w:r>
                    <w:rPr>
                      <w:szCs w:val="18"/>
                    </w:rPr>
                    <w:t>Рис. 4</w:t>
                  </w:r>
                  <w:r>
                    <w:rPr>
                      <w:sz w:val="28"/>
                      <w:szCs w:val="18"/>
                    </w:rPr>
                    <w:t xml:space="preserve">. Природно-сельскохозяйственное районирование </w:t>
                  </w:r>
                </w:p>
                <w:p w:rsidR="00D54982" w:rsidRDefault="00D54982" w:rsidP="00E26BA6">
                  <w:pPr>
                    <w:rPr>
                      <w:sz w:val="28"/>
                      <w:szCs w:val="18"/>
                    </w:rPr>
                  </w:pPr>
                  <w:r>
                    <w:rPr>
                      <w:sz w:val="28"/>
                      <w:szCs w:val="18"/>
                    </w:rPr>
                    <w:t>Зоны:</w:t>
                  </w:r>
                </w:p>
                <w:p w:rsidR="00D54982" w:rsidRDefault="00D54982" w:rsidP="00E26BA6">
                  <w:pPr>
                    <w:rPr>
                      <w:sz w:val="28"/>
                      <w:szCs w:val="18"/>
                    </w:rPr>
                  </w:pPr>
                  <w:r>
                    <w:rPr>
                      <w:sz w:val="28"/>
                      <w:szCs w:val="18"/>
                      <w:lang w:val="en-US"/>
                    </w:rPr>
                    <w:t>I</w:t>
                  </w:r>
                  <w:r>
                    <w:rPr>
                      <w:sz w:val="28"/>
                      <w:szCs w:val="18"/>
                    </w:rPr>
                    <w:t xml:space="preserve"> степная (Городовиковский, Яшалтинский)</w:t>
                  </w:r>
                </w:p>
                <w:p w:rsidR="00D54982" w:rsidRDefault="00D54982" w:rsidP="00E26BA6">
                  <w:pPr>
                    <w:rPr>
                      <w:sz w:val="28"/>
                      <w:szCs w:val="18"/>
                    </w:rPr>
                  </w:pPr>
                  <w:r>
                    <w:rPr>
                      <w:sz w:val="28"/>
                      <w:szCs w:val="18"/>
                      <w:lang w:val="en-US"/>
                    </w:rPr>
                    <w:t>II</w:t>
                  </w:r>
                  <w:r>
                    <w:rPr>
                      <w:sz w:val="28"/>
                      <w:szCs w:val="18"/>
                    </w:rPr>
                    <w:t xml:space="preserve"> сухостепная (Приютненский, Целинный, Ики-Бурульский. г. Элиста)</w:t>
                  </w:r>
                </w:p>
                <w:p w:rsidR="00D54982" w:rsidRDefault="00D54982" w:rsidP="00E26BA6">
                  <w:pPr>
                    <w:rPr>
                      <w:sz w:val="28"/>
                      <w:szCs w:val="18"/>
                    </w:rPr>
                  </w:pPr>
                  <w:r>
                    <w:rPr>
                      <w:sz w:val="28"/>
                      <w:szCs w:val="18"/>
                      <w:lang w:val="en-US"/>
                    </w:rPr>
                    <w:t>III</w:t>
                  </w:r>
                  <w:r>
                    <w:rPr>
                      <w:sz w:val="28"/>
                      <w:szCs w:val="18"/>
                    </w:rPr>
                    <w:t xml:space="preserve"> полупустынная (Малодербетовский, Сарпинский, Октябрьский, Кетченеровский)</w:t>
                  </w:r>
                </w:p>
                <w:p w:rsidR="00D54982" w:rsidRDefault="00D54982" w:rsidP="00E26BA6">
                  <w:pPr>
                    <w:rPr>
                      <w:sz w:val="28"/>
                      <w:szCs w:val="18"/>
                    </w:rPr>
                  </w:pPr>
                  <w:r>
                    <w:rPr>
                      <w:sz w:val="28"/>
                      <w:szCs w:val="18"/>
                      <w:lang w:val="en-US"/>
                    </w:rPr>
                    <w:t>IV</w:t>
                  </w:r>
                  <w:r>
                    <w:rPr>
                      <w:sz w:val="28"/>
                      <w:szCs w:val="18"/>
                    </w:rPr>
                    <w:t xml:space="preserve"> пустынная (Юстинский, Яшкульский, Черноземельский, Лаганский)</w:t>
                  </w:r>
                </w:p>
                <w:p w:rsidR="00D54982" w:rsidRDefault="00D54982" w:rsidP="00E26BA6">
                  <w:pPr>
                    <w:pStyle w:val="aa"/>
                    <w:tabs>
                      <w:tab w:val="clear" w:pos="4677"/>
                      <w:tab w:val="clear" w:pos="9355"/>
                    </w:tabs>
                  </w:pPr>
                </w:p>
              </w:txbxContent>
            </v:textbox>
          </v:shape>
        </w:pict>
      </w:r>
      <w:r w:rsidR="00E26BA6" w:rsidRPr="00395640">
        <w:rPr>
          <w:sz w:val="26"/>
          <w:szCs w:val="26"/>
        </w:rPr>
        <w:t>Формированию своеобразного растительного покрова способствовало сочетание различных природных условий. Крайняя юго-западная часть республики (пологие северные отроги Ставропольской возвышенности) расположена в Причерноморской степной провинции, в подзоне разнотравно-типчаково-ковыльной (настоящей) степи и типчаково-ковыльной (сухой) степи на обыкновенных черноземах и, частично, темно-каштановых почвах. Ергенинская возвышенность и Кумо-Манычская впадина расположены в Заволжско-Казахстанской степной провинции, в подзоне типчаково-ковыльной степи и полынно-типчаково-ковыльной пустынной степи на темно-каштановых и светло-каштановых почвах. Прикаспийская низменность отнесена к Северотуранской пустынной провинции к подзоне ксерофитно-полукустарничковых белополынных, эфемерово-белополынных пустынь на бурых почвах.</w:t>
      </w:r>
    </w:p>
    <w:p w:rsidR="00E26BA6" w:rsidRPr="00395640" w:rsidRDefault="00E26BA6" w:rsidP="002420B7">
      <w:pPr>
        <w:pStyle w:val="a5"/>
        <w:ind w:right="-6" w:firstLine="851"/>
        <w:rPr>
          <w:sz w:val="26"/>
          <w:szCs w:val="26"/>
        </w:rPr>
      </w:pPr>
      <w:r w:rsidRPr="00395640">
        <w:rPr>
          <w:sz w:val="26"/>
          <w:szCs w:val="26"/>
        </w:rPr>
        <w:t>Республика Калмыкия расположена на стыке двух зон растительности - степной и пустынной. Степь представлена здесь наиболее засушливой подзоной - пустынной степью, а пустыня наименее засушливой подзоной - остепненной пустыней. К остепненной пустыне относится весь район Прикаспийской низменности, а к пустынной степи – район Ергеней и восточная часть долины Маныча. Только в западной части Калмыкии располагаются ландшафты менее засушливых подзон сухой и настоящей степи.</w:t>
      </w:r>
    </w:p>
    <w:p w:rsidR="00E26BA6" w:rsidRPr="00395640" w:rsidRDefault="00E26BA6" w:rsidP="002420B7">
      <w:pPr>
        <w:pStyle w:val="a5"/>
        <w:ind w:right="-6" w:firstLine="851"/>
        <w:rPr>
          <w:sz w:val="26"/>
          <w:szCs w:val="26"/>
        </w:rPr>
      </w:pPr>
      <w:r w:rsidRPr="00395640">
        <w:rPr>
          <w:sz w:val="26"/>
          <w:szCs w:val="26"/>
        </w:rPr>
        <w:t xml:space="preserve">Основу травостоя степных сообществ составляют дерновинные злаки. К ним относятся разные виды ковыля, типчак, тонконог, житняк. В промежутках между дернинами злаков развиваются растения, принадлежащие к другим жизненным формам: представители многолетнего разнотравья и полукустарничков. </w:t>
      </w:r>
    </w:p>
    <w:p w:rsidR="00E26BA6" w:rsidRPr="00395640" w:rsidRDefault="00E26BA6" w:rsidP="002420B7">
      <w:pPr>
        <w:pStyle w:val="a5"/>
        <w:ind w:right="-6" w:firstLine="851"/>
        <w:rPr>
          <w:sz w:val="26"/>
          <w:szCs w:val="26"/>
        </w:rPr>
      </w:pPr>
      <w:r w:rsidRPr="00395640">
        <w:rPr>
          <w:sz w:val="26"/>
          <w:szCs w:val="26"/>
        </w:rPr>
        <w:t xml:space="preserve">Важную роль в степном сообществе играют растения с коротким периодом развития – эфемеры (костер, неравноцветник, мортук, бурачок, клоповник, лютик) и эфемероиды (мятлик луковичный, разные виды тюльпанов, гусиный лук). </w:t>
      </w:r>
    </w:p>
    <w:p w:rsidR="00E26BA6" w:rsidRPr="00395640" w:rsidRDefault="00E26BA6" w:rsidP="002420B7">
      <w:pPr>
        <w:pStyle w:val="a5"/>
        <w:ind w:right="-6" w:firstLine="851"/>
        <w:rPr>
          <w:sz w:val="26"/>
          <w:szCs w:val="26"/>
        </w:rPr>
      </w:pPr>
      <w:r w:rsidRPr="00395640">
        <w:rPr>
          <w:sz w:val="26"/>
          <w:szCs w:val="26"/>
        </w:rPr>
        <w:t>В пределах Калмыкии имеются три подзоны степи:</w:t>
      </w:r>
    </w:p>
    <w:p w:rsidR="00E26BA6" w:rsidRPr="00395640" w:rsidRDefault="00E26BA6" w:rsidP="002420B7">
      <w:pPr>
        <w:pStyle w:val="a5"/>
        <w:numPr>
          <w:ilvl w:val="0"/>
          <w:numId w:val="15"/>
        </w:numPr>
        <w:ind w:right="-6"/>
        <w:rPr>
          <w:sz w:val="26"/>
          <w:szCs w:val="26"/>
        </w:rPr>
      </w:pPr>
      <w:r w:rsidRPr="00395640">
        <w:rPr>
          <w:sz w:val="26"/>
          <w:szCs w:val="26"/>
        </w:rPr>
        <w:t xml:space="preserve">Разнотравно-дерновинно-злаковая или настоящая степь на черноземах (Городовиковский район). </w:t>
      </w:r>
    </w:p>
    <w:p w:rsidR="00E26BA6" w:rsidRPr="00395640" w:rsidRDefault="00E26BA6" w:rsidP="002420B7">
      <w:pPr>
        <w:pStyle w:val="a5"/>
        <w:numPr>
          <w:ilvl w:val="0"/>
          <w:numId w:val="15"/>
        </w:numPr>
        <w:ind w:right="-6"/>
        <w:rPr>
          <w:sz w:val="26"/>
          <w:szCs w:val="26"/>
        </w:rPr>
      </w:pPr>
      <w:r w:rsidRPr="00395640">
        <w:rPr>
          <w:sz w:val="26"/>
          <w:szCs w:val="26"/>
        </w:rPr>
        <w:t xml:space="preserve">Дерновинно-злаковая или сухая степь на темно-каштановых и каштановых почвах (Яшалтинский и Приютненский районы). </w:t>
      </w:r>
    </w:p>
    <w:p w:rsidR="00E26BA6" w:rsidRPr="00395640" w:rsidRDefault="00E26BA6" w:rsidP="002420B7">
      <w:pPr>
        <w:pStyle w:val="a5"/>
        <w:numPr>
          <w:ilvl w:val="0"/>
          <w:numId w:val="15"/>
        </w:numPr>
        <w:ind w:right="-6"/>
        <w:rPr>
          <w:sz w:val="26"/>
          <w:szCs w:val="26"/>
        </w:rPr>
      </w:pPr>
      <w:r w:rsidRPr="00395640">
        <w:rPr>
          <w:sz w:val="26"/>
          <w:szCs w:val="26"/>
        </w:rPr>
        <w:t>Полынно-дерновинно-злаковая или пустынная степь на светло-каштановых и бурых почвах (районы, расположенные на Ергенинской возвышенности и восточной части Черных земель). По видовому составу в травостое злаков, эфемеров и эфемероидов они отличаются мало. Зато различие в составе разнотравья и полукустарничков очень велико.</w:t>
      </w:r>
    </w:p>
    <w:p w:rsidR="00E26BA6" w:rsidRPr="00395640" w:rsidRDefault="00E26BA6" w:rsidP="002420B7">
      <w:pPr>
        <w:pStyle w:val="a5"/>
        <w:ind w:right="-6" w:firstLine="851"/>
        <w:rPr>
          <w:sz w:val="26"/>
          <w:szCs w:val="26"/>
        </w:rPr>
      </w:pPr>
      <w:r w:rsidRPr="00395640">
        <w:rPr>
          <w:sz w:val="26"/>
          <w:szCs w:val="26"/>
        </w:rPr>
        <w:t xml:space="preserve">На формирование и состояние растительного покрова большое влияние оказывает выпас. В настоящее время значительные площади пастбищ в той или иной степени сбиты. Под воздействием чрезмерного выпаса из травостоя выпадают ценные кормовые злаки, замещаясь первоначально менее ценными, затем полынями. На третьей стадии сбоя в травостое основным растением становится мятлик луковичный с примесью однолетников. При очень сильном сбое доминирующим растением становится эбелек. </w:t>
      </w:r>
    </w:p>
    <w:p w:rsidR="00E26BA6" w:rsidRDefault="00E26BA6" w:rsidP="002420B7">
      <w:pPr>
        <w:pStyle w:val="a5"/>
        <w:ind w:right="-6" w:firstLine="851"/>
        <w:rPr>
          <w:sz w:val="26"/>
          <w:szCs w:val="26"/>
        </w:rPr>
      </w:pPr>
      <w:r w:rsidRPr="00395640">
        <w:rPr>
          <w:sz w:val="26"/>
          <w:szCs w:val="26"/>
        </w:rPr>
        <w:t xml:space="preserve">Запасы кормовых ресурсов сильно меняются по сезонам и находятся в большой зависимости от почвенно-климатических условий (табл. </w:t>
      </w:r>
      <w:r w:rsidR="008712E1">
        <w:rPr>
          <w:sz w:val="26"/>
          <w:szCs w:val="26"/>
        </w:rPr>
        <w:t>3</w:t>
      </w:r>
      <w:r w:rsidRPr="00395640">
        <w:rPr>
          <w:sz w:val="26"/>
          <w:szCs w:val="26"/>
        </w:rPr>
        <w:t>.10.1).</w:t>
      </w:r>
    </w:p>
    <w:p w:rsidR="00291D0C" w:rsidRPr="00395640" w:rsidRDefault="00291D0C" w:rsidP="00291D0C">
      <w:pPr>
        <w:pStyle w:val="a5"/>
        <w:ind w:right="-6" w:firstLine="851"/>
        <w:rPr>
          <w:sz w:val="26"/>
          <w:szCs w:val="26"/>
        </w:rPr>
      </w:pPr>
      <w:r w:rsidRPr="00395640">
        <w:rPr>
          <w:sz w:val="26"/>
          <w:szCs w:val="26"/>
        </w:rPr>
        <w:t>По природно-сельскохозяйственному районированию территория республики разделена на четыре зоны – степную, сухостепную, полупустынную и пустынную.</w:t>
      </w:r>
    </w:p>
    <w:p w:rsidR="00291D0C" w:rsidRPr="00395640" w:rsidRDefault="00291D0C" w:rsidP="002420B7">
      <w:pPr>
        <w:pStyle w:val="a5"/>
        <w:ind w:right="-6" w:firstLine="851"/>
        <w:rPr>
          <w:sz w:val="26"/>
          <w:szCs w:val="26"/>
        </w:rPr>
      </w:pPr>
    </w:p>
    <w:p w:rsidR="008712E1" w:rsidRDefault="008712E1" w:rsidP="00FF42E9">
      <w:pPr>
        <w:ind w:right="-6" w:firstLine="540"/>
        <w:jc w:val="right"/>
        <w:rPr>
          <w:rFonts w:ascii="Arial" w:hAnsi="Arial" w:cs="Arial"/>
          <w:b/>
          <w:i/>
          <w:sz w:val="20"/>
          <w:szCs w:val="20"/>
        </w:rPr>
      </w:pPr>
    </w:p>
    <w:p w:rsidR="00E26BA6" w:rsidRPr="00395640" w:rsidRDefault="00EC7041" w:rsidP="00FF42E9">
      <w:pPr>
        <w:ind w:right="-6" w:firstLine="540"/>
        <w:jc w:val="right"/>
        <w:rPr>
          <w:rFonts w:ascii="Arial" w:hAnsi="Arial" w:cs="Arial"/>
          <w:b/>
          <w:i/>
          <w:sz w:val="20"/>
          <w:szCs w:val="20"/>
        </w:rPr>
      </w:pPr>
      <w:r>
        <w:rPr>
          <w:rFonts w:ascii="Arial" w:hAnsi="Arial" w:cs="Arial"/>
          <w:b/>
          <w:i/>
          <w:sz w:val="20"/>
          <w:szCs w:val="20"/>
        </w:rPr>
        <w:br w:type="page"/>
      </w:r>
      <w:r w:rsidR="00E26BA6" w:rsidRPr="00395640">
        <w:rPr>
          <w:rFonts w:ascii="Arial" w:hAnsi="Arial" w:cs="Arial"/>
          <w:b/>
          <w:i/>
          <w:sz w:val="20"/>
          <w:szCs w:val="20"/>
        </w:rPr>
        <w:t>Табл</w:t>
      </w:r>
      <w:r w:rsidR="00073A93">
        <w:rPr>
          <w:rFonts w:ascii="Arial" w:hAnsi="Arial" w:cs="Arial"/>
          <w:b/>
          <w:i/>
          <w:sz w:val="20"/>
          <w:szCs w:val="20"/>
        </w:rPr>
        <w:t>.</w:t>
      </w:r>
      <w:r w:rsidR="00E26BA6" w:rsidRPr="00395640">
        <w:rPr>
          <w:rFonts w:ascii="Arial" w:hAnsi="Arial" w:cs="Arial"/>
          <w:b/>
          <w:i/>
          <w:sz w:val="20"/>
          <w:szCs w:val="20"/>
        </w:rPr>
        <w:t xml:space="preserve"> </w:t>
      </w:r>
      <w:r w:rsidR="008712E1">
        <w:rPr>
          <w:rFonts w:ascii="Arial" w:hAnsi="Arial" w:cs="Arial"/>
          <w:b/>
          <w:i/>
          <w:sz w:val="20"/>
          <w:szCs w:val="20"/>
        </w:rPr>
        <w:t>3.10.1.</w:t>
      </w:r>
    </w:p>
    <w:p w:rsidR="00E26BA6" w:rsidRPr="00395640" w:rsidRDefault="00E26BA6" w:rsidP="00FF42E9">
      <w:pPr>
        <w:ind w:right="-6" w:firstLine="540"/>
        <w:jc w:val="right"/>
        <w:rPr>
          <w:rFonts w:ascii="Arial" w:hAnsi="Arial" w:cs="Arial"/>
          <w:b/>
          <w:i/>
          <w:sz w:val="20"/>
          <w:szCs w:val="20"/>
        </w:rPr>
      </w:pPr>
      <w:r w:rsidRPr="00395640">
        <w:rPr>
          <w:rFonts w:ascii="Arial" w:hAnsi="Arial" w:cs="Arial"/>
          <w:b/>
          <w:i/>
          <w:sz w:val="20"/>
          <w:szCs w:val="20"/>
        </w:rPr>
        <w:t>Продуктивность кормовых угодий, ц/га (в кормовых единицах)</w:t>
      </w:r>
      <w:r w:rsidR="002420B7">
        <w:rPr>
          <w:rFonts w:ascii="Arial" w:hAnsi="Arial" w:cs="Arial"/>
          <w:b/>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2595"/>
        <w:gridCol w:w="3151"/>
      </w:tblGrid>
      <w:tr w:rsidR="00E26BA6" w:rsidRPr="00D00620">
        <w:trPr>
          <w:tblHeader/>
        </w:trPr>
        <w:tc>
          <w:tcPr>
            <w:tcW w:w="2130"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both"/>
              <w:rPr>
                <w:rFonts w:ascii="Arial" w:hAnsi="Arial" w:cs="Arial"/>
                <w:b/>
                <w:sz w:val="20"/>
                <w:szCs w:val="20"/>
              </w:rPr>
            </w:pPr>
            <w:r w:rsidRPr="00D00620">
              <w:rPr>
                <w:rFonts w:ascii="Arial" w:hAnsi="Arial" w:cs="Arial"/>
                <w:b/>
                <w:sz w:val="20"/>
                <w:szCs w:val="20"/>
              </w:rPr>
              <w:t>Районы</w:t>
            </w:r>
          </w:p>
        </w:tc>
        <w:tc>
          <w:tcPr>
            <w:tcW w:w="1296"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both"/>
              <w:rPr>
                <w:rFonts w:ascii="Arial" w:hAnsi="Arial" w:cs="Arial"/>
                <w:b/>
                <w:sz w:val="20"/>
                <w:szCs w:val="20"/>
              </w:rPr>
            </w:pPr>
            <w:r w:rsidRPr="00D00620">
              <w:rPr>
                <w:rFonts w:ascii="Arial" w:hAnsi="Arial" w:cs="Arial"/>
                <w:b/>
                <w:sz w:val="20"/>
                <w:szCs w:val="20"/>
              </w:rPr>
              <w:t>Сенокосы</w:t>
            </w:r>
          </w:p>
        </w:tc>
        <w:tc>
          <w:tcPr>
            <w:tcW w:w="1574"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291D0C" w:rsidRDefault="00E26BA6" w:rsidP="00291D0C">
            <w:pPr>
              <w:jc w:val="center"/>
              <w:rPr>
                <w:rFonts w:ascii="Arial" w:hAnsi="Arial" w:cs="Arial"/>
                <w:b/>
                <w:sz w:val="20"/>
                <w:szCs w:val="20"/>
              </w:rPr>
            </w:pPr>
            <w:r w:rsidRPr="00291D0C">
              <w:rPr>
                <w:rFonts w:ascii="Arial" w:hAnsi="Arial" w:cs="Arial"/>
                <w:b/>
                <w:sz w:val="20"/>
                <w:szCs w:val="20"/>
              </w:rPr>
              <w:t>Пастбища</w:t>
            </w:r>
          </w:p>
        </w:tc>
      </w:tr>
      <w:tr w:rsidR="00E26BA6" w:rsidRPr="00E049F1">
        <w:tc>
          <w:tcPr>
            <w:tcW w:w="2130" w:type="pct"/>
            <w:tcBorders>
              <w:top w:val="single" w:sz="12"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Городовиковский</w:t>
            </w:r>
          </w:p>
        </w:tc>
        <w:tc>
          <w:tcPr>
            <w:tcW w:w="1296" w:type="pct"/>
            <w:tcBorders>
              <w:top w:val="single" w:sz="12"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3,4</w:t>
            </w:r>
          </w:p>
        </w:tc>
        <w:tc>
          <w:tcPr>
            <w:tcW w:w="1574" w:type="pct"/>
            <w:tcBorders>
              <w:top w:val="single" w:sz="12"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1,4</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Ики-Бурульский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1,5</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Лаганский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3,9</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0,6</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Кетченеровский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6,2</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1,3</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Малодербетовский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7,8</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1,4</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Октябрьский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5,0</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0,9</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Приютненский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4,2</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1,1</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Сарпинский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6,8</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1,2</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Целинный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5,3</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0,9</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Черноземельский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2,8</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1,1</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Юстинский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5,3</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1,2</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Яшалтинский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3,4</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1,3</w:t>
            </w:r>
          </w:p>
        </w:tc>
      </w:tr>
      <w:tr w:rsidR="00E26BA6" w:rsidRPr="00E049F1">
        <w:tc>
          <w:tcPr>
            <w:tcW w:w="2130" w:type="pct"/>
            <w:tcBorders>
              <w:top w:val="single" w:sz="4" w:space="0" w:color="auto"/>
              <w:bottom w:val="single" w:sz="4" w:space="0" w:color="auto"/>
            </w:tcBorders>
          </w:tcPr>
          <w:p w:rsidR="00E26BA6" w:rsidRPr="00D00620" w:rsidRDefault="00E26BA6" w:rsidP="00FF42E9">
            <w:pPr>
              <w:ind w:right="-6" w:firstLine="540"/>
              <w:jc w:val="both"/>
              <w:rPr>
                <w:rFonts w:ascii="Arial" w:hAnsi="Arial" w:cs="Arial"/>
                <w:sz w:val="20"/>
                <w:szCs w:val="20"/>
              </w:rPr>
            </w:pPr>
            <w:r w:rsidRPr="00D00620">
              <w:rPr>
                <w:rFonts w:ascii="Arial" w:hAnsi="Arial" w:cs="Arial"/>
                <w:sz w:val="20"/>
                <w:szCs w:val="20"/>
              </w:rPr>
              <w:t>Яшкульский</w:t>
            </w:r>
          </w:p>
        </w:tc>
        <w:tc>
          <w:tcPr>
            <w:tcW w:w="1296"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6,0</w:t>
            </w:r>
          </w:p>
        </w:tc>
        <w:tc>
          <w:tcPr>
            <w:tcW w:w="1574" w:type="pct"/>
            <w:tcBorders>
              <w:top w:val="single" w:sz="4" w:space="0" w:color="auto"/>
              <w:bottom w:val="single" w:sz="4" w:space="0" w:color="auto"/>
            </w:tcBorders>
          </w:tcPr>
          <w:p w:rsidR="00E26BA6" w:rsidRPr="00D00620" w:rsidRDefault="00E26BA6" w:rsidP="00291D0C">
            <w:pPr>
              <w:jc w:val="center"/>
              <w:rPr>
                <w:rFonts w:ascii="Arial" w:hAnsi="Arial" w:cs="Arial"/>
                <w:sz w:val="20"/>
                <w:szCs w:val="20"/>
              </w:rPr>
            </w:pPr>
            <w:r w:rsidRPr="00D00620">
              <w:rPr>
                <w:rFonts w:ascii="Arial" w:hAnsi="Arial" w:cs="Arial"/>
                <w:sz w:val="20"/>
                <w:szCs w:val="20"/>
              </w:rPr>
              <w:t>1,3</w:t>
            </w:r>
          </w:p>
        </w:tc>
      </w:tr>
    </w:tbl>
    <w:p w:rsidR="00E26BA6" w:rsidRDefault="00E26BA6" w:rsidP="002420B7">
      <w:pPr>
        <w:pStyle w:val="a5"/>
        <w:ind w:right="-6" w:firstLine="851"/>
        <w:rPr>
          <w:sz w:val="26"/>
          <w:szCs w:val="26"/>
        </w:rPr>
      </w:pPr>
      <w:r w:rsidRPr="00395640">
        <w:rPr>
          <w:sz w:val="26"/>
          <w:szCs w:val="26"/>
        </w:rPr>
        <w:t>В границах степной зоны находится территория Городовиковского и Яшалтинского районов. Лучшие участки черноземных, темнокаштановых и каштановых почв к настоящему времени, в основном,</w:t>
      </w:r>
      <w:r w:rsidR="008712E1">
        <w:rPr>
          <w:sz w:val="26"/>
          <w:szCs w:val="26"/>
        </w:rPr>
        <w:t xml:space="preserve"> распаханы. В</w:t>
      </w:r>
      <w:r w:rsidRPr="00395640">
        <w:rPr>
          <w:sz w:val="26"/>
          <w:szCs w:val="26"/>
        </w:rPr>
        <w:t xml:space="preserve"> пастбищные угодья вовлечены территории, почвы которых непригодны или малопригодны для земледелия, или находятся  вблизи населенных пунктов и по пониженным элементам рельефа.</w:t>
      </w:r>
    </w:p>
    <w:p w:rsidR="00E26BA6" w:rsidRPr="00395640" w:rsidRDefault="00E26BA6" w:rsidP="00FF42E9">
      <w:pPr>
        <w:ind w:right="-6" w:firstLine="540"/>
        <w:jc w:val="right"/>
        <w:rPr>
          <w:rFonts w:ascii="Arial" w:hAnsi="Arial" w:cs="Arial"/>
          <w:b/>
          <w:i/>
          <w:sz w:val="20"/>
          <w:szCs w:val="20"/>
        </w:rPr>
      </w:pPr>
      <w:r w:rsidRPr="00395640">
        <w:rPr>
          <w:rFonts w:ascii="Arial" w:hAnsi="Arial" w:cs="Arial"/>
          <w:b/>
          <w:i/>
          <w:sz w:val="20"/>
          <w:szCs w:val="20"/>
        </w:rPr>
        <w:t>Табл</w:t>
      </w:r>
      <w:r w:rsidR="00073A93">
        <w:rPr>
          <w:rFonts w:ascii="Arial" w:hAnsi="Arial" w:cs="Arial"/>
          <w:b/>
          <w:i/>
          <w:sz w:val="20"/>
          <w:szCs w:val="20"/>
        </w:rPr>
        <w:t>.</w:t>
      </w:r>
      <w:r w:rsidRPr="00395640">
        <w:rPr>
          <w:rFonts w:ascii="Arial" w:hAnsi="Arial" w:cs="Arial"/>
          <w:b/>
          <w:i/>
          <w:sz w:val="20"/>
          <w:szCs w:val="20"/>
        </w:rPr>
        <w:t xml:space="preserve"> </w:t>
      </w:r>
      <w:r w:rsidR="008712E1">
        <w:rPr>
          <w:rFonts w:ascii="Arial" w:hAnsi="Arial" w:cs="Arial"/>
          <w:b/>
          <w:i/>
          <w:sz w:val="20"/>
          <w:szCs w:val="20"/>
        </w:rPr>
        <w:t>3</w:t>
      </w:r>
      <w:r w:rsidRPr="00395640">
        <w:rPr>
          <w:rFonts w:ascii="Arial" w:hAnsi="Arial" w:cs="Arial"/>
          <w:b/>
          <w:i/>
          <w:sz w:val="20"/>
          <w:szCs w:val="20"/>
        </w:rPr>
        <w:t>.10.2</w:t>
      </w:r>
      <w:r w:rsidR="008712E1">
        <w:rPr>
          <w:rFonts w:ascii="Arial" w:hAnsi="Arial" w:cs="Arial"/>
          <w:b/>
          <w:i/>
          <w:sz w:val="20"/>
          <w:szCs w:val="20"/>
        </w:rPr>
        <w:t>.</w:t>
      </w:r>
    </w:p>
    <w:p w:rsidR="00E26BA6" w:rsidRPr="00395640" w:rsidRDefault="00E26BA6" w:rsidP="00FF42E9">
      <w:pPr>
        <w:ind w:right="-6" w:firstLine="540"/>
        <w:jc w:val="right"/>
        <w:rPr>
          <w:rFonts w:ascii="Arial" w:hAnsi="Arial" w:cs="Arial"/>
          <w:b/>
          <w:i/>
          <w:sz w:val="20"/>
          <w:szCs w:val="20"/>
        </w:rPr>
      </w:pPr>
      <w:r w:rsidRPr="00395640">
        <w:rPr>
          <w:rFonts w:ascii="Arial" w:hAnsi="Arial" w:cs="Arial"/>
          <w:b/>
          <w:i/>
          <w:sz w:val="20"/>
          <w:szCs w:val="20"/>
        </w:rPr>
        <w:t>Урожайность сенокосов, ц/га сена</w:t>
      </w:r>
      <w:r w:rsidR="002420B7">
        <w:rPr>
          <w:rFonts w:ascii="Arial" w:hAnsi="Arial" w:cs="Arial"/>
          <w:b/>
          <w:i/>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1175"/>
        <w:gridCol w:w="8"/>
        <w:gridCol w:w="1187"/>
        <w:gridCol w:w="1187"/>
        <w:gridCol w:w="949"/>
        <w:gridCol w:w="1267"/>
        <w:gridCol w:w="1107"/>
        <w:gridCol w:w="949"/>
      </w:tblGrid>
      <w:tr w:rsidR="00E26BA6" w:rsidRPr="00395640">
        <w:trPr>
          <w:cantSplit/>
          <w:jc w:val="center"/>
        </w:trPr>
        <w:tc>
          <w:tcPr>
            <w:tcW w:w="1073"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92631D">
            <w:pPr>
              <w:ind w:right="-6" w:hanging="4"/>
              <w:jc w:val="center"/>
              <w:rPr>
                <w:rFonts w:ascii="Arial" w:hAnsi="Arial" w:cs="Arial"/>
                <w:b/>
                <w:sz w:val="20"/>
                <w:szCs w:val="20"/>
              </w:rPr>
            </w:pPr>
            <w:r w:rsidRPr="00D00620">
              <w:rPr>
                <w:rFonts w:ascii="Arial" w:hAnsi="Arial" w:cs="Arial"/>
                <w:b/>
                <w:sz w:val="20"/>
                <w:szCs w:val="20"/>
              </w:rPr>
              <w:t>Административные районы</w:t>
            </w:r>
          </w:p>
        </w:tc>
        <w:tc>
          <w:tcPr>
            <w:tcW w:w="3927" w:type="pct"/>
            <w:gridSpan w:val="8"/>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center"/>
              <w:rPr>
                <w:rFonts w:ascii="Arial" w:hAnsi="Arial" w:cs="Arial"/>
                <w:b/>
                <w:sz w:val="20"/>
                <w:szCs w:val="20"/>
              </w:rPr>
            </w:pPr>
            <w:r w:rsidRPr="00D00620">
              <w:rPr>
                <w:rFonts w:ascii="Arial" w:hAnsi="Arial" w:cs="Arial"/>
                <w:b/>
                <w:sz w:val="20"/>
                <w:szCs w:val="20"/>
              </w:rPr>
              <w:t>Растительные сообщества</w:t>
            </w:r>
          </w:p>
        </w:tc>
      </w:tr>
      <w:tr w:rsidR="00E26BA6" w:rsidRPr="00395640">
        <w:trPr>
          <w:cantSplit/>
          <w:trHeight w:val="1828"/>
          <w:jc w:val="center"/>
        </w:trPr>
        <w:tc>
          <w:tcPr>
            <w:tcW w:w="1073"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92631D">
            <w:pPr>
              <w:ind w:right="-6" w:hanging="4"/>
              <w:rPr>
                <w:rFonts w:ascii="Arial" w:hAnsi="Arial" w:cs="Arial"/>
                <w:b/>
                <w:sz w:val="20"/>
                <w:szCs w:val="20"/>
              </w:rPr>
            </w:pPr>
          </w:p>
        </w:tc>
        <w:tc>
          <w:tcPr>
            <w:tcW w:w="589"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пырейные сухолуговые</w:t>
            </w:r>
          </w:p>
        </w:tc>
        <w:tc>
          <w:tcPr>
            <w:tcW w:w="601" w:type="pct"/>
            <w:gridSpan w:val="2"/>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пырейные влажнолуговые</w:t>
            </w:r>
          </w:p>
        </w:tc>
        <w:tc>
          <w:tcPr>
            <w:tcW w:w="595"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бекманиевые</w:t>
            </w:r>
          </w:p>
        </w:tc>
        <w:tc>
          <w:tcPr>
            <w:tcW w:w="476"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бескильницевые</w:t>
            </w:r>
          </w:p>
        </w:tc>
        <w:tc>
          <w:tcPr>
            <w:tcW w:w="635"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тростниково-пырейные</w:t>
            </w:r>
          </w:p>
        </w:tc>
        <w:tc>
          <w:tcPr>
            <w:tcW w:w="555"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костровые пойменные</w:t>
            </w:r>
          </w:p>
        </w:tc>
        <w:tc>
          <w:tcPr>
            <w:tcW w:w="475"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8712E1">
            <w:pPr>
              <w:ind w:right="-6"/>
              <w:rPr>
                <w:rFonts w:ascii="Arial" w:hAnsi="Arial" w:cs="Arial"/>
                <w:b/>
                <w:sz w:val="20"/>
                <w:szCs w:val="20"/>
              </w:rPr>
            </w:pPr>
            <w:r w:rsidRPr="00D00620">
              <w:rPr>
                <w:rFonts w:ascii="Arial" w:hAnsi="Arial" w:cs="Arial"/>
                <w:b/>
                <w:sz w:val="20"/>
                <w:szCs w:val="20"/>
              </w:rPr>
              <w:t>злаково-солончаково-полынные</w:t>
            </w:r>
          </w:p>
        </w:tc>
      </w:tr>
      <w:tr w:rsidR="00E26BA6" w:rsidRPr="00395640">
        <w:trPr>
          <w:cantSplit/>
          <w:jc w:val="center"/>
        </w:trPr>
        <w:tc>
          <w:tcPr>
            <w:tcW w:w="5000" w:type="pct"/>
            <w:gridSpan w:val="9"/>
            <w:tcBorders>
              <w:top w:val="single" w:sz="12" w:space="0" w:color="auto"/>
            </w:tcBorders>
            <w:vAlign w:val="center"/>
          </w:tcPr>
          <w:p w:rsidR="00E26BA6" w:rsidRPr="008A08C6" w:rsidRDefault="00E26BA6" w:rsidP="0092631D">
            <w:pPr>
              <w:ind w:right="-6"/>
              <w:jc w:val="center"/>
              <w:rPr>
                <w:rFonts w:ascii="Arial" w:hAnsi="Arial" w:cs="Arial"/>
                <w:b/>
                <w:i/>
                <w:sz w:val="20"/>
                <w:szCs w:val="20"/>
              </w:rPr>
            </w:pPr>
            <w:r w:rsidRPr="008A08C6">
              <w:rPr>
                <w:rFonts w:ascii="Arial" w:hAnsi="Arial" w:cs="Arial"/>
                <w:b/>
                <w:i/>
                <w:sz w:val="20"/>
                <w:szCs w:val="20"/>
              </w:rPr>
              <w:t>Степная зона</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Городовиковкский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8,3</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5,9</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Яшалтинский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6,4</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11,3</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r>
      <w:tr w:rsidR="00E26BA6" w:rsidRPr="00395640">
        <w:trPr>
          <w:cantSplit/>
          <w:jc w:val="center"/>
        </w:trPr>
        <w:tc>
          <w:tcPr>
            <w:tcW w:w="5000" w:type="pct"/>
            <w:gridSpan w:val="9"/>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Сухостепная зона</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Ики-Бурульский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5,6</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Приютненский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5,4-7,9</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5,6-9,2</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6,7</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4,3-5,0</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Целинный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8,0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8,0-11,0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4,2</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4,1-5,5</w:t>
            </w:r>
          </w:p>
        </w:tc>
      </w:tr>
      <w:tr w:rsidR="00E26BA6" w:rsidRPr="00395640">
        <w:trPr>
          <w:cantSplit/>
          <w:jc w:val="center"/>
        </w:trPr>
        <w:tc>
          <w:tcPr>
            <w:tcW w:w="5000" w:type="pct"/>
            <w:gridSpan w:val="9"/>
            <w:vAlign w:val="center"/>
          </w:tcPr>
          <w:p w:rsidR="00E26BA6" w:rsidRPr="008A08C6" w:rsidRDefault="00E26BA6" w:rsidP="0092631D">
            <w:pPr>
              <w:ind w:right="-6"/>
              <w:jc w:val="center"/>
              <w:rPr>
                <w:rFonts w:ascii="Arial" w:hAnsi="Arial" w:cs="Arial"/>
                <w:b/>
                <w:i/>
                <w:sz w:val="20"/>
                <w:szCs w:val="20"/>
              </w:rPr>
            </w:pPr>
            <w:r w:rsidRPr="008A08C6">
              <w:rPr>
                <w:rFonts w:ascii="Arial" w:hAnsi="Arial" w:cs="Arial"/>
                <w:b/>
                <w:i/>
                <w:sz w:val="20"/>
                <w:szCs w:val="20"/>
              </w:rPr>
              <w:t>Полупустынная зона</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Кетченеровский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11,7-15,0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16,0-21,4</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6,0-8,5</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Малодербетовский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7,6-14,0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16,3-18,0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7,6-11,0</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5,0-6,0</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Октябрьский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6,5-11,4</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12,0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Сарпинский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6,7-12,0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16,0-20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r>
      <w:tr w:rsidR="00E26BA6" w:rsidRPr="00395640">
        <w:trPr>
          <w:cantSplit/>
          <w:jc w:val="center"/>
        </w:trPr>
        <w:tc>
          <w:tcPr>
            <w:tcW w:w="5000" w:type="pct"/>
            <w:gridSpan w:val="9"/>
            <w:vAlign w:val="center"/>
          </w:tcPr>
          <w:p w:rsidR="00E26BA6" w:rsidRPr="008A08C6" w:rsidRDefault="00E26BA6" w:rsidP="0092631D">
            <w:pPr>
              <w:ind w:right="-6"/>
              <w:jc w:val="center"/>
              <w:rPr>
                <w:rFonts w:ascii="Arial" w:hAnsi="Arial" w:cs="Arial"/>
                <w:b/>
                <w:i/>
                <w:sz w:val="20"/>
                <w:szCs w:val="20"/>
              </w:rPr>
            </w:pPr>
            <w:r w:rsidRPr="008A08C6">
              <w:rPr>
                <w:rFonts w:ascii="Arial" w:hAnsi="Arial" w:cs="Arial"/>
                <w:b/>
                <w:i/>
                <w:sz w:val="20"/>
                <w:szCs w:val="20"/>
              </w:rPr>
              <w:t>Пустынная зона</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Лаганский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4,3</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8,6</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4,3-6,3</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Черноземельский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8,6</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3,8-5,2</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6,0</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5,7</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Юстинский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10,5</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r>
      <w:tr w:rsidR="00E26BA6" w:rsidRPr="00395640">
        <w:trPr>
          <w:cantSplit/>
          <w:jc w:val="center"/>
        </w:trPr>
        <w:tc>
          <w:tcPr>
            <w:tcW w:w="1073" w:type="pct"/>
            <w:vAlign w:val="center"/>
          </w:tcPr>
          <w:p w:rsidR="00E26BA6" w:rsidRPr="00395640" w:rsidRDefault="00E26BA6" w:rsidP="0092631D">
            <w:pPr>
              <w:ind w:right="-6" w:hanging="4"/>
              <w:rPr>
                <w:rFonts w:ascii="Arial" w:hAnsi="Arial" w:cs="Arial"/>
                <w:sz w:val="20"/>
                <w:szCs w:val="20"/>
              </w:rPr>
            </w:pPr>
            <w:r w:rsidRPr="00395640">
              <w:rPr>
                <w:rFonts w:ascii="Arial" w:hAnsi="Arial" w:cs="Arial"/>
                <w:sz w:val="20"/>
                <w:szCs w:val="20"/>
              </w:rPr>
              <w:t>Яшкульский</w:t>
            </w:r>
          </w:p>
        </w:tc>
        <w:tc>
          <w:tcPr>
            <w:tcW w:w="595" w:type="pct"/>
            <w:gridSpan w:val="2"/>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7,8-8,6</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15,0</w:t>
            </w:r>
          </w:p>
        </w:tc>
        <w:tc>
          <w:tcPr>
            <w:tcW w:w="59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6"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63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55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c>
          <w:tcPr>
            <w:tcW w:w="475" w:type="pct"/>
            <w:vAlign w:val="center"/>
          </w:tcPr>
          <w:p w:rsidR="00E26BA6" w:rsidRPr="00395640" w:rsidRDefault="00E26BA6" w:rsidP="0092631D">
            <w:pPr>
              <w:ind w:right="-6"/>
              <w:rPr>
                <w:rFonts w:ascii="Arial" w:hAnsi="Arial" w:cs="Arial"/>
                <w:sz w:val="20"/>
                <w:szCs w:val="20"/>
              </w:rPr>
            </w:pPr>
            <w:r w:rsidRPr="00395640">
              <w:rPr>
                <w:rFonts w:ascii="Arial" w:hAnsi="Arial" w:cs="Arial"/>
                <w:sz w:val="20"/>
                <w:szCs w:val="20"/>
              </w:rPr>
              <w:t>-</w:t>
            </w:r>
          </w:p>
        </w:tc>
      </w:tr>
    </w:tbl>
    <w:p w:rsidR="00E26BA6" w:rsidRPr="00F507FF" w:rsidRDefault="00E26BA6" w:rsidP="002420B7">
      <w:pPr>
        <w:pStyle w:val="a5"/>
        <w:ind w:right="-6" w:firstLine="851"/>
        <w:rPr>
          <w:sz w:val="26"/>
          <w:szCs w:val="26"/>
        </w:rPr>
      </w:pPr>
      <w:r w:rsidRPr="00F507FF">
        <w:rPr>
          <w:sz w:val="26"/>
          <w:szCs w:val="26"/>
        </w:rPr>
        <w:t>Максимальная урожайность сена отмечена в конце сентября и колеблется от 4,1 до 8,5 ц/га. К началу лета нарастает 30-40% от максимума надземной фитомассы в июле-августе до 70%. Состав сена разнообразен в весенне-летний период: на долю злаков приходится 6-20%, ситника – 1-2%,  разнотравья - 1-8%. В конце лета и осенью сено на 95-100% состоит из фитомассы полыни солончаковой.</w:t>
      </w:r>
    </w:p>
    <w:p w:rsidR="00E26BA6" w:rsidRPr="00FF42E9" w:rsidRDefault="00E26BA6" w:rsidP="002420B7">
      <w:pPr>
        <w:pStyle w:val="a5"/>
        <w:ind w:right="-6" w:firstLine="851"/>
        <w:rPr>
          <w:sz w:val="26"/>
          <w:szCs w:val="26"/>
        </w:rPr>
      </w:pPr>
      <w:r w:rsidRPr="00FF42E9">
        <w:rPr>
          <w:sz w:val="26"/>
          <w:szCs w:val="26"/>
        </w:rPr>
        <w:t>Природные пастбища и сенокосы, составляющие 2/3 земельного фонда республики, являются естественными экосистемами Калмыкии и в значительной мере определяют ее экологическое состояние. Сопоставление данных обследований за последние 30 лет свидетельствует о развитии во второй половине ХХ века экологической ситуации с ускоренными темпами снижения продуктивности кормовых угодий. Так, по данным Прикаспийского НИИ аридного земледелия, на территории Прикаспия отмечается самая низкая по России продуктивность природных пастбищ, до 100-200 корм. ед/га, а скорость снижения продуктивности достигает 1,0-1,5% в год. На пастбищах Калмыкии выход корма составляет 120 корм. ед/га.</w:t>
      </w:r>
    </w:p>
    <w:p w:rsidR="00E26BA6" w:rsidRPr="00EC7041" w:rsidRDefault="00E26BA6" w:rsidP="002420B7">
      <w:pPr>
        <w:pStyle w:val="a5"/>
        <w:ind w:right="-6" w:firstLine="851"/>
        <w:rPr>
          <w:sz w:val="26"/>
          <w:szCs w:val="26"/>
        </w:rPr>
      </w:pPr>
      <w:r w:rsidRPr="00FF42E9">
        <w:rPr>
          <w:sz w:val="26"/>
          <w:szCs w:val="26"/>
        </w:rPr>
        <w:t xml:space="preserve">Существующая тенденция снижения продуктивности природных кормовых угодий наметилась в 70-е годы. Усиленная эксплуатация пастбищных экосистем изменила их структуру: образовались сообщества из видов трав, устойчивых к выпасу, вегетирующих короткое время, плохо поедаемых сельскохозяйственными животными. При перевыпасе степных пастбищ злаки уступают господство в травостое полукустарничкам, которые вытесняются мятликом луковичным, полынью австрийской, эбелеком и другими однолетниками. Пустынная полынная растительность на последних стадиях сбоя замещается эбелеком, неравноцветником кровельным и гармалой. Зональные типы пастбищ на значительной площади сменились модификациями. В различной степени сбитости находится 77,2% площади пастбищ республики, из них 54,5% - на стадии сильного и очень сильного сбоя (табл. </w:t>
      </w:r>
      <w:r w:rsidR="008712E1" w:rsidRPr="00EC7041">
        <w:rPr>
          <w:sz w:val="26"/>
          <w:szCs w:val="26"/>
        </w:rPr>
        <w:t>3</w:t>
      </w:r>
      <w:r w:rsidRPr="00EC7041">
        <w:rPr>
          <w:sz w:val="26"/>
          <w:szCs w:val="26"/>
        </w:rPr>
        <w:t>.10.</w:t>
      </w:r>
      <w:r w:rsidR="00EC7041" w:rsidRPr="00EC7041">
        <w:rPr>
          <w:sz w:val="26"/>
          <w:szCs w:val="26"/>
        </w:rPr>
        <w:t>3</w:t>
      </w:r>
      <w:r w:rsidRPr="00EC7041">
        <w:rPr>
          <w:sz w:val="26"/>
          <w:szCs w:val="26"/>
        </w:rPr>
        <w:t xml:space="preserve">). Особенно высока доля сбитых пастбищ в пустынной зоне – 86,2%. </w:t>
      </w:r>
    </w:p>
    <w:p w:rsidR="00E26BA6" w:rsidRPr="00EC7041" w:rsidRDefault="00E26BA6" w:rsidP="00FF42E9">
      <w:pPr>
        <w:ind w:right="-6" w:firstLine="540"/>
        <w:jc w:val="right"/>
        <w:rPr>
          <w:rFonts w:ascii="Arial" w:hAnsi="Arial" w:cs="Arial"/>
          <w:b/>
          <w:i/>
          <w:sz w:val="20"/>
          <w:szCs w:val="20"/>
        </w:rPr>
      </w:pPr>
      <w:r w:rsidRPr="00EC7041">
        <w:rPr>
          <w:rFonts w:ascii="Arial" w:hAnsi="Arial" w:cs="Arial"/>
          <w:b/>
          <w:i/>
          <w:sz w:val="20"/>
          <w:szCs w:val="20"/>
        </w:rPr>
        <w:t>Табл</w:t>
      </w:r>
      <w:r w:rsidR="00073A93" w:rsidRPr="00EC7041">
        <w:rPr>
          <w:rFonts w:ascii="Arial" w:hAnsi="Arial" w:cs="Arial"/>
          <w:b/>
          <w:i/>
          <w:sz w:val="20"/>
          <w:szCs w:val="20"/>
        </w:rPr>
        <w:t>.</w:t>
      </w:r>
      <w:r w:rsidRPr="00EC7041">
        <w:rPr>
          <w:rFonts w:ascii="Arial" w:hAnsi="Arial" w:cs="Arial"/>
          <w:b/>
          <w:i/>
          <w:sz w:val="20"/>
          <w:szCs w:val="20"/>
        </w:rPr>
        <w:t xml:space="preserve"> </w:t>
      </w:r>
      <w:r w:rsidR="008712E1" w:rsidRPr="00EC7041">
        <w:rPr>
          <w:rFonts w:ascii="Arial" w:hAnsi="Arial" w:cs="Arial"/>
          <w:b/>
          <w:i/>
          <w:sz w:val="20"/>
          <w:szCs w:val="20"/>
        </w:rPr>
        <w:t>3</w:t>
      </w:r>
      <w:r w:rsidRPr="00EC7041">
        <w:rPr>
          <w:rFonts w:ascii="Arial" w:hAnsi="Arial" w:cs="Arial"/>
          <w:b/>
          <w:i/>
          <w:sz w:val="20"/>
          <w:szCs w:val="20"/>
        </w:rPr>
        <w:t>.10.</w:t>
      </w:r>
      <w:r w:rsidR="00EC7041" w:rsidRPr="00EC7041">
        <w:rPr>
          <w:rFonts w:ascii="Arial" w:hAnsi="Arial" w:cs="Arial"/>
          <w:b/>
          <w:i/>
          <w:sz w:val="20"/>
          <w:szCs w:val="20"/>
        </w:rPr>
        <w:t>3</w:t>
      </w:r>
      <w:r w:rsidR="008712E1" w:rsidRPr="00EC7041">
        <w:rPr>
          <w:rFonts w:ascii="Arial" w:hAnsi="Arial" w:cs="Arial"/>
          <w:b/>
          <w:i/>
          <w:sz w:val="20"/>
          <w:szCs w:val="20"/>
        </w:rPr>
        <w:t>.</w:t>
      </w:r>
    </w:p>
    <w:p w:rsidR="00E26BA6" w:rsidRPr="00FF42E9" w:rsidRDefault="00E26BA6" w:rsidP="00FF42E9">
      <w:pPr>
        <w:ind w:right="-6" w:firstLine="540"/>
        <w:jc w:val="right"/>
        <w:rPr>
          <w:rFonts w:ascii="Arial" w:hAnsi="Arial" w:cs="Arial"/>
          <w:b/>
          <w:i/>
          <w:sz w:val="20"/>
          <w:szCs w:val="20"/>
        </w:rPr>
      </w:pPr>
      <w:r w:rsidRPr="00EC7041">
        <w:rPr>
          <w:rFonts w:ascii="Arial" w:hAnsi="Arial" w:cs="Arial"/>
          <w:b/>
          <w:i/>
          <w:sz w:val="20"/>
          <w:szCs w:val="20"/>
        </w:rPr>
        <w:t>Качественное состояние пастбищ Республики Калмыкия</w:t>
      </w:r>
      <w:r w:rsidR="002420B7" w:rsidRPr="00EC7041">
        <w:rPr>
          <w:rFonts w:ascii="Arial" w:hAnsi="Arial" w:cs="Arial"/>
          <w:b/>
          <w:i/>
          <w:sz w:val="20"/>
          <w:szCs w:val="20"/>
        </w:rPr>
        <w: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044"/>
        <w:gridCol w:w="1317"/>
        <w:gridCol w:w="699"/>
        <w:gridCol w:w="733"/>
        <w:gridCol w:w="1099"/>
        <w:gridCol w:w="1109"/>
        <w:gridCol w:w="917"/>
        <w:gridCol w:w="22"/>
        <w:gridCol w:w="1071"/>
      </w:tblGrid>
      <w:tr w:rsidR="00E26BA6" w:rsidRPr="00FF42E9">
        <w:trPr>
          <w:cantSplit/>
        </w:trPr>
        <w:tc>
          <w:tcPr>
            <w:tcW w:w="1520" w:type="pct"/>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jc w:val="center"/>
              <w:rPr>
                <w:rFonts w:ascii="Arial" w:hAnsi="Arial" w:cs="Arial"/>
                <w:b/>
                <w:sz w:val="20"/>
                <w:szCs w:val="20"/>
              </w:rPr>
            </w:pPr>
            <w:r w:rsidRPr="00D00620">
              <w:rPr>
                <w:rFonts w:ascii="Arial" w:hAnsi="Arial" w:cs="Arial"/>
                <w:b/>
                <w:sz w:val="20"/>
                <w:szCs w:val="20"/>
              </w:rPr>
              <w:t>Зоны, административные районы</w:t>
            </w:r>
          </w:p>
        </w:tc>
        <w:tc>
          <w:tcPr>
            <w:tcW w:w="658" w:type="pct"/>
            <w:vMerge w:val="restar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Площадь пастбищ, га</w:t>
            </w:r>
          </w:p>
        </w:tc>
        <w:tc>
          <w:tcPr>
            <w:tcW w:w="2822" w:type="pct"/>
            <w:gridSpan w:val="7"/>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jc w:val="center"/>
              <w:rPr>
                <w:rFonts w:ascii="Arial" w:hAnsi="Arial" w:cs="Arial"/>
                <w:b/>
                <w:sz w:val="20"/>
                <w:szCs w:val="20"/>
              </w:rPr>
            </w:pPr>
            <w:r w:rsidRPr="00D00620">
              <w:rPr>
                <w:rFonts w:ascii="Arial" w:hAnsi="Arial" w:cs="Arial"/>
                <w:b/>
                <w:sz w:val="20"/>
                <w:szCs w:val="20"/>
              </w:rPr>
              <w:t>В том числе, %</w:t>
            </w:r>
          </w:p>
        </w:tc>
      </w:tr>
      <w:tr w:rsidR="00E26BA6" w:rsidRPr="00FF42E9">
        <w:trPr>
          <w:cantSplit/>
        </w:trPr>
        <w:tc>
          <w:tcPr>
            <w:tcW w:w="1520"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p>
        </w:tc>
        <w:tc>
          <w:tcPr>
            <w:tcW w:w="658"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p>
        </w:tc>
        <w:tc>
          <w:tcPr>
            <w:tcW w:w="349" w:type="pct"/>
            <w:vMerge w:val="restar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Чистые</w:t>
            </w:r>
          </w:p>
        </w:tc>
        <w:tc>
          <w:tcPr>
            <w:tcW w:w="366" w:type="pct"/>
            <w:vMerge w:val="restar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Закустаренные &gt; 10%</w:t>
            </w:r>
          </w:p>
        </w:tc>
        <w:tc>
          <w:tcPr>
            <w:tcW w:w="1103" w:type="pct"/>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r w:rsidRPr="00D00620">
              <w:rPr>
                <w:rFonts w:ascii="Arial" w:hAnsi="Arial" w:cs="Arial"/>
                <w:b/>
                <w:sz w:val="20"/>
                <w:szCs w:val="20"/>
              </w:rPr>
              <w:t>Сбитые</w:t>
            </w:r>
          </w:p>
        </w:tc>
        <w:tc>
          <w:tcPr>
            <w:tcW w:w="1003" w:type="pct"/>
            <w:gridSpan w:val="3"/>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D00620">
            <w:pPr>
              <w:ind w:right="-6"/>
              <w:rPr>
                <w:rFonts w:ascii="Arial" w:hAnsi="Arial" w:cs="Arial"/>
                <w:b/>
                <w:sz w:val="20"/>
                <w:szCs w:val="20"/>
              </w:rPr>
            </w:pPr>
            <w:r w:rsidRPr="00D00620">
              <w:rPr>
                <w:rFonts w:ascii="Arial" w:hAnsi="Arial" w:cs="Arial"/>
                <w:b/>
                <w:sz w:val="20"/>
                <w:szCs w:val="20"/>
              </w:rPr>
              <w:t>Засоренные</w:t>
            </w:r>
          </w:p>
        </w:tc>
      </w:tr>
      <w:tr w:rsidR="00E26BA6" w:rsidRPr="00FF42E9">
        <w:trPr>
          <w:cantSplit/>
          <w:trHeight w:val="1106"/>
        </w:trPr>
        <w:tc>
          <w:tcPr>
            <w:tcW w:w="1520"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p>
        </w:tc>
        <w:tc>
          <w:tcPr>
            <w:tcW w:w="658"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p>
        </w:tc>
        <w:tc>
          <w:tcPr>
            <w:tcW w:w="349"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p>
        </w:tc>
        <w:tc>
          <w:tcPr>
            <w:tcW w:w="366" w:type="pct"/>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FF42E9">
            <w:pPr>
              <w:ind w:right="-6" w:firstLine="540"/>
              <w:rPr>
                <w:rFonts w:ascii="Arial" w:hAnsi="Arial" w:cs="Arial"/>
                <w:b/>
                <w:sz w:val="20"/>
                <w:szCs w:val="20"/>
              </w:rPr>
            </w:pPr>
          </w:p>
        </w:tc>
        <w:tc>
          <w:tcPr>
            <w:tcW w:w="549"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средне</w:t>
            </w:r>
          </w:p>
        </w:tc>
        <w:tc>
          <w:tcPr>
            <w:tcW w:w="554"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сильно и очень сильно</w:t>
            </w:r>
          </w:p>
        </w:tc>
        <w:tc>
          <w:tcPr>
            <w:tcW w:w="469" w:type="pct"/>
            <w:gridSpan w:val="2"/>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ядовитыми травами &gt; 3%</w:t>
            </w:r>
          </w:p>
        </w:tc>
        <w:tc>
          <w:tcPr>
            <w:tcW w:w="534" w:type="pc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D00620">
            <w:pPr>
              <w:ind w:left="113" w:right="-6"/>
              <w:rPr>
                <w:rFonts w:ascii="Arial" w:hAnsi="Arial" w:cs="Arial"/>
                <w:b/>
                <w:sz w:val="20"/>
                <w:szCs w:val="20"/>
              </w:rPr>
            </w:pPr>
            <w:r w:rsidRPr="00D00620">
              <w:rPr>
                <w:rFonts w:ascii="Arial" w:hAnsi="Arial" w:cs="Arial"/>
                <w:b/>
                <w:sz w:val="20"/>
                <w:szCs w:val="20"/>
              </w:rPr>
              <w:t>вредными травами &gt; 5%</w:t>
            </w:r>
          </w:p>
        </w:tc>
      </w:tr>
      <w:tr w:rsidR="00E26BA6" w:rsidRPr="00FF42E9">
        <w:trPr>
          <w:cantSplit/>
          <w:trHeight w:val="285"/>
        </w:trPr>
        <w:tc>
          <w:tcPr>
            <w:tcW w:w="5000" w:type="pct"/>
            <w:gridSpan w:val="9"/>
            <w:tcBorders>
              <w:top w:val="single" w:sz="12" w:space="0" w:color="auto"/>
              <w:left w:val="single" w:sz="4" w:space="0" w:color="auto"/>
              <w:bottom w:val="single" w:sz="4" w:space="0" w:color="auto"/>
              <w:right w:val="single" w:sz="4" w:space="0" w:color="auto"/>
            </w:tcBorders>
            <w:vAlign w:val="center"/>
          </w:tcPr>
          <w:p w:rsidR="00E26BA6" w:rsidRPr="008A08C6" w:rsidRDefault="00E26BA6" w:rsidP="00FF42E9">
            <w:pPr>
              <w:ind w:right="-6" w:firstLine="540"/>
              <w:jc w:val="center"/>
              <w:rPr>
                <w:rFonts w:ascii="Arial" w:hAnsi="Arial" w:cs="Arial"/>
                <w:b/>
                <w:i/>
                <w:sz w:val="20"/>
                <w:szCs w:val="20"/>
              </w:rPr>
            </w:pPr>
            <w:r w:rsidRPr="008A08C6">
              <w:rPr>
                <w:rFonts w:ascii="Arial" w:hAnsi="Arial" w:cs="Arial"/>
                <w:b/>
                <w:i/>
                <w:sz w:val="20"/>
                <w:szCs w:val="20"/>
              </w:rPr>
              <w:t>Степная зона</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Городовиковский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12</w:t>
            </w:r>
            <w:r w:rsidR="00D62201">
              <w:rPr>
                <w:rFonts w:ascii="Arial" w:hAnsi="Arial" w:cs="Arial"/>
                <w:sz w:val="20"/>
                <w:szCs w:val="20"/>
              </w:rPr>
              <w:t xml:space="preserve"> </w:t>
            </w:r>
            <w:r w:rsidRPr="00FF42E9">
              <w:rPr>
                <w:rFonts w:ascii="Arial" w:hAnsi="Arial" w:cs="Arial"/>
                <w:sz w:val="20"/>
                <w:szCs w:val="20"/>
              </w:rPr>
              <w:t>209</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9,0</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47,7</w:t>
            </w:r>
          </w:p>
        </w:tc>
        <w:tc>
          <w:tcPr>
            <w:tcW w:w="469"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16,2</w:t>
            </w:r>
          </w:p>
        </w:tc>
        <w:tc>
          <w:tcPr>
            <w:tcW w:w="53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17,1</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Яшалтинский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77</w:t>
            </w:r>
            <w:r w:rsidR="00D62201">
              <w:rPr>
                <w:rFonts w:ascii="Arial" w:hAnsi="Arial" w:cs="Arial"/>
                <w:sz w:val="20"/>
                <w:szCs w:val="20"/>
              </w:rPr>
              <w:t xml:space="preserve"> </w:t>
            </w:r>
            <w:r w:rsidRPr="00FF42E9">
              <w:rPr>
                <w:rFonts w:ascii="Arial" w:hAnsi="Arial" w:cs="Arial"/>
                <w:sz w:val="20"/>
                <w:szCs w:val="20"/>
              </w:rPr>
              <w:t>519</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17,5</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64,8</w:t>
            </w:r>
          </w:p>
        </w:tc>
        <w:tc>
          <w:tcPr>
            <w:tcW w:w="469"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1,6</w:t>
            </w:r>
          </w:p>
        </w:tc>
        <w:tc>
          <w:tcPr>
            <w:tcW w:w="53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2,3</w:t>
            </w:r>
          </w:p>
        </w:tc>
      </w:tr>
      <w:tr w:rsidR="00E26BA6" w:rsidRPr="00FF42E9">
        <w:trPr>
          <w:cantSplit/>
          <w:trHeight w:val="170"/>
        </w:trPr>
        <w:tc>
          <w:tcPr>
            <w:tcW w:w="5000" w:type="pct"/>
            <w:gridSpan w:val="9"/>
            <w:tcBorders>
              <w:top w:val="single" w:sz="4" w:space="0" w:color="auto"/>
              <w:left w:val="single" w:sz="4" w:space="0" w:color="auto"/>
              <w:bottom w:val="single" w:sz="4" w:space="0" w:color="auto"/>
              <w:right w:val="single" w:sz="4" w:space="0" w:color="auto"/>
            </w:tcBorders>
            <w:vAlign w:val="center"/>
          </w:tcPr>
          <w:p w:rsidR="00E26BA6" w:rsidRPr="008A08C6" w:rsidRDefault="00E26BA6" w:rsidP="00FF42E9">
            <w:pPr>
              <w:ind w:right="-6"/>
              <w:jc w:val="center"/>
              <w:rPr>
                <w:rFonts w:ascii="Arial" w:hAnsi="Arial" w:cs="Arial"/>
                <w:b/>
                <w:i/>
                <w:sz w:val="20"/>
                <w:szCs w:val="20"/>
              </w:rPr>
            </w:pPr>
            <w:r w:rsidRPr="008A08C6">
              <w:rPr>
                <w:rFonts w:ascii="Arial" w:hAnsi="Arial" w:cs="Arial"/>
                <w:b/>
                <w:i/>
                <w:sz w:val="20"/>
                <w:szCs w:val="20"/>
              </w:rPr>
              <w:t>Сухостепная зона</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Ики-Бурульский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447</w:t>
            </w:r>
            <w:r w:rsidR="00D62201">
              <w:rPr>
                <w:rFonts w:ascii="Arial" w:hAnsi="Arial" w:cs="Arial"/>
                <w:sz w:val="20"/>
                <w:szCs w:val="20"/>
              </w:rPr>
              <w:t xml:space="preserve"> </w:t>
            </w:r>
            <w:r w:rsidRPr="00FF42E9">
              <w:rPr>
                <w:rFonts w:ascii="Arial" w:hAnsi="Arial" w:cs="Arial"/>
                <w:sz w:val="20"/>
                <w:szCs w:val="20"/>
              </w:rPr>
              <w:t>115</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26,6</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39,7</w:t>
            </w:r>
          </w:p>
        </w:tc>
        <w:tc>
          <w:tcPr>
            <w:tcW w:w="469"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8,5</w:t>
            </w:r>
          </w:p>
        </w:tc>
        <w:tc>
          <w:tcPr>
            <w:tcW w:w="53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20,4</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Приютненский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178</w:t>
            </w:r>
            <w:r w:rsidR="00D62201">
              <w:rPr>
                <w:rFonts w:ascii="Arial" w:hAnsi="Arial" w:cs="Arial"/>
                <w:sz w:val="20"/>
                <w:szCs w:val="20"/>
              </w:rPr>
              <w:t xml:space="preserve"> </w:t>
            </w:r>
            <w:r w:rsidRPr="00FF42E9">
              <w:rPr>
                <w:rFonts w:ascii="Arial" w:hAnsi="Arial" w:cs="Arial"/>
                <w:sz w:val="20"/>
                <w:szCs w:val="20"/>
              </w:rPr>
              <w:t>291</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26,2</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49,3</w:t>
            </w:r>
          </w:p>
        </w:tc>
        <w:tc>
          <w:tcPr>
            <w:tcW w:w="469"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1,5</w:t>
            </w:r>
          </w:p>
        </w:tc>
        <w:tc>
          <w:tcPr>
            <w:tcW w:w="53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7,0</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Целинный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373</w:t>
            </w:r>
            <w:r w:rsidR="00D62201">
              <w:rPr>
                <w:rFonts w:ascii="Arial" w:hAnsi="Arial" w:cs="Arial"/>
                <w:sz w:val="20"/>
                <w:szCs w:val="20"/>
              </w:rPr>
              <w:t xml:space="preserve">  </w:t>
            </w:r>
            <w:r w:rsidRPr="00FF42E9">
              <w:rPr>
                <w:rFonts w:ascii="Arial" w:hAnsi="Arial" w:cs="Arial"/>
                <w:sz w:val="20"/>
                <w:szCs w:val="20"/>
              </w:rPr>
              <w:t>892</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19,2</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41,9</w:t>
            </w:r>
          </w:p>
        </w:tc>
        <w:tc>
          <w:tcPr>
            <w:tcW w:w="469"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53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13,8</w:t>
            </w:r>
          </w:p>
        </w:tc>
      </w:tr>
      <w:tr w:rsidR="00E26BA6" w:rsidRPr="00FF42E9">
        <w:trPr>
          <w:cantSplit/>
          <w:trHeight w:val="170"/>
        </w:trPr>
        <w:tc>
          <w:tcPr>
            <w:tcW w:w="5000" w:type="pct"/>
            <w:gridSpan w:val="9"/>
            <w:tcBorders>
              <w:top w:val="single" w:sz="4" w:space="0" w:color="auto"/>
              <w:left w:val="single" w:sz="4" w:space="0" w:color="auto"/>
              <w:bottom w:val="single" w:sz="4" w:space="0" w:color="auto"/>
              <w:right w:val="single" w:sz="4" w:space="0" w:color="auto"/>
            </w:tcBorders>
            <w:vAlign w:val="center"/>
          </w:tcPr>
          <w:p w:rsidR="00E26BA6" w:rsidRPr="008A08C6" w:rsidRDefault="00E26BA6" w:rsidP="00FF42E9">
            <w:pPr>
              <w:ind w:right="-6"/>
              <w:jc w:val="center"/>
              <w:rPr>
                <w:rFonts w:ascii="Arial" w:hAnsi="Arial" w:cs="Arial"/>
                <w:b/>
                <w:i/>
                <w:sz w:val="20"/>
                <w:szCs w:val="20"/>
              </w:rPr>
            </w:pPr>
            <w:r w:rsidRPr="008A08C6">
              <w:rPr>
                <w:rFonts w:ascii="Arial" w:hAnsi="Arial" w:cs="Arial"/>
                <w:b/>
                <w:i/>
                <w:sz w:val="20"/>
                <w:szCs w:val="20"/>
              </w:rPr>
              <w:t>Полупустынная зона</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Кетченеровский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513</w:t>
            </w:r>
            <w:r w:rsidR="00D62201">
              <w:rPr>
                <w:rFonts w:ascii="Arial" w:hAnsi="Arial" w:cs="Arial"/>
                <w:sz w:val="20"/>
                <w:szCs w:val="20"/>
              </w:rPr>
              <w:t xml:space="preserve"> </w:t>
            </w:r>
            <w:r w:rsidRPr="00FF42E9">
              <w:rPr>
                <w:rFonts w:ascii="Arial" w:hAnsi="Arial" w:cs="Arial"/>
                <w:sz w:val="20"/>
                <w:szCs w:val="20"/>
              </w:rPr>
              <w:t>271</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24,6</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41,0</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8,6</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8,0</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Малодербетовский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246</w:t>
            </w:r>
            <w:r w:rsidR="00D62201">
              <w:rPr>
                <w:rFonts w:ascii="Arial" w:hAnsi="Arial" w:cs="Arial"/>
                <w:sz w:val="20"/>
                <w:szCs w:val="20"/>
              </w:rPr>
              <w:t xml:space="preserve"> </w:t>
            </w:r>
            <w:r w:rsidRPr="00FF42E9">
              <w:rPr>
                <w:rFonts w:ascii="Arial" w:hAnsi="Arial" w:cs="Arial"/>
                <w:sz w:val="20"/>
                <w:szCs w:val="20"/>
              </w:rPr>
              <w:t>719</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98,4</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1,6</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16,9</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51,2</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5,8</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4,3</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Октябрьский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282</w:t>
            </w:r>
            <w:r w:rsidR="00D62201">
              <w:rPr>
                <w:rFonts w:ascii="Arial" w:hAnsi="Arial" w:cs="Arial"/>
                <w:sz w:val="20"/>
                <w:szCs w:val="20"/>
              </w:rPr>
              <w:t xml:space="preserve"> </w:t>
            </w:r>
            <w:r w:rsidRPr="00FF42E9">
              <w:rPr>
                <w:rFonts w:ascii="Arial" w:hAnsi="Arial" w:cs="Arial"/>
                <w:sz w:val="20"/>
                <w:szCs w:val="20"/>
              </w:rPr>
              <w:t>305</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21,0</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47,1</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9,7</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9,2</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Сарпинский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194</w:t>
            </w:r>
            <w:r w:rsidR="00D62201">
              <w:rPr>
                <w:rFonts w:ascii="Arial" w:hAnsi="Arial" w:cs="Arial"/>
                <w:sz w:val="20"/>
                <w:szCs w:val="20"/>
              </w:rPr>
              <w:t xml:space="preserve"> </w:t>
            </w:r>
            <w:r w:rsidRPr="00FF42E9">
              <w:rPr>
                <w:rFonts w:ascii="Arial" w:hAnsi="Arial" w:cs="Arial"/>
                <w:sz w:val="20"/>
                <w:szCs w:val="20"/>
              </w:rPr>
              <w:t>634</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15,5</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39,3</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6,5</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6,5</w:t>
            </w:r>
          </w:p>
        </w:tc>
      </w:tr>
      <w:tr w:rsidR="00E26BA6" w:rsidRPr="00FF42E9">
        <w:trPr>
          <w:cantSplit/>
          <w:trHeight w:val="170"/>
        </w:trPr>
        <w:tc>
          <w:tcPr>
            <w:tcW w:w="5000" w:type="pct"/>
            <w:gridSpan w:val="9"/>
            <w:tcBorders>
              <w:top w:val="single" w:sz="4" w:space="0" w:color="auto"/>
              <w:left w:val="single" w:sz="4" w:space="0" w:color="auto"/>
              <w:bottom w:val="single" w:sz="4" w:space="0" w:color="auto"/>
              <w:right w:val="single" w:sz="4" w:space="0" w:color="auto"/>
            </w:tcBorders>
            <w:vAlign w:val="center"/>
          </w:tcPr>
          <w:p w:rsidR="00E26BA6" w:rsidRPr="008A08C6" w:rsidRDefault="00E26BA6" w:rsidP="008A08C6">
            <w:pPr>
              <w:ind w:right="-6"/>
              <w:jc w:val="center"/>
              <w:rPr>
                <w:rFonts w:ascii="Arial" w:hAnsi="Arial" w:cs="Arial"/>
                <w:b/>
                <w:i/>
                <w:sz w:val="20"/>
                <w:szCs w:val="20"/>
              </w:rPr>
            </w:pPr>
            <w:r w:rsidRPr="008A08C6">
              <w:rPr>
                <w:rFonts w:ascii="Arial" w:hAnsi="Arial" w:cs="Arial"/>
                <w:b/>
                <w:i/>
                <w:sz w:val="20"/>
                <w:szCs w:val="20"/>
              </w:rPr>
              <w:t>Пустынная зона</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Лаганский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138</w:t>
            </w:r>
            <w:r w:rsidR="00D62201">
              <w:rPr>
                <w:rFonts w:ascii="Arial" w:hAnsi="Arial" w:cs="Arial"/>
                <w:sz w:val="20"/>
                <w:szCs w:val="20"/>
              </w:rPr>
              <w:t xml:space="preserve"> </w:t>
            </w:r>
            <w:r w:rsidRPr="00FF42E9">
              <w:rPr>
                <w:rFonts w:ascii="Arial" w:hAnsi="Arial" w:cs="Arial"/>
                <w:sz w:val="20"/>
                <w:szCs w:val="20"/>
              </w:rPr>
              <w:t>041</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90,6</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10,4</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10,2</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77,2</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13,5</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6,7</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Черноземельский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646</w:t>
            </w:r>
            <w:r w:rsidR="00D62201">
              <w:rPr>
                <w:rFonts w:ascii="Arial" w:hAnsi="Arial" w:cs="Arial"/>
                <w:sz w:val="20"/>
                <w:szCs w:val="20"/>
              </w:rPr>
              <w:t xml:space="preserve"> </w:t>
            </w:r>
            <w:r w:rsidRPr="00FF42E9">
              <w:rPr>
                <w:rFonts w:ascii="Arial" w:hAnsi="Arial" w:cs="Arial"/>
                <w:sz w:val="20"/>
                <w:szCs w:val="20"/>
              </w:rPr>
              <w:t>638</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97,5</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2,5</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29,9</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63,7</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2,8</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42,5</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Юстинский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692</w:t>
            </w:r>
            <w:r w:rsidR="00D62201">
              <w:rPr>
                <w:rFonts w:ascii="Arial" w:hAnsi="Arial" w:cs="Arial"/>
                <w:sz w:val="20"/>
                <w:szCs w:val="20"/>
              </w:rPr>
              <w:t xml:space="preserve"> </w:t>
            </w:r>
            <w:r w:rsidRPr="00FF42E9">
              <w:rPr>
                <w:rFonts w:ascii="Arial" w:hAnsi="Arial" w:cs="Arial"/>
                <w:sz w:val="20"/>
                <w:szCs w:val="20"/>
              </w:rPr>
              <w:t>365</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26,8</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49,9</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7,9</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12,8</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Яшкульский</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w:t>
            </w:r>
            <w:r w:rsidR="00D62201">
              <w:rPr>
                <w:rFonts w:ascii="Arial" w:hAnsi="Arial" w:cs="Arial"/>
                <w:sz w:val="20"/>
                <w:szCs w:val="20"/>
              </w:rPr>
              <w:t xml:space="preserve"> </w:t>
            </w:r>
            <w:r w:rsidRPr="00FF42E9">
              <w:rPr>
                <w:rFonts w:ascii="Arial" w:hAnsi="Arial" w:cs="Arial"/>
                <w:sz w:val="20"/>
                <w:szCs w:val="20"/>
              </w:rPr>
              <w:t>030</w:t>
            </w:r>
            <w:r w:rsidR="00D62201">
              <w:rPr>
                <w:rFonts w:ascii="Arial" w:hAnsi="Arial" w:cs="Arial"/>
                <w:sz w:val="20"/>
                <w:szCs w:val="20"/>
              </w:rPr>
              <w:t xml:space="preserve"> </w:t>
            </w:r>
            <w:r w:rsidRPr="00FF42E9">
              <w:rPr>
                <w:rFonts w:ascii="Arial" w:hAnsi="Arial" w:cs="Arial"/>
                <w:sz w:val="20"/>
                <w:szCs w:val="20"/>
              </w:rPr>
              <w:t>603</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24,4</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53,4</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8,0</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20,1</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Астраханские отгонные</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268</w:t>
            </w:r>
            <w:r w:rsidR="00D62201">
              <w:rPr>
                <w:rFonts w:ascii="Arial" w:hAnsi="Arial" w:cs="Arial"/>
                <w:sz w:val="20"/>
                <w:szCs w:val="20"/>
              </w:rPr>
              <w:t xml:space="preserve"> </w:t>
            </w:r>
            <w:r w:rsidRPr="00FF42E9">
              <w:rPr>
                <w:rFonts w:ascii="Arial" w:hAnsi="Arial" w:cs="Arial"/>
                <w:sz w:val="20"/>
                <w:szCs w:val="20"/>
              </w:rPr>
              <w:t>761</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28,5</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68,2</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3,0</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14,5</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Дагестанские отгонные</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104</w:t>
            </w:r>
            <w:r w:rsidR="00D62201">
              <w:rPr>
                <w:rFonts w:ascii="Arial" w:hAnsi="Arial" w:cs="Arial"/>
                <w:sz w:val="20"/>
                <w:szCs w:val="20"/>
              </w:rPr>
              <w:t xml:space="preserve"> </w:t>
            </w:r>
            <w:r w:rsidRPr="00FF42E9">
              <w:rPr>
                <w:rFonts w:ascii="Arial" w:hAnsi="Arial" w:cs="Arial"/>
                <w:sz w:val="20"/>
                <w:szCs w:val="20"/>
              </w:rPr>
              <w:t>519</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100</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25,5</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55,0</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1,6</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15,6</w:t>
            </w:r>
          </w:p>
        </w:tc>
      </w:tr>
      <w:tr w:rsidR="00E26BA6" w:rsidRPr="00FF42E9">
        <w:trPr>
          <w:cantSplit/>
          <w:trHeight w:val="170"/>
        </w:trPr>
        <w:tc>
          <w:tcPr>
            <w:tcW w:w="1520"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firstLine="540"/>
              <w:rPr>
                <w:rFonts w:ascii="Arial" w:hAnsi="Arial" w:cs="Arial"/>
                <w:sz w:val="20"/>
                <w:szCs w:val="20"/>
              </w:rPr>
            </w:pPr>
            <w:r w:rsidRPr="00FF42E9">
              <w:rPr>
                <w:rFonts w:ascii="Arial" w:hAnsi="Arial" w:cs="Arial"/>
                <w:sz w:val="20"/>
                <w:szCs w:val="20"/>
              </w:rPr>
              <w:t>Всего по республике:</w:t>
            </w:r>
          </w:p>
        </w:tc>
        <w:tc>
          <w:tcPr>
            <w:tcW w:w="658" w:type="pct"/>
            <w:tcBorders>
              <w:top w:val="single" w:sz="4" w:space="0" w:color="auto"/>
              <w:left w:val="single" w:sz="4" w:space="0" w:color="auto"/>
              <w:bottom w:val="single" w:sz="4" w:space="0" w:color="auto"/>
              <w:right w:val="single" w:sz="4" w:space="0" w:color="auto"/>
            </w:tcBorders>
            <w:vAlign w:val="center"/>
          </w:tcPr>
          <w:p w:rsidR="00E26BA6" w:rsidRPr="004B68BB" w:rsidRDefault="0092568D" w:rsidP="00FF42E9">
            <w:pPr>
              <w:ind w:right="-6"/>
              <w:rPr>
                <w:rFonts w:ascii="Arial" w:hAnsi="Arial" w:cs="Arial"/>
                <w:sz w:val="20"/>
                <w:szCs w:val="20"/>
                <w:lang w:val="en-US"/>
              </w:rPr>
            </w:pPr>
            <w:r w:rsidRPr="004B68BB">
              <w:rPr>
                <w:rFonts w:ascii="Arial" w:hAnsi="Arial" w:cs="Arial"/>
                <w:sz w:val="20"/>
                <w:szCs w:val="20"/>
              </w:rPr>
              <w:t>5</w:t>
            </w:r>
            <w:r w:rsidR="00D62201" w:rsidRPr="004B68BB">
              <w:rPr>
                <w:rFonts w:ascii="Arial" w:hAnsi="Arial" w:cs="Arial"/>
                <w:sz w:val="20"/>
                <w:szCs w:val="20"/>
              </w:rPr>
              <w:t xml:space="preserve"> </w:t>
            </w:r>
            <w:r w:rsidRPr="004B68BB">
              <w:rPr>
                <w:rFonts w:ascii="Arial" w:hAnsi="Arial" w:cs="Arial"/>
                <w:sz w:val="20"/>
                <w:szCs w:val="20"/>
              </w:rPr>
              <w:t>2</w:t>
            </w:r>
            <w:r w:rsidRPr="004B68BB">
              <w:rPr>
                <w:rFonts w:ascii="Arial" w:hAnsi="Arial" w:cs="Arial"/>
                <w:sz w:val="20"/>
                <w:szCs w:val="20"/>
                <w:lang w:val="en-US"/>
              </w:rPr>
              <w:t>06</w:t>
            </w:r>
            <w:r w:rsidR="00D62201" w:rsidRPr="004B68BB">
              <w:rPr>
                <w:rFonts w:ascii="Arial" w:hAnsi="Arial" w:cs="Arial"/>
                <w:sz w:val="20"/>
                <w:szCs w:val="20"/>
              </w:rPr>
              <w:t xml:space="preserve">  </w:t>
            </w:r>
            <w:r w:rsidR="00E26BA6" w:rsidRPr="004B68BB">
              <w:rPr>
                <w:rFonts w:ascii="Arial" w:hAnsi="Arial" w:cs="Arial"/>
                <w:sz w:val="20"/>
                <w:szCs w:val="20"/>
              </w:rPr>
              <w:t>88</w:t>
            </w:r>
            <w:r w:rsidRPr="004B68BB">
              <w:rPr>
                <w:rFonts w:ascii="Arial" w:hAnsi="Arial" w:cs="Arial"/>
                <w:sz w:val="20"/>
                <w:szCs w:val="20"/>
                <w:lang w:val="en-US"/>
              </w:rPr>
              <w:t>2</w:t>
            </w:r>
          </w:p>
        </w:tc>
        <w:tc>
          <w:tcPr>
            <w:tcW w:w="3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99,4</w:t>
            </w:r>
          </w:p>
        </w:tc>
        <w:tc>
          <w:tcPr>
            <w:tcW w:w="366"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0,6</w:t>
            </w:r>
          </w:p>
        </w:tc>
        <w:tc>
          <w:tcPr>
            <w:tcW w:w="549"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22,7</w:t>
            </w:r>
          </w:p>
        </w:tc>
        <w:tc>
          <w:tcPr>
            <w:tcW w:w="554"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54,5</w:t>
            </w:r>
          </w:p>
        </w:tc>
        <w:tc>
          <w:tcPr>
            <w:tcW w:w="458" w:type="pct"/>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6,5</w:t>
            </w:r>
          </w:p>
        </w:tc>
        <w:tc>
          <w:tcPr>
            <w:tcW w:w="545" w:type="pct"/>
            <w:gridSpan w:val="2"/>
            <w:tcBorders>
              <w:top w:val="single" w:sz="4" w:space="0" w:color="auto"/>
              <w:left w:val="single" w:sz="4" w:space="0" w:color="auto"/>
              <w:bottom w:val="single" w:sz="4" w:space="0" w:color="auto"/>
              <w:right w:val="single" w:sz="4" w:space="0" w:color="auto"/>
            </w:tcBorders>
            <w:vAlign w:val="center"/>
          </w:tcPr>
          <w:p w:rsidR="00E26BA6" w:rsidRPr="00FF42E9" w:rsidRDefault="00E26BA6" w:rsidP="00FF42E9">
            <w:pPr>
              <w:ind w:right="-6"/>
              <w:rPr>
                <w:rFonts w:ascii="Arial" w:hAnsi="Arial" w:cs="Arial"/>
                <w:sz w:val="20"/>
                <w:szCs w:val="20"/>
              </w:rPr>
            </w:pPr>
            <w:r w:rsidRPr="00FF42E9">
              <w:rPr>
                <w:rFonts w:ascii="Arial" w:hAnsi="Arial" w:cs="Arial"/>
                <w:sz w:val="20"/>
                <w:szCs w:val="20"/>
              </w:rPr>
              <w:t>14,3</w:t>
            </w:r>
          </w:p>
        </w:tc>
      </w:tr>
    </w:tbl>
    <w:p w:rsidR="00E26BA6" w:rsidRPr="00FF42E9" w:rsidRDefault="00E26BA6" w:rsidP="002420B7">
      <w:pPr>
        <w:pStyle w:val="a5"/>
        <w:ind w:right="-6" w:firstLine="851"/>
        <w:rPr>
          <w:sz w:val="26"/>
          <w:szCs w:val="26"/>
        </w:rPr>
      </w:pPr>
      <w:r w:rsidRPr="00FF42E9">
        <w:rPr>
          <w:sz w:val="26"/>
          <w:szCs w:val="26"/>
        </w:rPr>
        <w:t xml:space="preserve">Пастбищная дигрессия приводит к нивелировке комплексности растительного покрова. Дигрессионные изменения растительности снижают выход животноводческой продукции с единицы площади, значительно удорожают ведение пастбищного животноводства. Изменяется ценность пастбищного угодья для отдельных групп животных, сокращается продолжительность и количество циклов стравливания, сезон использования. </w:t>
      </w:r>
    </w:p>
    <w:p w:rsidR="00E26BA6" w:rsidRPr="00FF42E9" w:rsidRDefault="00E26BA6" w:rsidP="002420B7">
      <w:pPr>
        <w:pStyle w:val="a5"/>
        <w:ind w:right="-6" w:firstLine="851"/>
        <w:rPr>
          <w:sz w:val="26"/>
          <w:szCs w:val="26"/>
        </w:rPr>
      </w:pPr>
      <w:r w:rsidRPr="00FF42E9">
        <w:rPr>
          <w:sz w:val="26"/>
          <w:szCs w:val="26"/>
        </w:rPr>
        <w:t>В 90-е годы темпы пастбищной дигрессии снизились в связи с резким сокращением поголовья всех видов сельскохозяйственных животных. Крайне засушливые условия ряда последних лет вызвали снижение жизненности и продуктивности основных кормовых растений. В этот период большинство полыней и злаков не формировали генеративные органы, что обусловило нерегулярное  семенное возобновление. На фоне жестких аридных условий, а также в результате антропогенного воздействия активизировались эрозионные процессы, засоление, заболачивание и подтопление естественных кормовых угодий. Обширные площади кормовых угодий утратили свое значение как источники кормов и были переведены в болота, пески, солончаки.</w:t>
      </w:r>
    </w:p>
    <w:p w:rsidR="00E26BA6" w:rsidRPr="00E65D17" w:rsidRDefault="00E26BA6" w:rsidP="002420B7">
      <w:pPr>
        <w:pStyle w:val="a5"/>
        <w:ind w:right="-6" w:firstLine="851"/>
        <w:rPr>
          <w:sz w:val="26"/>
          <w:szCs w:val="26"/>
        </w:rPr>
      </w:pPr>
      <w:r w:rsidRPr="00E65D17">
        <w:rPr>
          <w:sz w:val="26"/>
          <w:szCs w:val="26"/>
        </w:rPr>
        <w:t>Подтопление кормовых угодий вблизи оросительных систем привело к накоплению солей в верхних почвенных горизонтах и вызвало галофитизацию растительности. В последние 10 лет отдельные территории в Яшкульском, Черноземельском и Лаганском районах активно заселяются солянкой древовидной, солянкой мясистой, тамариксом многоветвистым, анабазисом безлистным, что снижает  количество и качество пастбищных кормов. Засоление природных сенокосов и пастбищ республики идет высокими темпами. За 5 лет площадь засоленных пастбищ республики возросла на 8,7%, сенокосов на 13,3%.</w:t>
      </w:r>
    </w:p>
    <w:p w:rsidR="00E26BA6" w:rsidRPr="00E65D17" w:rsidRDefault="00E26BA6" w:rsidP="002420B7">
      <w:pPr>
        <w:pStyle w:val="a5"/>
        <w:ind w:right="-6" w:firstLine="851"/>
        <w:rPr>
          <w:sz w:val="26"/>
          <w:szCs w:val="26"/>
        </w:rPr>
      </w:pPr>
      <w:r w:rsidRPr="00E65D17">
        <w:rPr>
          <w:sz w:val="26"/>
          <w:szCs w:val="26"/>
        </w:rPr>
        <w:t xml:space="preserve">Ослабление защитной функции нарушенного растительного покрова ведет к выдуванию верхних горизонтов почвы и образованию массивов подвижных песков в пустынной зоне, а в степной и сухостепной – к плоскостному смыву почв и образованию промоин и оврагов. Активизации ветровой эрозии в пастбищных экосистемах Прикаспийской низменности способствуют легкий гранулометрический состав почв, сильные ветры, суховеи.  Площадь дефлированных кормовых угодий за 5 лет увеличилась на 3-5%. При сохранении этой тенденции дефляция охватит значительные территории. </w:t>
      </w:r>
    </w:p>
    <w:p w:rsidR="00E26BA6" w:rsidRPr="00E65D17" w:rsidRDefault="00E26BA6" w:rsidP="002420B7">
      <w:pPr>
        <w:pStyle w:val="a5"/>
        <w:ind w:right="-6" w:firstLine="851"/>
        <w:rPr>
          <w:sz w:val="26"/>
          <w:szCs w:val="26"/>
        </w:rPr>
      </w:pPr>
      <w:r w:rsidRPr="00E65D17">
        <w:rPr>
          <w:sz w:val="26"/>
          <w:szCs w:val="26"/>
        </w:rPr>
        <w:t>Водная эрозия проявляется на склоновых землях Ставропольской и Ергенинской возвышенностей. Этому способствует высокая степень расчлененности рельефа, ливневый характер выпадающих осадков. Площадь сенокосов и пастбищ, подверженных водной эрозии, возросла на 0,2 – 0,4%.</w:t>
      </w:r>
    </w:p>
    <w:p w:rsidR="00E26BA6" w:rsidRPr="00E65D17" w:rsidRDefault="00E26BA6" w:rsidP="002420B7">
      <w:pPr>
        <w:pStyle w:val="a5"/>
        <w:ind w:right="-6" w:firstLine="851"/>
        <w:rPr>
          <w:sz w:val="26"/>
          <w:szCs w:val="26"/>
        </w:rPr>
      </w:pPr>
      <w:r w:rsidRPr="00E65D17">
        <w:rPr>
          <w:sz w:val="26"/>
          <w:szCs w:val="26"/>
        </w:rPr>
        <w:t>Последствием «кочевого земледелия» на территории Астраханских отгонных пастбищ стало грандиозное расселение на залежных землях неравноцветника кровельного. Ввиду крайне медленного внедрения полыни белой из-за засухи, потрав и частых пожаров, уничтожающих всходы, травостой из неравноцветника кровельного на залежах господствует неопределенно длительное время.</w:t>
      </w:r>
    </w:p>
    <w:p w:rsidR="00E26BA6" w:rsidRPr="00E65D17" w:rsidRDefault="00E26BA6" w:rsidP="002420B7">
      <w:pPr>
        <w:pStyle w:val="a5"/>
        <w:ind w:right="-6" w:firstLine="851"/>
        <w:rPr>
          <w:sz w:val="26"/>
          <w:szCs w:val="26"/>
        </w:rPr>
      </w:pPr>
      <w:r w:rsidRPr="00E65D17">
        <w:rPr>
          <w:sz w:val="26"/>
          <w:szCs w:val="26"/>
        </w:rPr>
        <w:t xml:space="preserve">Большую тревогу вызывает состояние пастбищных участков, расположенных вблизи нефтепроводов. Обследования 1999-2000 гг. показывают нарастающие темпы загрязнения почвенно-растительного покрова нефтепродуктами, изливающимися при порывах нефтепровода. Максимальные размеры загрязенных участков достигают </w:t>
      </w:r>
      <w:smartTag w:uri="urn:schemas-microsoft-com:office:smarttags" w:element="metricconverter">
        <w:smartTagPr>
          <w:attr w:name="ProductID" w:val="20000 м2"/>
        </w:smartTagPr>
        <w:r w:rsidRPr="00E65D17">
          <w:rPr>
            <w:sz w:val="26"/>
            <w:szCs w:val="26"/>
          </w:rPr>
          <w:t>20000 м2</w:t>
        </w:r>
      </w:smartTag>
      <w:r w:rsidRPr="00E65D17">
        <w:rPr>
          <w:sz w:val="26"/>
          <w:szCs w:val="26"/>
        </w:rPr>
        <w:t xml:space="preserve">, при этом грунт пропитывается нефтью на глубину до </w:t>
      </w:r>
      <w:smartTag w:uri="urn:schemas-microsoft-com:office:smarttags" w:element="metricconverter">
        <w:smartTagPr>
          <w:attr w:name="ProductID" w:val="100 см"/>
        </w:smartTagPr>
        <w:r w:rsidRPr="00E65D17">
          <w:rPr>
            <w:sz w:val="26"/>
            <w:szCs w:val="26"/>
          </w:rPr>
          <w:t>100 см</w:t>
        </w:r>
      </w:smartTag>
      <w:r w:rsidRPr="00E65D17">
        <w:rPr>
          <w:sz w:val="26"/>
          <w:szCs w:val="26"/>
        </w:rPr>
        <w:t>. При ликвидации аварийных порывов загрязненный грунт не вывозится, а засыпается слоем чистого грунта, изъятого с соседних пастбищных участков. Карьеры выработки грунта на дефляционно-опасных участках, как правило, становятся дополнительными очагами развевания. Отмечается ускоренное отмирание растений в местах разлива нефти, угнетение жизненного состояния растений по периферии загрязненных участков. Всходы растений отмирают при достижении их корневой системы погребенных замазученных слоев. Места нефтяных загрязнений – пустошные территории, лишенные растительности, цепочкой тянутся вдоль нефтепровода. Дальнейшее использование нефтепровода с технологическими нарушениями превратит пастбища вблизи него в «мертвую» территорию.</w:t>
      </w:r>
    </w:p>
    <w:p w:rsidR="00E26BA6" w:rsidRPr="00E65D17" w:rsidRDefault="00E26BA6" w:rsidP="002420B7">
      <w:pPr>
        <w:pStyle w:val="a5"/>
        <w:ind w:right="-6" w:firstLine="851"/>
        <w:rPr>
          <w:sz w:val="26"/>
          <w:szCs w:val="26"/>
        </w:rPr>
      </w:pPr>
      <w:r w:rsidRPr="00E65D17">
        <w:rPr>
          <w:sz w:val="26"/>
          <w:szCs w:val="26"/>
        </w:rPr>
        <w:t xml:space="preserve">В последние годы участились пожары на пастбищах республики в летние месяцы. Условия их возникновения – засушливое лето и наличие большого количества сухой травы. </w:t>
      </w:r>
    </w:p>
    <w:p w:rsidR="00E26BA6" w:rsidRPr="00E65D17" w:rsidRDefault="00E26BA6" w:rsidP="002420B7">
      <w:pPr>
        <w:pStyle w:val="a5"/>
        <w:ind w:right="-6" w:firstLine="851"/>
        <w:rPr>
          <w:sz w:val="26"/>
          <w:szCs w:val="26"/>
        </w:rPr>
      </w:pPr>
      <w:r w:rsidRPr="00E65D17">
        <w:rPr>
          <w:sz w:val="26"/>
          <w:szCs w:val="26"/>
        </w:rPr>
        <w:t>С конца 80-х годов снизились объемы лиманного кормопроизводства. Основная ирригационная территория не подвергается плановому затоплению, прекращено внесение удобрений, увеличивается пастбищный прессинг. При отсутствии поливов и создании ксерофитных условий угнетаются и элиминируют мезофильные сообщества. Изрежены популяции ценных луговых трав: пырея ползучего, бекмании обыкновенной. Освободившаяся ниша заполняется ксерофитами: вострецом, житняками, типчаком, полынью сантонинной, верблюжьей колючкой и другим разнотравьем. В середине 80-х годов площадь инженерно обустроенных лиманов составляла около 85 тыс. га. В настоящее время эксплуатируется только около половины этой площади с подпиткой из оросительных систем.</w:t>
      </w:r>
    </w:p>
    <w:p w:rsidR="00E26BA6" w:rsidRPr="00E65D17" w:rsidRDefault="00E26BA6" w:rsidP="002420B7">
      <w:pPr>
        <w:pStyle w:val="a5"/>
        <w:ind w:right="-6" w:firstLine="851"/>
        <w:rPr>
          <w:sz w:val="26"/>
          <w:szCs w:val="26"/>
        </w:rPr>
      </w:pPr>
      <w:r w:rsidRPr="00E65D17">
        <w:rPr>
          <w:sz w:val="26"/>
          <w:szCs w:val="26"/>
        </w:rPr>
        <w:t>Низинные пырейные луга вдоль Кумского канала в результате иссушения значительно засолились и, в основном, представлены изреженным бескильницевым травостоем с пятнами прибрежницы. Нерегламентированный сброс воды из оросительных каналов стал причиной засоления и заболачивания ряда лиманов в степной и в сухостепной зонах. Так полностью потеряна кормовая ценность лимана Буругшун Яшалтинского района. В связи с подъемом уровня Каспия полоса тростниковых плавней заметно продвинулась вглубь суши, вытесняя пырейные и злаково-полынные луга. Произошло заболачивание сенокосных угодий. Площадь сенокосов в республике за последние 20 лет сократилась в 4,5 раза.</w:t>
      </w:r>
    </w:p>
    <w:p w:rsidR="00E26BA6" w:rsidRPr="00E65D17" w:rsidRDefault="00E26BA6" w:rsidP="002420B7">
      <w:pPr>
        <w:pStyle w:val="a5"/>
        <w:ind w:right="-6" w:firstLine="851"/>
        <w:rPr>
          <w:sz w:val="26"/>
          <w:szCs w:val="26"/>
        </w:rPr>
      </w:pPr>
      <w:r w:rsidRPr="00E65D17">
        <w:rPr>
          <w:sz w:val="26"/>
          <w:szCs w:val="26"/>
        </w:rPr>
        <w:t>В пустынной зоне урожайность пырейных и бескильницевых лугов снизилась вдвое и составляет 4,3-7,7 ц/га сена. Выпас скота на лиманах способствовал появлению сбоя средней и сильной степени на 5% площади сенокосов. Формации ценных лиманных трав потеряли значимость на длительный период и даже при возобновлении поливов, но без агромелиоративных приемов урожайность лиманных угодий будет составлять не более четверти их потенциала.</w:t>
      </w:r>
    </w:p>
    <w:p w:rsidR="00E26BA6" w:rsidRPr="00E65D17" w:rsidRDefault="00E26BA6" w:rsidP="002420B7">
      <w:pPr>
        <w:pStyle w:val="a5"/>
        <w:ind w:right="-6" w:firstLine="851"/>
        <w:rPr>
          <w:sz w:val="26"/>
          <w:szCs w:val="26"/>
        </w:rPr>
      </w:pPr>
      <w:r w:rsidRPr="00E65D17">
        <w:rPr>
          <w:sz w:val="26"/>
          <w:szCs w:val="26"/>
        </w:rPr>
        <w:t>Усиление воздействия антропогенных факторов, периодически повторяющиеся засушливые годы привели к деградации растительности кормовых угодий республики, снижению их продуктивности. Отдельные территории, лишившись растительности, превратились в пустыни.</w:t>
      </w:r>
    </w:p>
    <w:p w:rsidR="00E26BA6" w:rsidRPr="00E65D17" w:rsidRDefault="00E26BA6" w:rsidP="002420B7">
      <w:pPr>
        <w:pStyle w:val="a5"/>
        <w:ind w:right="-6" w:firstLine="851"/>
        <w:rPr>
          <w:sz w:val="26"/>
          <w:szCs w:val="26"/>
        </w:rPr>
      </w:pPr>
      <w:r w:rsidRPr="00E65D17">
        <w:rPr>
          <w:sz w:val="26"/>
          <w:szCs w:val="26"/>
        </w:rPr>
        <w:t>Одним из методов восстановления продуктивности деградированных земель является фитомелиорация – система эффективных мероприятий по улучшению нарушенных экосистем путем посева и посадки растений.</w:t>
      </w:r>
    </w:p>
    <w:p w:rsidR="00E26BA6" w:rsidRPr="00E65D17" w:rsidRDefault="00E26BA6" w:rsidP="002420B7">
      <w:pPr>
        <w:pStyle w:val="a5"/>
        <w:ind w:right="-6" w:firstLine="851"/>
        <w:rPr>
          <w:sz w:val="26"/>
          <w:szCs w:val="26"/>
        </w:rPr>
      </w:pPr>
      <w:r w:rsidRPr="00E65D17">
        <w:rPr>
          <w:sz w:val="26"/>
          <w:szCs w:val="26"/>
        </w:rPr>
        <w:t>Для целей фитомелиорации учёными республики были изучены и вовлечены в культуру представители местной дикорастущей флоры и интродуцированные виды, адаптированные к аридным условиям. Перспективными являются прутняк (песчаный и солонцовый экотипы), виды терескена, джузгун, полынь Лерха, камфоросма Лессинга, житняки сибирский, пустынный и гребневидный, пырей сизый (п</w:t>
      </w:r>
      <w:r w:rsidR="00C07483">
        <w:rPr>
          <w:sz w:val="26"/>
          <w:szCs w:val="26"/>
        </w:rPr>
        <w:t>ырей</w:t>
      </w:r>
      <w:r w:rsidRPr="00E65D17">
        <w:rPr>
          <w:sz w:val="26"/>
          <w:szCs w:val="26"/>
        </w:rPr>
        <w:t xml:space="preserve"> средний) и удлиненный, овёс песчаный, волоснец ситниковый, типчак. </w:t>
      </w:r>
    </w:p>
    <w:p w:rsidR="00E26BA6" w:rsidRPr="00E65D17" w:rsidRDefault="00E26BA6" w:rsidP="002420B7">
      <w:pPr>
        <w:pStyle w:val="a5"/>
        <w:ind w:right="-6" w:firstLine="851"/>
        <w:rPr>
          <w:sz w:val="26"/>
          <w:szCs w:val="26"/>
        </w:rPr>
      </w:pPr>
      <w:r w:rsidRPr="00E65D17">
        <w:rPr>
          <w:sz w:val="26"/>
          <w:szCs w:val="26"/>
        </w:rPr>
        <w:t>Введение фитомелиорантов в деградированные фитоценозы возможно путем поверхностного или коренного улучшения. При поверхностном улучшении естественный травостой сохраняется полностью или частично, во втором случае природная растительность уничтожается полностью, и создается новый тип кормового угодья. Агротехнические приёмы возделывания кормовых растений дифференцированы по ряду позиций (ширина обрабатываемых и необрабатываемых полос, сроки посева, соответствующие почвам экотипы вида).</w:t>
      </w:r>
    </w:p>
    <w:p w:rsidR="00E26BA6" w:rsidRPr="00E65D17" w:rsidRDefault="00E26BA6" w:rsidP="002420B7">
      <w:pPr>
        <w:pStyle w:val="a5"/>
        <w:ind w:right="-6" w:firstLine="851"/>
        <w:rPr>
          <w:sz w:val="26"/>
          <w:szCs w:val="26"/>
        </w:rPr>
      </w:pPr>
      <w:r w:rsidRPr="00E65D17">
        <w:rPr>
          <w:sz w:val="26"/>
          <w:szCs w:val="26"/>
        </w:rPr>
        <w:t>В республике разработана технология залужения развеваемых песков. Работа проводится дифференцированно с учётом особенностей деструктивной, деструктивно-аккумулятивной и аккумулятивной зон в пределах каждого очага опустынивания. Технология включает 3 этапа:</w:t>
      </w:r>
    </w:p>
    <w:p w:rsidR="00E26BA6" w:rsidRPr="00E65D17" w:rsidRDefault="00E26BA6" w:rsidP="008712E1">
      <w:pPr>
        <w:pStyle w:val="a5"/>
        <w:numPr>
          <w:ilvl w:val="0"/>
          <w:numId w:val="36"/>
        </w:numPr>
        <w:ind w:right="-6"/>
        <w:rPr>
          <w:sz w:val="26"/>
          <w:szCs w:val="26"/>
        </w:rPr>
      </w:pPr>
      <w:r w:rsidRPr="00E65D17">
        <w:rPr>
          <w:sz w:val="26"/>
          <w:szCs w:val="26"/>
        </w:rPr>
        <w:t>I – 1-й год (осень). Посев овса песчаного (кияка) в деструктивной и в деструктивно-аккмумулятивной областях очагов дефляции. Этот приём обеспечивает в дальнейшем лучшую приживаемость мелиоративно-кормовых насаждений (джузгуна, терескена) и защиту их от засекания песком.</w:t>
      </w:r>
    </w:p>
    <w:p w:rsidR="00E26BA6" w:rsidRPr="00E65D17" w:rsidRDefault="00E26BA6" w:rsidP="008712E1">
      <w:pPr>
        <w:pStyle w:val="a5"/>
        <w:numPr>
          <w:ilvl w:val="0"/>
          <w:numId w:val="36"/>
        </w:numPr>
        <w:ind w:right="-6"/>
        <w:rPr>
          <w:sz w:val="26"/>
          <w:szCs w:val="26"/>
        </w:rPr>
      </w:pPr>
      <w:r w:rsidRPr="00E65D17">
        <w:rPr>
          <w:sz w:val="26"/>
          <w:szCs w:val="26"/>
        </w:rPr>
        <w:t>II – 2-й год (весна). Посадка саженцев джузгуна и терескена.</w:t>
      </w:r>
    </w:p>
    <w:p w:rsidR="00E26BA6" w:rsidRPr="00E65D17" w:rsidRDefault="00E26BA6" w:rsidP="008712E1">
      <w:pPr>
        <w:pStyle w:val="a5"/>
        <w:numPr>
          <w:ilvl w:val="0"/>
          <w:numId w:val="36"/>
        </w:numPr>
        <w:ind w:right="-6"/>
        <w:rPr>
          <w:sz w:val="26"/>
          <w:szCs w:val="26"/>
        </w:rPr>
      </w:pPr>
      <w:r w:rsidRPr="00E65D17">
        <w:rPr>
          <w:sz w:val="26"/>
          <w:szCs w:val="26"/>
        </w:rPr>
        <w:t>III – 2-й год (осень). Посев житняка сибирского, песчаного экотипа прутняка, полыни Лерха в межполосные пространства кустарников.</w:t>
      </w:r>
    </w:p>
    <w:p w:rsidR="00E26BA6" w:rsidRPr="00E65D17" w:rsidRDefault="00E26BA6" w:rsidP="002420B7">
      <w:pPr>
        <w:pStyle w:val="a5"/>
        <w:ind w:right="-6" w:firstLine="851"/>
        <w:rPr>
          <w:sz w:val="26"/>
          <w:szCs w:val="26"/>
        </w:rPr>
      </w:pPr>
      <w:r w:rsidRPr="00E65D17">
        <w:rPr>
          <w:sz w:val="26"/>
          <w:szCs w:val="26"/>
        </w:rPr>
        <w:t>Продуктивность посевов кияка, житняка, полыни, прутняка, терескена на закрепленных песках в среднем за 5 лет со</w:t>
      </w:r>
      <w:r w:rsidR="00073A93">
        <w:rPr>
          <w:sz w:val="26"/>
          <w:szCs w:val="26"/>
        </w:rPr>
        <w:t xml:space="preserve">ставила, соответственно, 26,0, 9,8, </w:t>
      </w:r>
      <w:r w:rsidRPr="00E65D17">
        <w:rPr>
          <w:sz w:val="26"/>
          <w:szCs w:val="26"/>
        </w:rPr>
        <w:t>13,0, 15,0, 35,9 ц/га сухой фитомассы. На бурых почвах среднемноголетние показатели продуктивности следующие: прутняк песчаный - 20,2 ц/га, прутняк солонцовый-12,0 ц/га, терескен -16,6 ц/га, полынь белая -12,5 ц/га, камфоросма -8,7 ц/га, житняк –10,4 ц/га, типчак -6,1ц/га сухой фитомассы. Это в 2-8 раз выше средней продуктивности естественных пастбищ.</w:t>
      </w:r>
    </w:p>
    <w:p w:rsidR="00E26BA6" w:rsidRPr="00E65D17" w:rsidRDefault="00E26BA6" w:rsidP="002420B7">
      <w:pPr>
        <w:pStyle w:val="a5"/>
        <w:ind w:right="-6" w:firstLine="851"/>
        <w:rPr>
          <w:sz w:val="26"/>
          <w:szCs w:val="26"/>
        </w:rPr>
      </w:pPr>
      <w:r w:rsidRPr="00E65D17">
        <w:rPr>
          <w:sz w:val="26"/>
          <w:szCs w:val="26"/>
        </w:rPr>
        <w:t>Путём фитомелиорации можно ускорить процесс демутации вторично засоленных земель, используя виды с высокой рассоляющей способностью и представляющие интерес в качестве кормовых или лекарственных растений. Перспективными в этом отношении являются солерос европейский, виды петросимонии, сведы, лебеды, которые накапливают соли в своих вегетативных органах. Ежегодное отчуждение их биомассы позволит снизить содержание солей в почве.</w:t>
      </w:r>
    </w:p>
    <w:p w:rsidR="00E26BA6" w:rsidRPr="00E65D17" w:rsidRDefault="00E26BA6" w:rsidP="002420B7">
      <w:pPr>
        <w:pStyle w:val="a5"/>
        <w:ind w:right="-6" w:firstLine="851"/>
        <w:rPr>
          <w:sz w:val="26"/>
          <w:szCs w:val="26"/>
        </w:rPr>
      </w:pPr>
      <w:r w:rsidRPr="00E65D17">
        <w:rPr>
          <w:sz w:val="26"/>
          <w:szCs w:val="26"/>
        </w:rPr>
        <w:t>Работы по биологической мелиорации деградированных пастбищ и развеваемых песков восточной зоны активизировались в 80-х годах XX столетия. Реализация научно-технических разработок Генеральной схемы по борьбе с опустыниванием Чёрных земель в 1986-1996 гг. позволила подавить лавинообразный характер опустынивания в регионе и мелиорировать 365 тыс. га опустыненных пастбищ, из которых 174 тыс. га переданы в эксплуатацию с урожайностью поедаемой фитомассы 14-20 ц/га</w:t>
      </w:r>
    </w:p>
    <w:p w:rsidR="00E26BA6" w:rsidRPr="00E65D17" w:rsidRDefault="00E26BA6" w:rsidP="002420B7">
      <w:pPr>
        <w:pStyle w:val="a5"/>
        <w:ind w:right="-6" w:firstLine="851"/>
        <w:rPr>
          <w:sz w:val="26"/>
          <w:szCs w:val="26"/>
        </w:rPr>
      </w:pPr>
      <w:r w:rsidRPr="00E65D17">
        <w:rPr>
          <w:sz w:val="26"/>
          <w:szCs w:val="26"/>
        </w:rPr>
        <w:t>В 1993-1999 годах специалистами Калмыцкого предприятия ЮжНИИгипрозем была проведена инвентаризация фитомелиорированных земель на площади 404,9 тыс. га. Результаты инвентаризации улучшенных кормовых угодий на Чёрных землях показали рост площадей, находящихся в неудовлетворительном состоянии. В эту категорию были включены массивы пастбищ и песков, где фитомелиоранты отмечены в небольшом количестве или единично. Это связано не только со сроками окончания активной продуктивности фитомелиорантов, отрицательным влиянием на них суховеев, засух и пожаров последних лет, но и характером использования улучшенных пастбищ.</w:t>
      </w:r>
    </w:p>
    <w:p w:rsidR="00E26BA6" w:rsidRPr="00E65D17" w:rsidRDefault="00E26BA6" w:rsidP="002420B7">
      <w:pPr>
        <w:pStyle w:val="a5"/>
        <w:ind w:right="-6" w:firstLine="851"/>
        <w:rPr>
          <w:sz w:val="26"/>
          <w:szCs w:val="26"/>
        </w:rPr>
      </w:pPr>
      <w:r w:rsidRPr="00E65D17">
        <w:rPr>
          <w:sz w:val="26"/>
          <w:szCs w:val="26"/>
        </w:rPr>
        <w:t>За последние 30 лет, по данным геоботанических обследований кормовых угодий, урожайность пастбищ снизилась в 2-2,5 раза. На больших площадях перевыпас привел к регрессивной сукцессии растительного покрова. Полынные и злаковые травостои сменились однолетниковыми. Угодья потеряли  свое прежнее кормовое значение и далее, как цепная реакция, развитие эрозионных процессов на слабозадернованных, легко разбиваемых скотом и транспортом почвах.</w:t>
      </w:r>
    </w:p>
    <w:p w:rsidR="00E26BA6" w:rsidRPr="00E65D17" w:rsidRDefault="00E26BA6" w:rsidP="002420B7">
      <w:pPr>
        <w:pStyle w:val="a5"/>
        <w:ind w:right="-6" w:firstLine="851"/>
        <w:rPr>
          <w:sz w:val="26"/>
          <w:szCs w:val="26"/>
        </w:rPr>
      </w:pPr>
      <w:r w:rsidRPr="00E65D17">
        <w:rPr>
          <w:sz w:val="26"/>
          <w:szCs w:val="26"/>
        </w:rPr>
        <w:t>Природные кормовые угодья могут успешно выполнять биологические функции постоянного воспроизводства кормовых ресурсов и сохранения биоразнообразия видов только при условии их рациональной эксплуатации в экологически допустимых пределах.</w:t>
      </w:r>
    </w:p>
    <w:p w:rsidR="00E26BA6" w:rsidRPr="00E65D17" w:rsidRDefault="00E26BA6" w:rsidP="002420B7">
      <w:pPr>
        <w:pStyle w:val="a5"/>
        <w:ind w:right="-6" w:firstLine="851"/>
        <w:rPr>
          <w:sz w:val="26"/>
          <w:szCs w:val="26"/>
        </w:rPr>
      </w:pPr>
      <w:r w:rsidRPr="00E65D17">
        <w:rPr>
          <w:sz w:val="26"/>
          <w:szCs w:val="26"/>
        </w:rPr>
        <w:t xml:space="preserve">Существующая сегодня низкая продуктивность естественных пастбищ – следствие превышения пастбищной нагрузки в предыдущие годы. Для стабилизации и дальнейшего улучшения состояния природных пастбищ количество выпасаемого поголовья не должно превышать экологически допустимую нагрузку – емкость пастбищ. </w:t>
      </w:r>
    </w:p>
    <w:p w:rsidR="00E26BA6" w:rsidRPr="00E65D17" w:rsidRDefault="00E26BA6" w:rsidP="002420B7">
      <w:pPr>
        <w:pStyle w:val="a5"/>
        <w:ind w:right="-6" w:firstLine="851"/>
        <w:rPr>
          <w:sz w:val="26"/>
          <w:szCs w:val="26"/>
        </w:rPr>
      </w:pPr>
      <w:r w:rsidRPr="00E65D17">
        <w:rPr>
          <w:sz w:val="26"/>
          <w:szCs w:val="26"/>
        </w:rPr>
        <w:t xml:space="preserve">В среднем длительность выпасного периода в степной зоне составляет 180 дней, в сухостепной – 210 дней, в полупустынной – 230 дней, в пустынной – 260 дней. </w:t>
      </w:r>
    </w:p>
    <w:p w:rsidR="00E26BA6" w:rsidRPr="00EC7041" w:rsidRDefault="00E26BA6" w:rsidP="002420B7">
      <w:pPr>
        <w:pStyle w:val="a5"/>
        <w:ind w:right="-6" w:firstLine="851"/>
        <w:rPr>
          <w:sz w:val="26"/>
          <w:szCs w:val="26"/>
        </w:rPr>
      </w:pPr>
      <w:r w:rsidRPr="00E65D17">
        <w:rPr>
          <w:sz w:val="26"/>
          <w:szCs w:val="26"/>
        </w:rPr>
        <w:t xml:space="preserve">Оценка эффективности использования пастбищ в пределах их экологической </w:t>
      </w:r>
      <w:r w:rsidRPr="008F0B21">
        <w:rPr>
          <w:sz w:val="26"/>
          <w:szCs w:val="26"/>
        </w:rPr>
        <w:t>емкости на 1.01.2001</w:t>
      </w:r>
      <w:r w:rsidRPr="00E65D17">
        <w:rPr>
          <w:sz w:val="26"/>
          <w:szCs w:val="26"/>
        </w:rPr>
        <w:t xml:space="preserve"> г. приведена в </w:t>
      </w:r>
      <w:r w:rsidRPr="00EC7041">
        <w:rPr>
          <w:sz w:val="26"/>
          <w:szCs w:val="26"/>
        </w:rPr>
        <w:t xml:space="preserve">таблице </w:t>
      </w:r>
      <w:r w:rsidR="008712E1" w:rsidRPr="00EC7041">
        <w:rPr>
          <w:sz w:val="26"/>
          <w:szCs w:val="26"/>
        </w:rPr>
        <w:t>3</w:t>
      </w:r>
      <w:r w:rsidR="00EC7041" w:rsidRPr="00EC7041">
        <w:rPr>
          <w:sz w:val="26"/>
          <w:szCs w:val="26"/>
        </w:rPr>
        <w:t>.10.4</w:t>
      </w:r>
      <w:r w:rsidRPr="00EC7041">
        <w:rPr>
          <w:sz w:val="26"/>
          <w:szCs w:val="26"/>
        </w:rPr>
        <w:t>.</w:t>
      </w:r>
    </w:p>
    <w:p w:rsidR="00E26BA6" w:rsidRPr="00D00620" w:rsidRDefault="008712E1" w:rsidP="00D00620">
      <w:pPr>
        <w:ind w:right="-6" w:firstLine="540"/>
        <w:jc w:val="right"/>
        <w:rPr>
          <w:rFonts w:ascii="Arial" w:hAnsi="Arial" w:cs="Arial"/>
          <w:b/>
          <w:i/>
          <w:sz w:val="20"/>
          <w:szCs w:val="20"/>
        </w:rPr>
      </w:pPr>
      <w:r w:rsidRPr="00EC7041">
        <w:rPr>
          <w:rFonts w:ascii="Arial" w:hAnsi="Arial" w:cs="Arial"/>
          <w:b/>
          <w:i/>
          <w:sz w:val="20"/>
          <w:szCs w:val="20"/>
        </w:rPr>
        <w:br w:type="page"/>
      </w:r>
      <w:r w:rsidR="00E26BA6" w:rsidRPr="00EC7041">
        <w:rPr>
          <w:rFonts w:ascii="Arial" w:hAnsi="Arial" w:cs="Arial"/>
          <w:b/>
          <w:i/>
          <w:sz w:val="20"/>
          <w:szCs w:val="20"/>
        </w:rPr>
        <w:t>Табл</w:t>
      </w:r>
      <w:r w:rsidR="00073A93" w:rsidRPr="00EC7041">
        <w:rPr>
          <w:rFonts w:ascii="Arial" w:hAnsi="Arial" w:cs="Arial"/>
          <w:b/>
          <w:i/>
          <w:sz w:val="20"/>
          <w:szCs w:val="20"/>
        </w:rPr>
        <w:t>.</w:t>
      </w:r>
      <w:r w:rsidR="00E26BA6" w:rsidRPr="00EC7041">
        <w:rPr>
          <w:rFonts w:ascii="Arial" w:hAnsi="Arial" w:cs="Arial"/>
          <w:b/>
          <w:i/>
          <w:sz w:val="20"/>
          <w:szCs w:val="20"/>
        </w:rPr>
        <w:t xml:space="preserve"> </w:t>
      </w:r>
      <w:r w:rsidR="00EC7041">
        <w:rPr>
          <w:rFonts w:ascii="Arial" w:hAnsi="Arial" w:cs="Arial"/>
          <w:b/>
          <w:i/>
          <w:sz w:val="20"/>
          <w:szCs w:val="20"/>
        </w:rPr>
        <w:t>3</w:t>
      </w:r>
      <w:r w:rsidR="00E26BA6" w:rsidRPr="00EC7041">
        <w:rPr>
          <w:rFonts w:ascii="Arial" w:hAnsi="Arial" w:cs="Arial"/>
          <w:b/>
          <w:i/>
          <w:sz w:val="20"/>
          <w:szCs w:val="20"/>
        </w:rPr>
        <w:t>.10.</w:t>
      </w:r>
      <w:r w:rsidR="00EC7041">
        <w:rPr>
          <w:rFonts w:ascii="Arial" w:hAnsi="Arial" w:cs="Arial"/>
          <w:b/>
          <w:i/>
          <w:sz w:val="20"/>
          <w:szCs w:val="20"/>
        </w:rPr>
        <w:t>4</w:t>
      </w:r>
      <w:r w:rsidR="002420B7" w:rsidRPr="00EC7041">
        <w:rPr>
          <w:rFonts w:ascii="Arial" w:hAnsi="Arial" w:cs="Arial"/>
          <w:b/>
          <w:i/>
          <w:sz w:val="20"/>
          <w:szCs w:val="20"/>
        </w:rPr>
        <w:t>.</w:t>
      </w:r>
    </w:p>
    <w:p w:rsidR="00E26BA6" w:rsidRPr="00D00620" w:rsidRDefault="00E26BA6" w:rsidP="00D00620">
      <w:pPr>
        <w:ind w:right="-6" w:firstLine="540"/>
        <w:jc w:val="right"/>
        <w:rPr>
          <w:rFonts w:ascii="Arial" w:hAnsi="Arial" w:cs="Arial"/>
          <w:b/>
          <w:i/>
          <w:sz w:val="20"/>
          <w:szCs w:val="20"/>
        </w:rPr>
      </w:pPr>
      <w:r w:rsidRPr="00D00620">
        <w:rPr>
          <w:rFonts w:ascii="Arial" w:hAnsi="Arial" w:cs="Arial"/>
          <w:b/>
          <w:i/>
          <w:sz w:val="20"/>
          <w:szCs w:val="20"/>
        </w:rPr>
        <w:t>Эффективность использования пастбищ</w:t>
      </w:r>
      <w:r w:rsidR="002420B7">
        <w:rPr>
          <w:rFonts w:ascii="Arial" w:hAnsi="Arial" w:cs="Arial"/>
          <w:b/>
          <w:i/>
          <w:sz w:val="20"/>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0"/>
        <w:gridCol w:w="622"/>
        <w:gridCol w:w="900"/>
        <w:gridCol w:w="985"/>
        <w:gridCol w:w="720"/>
        <w:gridCol w:w="528"/>
        <w:gridCol w:w="924"/>
        <w:gridCol w:w="721"/>
        <w:gridCol w:w="720"/>
        <w:gridCol w:w="1080"/>
      </w:tblGrid>
      <w:tr w:rsidR="00E26BA6" w:rsidRPr="00C06B52">
        <w:trPr>
          <w:cantSplit/>
          <w:trHeight w:val="508"/>
          <w:tblHeader/>
        </w:trPr>
        <w:tc>
          <w:tcPr>
            <w:tcW w:w="1908" w:type="dxa"/>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EE46A0">
            <w:pPr>
              <w:ind w:right="-6"/>
              <w:jc w:val="center"/>
              <w:rPr>
                <w:rFonts w:ascii="Arial" w:hAnsi="Arial" w:cs="Arial"/>
                <w:b/>
                <w:sz w:val="20"/>
                <w:szCs w:val="20"/>
              </w:rPr>
            </w:pPr>
            <w:r w:rsidRPr="00D00620">
              <w:rPr>
                <w:rFonts w:ascii="Arial" w:hAnsi="Arial" w:cs="Arial"/>
                <w:b/>
                <w:sz w:val="20"/>
                <w:szCs w:val="20"/>
              </w:rPr>
              <w:t>Наименование районов</w:t>
            </w:r>
          </w:p>
        </w:tc>
        <w:tc>
          <w:tcPr>
            <w:tcW w:w="1522" w:type="dxa"/>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EE46A0">
            <w:pPr>
              <w:ind w:right="-6"/>
              <w:jc w:val="center"/>
              <w:rPr>
                <w:rFonts w:ascii="Arial" w:hAnsi="Arial" w:cs="Arial"/>
                <w:b/>
                <w:sz w:val="20"/>
                <w:szCs w:val="20"/>
              </w:rPr>
            </w:pPr>
            <w:r w:rsidRPr="00D00620">
              <w:rPr>
                <w:rFonts w:ascii="Arial" w:hAnsi="Arial" w:cs="Arial"/>
                <w:b/>
                <w:sz w:val="20"/>
                <w:szCs w:val="20"/>
              </w:rPr>
              <w:t>Пастбища</w:t>
            </w:r>
          </w:p>
        </w:tc>
        <w:tc>
          <w:tcPr>
            <w:tcW w:w="3133" w:type="dxa"/>
            <w:gridSpan w:val="4"/>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EE46A0">
            <w:pPr>
              <w:ind w:right="-6" w:hanging="23"/>
              <w:jc w:val="center"/>
              <w:rPr>
                <w:rFonts w:ascii="Arial" w:hAnsi="Arial" w:cs="Arial"/>
                <w:b/>
                <w:sz w:val="20"/>
                <w:szCs w:val="20"/>
              </w:rPr>
            </w:pPr>
            <w:r w:rsidRPr="00D00620">
              <w:rPr>
                <w:rFonts w:ascii="Arial" w:hAnsi="Arial" w:cs="Arial"/>
                <w:b/>
                <w:sz w:val="20"/>
                <w:szCs w:val="20"/>
              </w:rPr>
              <w:t>Наличие поголовья</w:t>
            </w:r>
          </w:p>
        </w:tc>
        <w:tc>
          <w:tcPr>
            <w:tcW w:w="924" w:type="dxa"/>
            <w:vMerge w:val="restar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Всего условных голов овец</w:t>
            </w:r>
          </w:p>
        </w:tc>
        <w:tc>
          <w:tcPr>
            <w:tcW w:w="1441" w:type="dxa"/>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EE46A0">
            <w:pPr>
              <w:ind w:right="-6"/>
              <w:jc w:val="center"/>
              <w:rPr>
                <w:rFonts w:ascii="Arial" w:hAnsi="Arial" w:cs="Arial"/>
                <w:b/>
                <w:sz w:val="20"/>
                <w:szCs w:val="20"/>
              </w:rPr>
            </w:pPr>
            <w:r w:rsidRPr="00D00620">
              <w:rPr>
                <w:rFonts w:ascii="Arial" w:hAnsi="Arial" w:cs="Arial"/>
                <w:b/>
                <w:sz w:val="20"/>
                <w:szCs w:val="20"/>
              </w:rPr>
              <w:t>Нагрузка, усл.</w:t>
            </w:r>
          </w:p>
          <w:p w:rsidR="00E26BA6" w:rsidRPr="00D00620" w:rsidRDefault="00E26BA6" w:rsidP="00EE46A0">
            <w:pPr>
              <w:ind w:right="-6"/>
              <w:jc w:val="center"/>
              <w:rPr>
                <w:rFonts w:ascii="Arial" w:hAnsi="Arial" w:cs="Arial"/>
                <w:b/>
                <w:sz w:val="20"/>
                <w:szCs w:val="20"/>
              </w:rPr>
            </w:pPr>
            <w:r w:rsidRPr="00D00620">
              <w:rPr>
                <w:rFonts w:ascii="Arial" w:hAnsi="Arial" w:cs="Arial"/>
                <w:b/>
                <w:sz w:val="20"/>
                <w:szCs w:val="20"/>
              </w:rPr>
              <w:t>гол. овец/га</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Экологически допустимое поголовье скота, усл. гол. овец</w:t>
            </w:r>
          </w:p>
        </w:tc>
      </w:tr>
      <w:tr w:rsidR="00E26BA6" w:rsidRPr="00C06B52">
        <w:trPr>
          <w:cantSplit/>
          <w:trHeight w:val="1774"/>
          <w:tblHeader/>
        </w:trPr>
        <w:tc>
          <w:tcPr>
            <w:tcW w:w="1908" w:type="dxa"/>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BE02D6">
            <w:pPr>
              <w:ind w:right="-6"/>
              <w:rPr>
                <w:rFonts w:ascii="Arial" w:hAnsi="Arial" w:cs="Arial"/>
                <w:b/>
                <w:sz w:val="20"/>
                <w:szCs w:val="20"/>
              </w:rPr>
            </w:pPr>
          </w:p>
        </w:tc>
        <w:tc>
          <w:tcPr>
            <w:tcW w:w="900"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площадь, га</w:t>
            </w:r>
          </w:p>
        </w:tc>
        <w:tc>
          <w:tcPr>
            <w:tcW w:w="622"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продуктивность к.ед., ц/га</w:t>
            </w:r>
          </w:p>
        </w:tc>
        <w:tc>
          <w:tcPr>
            <w:tcW w:w="900"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КРС</w:t>
            </w:r>
          </w:p>
        </w:tc>
        <w:tc>
          <w:tcPr>
            <w:tcW w:w="985"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овцы и козы</w:t>
            </w:r>
          </w:p>
        </w:tc>
        <w:tc>
          <w:tcPr>
            <w:tcW w:w="720"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лошади</w:t>
            </w:r>
          </w:p>
        </w:tc>
        <w:tc>
          <w:tcPr>
            <w:tcW w:w="52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Верблюды</w:t>
            </w:r>
          </w:p>
        </w:tc>
        <w:tc>
          <w:tcPr>
            <w:tcW w:w="924" w:type="dxa"/>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00620" w:rsidRDefault="00E26BA6" w:rsidP="00BE02D6">
            <w:pPr>
              <w:ind w:right="-6" w:hanging="23"/>
              <w:rPr>
                <w:rFonts w:ascii="Arial" w:hAnsi="Arial" w:cs="Arial"/>
                <w:b/>
                <w:sz w:val="20"/>
                <w:szCs w:val="20"/>
              </w:rPr>
            </w:pPr>
          </w:p>
        </w:tc>
        <w:tc>
          <w:tcPr>
            <w:tcW w:w="721"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фактическая</w:t>
            </w:r>
          </w:p>
        </w:tc>
        <w:tc>
          <w:tcPr>
            <w:tcW w:w="720"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00620" w:rsidRDefault="00E26BA6" w:rsidP="00EE46A0">
            <w:pPr>
              <w:ind w:left="113" w:right="-6"/>
              <w:rPr>
                <w:rFonts w:ascii="Arial" w:hAnsi="Arial" w:cs="Arial"/>
                <w:b/>
                <w:sz w:val="20"/>
                <w:szCs w:val="20"/>
              </w:rPr>
            </w:pPr>
            <w:r w:rsidRPr="00D00620">
              <w:rPr>
                <w:rFonts w:ascii="Arial" w:hAnsi="Arial" w:cs="Arial"/>
                <w:b/>
                <w:sz w:val="20"/>
                <w:szCs w:val="20"/>
              </w:rPr>
              <w:t>расчетная на пастбищный период</w:t>
            </w:r>
          </w:p>
        </w:tc>
        <w:tc>
          <w:tcPr>
            <w:tcW w:w="1080" w:type="dxa"/>
            <w:vMerge/>
            <w:tcBorders>
              <w:top w:val="single" w:sz="12" w:space="0" w:color="auto"/>
              <w:left w:val="single" w:sz="12" w:space="0" w:color="auto"/>
              <w:bottom w:val="single" w:sz="12" w:space="0" w:color="auto"/>
              <w:right w:val="single" w:sz="12" w:space="0" w:color="auto"/>
            </w:tcBorders>
            <w:vAlign w:val="center"/>
          </w:tcPr>
          <w:p w:rsidR="00E26BA6" w:rsidRPr="00D00620" w:rsidRDefault="00E26BA6" w:rsidP="00BE02D6">
            <w:pPr>
              <w:ind w:right="-6"/>
              <w:rPr>
                <w:rFonts w:ascii="Arial" w:hAnsi="Arial" w:cs="Arial"/>
                <w:sz w:val="20"/>
                <w:szCs w:val="20"/>
              </w:rPr>
            </w:pPr>
          </w:p>
        </w:tc>
      </w:tr>
      <w:tr w:rsidR="00E26BA6" w:rsidRPr="00C06B52">
        <w:trPr>
          <w:cantSplit/>
        </w:trPr>
        <w:tc>
          <w:tcPr>
            <w:tcW w:w="1908" w:type="dxa"/>
            <w:tcBorders>
              <w:top w:val="single" w:sz="12" w:space="0" w:color="auto"/>
            </w:tcBorders>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Городовиковский</w:t>
            </w:r>
          </w:p>
        </w:tc>
        <w:tc>
          <w:tcPr>
            <w:tcW w:w="900" w:type="dxa"/>
            <w:tcBorders>
              <w:top w:val="single" w:sz="12" w:space="0" w:color="auto"/>
            </w:tcBorders>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12209</w:t>
            </w:r>
          </w:p>
        </w:tc>
        <w:tc>
          <w:tcPr>
            <w:tcW w:w="622" w:type="dxa"/>
            <w:tcBorders>
              <w:top w:val="single" w:sz="12" w:space="0" w:color="auto"/>
            </w:tcBorders>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1,4</w:t>
            </w:r>
          </w:p>
        </w:tc>
        <w:tc>
          <w:tcPr>
            <w:tcW w:w="900" w:type="dxa"/>
            <w:tcBorders>
              <w:top w:val="single" w:sz="12" w:space="0" w:color="auto"/>
            </w:tcBorders>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7040</w:t>
            </w:r>
          </w:p>
        </w:tc>
        <w:tc>
          <w:tcPr>
            <w:tcW w:w="985" w:type="dxa"/>
            <w:tcBorders>
              <w:top w:val="single" w:sz="12" w:space="0" w:color="auto"/>
            </w:tcBorders>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969</w:t>
            </w:r>
          </w:p>
        </w:tc>
        <w:tc>
          <w:tcPr>
            <w:tcW w:w="720" w:type="dxa"/>
            <w:tcBorders>
              <w:top w:val="single" w:sz="12" w:space="0" w:color="auto"/>
            </w:tcBorders>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443</w:t>
            </w:r>
          </w:p>
        </w:tc>
        <w:tc>
          <w:tcPr>
            <w:tcW w:w="528" w:type="dxa"/>
            <w:tcBorders>
              <w:top w:val="single" w:sz="12" w:space="0" w:color="auto"/>
            </w:tcBorders>
            <w:vAlign w:val="center"/>
          </w:tcPr>
          <w:p w:rsidR="00E26BA6" w:rsidRPr="00D00620" w:rsidRDefault="00E26BA6" w:rsidP="00EE46A0">
            <w:pPr>
              <w:ind w:right="-6" w:hanging="23"/>
              <w:jc w:val="center"/>
              <w:rPr>
                <w:rFonts w:ascii="Arial" w:hAnsi="Arial" w:cs="Arial"/>
                <w:sz w:val="20"/>
                <w:szCs w:val="20"/>
              </w:rPr>
            </w:pPr>
          </w:p>
        </w:tc>
        <w:tc>
          <w:tcPr>
            <w:tcW w:w="924" w:type="dxa"/>
            <w:tcBorders>
              <w:top w:val="single" w:sz="12" w:space="0" w:color="auto"/>
            </w:tcBorders>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61719</w:t>
            </w:r>
          </w:p>
        </w:tc>
        <w:tc>
          <w:tcPr>
            <w:tcW w:w="721" w:type="dxa"/>
            <w:tcBorders>
              <w:top w:val="single" w:sz="12" w:space="0" w:color="auto"/>
            </w:tcBorders>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5,06</w:t>
            </w:r>
          </w:p>
        </w:tc>
        <w:tc>
          <w:tcPr>
            <w:tcW w:w="720" w:type="dxa"/>
            <w:tcBorders>
              <w:top w:val="single" w:sz="12" w:space="0" w:color="auto"/>
            </w:tcBorders>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0,65</w:t>
            </w:r>
          </w:p>
        </w:tc>
        <w:tc>
          <w:tcPr>
            <w:tcW w:w="1080" w:type="dxa"/>
            <w:tcBorders>
              <w:top w:val="single" w:sz="12" w:space="0" w:color="auto"/>
            </w:tcBorders>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7936</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Ики-Бурульский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447115</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1,3</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14805</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74138</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866</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201238</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0,45</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0,45</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201202</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Лаганский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138041</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0,7</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5137</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24744</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161</w:t>
            </w:r>
          </w:p>
        </w:tc>
        <w:tc>
          <w:tcPr>
            <w:tcW w:w="528"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27</w:t>
            </w: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67720</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0,49</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0,22</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30369</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Кетченеровский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513271</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1,3</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19657</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63324</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544</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225300</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0,44</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0,47</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241237</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Малодербе</w:t>
            </w:r>
            <w:r w:rsidR="00EE46A0">
              <w:rPr>
                <w:rFonts w:ascii="Arial" w:hAnsi="Arial" w:cs="Arial"/>
                <w:sz w:val="20"/>
                <w:szCs w:val="20"/>
              </w:rPr>
              <w:t>-</w:t>
            </w:r>
            <w:r w:rsidRPr="00D00620">
              <w:rPr>
                <w:rFonts w:ascii="Arial" w:hAnsi="Arial" w:cs="Arial"/>
                <w:sz w:val="20"/>
                <w:szCs w:val="20"/>
              </w:rPr>
              <w:t>товский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246719</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1,3</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12497</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30513</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533</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135819</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0,55</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0,47</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115958</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Октябрьский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282305</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1,1</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6808</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136649</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439</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72503</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0,26</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0,40</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112922</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Приютнениский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178291</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1,0</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12279</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54076</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706</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157368</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0,88</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0,40</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71316</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Сарпинский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194634</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1,2</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14568</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72499</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478</w:t>
            </w:r>
          </w:p>
        </w:tc>
        <w:tc>
          <w:tcPr>
            <w:tcW w:w="528"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w:t>
            </w: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193843</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0,99</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0,43</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83693</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Целинный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373892</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1,1</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11770</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62192</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530</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161652</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0,43</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0,44</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164512</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Черноземельский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646638</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1,2</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9954</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134317</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515</w:t>
            </w:r>
          </w:p>
        </w:tc>
        <w:tc>
          <w:tcPr>
            <w:tcW w:w="528"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6</w:t>
            </w: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219159</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0,34</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0,38</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245722</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Юстинский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692365</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1,2</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6939</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65222</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1316</w:t>
            </w:r>
          </w:p>
        </w:tc>
        <w:tc>
          <w:tcPr>
            <w:tcW w:w="528"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215</w:t>
            </w: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136044</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0,20</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0,38</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263099</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Яшалтинский</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77519</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1,3</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14484</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44081</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1386</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173813</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2,24</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0,60</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46511</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Яшкульский</w:t>
            </w:r>
          </w:p>
        </w:tc>
        <w:tc>
          <w:tcPr>
            <w:tcW w:w="900" w:type="dxa"/>
            <w:vAlign w:val="center"/>
          </w:tcPr>
          <w:p w:rsidR="00E26BA6" w:rsidRPr="00D00620" w:rsidRDefault="00D62201" w:rsidP="00D62201">
            <w:pPr>
              <w:ind w:right="-6"/>
              <w:rPr>
                <w:rFonts w:ascii="Arial" w:hAnsi="Arial" w:cs="Arial"/>
                <w:sz w:val="20"/>
                <w:szCs w:val="20"/>
              </w:rPr>
            </w:pPr>
            <w:r>
              <w:rPr>
                <w:rFonts w:ascii="Arial" w:hAnsi="Arial" w:cs="Arial"/>
                <w:sz w:val="20"/>
                <w:szCs w:val="20"/>
              </w:rPr>
              <w:t>10306</w:t>
            </w:r>
            <w:r w:rsidR="00E26BA6" w:rsidRPr="00D00620">
              <w:rPr>
                <w:rFonts w:ascii="Arial" w:hAnsi="Arial" w:cs="Arial"/>
                <w:sz w:val="20"/>
                <w:szCs w:val="20"/>
              </w:rPr>
              <w:t>3</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1,3</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10086</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151585</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701</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239283</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0,23</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0,42</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432853</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г. Элиста</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4999</w:t>
            </w:r>
          </w:p>
        </w:tc>
        <w:tc>
          <w:tcPr>
            <w:tcW w:w="622"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1,0</w:t>
            </w:r>
          </w:p>
        </w:tc>
        <w:tc>
          <w:tcPr>
            <w:tcW w:w="90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1485</w:t>
            </w:r>
          </w:p>
        </w:tc>
        <w:tc>
          <w:tcPr>
            <w:tcW w:w="985"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2251</w:t>
            </w:r>
          </w:p>
        </w:tc>
        <w:tc>
          <w:tcPr>
            <w:tcW w:w="720"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176</w:t>
            </w:r>
          </w:p>
        </w:tc>
        <w:tc>
          <w:tcPr>
            <w:tcW w:w="528" w:type="dxa"/>
            <w:vAlign w:val="center"/>
          </w:tcPr>
          <w:p w:rsidR="00E26BA6" w:rsidRPr="00D00620" w:rsidRDefault="00E26BA6" w:rsidP="00EE46A0">
            <w:pPr>
              <w:ind w:right="-6" w:hanging="23"/>
              <w:jc w:val="center"/>
              <w:rPr>
                <w:rFonts w:ascii="Arial" w:hAnsi="Arial" w:cs="Arial"/>
                <w:sz w:val="20"/>
                <w:szCs w:val="20"/>
              </w:rPr>
            </w:pPr>
          </w:p>
        </w:tc>
        <w:tc>
          <w:tcPr>
            <w:tcW w:w="924"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15891</w:t>
            </w:r>
          </w:p>
        </w:tc>
        <w:tc>
          <w:tcPr>
            <w:tcW w:w="721" w:type="dxa"/>
            <w:vAlign w:val="center"/>
          </w:tcPr>
          <w:p w:rsidR="00E26BA6" w:rsidRPr="00D00620" w:rsidRDefault="00E26BA6" w:rsidP="00EE46A0">
            <w:pPr>
              <w:ind w:right="-6" w:hanging="23"/>
              <w:jc w:val="center"/>
              <w:rPr>
                <w:rFonts w:ascii="Arial" w:hAnsi="Arial" w:cs="Arial"/>
                <w:sz w:val="20"/>
                <w:szCs w:val="20"/>
              </w:rPr>
            </w:pPr>
            <w:r w:rsidRPr="00D00620">
              <w:rPr>
                <w:rFonts w:ascii="Arial" w:hAnsi="Arial" w:cs="Arial"/>
                <w:sz w:val="20"/>
                <w:szCs w:val="20"/>
              </w:rPr>
              <w:t>3,18</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0,40</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2000</w:t>
            </w:r>
          </w:p>
        </w:tc>
      </w:tr>
      <w:tr w:rsidR="00E26BA6" w:rsidRPr="00C06B52">
        <w:trPr>
          <w:cantSplit/>
        </w:trPr>
        <w:tc>
          <w:tcPr>
            <w:tcW w:w="1908" w:type="dxa"/>
            <w:vAlign w:val="center"/>
          </w:tcPr>
          <w:p w:rsidR="00E26BA6" w:rsidRPr="00D00620" w:rsidRDefault="00E26BA6" w:rsidP="00BE02D6">
            <w:pPr>
              <w:ind w:right="-6"/>
              <w:rPr>
                <w:rFonts w:ascii="Arial" w:hAnsi="Arial" w:cs="Arial"/>
                <w:sz w:val="20"/>
                <w:szCs w:val="20"/>
              </w:rPr>
            </w:pPr>
            <w:r w:rsidRPr="00D00620">
              <w:rPr>
                <w:rFonts w:ascii="Arial" w:hAnsi="Arial" w:cs="Arial"/>
                <w:sz w:val="20"/>
                <w:szCs w:val="20"/>
              </w:rPr>
              <w:t>ИТОГО:</w:t>
            </w:r>
          </w:p>
        </w:tc>
        <w:tc>
          <w:tcPr>
            <w:tcW w:w="900" w:type="dxa"/>
            <w:vAlign w:val="center"/>
          </w:tcPr>
          <w:p w:rsidR="00E26BA6" w:rsidRPr="004B68BB" w:rsidRDefault="00E26BA6" w:rsidP="00D62201">
            <w:pPr>
              <w:ind w:right="-6"/>
              <w:rPr>
                <w:rFonts w:ascii="Arial" w:hAnsi="Arial" w:cs="Arial"/>
                <w:sz w:val="20"/>
                <w:szCs w:val="20"/>
              </w:rPr>
            </w:pPr>
            <w:r w:rsidRPr="004B68BB">
              <w:rPr>
                <w:rFonts w:ascii="Arial" w:hAnsi="Arial" w:cs="Arial"/>
                <w:sz w:val="20"/>
                <w:szCs w:val="20"/>
              </w:rPr>
              <w:t>483</w:t>
            </w:r>
            <w:r w:rsidR="00D62201" w:rsidRPr="004B68BB">
              <w:rPr>
                <w:rFonts w:ascii="Arial" w:hAnsi="Arial" w:cs="Arial"/>
                <w:sz w:val="20"/>
                <w:szCs w:val="20"/>
              </w:rPr>
              <w:t>86</w:t>
            </w:r>
            <w:r w:rsidRPr="004B68BB">
              <w:rPr>
                <w:rFonts w:ascii="Arial" w:hAnsi="Arial" w:cs="Arial"/>
                <w:sz w:val="20"/>
                <w:szCs w:val="20"/>
              </w:rPr>
              <w:t>1</w:t>
            </w:r>
          </w:p>
        </w:tc>
        <w:tc>
          <w:tcPr>
            <w:tcW w:w="622" w:type="dxa"/>
            <w:vAlign w:val="center"/>
          </w:tcPr>
          <w:p w:rsidR="00E26BA6" w:rsidRPr="004B68BB" w:rsidRDefault="00E26BA6" w:rsidP="00EE46A0">
            <w:pPr>
              <w:ind w:right="-6"/>
              <w:jc w:val="center"/>
              <w:rPr>
                <w:rFonts w:ascii="Arial" w:hAnsi="Arial" w:cs="Arial"/>
                <w:sz w:val="20"/>
                <w:szCs w:val="20"/>
              </w:rPr>
            </w:pPr>
            <w:r w:rsidRPr="004B68BB">
              <w:rPr>
                <w:rFonts w:ascii="Arial" w:hAnsi="Arial" w:cs="Arial"/>
                <w:sz w:val="20"/>
                <w:szCs w:val="20"/>
              </w:rPr>
              <w:t>1,2</w:t>
            </w:r>
          </w:p>
        </w:tc>
        <w:tc>
          <w:tcPr>
            <w:tcW w:w="900" w:type="dxa"/>
            <w:vAlign w:val="center"/>
          </w:tcPr>
          <w:p w:rsidR="00E26BA6" w:rsidRPr="004B68BB" w:rsidRDefault="00E26BA6" w:rsidP="00EE46A0">
            <w:pPr>
              <w:ind w:right="-6"/>
              <w:jc w:val="center"/>
              <w:rPr>
                <w:rFonts w:ascii="Arial" w:hAnsi="Arial" w:cs="Arial"/>
                <w:sz w:val="20"/>
                <w:szCs w:val="20"/>
              </w:rPr>
            </w:pPr>
            <w:r w:rsidRPr="004B68BB">
              <w:rPr>
                <w:rFonts w:ascii="Arial" w:hAnsi="Arial" w:cs="Arial"/>
                <w:sz w:val="20"/>
                <w:szCs w:val="20"/>
              </w:rPr>
              <w:t>147</w:t>
            </w:r>
            <w:r w:rsidR="009700AB" w:rsidRPr="004B68BB">
              <w:rPr>
                <w:rFonts w:ascii="Arial" w:hAnsi="Arial" w:cs="Arial"/>
                <w:sz w:val="20"/>
                <w:szCs w:val="20"/>
                <w:lang w:val="en-US"/>
              </w:rPr>
              <w:t>50</w:t>
            </w:r>
            <w:r w:rsidRPr="004B68BB">
              <w:rPr>
                <w:rFonts w:ascii="Arial" w:hAnsi="Arial" w:cs="Arial"/>
                <w:sz w:val="20"/>
                <w:szCs w:val="20"/>
              </w:rPr>
              <w:t>9</w:t>
            </w:r>
          </w:p>
        </w:tc>
        <w:tc>
          <w:tcPr>
            <w:tcW w:w="985" w:type="dxa"/>
            <w:vAlign w:val="center"/>
          </w:tcPr>
          <w:p w:rsidR="00E26BA6" w:rsidRPr="004B68BB" w:rsidRDefault="005515D0" w:rsidP="00EE46A0">
            <w:pPr>
              <w:ind w:right="-6" w:hanging="23"/>
              <w:jc w:val="center"/>
              <w:rPr>
                <w:rFonts w:ascii="Arial" w:hAnsi="Arial" w:cs="Arial"/>
                <w:sz w:val="20"/>
                <w:szCs w:val="20"/>
                <w:lang w:val="en-US"/>
              </w:rPr>
            </w:pPr>
            <w:r w:rsidRPr="004B68BB">
              <w:rPr>
                <w:rFonts w:ascii="Arial" w:hAnsi="Arial" w:cs="Arial"/>
                <w:sz w:val="20"/>
                <w:szCs w:val="20"/>
                <w:lang w:val="en-US"/>
              </w:rPr>
              <w:t>916560</w:t>
            </w:r>
          </w:p>
        </w:tc>
        <w:tc>
          <w:tcPr>
            <w:tcW w:w="720" w:type="dxa"/>
            <w:vAlign w:val="center"/>
          </w:tcPr>
          <w:p w:rsidR="00E26BA6" w:rsidRPr="004B68BB" w:rsidRDefault="00E26BA6" w:rsidP="00EE46A0">
            <w:pPr>
              <w:ind w:right="-6" w:hanging="23"/>
              <w:jc w:val="center"/>
              <w:rPr>
                <w:rFonts w:ascii="Arial" w:hAnsi="Arial" w:cs="Arial"/>
                <w:sz w:val="20"/>
                <w:szCs w:val="20"/>
              </w:rPr>
            </w:pPr>
            <w:r w:rsidRPr="004B68BB">
              <w:rPr>
                <w:rFonts w:ascii="Arial" w:hAnsi="Arial" w:cs="Arial"/>
                <w:sz w:val="20"/>
                <w:szCs w:val="20"/>
              </w:rPr>
              <w:t>8794</w:t>
            </w:r>
          </w:p>
        </w:tc>
        <w:tc>
          <w:tcPr>
            <w:tcW w:w="528" w:type="dxa"/>
            <w:vAlign w:val="center"/>
          </w:tcPr>
          <w:p w:rsidR="00E26BA6" w:rsidRPr="004B68BB" w:rsidRDefault="00E26BA6" w:rsidP="00EE46A0">
            <w:pPr>
              <w:ind w:right="-6" w:hanging="23"/>
              <w:jc w:val="center"/>
              <w:rPr>
                <w:rFonts w:ascii="Arial" w:hAnsi="Arial" w:cs="Arial"/>
                <w:sz w:val="20"/>
                <w:szCs w:val="20"/>
              </w:rPr>
            </w:pPr>
            <w:r w:rsidRPr="004B68BB">
              <w:rPr>
                <w:rFonts w:ascii="Arial" w:hAnsi="Arial" w:cs="Arial"/>
                <w:sz w:val="20"/>
                <w:szCs w:val="20"/>
              </w:rPr>
              <w:t>250</w:t>
            </w:r>
          </w:p>
        </w:tc>
        <w:tc>
          <w:tcPr>
            <w:tcW w:w="924" w:type="dxa"/>
            <w:vAlign w:val="center"/>
          </w:tcPr>
          <w:p w:rsidR="00E26BA6" w:rsidRPr="004B68BB" w:rsidRDefault="005515D0" w:rsidP="00EE46A0">
            <w:pPr>
              <w:ind w:right="-6" w:hanging="23"/>
              <w:jc w:val="center"/>
              <w:rPr>
                <w:rFonts w:ascii="Arial" w:hAnsi="Arial" w:cs="Arial"/>
                <w:sz w:val="20"/>
                <w:szCs w:val="20"/>
              </w:rPr>
            </w:pPr>
            <w:r w:rsidRPr="004B68BB">
              <w:rPr>
                <w:rFonts w:ascii="Arial" w:hAnsi="Arial" w:cs="Arial"/>
                <w:sz w:val="20"/>
                <w:szCs w:val="20"/>
              </w:rPr>
              <w:t>206</w:t>
            </w:r>
            <w:r w:rsidRPr="004B68BB">
              <w:rPr>
                <w:rFonts w:ascii="Arial" w:hAnsi="Arial" w:cs="Arial"/>
                <w:sz w:val="20"/>
                <w:szCs w:val="20"/>
                <w:lang w:val="en-US"/>
              </w:rPr>
              <w:t>1</w:t>
            </w:r>
            <w:r w:rsidR="00E26BA6" w:rsidRPr="004B68BB">
              <w:rPr>
                <w:rFonts w:ascii="Arial" w:hAnsi="Arial" w:cs="Arial"/>
                <w:sz w:val="20"/>
                <w:szCs w:val="20"/>
              </w:rPr>
              <w:t>352</w:t>
            </w:r>
          </w:p>
        </w:tc>
        <w:tc>
          <w:tcPr>
            <w:tcW w:w="721" w:type="dxa"/>
            <w:vAlign w:val="center"/>
          </w:tcPr>
          <w:p w:rsidR="00E26BA6" w:rsidRPr="004B68BB" w:rsidRDefault="00E26BA6" w:rsidP="00EE46A0">
            <w:pPr>
              <w:ind w:right="-6" w:hanging="23"/>
              <w:jc w:val="center"/>
              <w:rPr>
                <w:rFonts w:ascii="Arial" w:hAnsi="Arial" w:cs="Arial"/>
                <w:sz w:val="20"/>
                <w:szCs w:val="20"/>
              </w:rPr>
            </w:pPr>
            <w:r w:rsidRPr="004B68BB">
              <w:rPr>
                <w:rFonts w:ascii="Arial" w:hAnsi="Arial" w:cs="Arial"/>
                <w:sz w:val="20"/>
                <w:szCs w:val="20"/>
              </w:rPr>
              <w:t>0,43</w:t>
            </w:r>
          </w:p>
        </w:tc>
        <w:tc>
          <w:tcPr>
            <w:tcW w:w="72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0,42</w:t>
            </w:r>
          </w:p>
        </w:tc>
        <w:tc>
          <w:tcPr>
            <w:tcW w:w="1080" w:type="dxa"/>
            <w:vAlign w:val="center"/>
          </w:tcPr>
          <w:p w:rsidR="00E26BA6" w:rsidRPr="00D00620" w:rsidRDefault="00E26BA6" w:rsidP="00EE46A0">
            <w:pPr>
              <w:ind w:right="-6"/>
              <w:jc w:val="center"/>
              <w:rPr>
                <w:rFonts w:ascii="Arial" w:hAnsi="Arial" w:cs="Arial"/>
                <w:sz w:val="20"/>
                <w:szCs w:val="20"/>
              </w:rPr>
            </w:pPr>
            <w:r w:rsidRPr="00D00620">
              <w:rPr>
                <w:rFonts w:ascii="Arial" w:hAnsi="Arial" w:cs="Arial"/>
                <w:sz w:val="20"/>
                <w:szCs w:val="20"/>
              </w:rPr>
              <w:t>2019330</w:t>
            </w:r>
          </w:p>
        </w:tc>
      </w:tr>
    </w:tbl>
    <w:p w:rsidR="00E26BA6" w:rsidRDefault="00E26BA6" w:rsidP="00FF42E9">
      <w:pPr>
        <w:ind w:right="-6" w:firstLine="540"/>
      </w:pPr>
    </w:p>
    <w:p w:rsidR="00EC7041" w:rsidRDefault="00EE6117" w:rsidP="00412EFA">
      <w:pPr>
        <w:ind w:right="-6" w:firstLine="540"/>
        <w:jc w:val="right"/>
        <w:rPr>
          <w:rFonts w:ascii="Arial" w:hAnsi="Arial" w:cs="Arial"/>
          <w:b/>
          <w:i/>
          <w:sz w:val="20"/>
          <w:szCs w:val="20"/>
        </w:rPr>
      </w:pPr>
      <w:r w:rsidRPr="00EC7041">
        <w:rPr>
          <w:rFonts w:ascii="Arial" w:hAnsi="Arial" w:cs="Arial"/>
          <w:b/>
          <w:i/>
          <w:sz w:val="20"/>
          <w:szCs w:val="20"/>
        </w:rPr>
        <w:t xml:space="preserve">Рис. </w:t>
      </w:r>
      <w:r w:rsidR="008712E1" w:rsidRPr="00EC7041">
        <w:rPr>
          <w:rFonts w:ascii="Arial" w:hAnsi="Arial" w:cs="Arial"/>
          <w:b/>
          <w:i/>
          <w:sz w:val="20"/>
          <w:szCs w:val="20"/>
        </w:rPr>
        <w:t>3</w:t>
      </w:r>
      <w:r w:rsidRPr="00EC7041">
        <w:rPr>
          <w:rFonts w:ascii="Arial" w:hAnsi="Arial" w:cs="Arial"/>
          <w:b/>
          <w:i/>
          <w:sz w:val="20"/>
          <w:szCs w:val="20"/>
        </w:rPr>
        <w:t>.10.</w:t>
      </w:r>
      <w:r w:rsidR="00EC7041" w:rsidRPr="00EC7041">
        <w:rPr>
          <w:rFonts w:ascii="Arial" w:hAnsi="Arial" w:cs="Arial"/>
          <w:b/>
          <w:i/>
          <w:sz w:val="20"/>
          <w:szCs w:val="20"/>
        </w:rPr>
        <w:t>1.</w:t>
      </w:r>
    </w:p>
    <w:p w:rsidR="00412EFA" w:rsidRDefault="00EE6117" w:rsidP="00412EFA">
      <w:pPr>
        <w:ind w:right="-6" w:firstLine="540"/>
        <w:jc w:val="right"/>
        <w:rPr>
          <w:rFonts w:ascii="Arial" w:hAnsi="Arial" w:cs="Arial"/>
          <w:b/>
          <w:i/>
          <w:sz w:val="20"/>
          <w:szCs w:val="20"/>
        </w:rPr>
      </w:pPr>
      <w:r w:rsidRPr="00412EFA">
        <w:rPr>
          <w:rFonts w:ascii="Arial" w:hAnsi="Arial" w:cs="Arial"/>
          <w:b/>
          <w:i/>
          <w:sz w:val="20"/>
          <w:szCs w:val="20"/>
        </w:rPr>
        <w:t xml:space="preserve">Интенсивность использования пастбищ </w:t>
      </w:r>
    </w:p>
    <w:p w:rsidR="00E26BA6" w:rsidRPr="00412EFA" w:rsidRDefault="00EE6117" w:rsidP="00412EFA">
      <w:pPr>
        <w:ind w:right="-6" w:firstLine="540"/>
        <w:jc w:val="right"/>
        <w:rPr>
          <w:rFonts w:ascii="Arial" w:hAnsi="Arial" w:cs="Arial"/>
          <w:b/>
          <w:i/>
          <w:sz w:val="20"/>
          <w:szCs w:val="20"/>
        </w:rPr>
      </w:pPr>
      <w:r w:rsidRPr="00412EFA">
        <w:rPr>
          <w:rFonts w:ascii="Arial" w:hAnsi="Arial" w:cs="Arial"/>
          <w:b/>
          <w:i/>
          <w:sz w:val="20"/>
          <w:szCs w:val="20"/>
        </w:rPr>
        <w:t>по административным районам республики (</w:t>
      </w:r>
      <w:smartTag w:uri="urn:schemas-microsoft-com:office:smarttags" w:element="metricconverter">
        <w:smartTagPr>
          <w:attr w:name="ProductID" w:val="2000 г"/>
        </w:smartTagPr>
        <w:r w:rsidRPr="00412EFA">
          <w:rPr>
            <w:rFonts w:ascii="Arial" w:hAnsi="Arial" w:cs="Arial"/>
            <w:b/>
            <w:i/>
            <w:sz w:val="20"/>
            <w:szCs w:val="20"/>
          </w:rPr>
          <w:t>2000 г</w:t>
        </w:r>
      </w:smartTag>
      <w:r w:rsidRPr="00412EFA">
        <w:rPr>
          <w:rFonts w:ascii="Arial" w:hAnsi="Arial" w:cs="Arial"/>
          <w:b/>
          <w:i/>
          <w:sz w:val="20"/>
          <w:szCs w:val="20"/>
        </w:rPr>
        <w:t>.)</w:t>
      </w:r>
    </w:p>
    <w:p w:rsidR="00E26BA6" w:rsidRDefault="001B7BBB" w:rsidP="00FF42E9">
      <w:pPr>
        <w:ind w:right="-6" w:firstLine="540"/>
      </w:pPr>
      <w:r>
        <w:rPr>
          <w:noProof/>
          <w:lang w:eastAsia="ru-RU"/>
        </w:rPr>
        <w:pict>
          <v:shape id="_x0000_s1034" type="#_x0000_t202" style="position:absolute;left:0;text-align:left;margin-left:315pt;margin-top:4.35pt;width:194.5pt;height:162pt;z-index:251660800" filled="f" stroked="f">
            <v:textbox style="mso-next-textbox:#_x0000_s1034">
              <w:txbxContent>
                <w:p w:rsidR="00EC7041" w:rsidRDefault="00EC7041" w:rsidP="00EC7041">
                  <w:pPr>
                    <w:rPr>
                      <w:b/>
                      <w:bCs/>
                    </w:rPr>
                  </w:pPr>
                  <w:r>
                    <w:rPr>
                      <w:b/>
                      <w:bCs/>
                    </w:rPr>
                    <w:t>Условные обозначения:</w:t>
                  </w:r>
                </w:p>
                <w:p w:rsidR="00EC7041" w:rsidRDefault="00EC7041" w:rsidP="00EC7041">
                  <w:pPr>
                    <w:rPr>
                      <w:b/>
                      <w:bCs/>
                    </w:rPr>
                  </w:pPr>
                </w:p>
                <w:p w:rsidR="00EC7041" w:rsidRDefault="00EC7041" w:rsidP="00EC7041">
                  <w:pPr>
                    <w:rPr>
                      <w:b/>
                      <w:bCs/>
                      <w:i/>
                      <w:iCs/>
                    </w:rPr>
                  </w:pPr>
                  <w:r>
                    <w:rPr>
                      <w:b/>
                      <w:bCs/>
                      <w:i/>
                      <w:iCs/>
                    </w:rPr>
                    <w:t>Степень использования пастбищ</w:t>
                  </w:r>
                </w:p>
                <w:tbl>
                  <w:tblPr>
                    <w:tblW w:w="0" w:type="auto"/>
                    <w:tblLayout w:type="fixed"/>
                    <w:tblLook w:val="0000" w:firstRow="0" w:lastRow="0" w:firstColumn="0" w:lastColumn="0" w:noHBand="0" w:noVBand="0"/>
                  </w:tblPr>
                  <w:tblGrid>
                    <w:gridCol w:w="878"/>
                    <w:gridCol w:w="2310"/>
                  </w:tblGrid>
                  <w:tr w:rsidR="00EC7041">
                    <w:trPr>
                      <w:cantSplit/>
                      <w:trHeight w:val="362"/>
                    </w:trPr>
                    <w:tc>
                      <w:tcPr>
                        <w:tcW w:w="878" w:type="dxa"/>
                        <w:vMerge w:val="restart"/>
                      </w:tcPr>
                      <w:p w:rsidR="00EC7041" w:rsidRDefault="001B7BBB">
                        <w:pPr>
                          <w:rPr>
                            <w:rFonts w:ascii="Arial" w:hAnsi="Arial" w:cs="Arial"/>
                          </w:rPr>
                        </w:pPr>
                        <w:r>
                          <w:rPr>
                            <w:rFonts w:ascii="Arial" w:hAnsi="Arial" w:cs="Arial"/>
                          </w:rPr>
                          <w:pict>
                            <v:shape id="_x0000_i1030" type="#_x0000_t75" style="width:39pt;height:71.25pt">
                              <v:imagedata r:id="rId14" o:title="Инт" croptop="1780f"/>
                            </v:shape>
                          </w:pict>
                        </w:r>
                      </w:p>
                    </w:tc>
                    <w:tc>
                      <w:tcPr>
                        <w:tcW w:w="2310" w:type="dxa"/>
                        <w:vAlign w:val="center"/>
                      </w:tcPr>
                      <w:p w:rsidR="00EC7041" w:rsidRDefault="00EC7041">
                        <w:pPr>
                          <w:rPr>
                            <w:rFonts w:ascii="Arial" w:hAnsi="Arial" w:cs="Arial"/>
                            <w:i/>
                            <w:iCs/>
                            <w:sz w:val="18"/>
                          </w:rPr>
                        </w:pPr>
                        <w:r>
                          <w:rPr>
                            <w:rFonts w:ascii="Arial" w:hAnsi="Arial" w:cs="Arial"/>
                            <w:i/>
                            <w:iCs/>
                            <w:sz w:val="18"/>
                          </w:rPr>
                          <w:t>низкая</w:t>
                        </w:r>
                      </w:p>
                    </w:tc>
                  </w:tr>
                  <w:tr w:rsidR="00EC7041">
                    <w:trPr>
                      <w:cantSplit/>
                      <w:trHeight w:val="362"/>
                    </w:trPr>
                    <w:tc>
                      <w:tcPr>
                        <w:tcW w:w="878" w:type="dxa"/>
                        <w:vMerge/>
                      </w:tcPr>
                      <w:p w:rsidR="00EC7041" w:rsidRDefault="00EC7041">
                        <w:pPr>
                          <w:rPr>
                            <w:rFonts w:ascii="Arial" w:hAnsi="Arial" w:cs="Arial"/>
                          </w:rPr>
                        </w:pPr>
                      </w:p>
                    </w:tc>
                    <w:tc>
                      <w:tcPr>
                        <w:tcW w:w="2310" w:type="dxa"/>
                        <w:vAlign w:val="center"/>
                      </w:tcPr>
                      <w:p w:rsidR="00EC7041" w:rsidRDefault="00EC7041">
                        <w:pPr>
                          <w:rPr>
                            <w:rFonts w:ascii="Arial" w:hAnsi="Arial" w:cs="Arial"/>
                            <w:i/>
                            <w:iCs/>
                            <w:sz w:val="18"/>
                          </w:rPr>
                        </w:pPr>
                        <w:r>
                          <w:rPr>
                            <w:rFonts w:ascii="Arial" w:hAnsi="Arial" w:cs="Arial"/>
                            <w:i/>
                            <w:iCs/>
                            <w:sz w:val="18"/>
                          </w:rPr>
                          <w:t>умеренная</w:t>
                        </w:r>
                      </w:p>
                    </w:tc>
                  </w:tr>
                  <w:tr w:rsidR="00EC7041">
                    <w:trPr>
                      <w:cantSplit/>
                      <w:trHeight w:val="362"/>
                    </w:trPr>
                    <w:tc>
                      <w:tcPr>
                        <w:tcW w:w="878" w:type="dxa"/>
                        <w:vMerge/>
                      </w:tcPr>
                      <w:p w:rsidR="00EC7041" w:rsidRDefault="00EC7041">
                        <w:pPr>
                          <w:rPr>
                            <w:rFonts w:ascii="Arial" w:hAnsi="Arial" w:cs="Arial"/>
                          </w:rPr>
                        </w:pPr>
                      </w:p>
                    </w:tc>
                    <w:tc>
                      <w:tcPr>
                        <w:tcW w:w="2310" w:type="dxa"/>
                        <w:vAlign w:val="center"/>
                      </w:tcPr>
                      <w:p w:rsidR="00EC7041" w:rsidRDefault="00EC7041">
                        <w:pPr>
                          <w:rPr>
                            <w:rFonts w:ascii="Arial" w:hAnsi="Arial" w:cs="Arial"/>
                            <w:i/>
                            <w:iCs/>
                            <w:sz w:val="18"/>
                          </w:rPr>
                        </w:pPr>
                        <w:r>
                          <w:rPr>
                            <w:rFonts w:ascii="Arial" w:hAnsi="Arial" w:cs="Arial"/>
                            <w:i/>
                            <w:iCs/>
                            <w:sz w:val="18"/>
                          </w:rPr>
                          <w:t>высокая</w:t>
                        </w:r>
                      </w:p>
                    </w:tc>
                  </w:tr>
                  <w:tr w:rsidR="00EC7041">
                    <w:trPr>
                      <w:cantSplit/>
                      <w:trHeight w:val="362"/>
                    </w:trPr>
                    <w:tc>
                      <w:tcPr>
                        <w:tcW w:w="878" w:type="dxa"/>
                        <w:vMerge/>
                      </w:tcPr>
                      <w:p w:rsidR="00EC7041" w:rsidRDefault="00EC7041">
                        <w:pPr>
                          <w:rPr>
                            <w:rFonts w:ascii="Arial" w:hAnsi="Arial" w:cs="Arial"/>
                          </w:rPr>
                        </w:pPr>
                      </w:p>
                    </w:tc>
                    <w:tc>
                      <w:tcPr>
                        <w:tcW w:w="2310" w:type="dxa"/>
                        <w:vAlign w:val="center"/>
                      </w:tcPr>
                      <w:p w:rsidR="00EC7041" w:rsidRDefault="00EC7041">
                        <w:pPr>
                          <w:rPr>
                            <w:rFonts w:ascii="Arial" w:hAnsi="Arial" w:cs="Arial"/>
                            <w:i/>
                            <w:iCs/>
                            <w:sz w:val="18"/>
                          </w:rPr>
                        </w:pPr>
                        <w:r>
                          <w:rPr>
                            <w:rFonts w:ascii="Arial" w:hAnsi="Arial" w:cs="Arial"/>
                            <w:i/>
                            <w:iCs/>
                            <w:sz w:val="18"/>
                          </w:rPr>
                          <w:t>чрезмерно высокая</w:t>
                        </w:r>
                      </w:p>
                    </w:tc>
                  </w:tr>
                </w:tbl>
                <w:p w:rsidR="00EC7041" w:rsidRDefault="00EC7041" w:rsidP="00EC7041">
                  <w:pPr>
                    <w:rPr>
                      <w:rFonts w:ascii="Arial" w:hAnsi="Arial" w:cs="Arial"/>
                    </w:rPr>
                  </w:pPr>
                </w:p>
                <w:p w:rsidR="00EC7041" w:rsidRDefault="00EC7041" w:rsidP="00EC7041">
                  <w:pPr>
                    <w:rPr>
                      <w:rFonts w:ascii="Arial" w:hAnsi="Arial" w:cs="Arial"/>
                    </w:rPr>
                  </w:pPr>
                </w:p>
              </w:txbxContent>
            </v:textbox>
          </v:shape>
        </w:pict>
      </w:r>
      <w:r>
        <w:pict>
          <v:shape id="_x0000_i1031" type="#_x0000_t75" style="width:297pt;height:246.75pt">
            <v:imagedata r:id="rId15" o:title="Интенсивность использования пастбищ"/>
          </v:shape>
        </w:pict>
      </w:r>
    </w:p>
    <w:p w:rsidR="00E26BA6" w:rsidRPr="00E65D17" w:rsidRDefault="00E26BA6" w:rsidP="002420B7">
      <w:pPr>
        <w:pStyle w:val="a5"/>
        <w:ind w:right="-6" w:firstLine="851"/>
        <w:rPr>
          <w:sz w:val="26"/>
          <w:szCs w:val="26"/>
        </w:rPr>
      </w:pPr>
      <w:r w:rsidRPr="00E65D17">
        <w:rPr>
          <w:sz w:val="26"/>
          <w:szCs w:val="26"/>
        </w:rPr>
        <w:t>В западных районах Калмыкии выпасается общественное стадо, численностью в 4-8 раз превышающее емкость пастбищ (</w:t>
      </w:r>
      <w:r w:rsidRPr="00EC7041">
        <w:rPr>
          <w:sz w:val="26"/>
          <w:szCs w:val="26"/>
        </w:rPr>
        <w:t>рис.</w:t>
      </w:r>
      <w:r w:rsidR="008712E1" w:rsidRPr="00EC7041">
        <w:rPr>
          <w:sz w:val="26"/>
          <w:szCs w:val="26"/>
        </w:rPr>
        <w:t>3</w:t>
      </w:r>
      <w:r w:rsidRPr="00EC7041">
        <w:rPr>
          <w:sz w:val="26"/>
          <w:szCs w:val="26"/>
        </w:rPr>
        <w:t>.10</w:t>
      </w:r>
      <w:r w:rsidR="00EC7041" w:rsidRPr="00EC7041">
        <w:rPr>
          <w:sz w:val="26"/>
          <w:szCs w:val="26"/>
        </w:rPr>
        <w:t>.1</w:t>
      </w:r>
      <w:r w:rsidRPr="00E65D17">
        <w:rPr>
          <w:sz w:val="26"/>
          <w:szCs w:val="26"/>
        </w:rPr>
        <w:t>). Вдвое превышена нагрузка на пастбищах в Приютненском, Сарпинском и Лаганском районах. Природно-ресурсный потенциал Яшкульского, Юстинского и Октябрьского районов в последнее время используется не в полной мере. На пастбищных угодьях Малодербетовского, Кетченеровского, Черноземельского, Ики-Бурульского и Целинного районов установилось соответствие выпасаемого поголовья продуктивным возможностям пастбищ.</w:t>
      </w:r>
    </w:p>
    <w:p w:rsidR="00E26BA6" w:rsidRPr="00E65D17" w:rsidRDefault="00E26BA6" w:rsidP="002420B7">
      <w:pPr>
        <w:pStyle w:val="a5"/>
        <w:ind w:right="-6" w:firstLine="851"/>
        <w:rPr>
          <w:sz w:val="26"/>
          <w:szCs w:val="26"/>
        </w:rPr>
      </w:pPr>
      <w:r w:rsidRPr="00E65D17">
        <w:rPr>
          <w:sz w:val="26"/>
          <w:szCs w:val="26"/>
        </w:rPr>
        <w:t xml:space="preserve">В сохранении и улучшении кормовой базы первоочередная роль отводится пастбищеобороту. Пастбищеоборот поддерживает естественные и восстановленные экосистемы в состоянии подвижного равновесия при высокой продуктивности кормовых угодий и животных. Суть этой системы использования включает 2 варианта: смену пастбищ, осуществляемую по сезонам в течение года (посезонный или годовой оборот) и смену использования данной площади пастбищ по годам или циклам лет (погодичный пастбищеоборот). Последний может быть основан на чередовании по годам сроков использования, кратности использования, чередованием выпаса с отдыхом, выпаса с сенокошением, сезонов пастьбы. </w:t>
      </w:r>
    </w:p>
    <w:p w:rsidR="00E26BA6" w:rsidRPr="00E65D17" w:rsidRDefault="00E26BA6" w:rsidP="002420B7">
      <w:pPr>
        <w:pStyle w:val="a5"/>
        <w:ind w:right="-6" w:firstLine="851"/>
        <w:rPr>
          <w:sz w:val="26"/>
          <w:szCs w:val="26"/>
        </w:rPr>
      </w:pPr>
      <w:r w:rsidRPr="00E65D17">
        <w:rPr>
          <w:sz w:val="26"/>
          <w:szCs w:val="26"/>
        </w:rPr>
        <w:t xml:space="preserve">Одной из форм сохранения биоразнообразия и эталонных участков растительности является сеть заповедников и заказников. На территории республики </w:t>
      </w:r>
      <w:r w:rsidRPr="004B68BB">
        <w:rPr>
          <w:sz w:val="26"/>
          <w:szCs w:val="26"/>
        </w:rPr>
        <w:t>расположен государственный биосферный заповедник «Черны</w:t>
      </w:r>
      <w:r w:rsidR="00F7554B" w:rsidRPr="004B68BB">
        <w:rPr>
          <w:sz w:val="26"/>
          <w:szCs w:val="26"/>
        </w:rPr>
        <w:t>е земли» (пл. 121,9 тыс. га), 13</w:t>
      </w:r>
      <w:r w:rsidRPr="004B68BB">
        <w:rPr>
          <w:sz w:val="26"/>
          <w:szCs w:val="26"/>
        </w:rPr>
        <w:t xml:space="preserve"> заказников, из них 3 (Сарпинский, Харбинский, Меклетинский) федерального</w:t>
      </w:r>
      <w:r w:rsidR="00F7554B" w:rsidRPr="004B68BB">
        <w:rPr>
          <w:sz w:val="26"/>
          <w:szCs w:val="26"/>
        </w:rPr>
        <w:t xml:space="preserve"> значения, 2 природных парка, 22</w:t>
      </w:r>
      <w:r w:rsidRPr="004B68BB">
        <w:rPr>
          <w:sz w:val="26"/>
          <w:szCs w:val="26"/>
        </w:rPr>
        <w:t xml:space="preserve"> памятника природы. Площадь охраняемых территорий составляет около 20% от общей территории республики. Заповедный режим способствует сохранению генофонда редких видов</w:t>
      </w:r>
      <w:r w:rsidRPr="00E65D17">
        <w:rPr>
          <w:sz w:val="26"/>
          <w:szCs w:val="26"/>
        </w:rPr>
        <w:t xml:space="preserve"> растений и целинной растительности. На землях в пределах заказников на землепользователей возлагаются определенные обязанности по сохранению отдельных природных объектов природы. Хозяйственная деятельность на территории заказников ограничена.</w:t>
      </w:r>
    </w:p>
    <w:p w:rsidR="00E26BA6" w:rsidRPr="00E65D17" w:rsidRDefault="00E26BA6" w:rsidP="002420B7">
      <w:pPr>
        <w:pStyle w:val="a5"/>
        <w:ind w:right="-6" w:firstLine="851"/>
        <w:rPr>
          <w:sz w:val="26"/>
          <w:szCs w:val="26"/>
        </w:rPr>
      </w:pPr>
      <w:r w:rsidRPr="00E65D17">
        <w:rPr>
          <w:sz w:val="26"/>
          <w:szCs w:val="26"/>
        </w:rPr>
        <w:t>К числу охраняемых видов растений, занесенных в Красную книгу России, относятся тюльпан Шренка – Tulipa schrenkii Regel , безвременник яркий – Colchicum laetum Stev., катран коктебельский – Grambe koktebelica (Yunge) N. Busch, василек Талиева – Centaurea taliewii Kleop., касатик карликовый – Iris pumila L., цингерия Биберштейна – Zingeria bieberschtiana (Claus) P.Smirn., майкараган волжский – Сalophaca wolgarica (L.fil.) DC., ковыль перистый – Stipa pennata L., белльвалия сарматская – Bellivalia sarmatica (Georgi) Woronow. Бережного отношения требуют лекарственные травы: цмин песчаный – Helichrisum arenarium (L.) Moench, чабрец Маршалла – Thymus marschallianus Willd., чабрец Палласса – Thymus pallasianus H.Br.,  донник желтый – Melilotus officinalis (L.) Pall., зверобой  продырявленный – Hypericum  perforatum  L., солодка голая - Glycyrrhiza glabra L., тысячелистник обыкновенный – Achillea millefolium L. и другие, используемые в народной медицине.</w:t>
      </w:r>
    </w:p>
    <w:p w:rsidR="00E26BA6" w:rsidRPr="00E65D17" w:rsidRDefault="00E26BA6" w:rsidP="002420B7">
      <w:pPr>
        <w:pStyle w:val="a5"/>
        <w:ind w:right="-6" w:firstLine="851"/>
        <w:rPr>
          <w:sz w:val="26"/>
          <w:szCs w:val="26"/>
        </w:rPr>
      </w:pPr>
      <w:r w:rsidRPr="00E65D17">
        <w:rPr>
          <w:sz w:val="26"/>
          <w:szCs w:val="26"/>
        </w:rPr>
        <w:t>Любой вид хозяйственной деятельности должен пройти государственную экспертизу на стадии проектирования. Она обеспечивает соблюдение законодательных и нормативных требований по экологическим проблемам, исходя из соображений экологической допустимости и экономической целесообразности. Немаловажную роль в охране окружающей среды и рациональном использовании природных ресурсов имеет экологическое образование населения.</w:t>
      </w:r>
    </w:p>
    <w:p w:rsidR="00E26BA6" w:rsidRPr="00E65D17" w:rsidRDefault="00E26BA6" w:rsidP="002420B7">
      <w:pPr>
        <w:pStyle w:val="a5"/>
        <w:ind w:right="-6" w:firstLine="851"/>
        <w:rPr>
          <w:sz w:val="26"/>
          <w:szCs w:val="26"/>
        </w:rPr>
      </w:pPr>
      <w:r w:rsidRPr="00E65D17">
        <w:rPr>
          <w:sz w:val="26"/>
          <w:szCs w:val="26"/>
        </w:rPr>
        <w:t xml:space="preserve">В </w:t>
      </w:r>
      <w:smartTag w:uri="urn:schemas-microsoft-com:office:smarttags" w:element="metricconverter">
        <w:smartTagPr>
          <w:attr w:name="ProductID" w:val="1997 г"/>
        </w:smartTagPr>
        <w:r w:rsidRPr="00E65D17">
          <w:rPr>
            <w:sz w:val="26"/>
            <w:szCs w:val="26"/>
          </w:rPr>
          <w:t>1997 г</w:t>
        </w:r>
      </w:smartTag>
      <w:r w:rsidRPr="00E65D17">
        <w:rPr>
          <w:sz w:val="26"/>
          <w:szCs w:val="26"/>
        </w:rPr>
        <w:t>. методические разработки по мониторингу земель Республики Калмыкия были применены при реализации международного проекта по строительству нефтепроводной системы Каспийского Трубопроводного Консорциума (КТК-Р).</w:t>
      </w:r>
    </w:p>
    <w:p w:rsidR="00E26BA6" w:rsidRPr="00E65D17" w:rsidRDefault="00E26BA6" w:rsidP="002420B7">
      <w:pPr>
        <w:pStyle w:val="a5"/>
        <w:ind w:right="-6" w:firstLine="851"/>
        <w:rPr>
          <w:sz w:val="26"/>
          <w:szCs w:val="26"/>
        </w:rPr>
      </w:pPr>
      <w:r w:rsidRPr="00E65D17">
        <w:rPr>
          <w:sz w:val="26"/>
          <w:szCs w:val="26"/>
        </w:rPr>
        <w:t>Нефтепроводная система является экологически опасным объектом, в связи с этим предупреждение и обеспечение безопасности строительства и эксплуатации по важности выходит на первый план. Любое инженерное сооружение должно вписываться в природную среду, чтобы последствия его строительства и последующей эксплуатации не вызывали нарушения экологического равновесия или были максимально безвредными.</w:t>
      </w:r>
    </w:p>
    <w:p w:rsidR="00E26BA6" w:rsidRPr="00E65D17" w:rsidRDefault="00E26BA6" w:rsidP="002420B7">
      <w:pPr>
        <w:pStyle w:val="a5"/>
        <w:ind w:right="-6" w:firstLine="851"/>
        <w:rPr>
          <w:sz w:val="26"/>
          <w:szCs w:val="26"/>
        </w:rPr>
      </w:pPr>
      <w:r w:rsidRPr="00E65D17">
        <w:rPr>
          <w:sz w:val="26"/>
          <w:szCs w:val="26"/>
        </w:rPr>
        <w:t>Кризисная экологическая ситуация территории прохождения трассы (Черноземельский, Ики-Бурульский районы) требует объективной оценки и прогноза влияния проектируемого и существующего нефтепровода на земельные и растительные ресурсы, защиты окружающей среды от негативных последствий при дальнейшей эксплуатации трубопровода. В связи с этим экологический мониторинг, предусмотренный Каспийским Трубопроводным Консорциумом в рамках экологической экспертизы, является обязательной составной частью реализации международного проекта КТК-Р.</w:t>
      </w:r>
    </w:p>
    <w:p w:rsidR="00E26BA6" w:rsidRPr="00E65D17" w:rsidRDefault="00E26BA6" w:rsidP="002420B7">
      <w:pPr>
        <w:pStyle w:val="a5"/>
        <w:ind w:right="-6" w:firstLine="851"/>
        <w:rPr>
          <w:sz w:val="26"/>
          <w:szCs w:val="26"/>
        </w:rPr>
      </w:pPr>
      <w:r w:rsidRPr="00E65D17">
        <w:rPr>
          <w:sz w:val="26"/>
          <w:szCs w:val="26"/>
        </w:rPr>
        <w:t xml:space="preserve">За три года наблюдений (1999-2001 гг.) выявлены ареалы деградированных, нарушенных земель и определена степень деградационных процессов. Целостность растительного покрова нарушена при разработке карьеров, котлованов, парковке техники, объездными дорогами. Локальные участки пастбищ засыпаны наносами песка высотой до </w:t>
      </w:r>
      <w:smartTag w:uri="urn:schemas-microsoft-com:office:smarttags" w:element="metricconverter">
        <w:smartTagPr>
          <w:attr w:name="ProductID" w:val="18 см"/>
        </w:smartTagPr>
        <w:r w:rsidRPr="00E65D17">
          <w:rPr>
            <w:sz w:val="26"/>
            <w:szCs w:val="26"/>
          </w:rPr>
          <w:t>18 см</w:t>
        </w:r>
      </w:smartTag>
      <w:r w:rsidRPr="00E65D17">
        <w:rPr>
          <w:sz w:val="26"/>
          <w:szCs w:val="26"/>
        </w:rPr>
        <w:t xml:space="preserve">. В результате уничтожения растительного покрова возросла доля пастбищ с очагами ветровой эрозии и техногенными нарушениями. Интенсивное техногенное воздействие разрушило растительный покров в полосе 0 </w:t>
      </w:r>
      <w:smartTag w:uri="urn:schemas-microsoft-com:office:smarttags" w:element="metricconverter">
        <w:smartTagPr>
          <w:attr w:name="ProductID" w:val="-10 м"/>
        </w:smartTagPr>
        <w:r w:rsidRPr="00E65D17">
          <w:rPr>
            <w:sz w:val="26"/>
            <w:szCs w:val="26"/>
          </w:rPr>
          <w:t>-10 м</w:t>
        </w:r>
      </w:smartTag>
      <w:r w:rsidRPr="00E65D17">
        <w:rPr>
          <w:sz w:val="26"/>
          <w:szCs w:val="26"/>
        </w:rPr>
        <w:t xml:space="preserve"> по обе стороны зоны строительства. В  этой  полосе  исчезли  популяции  многолетних злаков, полыни и происходит внедрение однолетних сорняков, не имеющих кормового значения. Продуктивность кормовых угодий в полосе, прилегающей к зоне строительства, снизилась более чем в 2 раза.</w:t>
      </w:r>
    </w:p>
    <w:p w:rsidR="00E26BA6" w:rsidRPr="00E65D17" w:rsidRDefault="00E26BA6" w:rsidP="002420B7">
      <w:pPr>
        <w:pStyle w:val="a5"/>
        <w:ind w:right="-6" w:firstLine="851"/>
        <w:rPr>
          <w:sz w:val="26"/>
          <w:szCs w:val="26"/>
        </w:rPr>
      </w:pPr>
      <w:r w:rsidRPr="00E65D17">
        <w:rPr>
          <w:sz w:val="26"/>
          <w:szCs w:val="26"/>
        </w:rPr>
        <w:t>Отмечено быстрое разрушение растений в местах разлива нефти из  местного трубопровода Олейниковского и Астраханского месторождений, угнетение и гибель растений по краям загрязненных участков.</w:t>
      </w:r>
    </w:p>
    <w:p w:rsidR="00E26BA6" w:rsidRPr="00E65D17" w:rsidRDefault="00E26BA6" w:rsidP="002420B7">
      <w:pPr>
        <w:pStyle w:val="a5"/>
        <w:ind w:right="-6" w:firstLine="851"/>
        <w:rPr>
          <w:sz w:val="26"/>
          <w:szCs w:val="26"/>
        </w:rPr>
      </w:pPr>
      <w:r w:rsidRPr="00E65D17">
        <w:rPr>
          <w:sz w:val="26"/>
          <w:szCs w:val="26"/>
        </w:rPr>
        <w:t xml:space="preserve">Исследования содержания в растениях тяжелых металлов (ртути, мышьяка, меди, цинка, свинца, кадмия, никеля) </w:t>
      </w:r>
      <w:r w:rsidRPr="004B68BB">
        <w:rPr>
          <w:sz w:val="26"/>
          <w:szCs w:val="26"/>
        </w:rPr>
        <w:t>указывают на превышение предельно допустимых концентраций никеля в полыни Лерха. З</w:t>
      </w:r>
      <w:r w:rsidR="00287AB8" w:rsidRPr="004B68BB">
        <w:rPr>
          <w:sz w:val="26"/>
          <w:szCs w:val="26"/>
        </w:rPr>
        <w:t>а</w:t>
      </w:r>
      <w:r w:rsidRPr="004B68BB">
        <w:rPr>
          <w:sz w:val="26"/>
          <w:szCs w:val="26"/>
        </w:rPr>
        <w:t>грязнение растительного</w:t>
      </w:r>
      <w:r w:rsidRPr="00E65D17">
        <w:rPr>
          <w:sz w:val="26"/>
          <w:szCs w:val="26"/>
        </w:rPr>
        <w:t xml:space="preserve"> покрова остальными элементами этой группы не выявлено. </w:t>
      </w:r>
    </w:p>
    <w:p w:rsidR="00E26BA6" w:rsidRPr="00FE2376" w:rsidRDefault="00E26BA6" w:rsidP="002420B7">
      <w:pPr>
        <w:spacing w:before="120" w:after="120"/>
        <w:ind w:right="-6" w:firstLine="851"/>
        <w:jc w:val="both"/>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1" w:name="_Toc264026474"/>
      <w:r w:rsidRPr="00B55F20">
        <w:rPr>
          <w:rFonts w:ascii="Times New Roman" w:hAnsi="Times New Roman" w:cs="Times New Roman"/>
          <w:color w:val="0000FF"/>
        </w:rPr>
        <w:t>Минерально-сырьевые ресурсы</w:t>
      </w:r>
      <w:r w:rsidR="002420B7" w:rsidRPr="00B55F20">
        <w:rPr>
          <w:rFonts w:ascii="Times New Roman" w:hAnsi="Times New Roman" w:cs="Times New Roman"/>
          <w:color w:val="0000FF"/>
        </w:rPr>
        <w:t>.</w:t>
      </w:r>
      <w:bookmarkEnd w:id="21"/>
    </w:p>
    <w:p w:rsidR="00E26BA6" w:rsidRPr="00EC0172" w:rsidRDefault="00E26BA6" w:rsidP="002420B7">
      <w:pPr>
        <w:pStyle w:val="a5"/>
        <w:ind w:right="-6" w:firstLine="851"/>
        <w:rPr>
          <w:sz w:val="26"/>
          <w:szCs w:val="26"/>
        </w:rPr>
      </w:pPr>
      <w:r w:rsidRPr="00EC0172">
        <w:rPr>
          <w:sz w:val="26"/>
          <w:szCs w:val="26"/>
        </w:rPr>
        <w:t xml:space="preserve">Республика располагает значительными ресурсами полезных ископаемых: нефть, газ, поваренная соль, разнообразные строительные материалы. Наиболее известные месторождения: </w:t>
      </w:r>
      <w:r w:rsidRPr="004B68BB">
        <w:rPr>
          <w:sz w:val="26"/>
          <w:szCs w:val="26"/>
        </w:rPr>
        <w:t xml:space="preserve">нефть - Межозерное, Комсомольское, Красно-Камышанское; газ - Межевое, Ики-Бурульское; газоконденсат - Тенгутинское, Олейниковское; </w:t>
      </w:r>
      <w:r w:rsidR="00F54C9E" w:rsidRPr="004B68BB">
        <w:rPr>
          <w:sz w:val="26"/>
          <w:szCs w:val="26"/>
        </w:rPr>
        <w:t>суглинки</w:t>
      </w:r>
      <w:r w:rsidRPr="004B68BB">
        <w:rPr>
          <w:sz w:val="26"/>
          <w:szCs w:val="26"/>
        </w:rPr>
        <w:t xml:space="preserve"> - Башантинское, </w:t>
      </w:r>
      <w:r w:rsidR="00604845" w:rsidRPr="004B68BB">
        <w:rPr>
          <w:sz w:val="26"/>
          <w:szCs w:val="26"/>
        </w:rPr>
        <w:t>Бурунское</w:t>
      </w:r>
      <w:r w:rsidRPr="004B68BB">
        <w:rPr>
          <w:sz w:val="26"/>
          <w:szCs w:val="26"/>
        </w:rPr>
        <w:t xml:space="preserve">, </w:t>
      </w:r>
      <w:r w:rsidR="00604845" w:rsidRPr="004B68BB">
        <w:rPr>
          <w:sz w:val="26"/>
          <w:szCs w:val="26"/>
        </w:rPr>
        <w:t>Троицкое</w:t>
      </w:r>
      <w:r w:rsidRPr="004B68BB">
        <w:rPr>
          <w:sz w:val="26"/>
          <w:szCs w:val="26"/>
        </w:rPr>
        <w:t>; песок - Аршаньское,</w:t>
      </w:r>
      <w:r w:rsidR="00A93958" w:rsidRPr="004B68BB">
        <w:rPr>
          <w:sz w:val="26"/>
          <w:szCs w:val="26"/>
        </w:rPr>
        <w:t xml:space="preserve"> Салынское, Вознесеновское</w:t>
      </w:r>
      <w:r w:rsidRPr="004B68BB">
        <w:rPr>
          <w:sz w:val="26"/>
          <w:szCs w:val="26"/>
        </w:rPr>
        <w:t xml:space="preserve">; </w:t>
      </w:r>
      <w:r w:rsidR="00A93958" w:rsidRPr="004B68BB">
        <w:rPr>
          <w:sz w:val="26"/>
          <w:szCs w:val="26"/>
        </w:rPr>
        <w:t>самосадочная</w:t>
      </w:r>
      <w:r w:rsidRPr="004B68BB">
        <w:rPr>
          <w:sz w:val="26"/>
          <w:szCs w:val="26"/>
        </w:rPr>
        <w:t xml:space="preserve"> соль – Можарское (табл. </w:t>
      </w:r>
      <w:r w:rsidR="008712E1">
        <w:rPr>
          <w:sz w:val="26"/>
          <w:szCs w:val="26"/>
        </w:rPr>
        <w:t>3</w:t>
      </w:r>
      <w:r w:rsidRPr="00EC0172">
        <w:rPr>
          <w:sz w:val="26"/>
          <w:szCs w:val="26"/>
        </w:rPr>
        <w:t>.11.1).</w:t>
      </w:r>
    </w:p>
    <w:p w:rsidR="00E26BA6" w:rsidRPr="00B30FB3" w:rsidRDefault="00E26BA6" w:rsidP="00B30FB3">
      <w:pPr>
        <w:ind w:right="-6" w:firstLine="540"/>
        <w:jc w:val="right"/>
        <w:rPr>
          <w:rFonts w:ascii="Arial" w:hAnsi="Arial" w:cs="Arial"/>
          <w:b/>
          <w:i/>
          <w:sz w:val="20"/>
          <w:szCs w:val="20"/>
          <w:vertAlign w:val="subscript"/>
        </w:rPr>
      </w:pPr>
      <w:r w:rsidRPr="00B30FB3">
        <w:rPr>
          <w:rFonts w:ascii="Arial" w:hAnsi="Arial" w:cs="Arial"/>
          <w:b/>
          <w:i/>
          <w:sz w:val="20"/>
          <w:szCs w:val="20"/>
        </w:rPr>
        <w:t>Табл</w:t>
      </w:r>
      <w:r w:rsidR="00073A93">
        <w:rPr>
          <w:rFonts w:ascii="Arial" w:hAnsi="Arial" w:cs="Arial"/>
          <w:b/>
          <w:i/>
          <w:sz w:val="20"/>
          <w:szCs w:val="20"/>
        </w:rPr>
        <w:t>.</w:t>
      </w:r>
      <w:r w:rsidRPr="00B30FB3">
        <w:rPr>
          <w:rFonts w:ascii="Arial" w:hAnsi="Arial" w:cs="Arial"/>
          <w:b/>
          <w:i/>
          <w:sz w:val="20"/>
          <w:szCs w:val="20"/>
        </w:rPr>
        <w:t xml:space="preserve"> </w:t>
      </w:r>
      <w:r w:rsidR="008712E1">
        <w:rPr>
          <w:rFonts w:ascii="Arial" w:hAnsi="Arial" w:cs="Arial"/>
          <w:b/>
          <w:i/>
          <w:sz w:val="20"/>
          <w:szCs w:val="20"/>
        </w:rPr>
        <w:t>3</w:t>
      </w:r>
      <w:r w:rsidRPr="00B30FB3">
        <w:rPr>
          <w:rFonts w:ascii="Arial" w:hAnsi="Arial" w:cs="Arial"/>
          <w:b/>
          <w:i/>
          <w:sz w:val="20"/>
          <w:szCs w:val="20"/>
        </w:rPr>
        <w:t>.11.1</w:t>
      </w:r>
      <w:r w:rsidR="008712E1">
        <w:rPr>
          <w:rFonts w:ascii="Arial" w:hAnsi="Arial" w:cs="Arial"/>
          <w:b/>
          <w:i/>
          <w:sz w:val="20"/>
          <w:szCs w:val="20"/>
        </w:rPr>
        <w:t>.</w:t>
      </w:r>
    </w:p>
    <w:p w:rsidR="00E26BA6" w:rsidRPr="00B30FB3" w:rsidRDefault="00E26BA6" w:rsidP="00B30FB3">
      <w:pPr>
        <w:shd w:val="clear" w:color="auto" w:fill="FFFFFF"/>
        <w:ind w:right="-6" w:firstLine="540"/>
        <w:jc w:val="right"/>
        <w:rPr>
          <w:rFonts w:ascii="Arial" w:hAnsi="Arial" w:cs="Arial"/>
          <w:b/>
          <w:i/>
          <w:sz w:val="20"/>
          <w:szCs w:val="20"/>
        </w:rPr>
      </w:pPr>
      <w:r w:rsidRPr="00B30FB3">
        <w:rPr>
          <w:rFonts w:ascii="Arial" w:hAnsi="Arial" w:cs="Arial"/>
          <w:b/>
          <w:i/>
          <w:iCs/>
          <w:spacing w:val="-1"/>
          <w:sz w:val="20"/>
          <w:szCs w:val="20"/>
        </w:rPr>
        <w:t xml:space="preserve">Перечень месторождений полезных ископаемых </w:t>
      </w:r>
      <w:r w:rsidRPr="00B30FB3">
        <w:rPr>
          <w:rFonts w:ascii="Arial" w:hAnsi="Arial" w:cs="Arial"/>
          <w:b/>
          <w:i/>
          <w:iCs/>
          <w:sz w:val="20"/>
          <w:szCs w:val="20"/>
        </w:rPr>
        <w:t>на территории Республики Калмыкия</w:t>
      </w:r>
    </w:p>
    <w:p w:rsidR="00E26BA6" w:rsidRPr="00B30FB3" w:rsidRDefault="00E26BA6" w:rsidP="00B30FB3">
      <w:pPr>
        <w:shd w:val="clear" w:color="auto" w:fill="FFFFFF"/>
        <w:ind w:right="-6" w:firstLine="540"/>
        <w:jc w:val="right"/>
        <w:rPr>
          <w:rFonts w:ascii="Arial" w:hAnsi="Arial" w:cs="Arial"/>
          <w:b/>
          <w:i/>
          <w:spacing w:val="-4"/>
          <w:sz w:val="20"/>
          <w:szCs w:val="20"/>
        </w:rPr>
      </w:pPr>
      <w:r w:rsidRPr="00B30FB3">
        <w:rPr>
          <w:rFonts w:ascii="Arial" w:hAnsi="Arial" w:cs="Arial"/>
          <w:b/>
          <w:i/>
          <w:spacing w:val="-4"/>
          <w:sz w:val="20"/>
          <w:szCs w:val="20"/>
        </w:rPr>
        <w:t>по состоянию на 01.06.2007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33"/>
        <w:gridCol w:w="10"/>
        <w:gridCol w:w="10"/>
        <w:gridCol w:w="3918"/>
        <w:gridCol w:w="38"/>
        <w:gridCol w:w="2159"/>
        <w:gridCol w:w="3107"/>
      </w:tblGrid>
      <w:tr w:rsidR="00E26BA6" w:rsidRPr="00EC0172">
        <w:trPr>
          <w:trHeight w:hRule="exact" w:val="586"/>
          <w:tblHeader/>
        </w:trPr>
        <w:tc>
          <w:tcPr>
            <w:tcW w:w="331" w:type="pct"/>
            <w:gridSpan w:val="3"/>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EE46A0" w:rsidRDefault="00E26BA6" w:rsidP="00EE46A0">
            <w:pPr>
              <w:ind w:right="-6"/>
              <w:jc w:val="center"/>
              <w:rPr>
                <w:rFonts w:ascii="Arial" w:hAnsi="Arial" w:cs="Arial"/>
                <w:b/>
                <w:sz w:val="20"/>
                <w:szCs w:val="20"/>
              </w:rPr>
            </w:pPr>
            <w:r w:rsidRPr="00EE46A0">
              <w:rPr>
                <w:rFonts w:ascii="Arial" w:hAnsi="Arial" w:cs="Arial"/>
                <w:b/>
                <w:bCs/>
                <w:sz w:val="20"/>
                <w:szCs w:val="20"/>
              </w:rPr>
              <w:t>№</w:t>
            </w:r>
          </w:p>
        </w:tc>
        <w:tc>
          <w:tcPr>
            <w:tcW w:w="2003" w:type="pct"/>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EE46A0" w:rsidRDefault="00E26BA6" w:rsidP="00EE46A0">
            <w:pPr>
              <w:ind w:right="-6"/>
              <w:jc w:val="center"/>
              <w:rPr>
                <w:rFonts w:ascii="Arial" w:hAnsi="Arial" w:cs="Arial"/>
                <w:b/>
                <w:sz w:val="20"/>
                <w:szCs w:val="20"/>
              </w:rPr>
            </w:pPr>
            <w:r w:rsidRPr="00EE46A0">
              <w:rPr>
                <w:rFonts w:ascii="Arial" w:hAnsi="Arial" w:cs="Arial"/>
                <w:b/>
                <w:bCs/>
                <w:sz w:val="20"/>
                <w:szCs w:val="20"/>
              </w:rPr>
              <w:t>Месторождение</w:t>
            </w:r>
          </w:p>
        </w:tc>
        <w:tc>
          <w:tcPr>
            <w:tcW w:w="1093"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EE46A0" w:rsidRDefault="00E26BA6" w:rsidP="00EE46A0">
            <w:pPr>
              <w:ind w:right="-6"/>
              <w:jc w:val="center"/>
              <w:rPr>
                <w:rFonts w:ascii="Arial" w:hAnsi="Arial" w:cs="Arial"/>
                <w:b/>
                <w:sz w:val="20"/>
                <w:szCs w:val="20"/>
              </w:rPr>
            </w:pPr>
            <w:r w:rsidRPr="00EE46A0">
              <w:rPr>
                <w:rFonts w:ascii="Arial" w:hAnsi="Arial" w:cs="Arial"/>
                <w:b/>
                <w:bCs/>
                <w:spacing w:val="-3"/>
                <w:sz w:val="20"/>
                <w:szCs w:val="20"/>
              </w:rPr>
              <w:t xml:space="preserve">Вид полезного </w:t>
            </w:r>
            <w:r w:rsidRPr="00EE46A0">
              <w:rPr>
                <w:rFonts w:ascii="Arial" w:hAnsi="Arial" w:cs="Arial"/>
                <w:b/>
                <w:bCs/>
                <w:spacing w:val="-2"/>
                <w:sz w:val="20"/>
                <w:szCs w:val="20"/>
              </w:rPr>
              <w:t>ископаемого</w:t>
            </w:r>
          </w:p>
        </w:tc>
        <w:tc>
          <w:tcPr>
            <w:tcW w:w="1573" w:type="pc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EE46A0" w:rsidRDefault="00E26BA6" w:rsidP="00EE46A0">
            <w:pPr>
              <w:ind w:right="-6"/>
              <w:jc w:val="center"/>
              <w:rPr>
                <w:rFonts w:ascii="Arial" w:hAnsi="Arial" w:cs="Arial"/>
                <w:b/>
                <w:sz w:val="20"/>
                <w:szCs w:val="20"/>
              </w:rPr>
            </w:pPr>
            <w:r w:rsidRPr="00EE46A0">
              <w:rPr>
                <w:rFonts w:ascii="Arial" w:hAnsi="Arial" w:cs="Arial"/>
                <w:b/>
                <w:sz w:val="20"/>
                <w:szCs w:val="20"/>
              </w:rPr>
              <w:t>район</w:t>
            </w:r>
          </w:p>
        </w:tc>
      </w:tr>
      <w:tr w:rsidR="00E26BA6" w:rsidRPr="00EC0172">
        <w:trPr>
          <w:trHeight w:hRule="exact" w:val="254"/>
        </w:trPr>
        <w:tc>
          <w:tcPr>
            <w:tcW w:w="5000" w:type="pct"/>
            <w:gridSpan w:val="7"/>
            <w:shd w:val="clear" w:color="auto" w:fill="FFFFFF"/>
          </w:tcPr>
          <w:p w:rsidR="00E26BA6" w:rsidRPr="00EE46A0" w:rsidRDefault="00E26BA6" w:rsidP="00EC0172">
            <w:pPr>
              <w:shd w:val="clear" w:color="auto" w:fill="FFFFFF"/>
              <w:ind w:right="-6" w:firstLine="140"/>
              <w:jc w:val="center"/>
              <w:rPr>
                <w:rFonts w:ascii="Arial" w:hAnsi="Arial" w:cs="Arial"/>
                <w:b/>
                <w:bCs/>
                <w:i/>
                <w:sz w:val="20"/>
                <w:szCs w:val="20"/>
              </w:rPr>
            </w:pPr>
            <w:r w:rsidRPr="00EE46A0">
              <w:rPr>
                <w:rFonts w:ascii="Arial" w:hAnsi="Arial" w:cs="Arial"/>
                <w:b/>
                <w:bCs/>
                <w:i/>
                <w:sz w:val="20"/>
                <w:szCs w:val="20"/>
              </w:rPr>
              <w:t>Углеводородное сырье</w:t>
            </w:r>
          </w:p>
        </w:tc>
      </w:tr>
      <w:tr w:rsidR="00E26BA6" w:rsidRPr="00EC0172">
        <w:trPr>
          <w:trHeight w:hRule="exact" w:val="25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bCs/>
                <w:sz w:val="20"/>
                <w:szCs w:val="20"/>
              </w:rPr>
              <w:t>1</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z w:val="20"/>
                <w:szCs w:val="20"/>
              </w:rPr>
              <w:t xml:space="preserve">Баирское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Ики-Бурульский</w:t>
            </w:r>
          </w:p>
        </w:tc>
      </w:tr>
      <w:tr w:rsidR="00E26BA6" w:rsidRPr="00EC0172">
        <w:trPr>
          <w:trHeight w:hRule="exact" w:val="25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Буратинское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Ики-Бурульский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pacing w:val="-1"/>
                <w:sz w:val="20"/>
                <w:szCs w:val="20"/>
              </w:rPr>
              <w:t xml:space="preserve">Восточно-Камышинское </w:t>
            </w:r>
            <w:r w:rsidRPr="00EC0172">
              <w:rPr>
                <w:rFonts w:ascii="Arial" w:hAnsi="Arial" w:cs="Arial"/>
                <w:spacing w:val="-1"/>
                <w:sz w:val="20"/>
                <w:szCs w:val="20"/>
              </w:rPr>
              <w:t>нефтегазоконд.</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 конденсат</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45"/>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4</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Двойное н</w:t>
            </w:r>
            <w:r w:rsidRPr="00EC0172">
              <w:rPr>
                <w:rFonts w:ascii="Arial" w:hAnsi="Arial" w:cs="Arial"/>
                <w:sz w:val="20"/>
                <w:szCs w:val="20"/>
              </w:rPr>
              <w:t>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5</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Долбанское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9"/>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6</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z w:val="20"/>
                <w:szCs w:val="20"/>
              </w:rPr>
              <w:t xml:space="preserve">Дорожное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7</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pacing w:val="-2"/>
                <w:sz w:val="20"/>
                <w:szCs w:val="20"/>
              </w:rPr>
              <w:t xml:space="preserve">Екатерининское </w:t>
            </w:r>
            <w:r w:rsidRPr="00EC0172">
              <w:rPr>
                <w:rFonts w:ascii="Arial" w:hAnsi="Arial" w:cs="Arial"/>
                <w:spacing w:val="-2"/>
                <w:sz w:val="20"/>
                <w:szCs w:val="20"/>
              </w:rPr>
              <w:t>газоконденсатное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 конденсат</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8</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Ивановское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Городовиковский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9</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Ики-Бурульское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Ики-Бурульский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10</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Ильменское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9"/>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11</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Калининское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12</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z w:val="20"/>
                <w:szCs w:val="20"/>
              </w:rPr>
              <w:t xml:space="preserve">Касаткинское </w:t>
            </w:r>
            <w:r w:rsidRPr="00EC0172">
              <w:rPr>
                <w:rFonts w:ascii="Arial" w:hAnsi="Arial" w:cs="Arial"/>
                <w:sz w:val="20"/>
                <w:szCs w:val="20"/>
              </w:rPr>
              <w:t>газонефтяное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Кетченеровский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bCs/>
                <w:sz w:val="20"/>
                <w:szCs w:val="20"/>
              </w:rPr>
              <w:t>13</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Каспийское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Лаганский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14</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Комсомольское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9"/>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15</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pacing w:val="-1"/>
                <w:sz w:val="20"/>
                <w:szCs w:val="20"/>
              </w:rPr>
              <w:t xml:space="preserve">Красно-Камышанское </w:t>
            </w:r>
            <w:r w:rsidRPr="00EC0172">
              <w:rPr>
                <w:rFonts w:ascii="Arial" w:hAnsi="Arial" w:cs="Arial"/>
                <w:spacing w:val="-1"/>
                <w:sz w:val="20"/>
                <w:szCs w:val="20"/>
              </w:rPr>
              <w:t>газоконденсатное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 конденсат</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16</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z w:val="20"/>
                <w:szCs w:val="20"/>
              </w:rPr>
              <w:t xml:space="preserve">Курганное </w:t>
            </w:r>
            <w:r w:rsidRPr="00EC0172">
              <w:rPr>
                <w:rFonts w:ascii="Arial" w:hAnsi="Arial" w:cs="Arial"/>
                <w:sz w:val="20"/>
                <w:szCs w:val="20"/>
              </w:rPr>
              <w:t>газонефтяное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17</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Майли-Харанское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18</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Манычское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8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19</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z w:val="20"/>
                <w:szCs w:val="20"/>
              </w:rPr>
              <w:t xml:space="preserve">Моктинское </w:t>
            </w:r>
            <w:r w:rsidRPr="00EC0172">
              <w:rPr>
                <w:rFonts w:ascii="Arial" w:hAnsi="Arial" w:cs="Arial"/>
                <w:bCs/>
                <w:sz w:val="20"/>
                <w:szCs w:val="20"/>
              </w:rPr>
              <w:t>газоконденсатное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 конденсат</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Юстинский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20</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Межозерное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21</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Надеждинское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22</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Олейниковское </w:t>
            </w:r>
            <w:r w:rsidRPr="00EC0172">
              <w:rPr>
                <w:rFonts w:ascii="Arial" w:hAnsi="Arial" w:cs="Arial"/>
                <w:sz w:val="20"/>
                <w:szCs w:val="20"/>
              </w:rPr>
              <w:t>газонефтяное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38"/>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23</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bCs/>
                <w:iCs/>
                <w:sz w:val="20"/>
                <w:szCs w:val="20"/>
              </w:rPr>
              <w:t xml:space="preserve">Полевое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spacing w:line="211" w:lineRule="exact"/>
              <w:ind w:right="-6" w:firstLine="540"/>
              <w:jc w:val="center"/>
              <w:rPr>
                <w:rFonts w:ascii="Arial" w:hAnsi="Arial" w:cs="Arial"/>
                <w:sz w:val="20"/>
                <w:szCs w:val="20"/>
              </w:rPr>
            </w:pPr>
            <w:r w:rsidRPr="00EC0172">
              <w:rPr>
                <w:rFonts w:ascii="Arial" w:hAnsi="Arial" w:cs="Arial"/>
                <w:sz w:val="20"/>
                <w:szCs w:val="20"/>
              </w:rPr>
              <w:t>Юстинский и Кетченеровский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24</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Радыковское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Городовиковский</w:t>
            </w:r>
          </w:p>
        </w:tc>
      </w:tr>
      <w:tr w:rsidR="00E26BA6" w:rsidRPr="00EC0172">
        <w:trPr>
          <w:trHeight w:hRule="exact" w:val="254"/>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25</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Северо-Камышанское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0"/>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26</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Северо-Комсомольское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69"/>
        </w:trPr>
        <w:tc>
          <w:tcPr>
            <w:tcW w:w="331" w:type="pct"/>
            <w:gridSpan w:val="3"/>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27</w:t>
            </w:r>
          </w:p>
        </w:tc>
        <w:tc>
          <w:tcPr>
            <w:tcW w:w="2003" w:type="pct"/>
            <w:gridSpan w:val="2"/>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Совхозное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Юстинский</w:t>
            </w:r>
          </w:p>
        </w:tc>
      </w:tr>
      <w:tr w:rsidR="00E26BA6" w:rsidRPr="00EC0172">
        <w:trPr>
          <w:trHeight w:hRule="exact" w:val="26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28</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Солянковое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9"/>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29</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Состинское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Ики-Бурульский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30</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Таша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31</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Тенгутинское </w:t>
            </w:r>
            <w:r w:rsidRPr="00EC0172">
              <w:rPr>
                <w:rFonts w:ascii="Arial" w:hAnsi="Arial" w:cs="Arial"/>
                <w:sz w:val="20"/>
                <w:szCs w:val="20"/>
              </w:rPr>
              <w:t>газонефтяное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1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32</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Улан-Хольское </w:t>
            </w:r>
            <w:r w:rsidRPr="00EC0172">
              <w:rPr>
                <w:rFonts w:ascii="Arial" w:hAnsi="Arial" w:cs="Arial"/>
                <w:sz w:val="20"/>
                <w:szCs w:val="20"/>
              </w:rPr>
              <w:t>нефтегазоконденсатное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 конденсат</w:t>
            </w:r>
          </w:p>
        </w:tc>
        <w:tc>
          <w:tcPr>
            <w:tcW w:w="1573" w:type="pct"/>
            <w:shd w:val="clear" w:color="auto" w:fill="FFFFFF"/>
          </w:tcPr>
          <w:p w:rsidR="00E26BA6" w:rsidRPr="00EC0172" w:rsidRDefault="00E26BA6" w:rsidP="00291D0C">
            <w:pPr>
              <w:shd w:val="clear" w:color="auto" w:fill="FFFFFF"/>
              <w:spacing w:line="211" w:lineRule="exact"/>
              <w:ind w:right="-6" w:firstLine="540"/>
              <w:jc w:val="center"/>
              <w:rPr>
                <w:rFonts w:ascii="Arial" w:hAnsi="Arial" w:cs="Arial"/>
                <w:sz w:val="20"/>
                <w:szCs w:val="20"/>
              </w:rPr>
            </w:pPr>
            <w:r w:rsidRPr="00EC0172">
              <w:rPr>
                <w:rFonts w:ascii="Arial" w:hAnsi="Arial" w:cs="Arial"/>
                <w:sz w:val="20"/>
                <w:szCs w:val="20"/>
              </w:rPr>
              <w:t>Черноземельский и Лаганский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33</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Халганское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Юстинский</w:t>
            </w:r>
          </w:p>
        </w:tc>
      </w:tr>
      <w:tr w:rsidR="00E26BA6" w:rsidRPr="00EC0172">
        <w:trPr>
          <w:trHeight w:hRule="exact" w:val="305"/>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34</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Хар-Адрыкское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spacing w:line="216" w:lineRule="exact"/>
              <w:ind w:right="-6" w:firstLine="540"/>
              <w:jc w:val="center"/>
              <w:rPr>
                <w:rFonts w:ascii="Arial" w:hAnsi="Arial" w:cs="Arial"/>
                <w:sz w:val="20"/>
                <w:szCs w:val="20"/>
              </w:rPr>
            </w:pPr>
            <w:r w:rsidRPr="00EC0172">
              <w:rPr>
                <w:rFonts w:ascii="Arial" w:hAnsi="Arial" w:cs="Arial"/>
                <w:sz w:val="20"/>
                <w:szCs w:val="20"/>
              </w:rPr>
              <w:t>Октябрьский и Юстинский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35</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Царынское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Октябрьский</w:t>
            </w:r>
          </w:p>
        </w:tc>
      </w:tr>
      <w:tr w:rsidR="00E26BA6" w:rsidRPr="00EC0172">
        <w:trPr>
          <w:trHeight w:hRule="exact" w:val="250"/>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36</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Чапаевское </w:t>
            </w:r>
            <w:r w:rsidRPr="00EC0172">
              <w:rPr>
                <w:rFonts w:ascii="Arial" w:hAnsi="Arial" w:cs="Arial"/>
                <w:sz w:val="20"/>
                <w:szCs w:val="20"/>
              </w:rPr>
              <w:t>газонефтяное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Кетченеровский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37</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Чулута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38</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Шаджинское </w:t>
            </w:r>
            <w:r w:rsidRPr="00EC0172">
              <w:rPr>
                <w:rFonts w:ascii="Arial" w:hAnsi="Arial" w:cs="Arial"/>
                <w:sz w:val="20"/>
                <w:szCs w:val="20"/>
              </w:rPr>
              <w:t>газовое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газ</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Юстинский</w:t>
            </w:r>
          </w:p>
        </w:tc>
      </w:tr>
      <w:tr w:rsidR="00E26BA6" w:rsidRPr="00EC0172">
        <w:trPr>
          <w:trHeight w:hRule="exact" w:val="250"/>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39</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Шахметское </w:t>
            </w:r>
            <w:r w:rsidRPr="00EC0172">
              <w:rPr>
                <w:rFonts w:ascii="Arial" w:hAnsi="Arial" w:cs="Arial"/>
                <w:sz w:val="20"/>
                <w:szCs w:val="20"/>
              </w:rPr>
              <w:t>газонефтяное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40</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Эркетеновское </w:t>
            </w:r>
            <w:r w:rsidRPr="00EC0172">
              <w:rPr>
                <w:rFonts w:ascii="Arial" w:hAnsi="Arial" w:cs="Arial"/>
                <w:sz w:val="20"/>
                <w:szCs w:val="20"/>
              </w:rPr>
              <w:t>нефтегазоконденсатное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 газ, конденсат</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Лаганский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41</w:t>
            </w:r>
          </w:p>
        </w:tc>
        <w:tc>
          <w:tcPr>
            <w:tcW w:w="2008" w:type="pct"/>
            <w:gridSpan w:val="3"/>
            <w:shd w:val="clear" w:color="auto" w:fill="FFFFFF"/>
          </w:tcPr>
          <w:p w:rsidR="00E26BA6" w:rsidRPr="00EC0172" w:rsidRDefault="00E26BA6" w:rsidP="00EE46A0">
            <w:pPr>
              <w:shd w:val="clear" w:color="auto" w:fill="FFFFFF"/>
              <w:ind w:right="-6" w:firstLine="37"/>
              <w:rPr>
                <w:rFonts w:ascii="Arial" w:hAnsi="Arial" w:cs="Arial"/>
                <w:sz w:val="20"/>
                <w:szCs w:val="20"/>
              </w:rPr>
            </w:pPr>
            <w:r w:rsidRPr="00EC0172">
              <w:rPr>
                <w:rFonts w:ascii="Arial" w:hAnsi="Arial" w:cs="Arial"/>
                <w:iCs/>
                <w:sz w:val="20"/>
                <w:szCs w:val="20"/>
              </w:rPr>
              <w:t xml:space="preserve">Южно-Плодовитенское </w:t>
            </w:r>
            <w:r w:rsidRPr="00EC0172">
              <w:rPr>
                <w:rFonts w:ascii="Arial" w:hAnsi="Arial" w:cs="Arial"/>
                <w:sz w:val="20"/>
                <w:szCs w:val="20"/>
              </w:rPr>
              <w:t>нефтяное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нефть</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Малодербетовский</w:t>
            </w:r>
          </w:p>
        </w:tc>
      </w:tr>
      <w:tr w:rsidR="00E26BA6" w:rsidRPr="00EC0172">
        <w:trPr>
          <w:trHeight w:hRule="exact" w:val="254"/>
        </w:trPr>
        <w:tc>
          <w:tcPr>
            <w:tcW w:w="5000" w:type="pct"/>
            <w:gridSpan w:val="7"/>
            <w:shd w:val="clear" w:color="auto" w:fill="FFFFFF"/>
          </w:tcPr>
          <w:p w:rsidR="00E26BA6" w:rsidRPr="00EE46A0" w:rsidRDefault="00E26BA6" w:rsidP="00291D0C">
            <w:pPr>
              <w:shd w:val="clear" w:color="auto" w:fill="FFFFFF"/>
              <w:ind w:right="-6"/>
              <w:jc w:val="center"/>
              <w:rPr>
                <w:rFonts w:ascii="Arial" w:hAnsi="Arial" w:cs="Arial"/>
                <w:b/>
                <w:i/>
                <w:sz w:val="20"/>
                <w:szCs w:val="20"/>
              </w:rPr>
            </w:pPr>
            <w:r w:rsidRPr="00EE46A0">
              <w:rPr>
                <w:rFonts w:ascii="Arial" w:hAnsi="Arial" w:cs="Arial"/>
                <w:b/>
                <w:i/>
                <w:sz w:val="20"/>
                <w:szCs w:val="20"/>
              </w:rPr>
              <w:t>Подземные воды</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Акшибай</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Балковское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67"/>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3</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Башантинское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pacing w:val="-1"/>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Городовиковский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4</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Баяртинское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5</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Булгунское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6</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Бургустинское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7</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Выставочный бугор</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 Элиста</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8</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Городовиковское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Городовиковский</w:t>
            </w:r>
          </w:p>
        </w:tc>
      </w:tr>
      <w:tr w:rsidR="00E26BA6" w:rsidRPr="00EC0172">
        <w:trPr>
          <w:trHeight w:hRule="exact" w:val="259"/>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9</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 xml:space="preserve">Джурак, </w:t>
            </w:r>
            <w:r w:rsidRPr="00EC0172">
              <w:rPr>
                <w:rFonts w:ascii="Arial" w:hAnsi="Arial" w:cs="Arial"/>
                <w:sz w:val="20"/>
                <w:szCs w:val="20"/>
              </w:rPr>
              <w:t>участок 1 и 2</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10</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Западное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0"/>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11</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 xml:space="preserve">Комсомольское </w:t>
            </w:r>
            <w:r w:rsidRPr="00EC0172">
              <w:rPr>
                <w:rFonts w:ascii="Arial" w:hAnsi="Arial" w:cs="Arial"/>
                <w:sz w:val="20"/>
                <w:szCs w:val="20"/>
              </w:rPr>
              <w:t>(Сладкий Артезиан)</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pacing w:val="-1"/>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12</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Лесное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Мало-Дербетовский</w:t>
            </w:r>
          </w:p>
        </w:tc>
      </w:tr>
      <w:tr w:rsidR="00E26BA6" w:rsidRPr="00EC0172">
        <w:trPr>
          <w:trHeight w:hRule="exact" w:val="250"/>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13</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Листа</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E26BA6" w:rsidRPr="00EC0172">
        <w:trPr>
          <w:trHeight w:hRule="exact" w:val="242"/>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14</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Мало-Дербетовское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Малодербетовский</w:t>
            </w:r>
          </w:p>
        </w:tc>
      </w:tr>
      <w:tr w:rsidR="00E26BA6" w:rsidRPr="00EC0172">
        <w:trPr>
          <w:trHeight w:hRule="exact" w:val="280"/>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15</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Обильненское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16</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Передняя Элиста</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pacing w:val="-1"/>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Кетченеровский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17</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Плодовитенское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Малодербетовский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18</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Садовское-1</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E26BA6" w:rsidRPr="00EC0172">
        <w:trPr>
          <w:trHeight w:hRule="exact" w:val="260"/>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19</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Садовское- 2</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E26BA6" w:rsidRPr="00EC0172">
        <w:trPr>
          <w:trHeight w:hRule="exact" w:val="254"/>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20</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 xml:space="preserve">Троицкое </w:t>
            </w:r>
            <w:r w:rsidRPr="00EC0172">
              <w:rPr>
                <w:rFonts w:ascii="Arial" w:hAnsi="Arial" w:cs="Arial"/>
                <w:sz w:val="20"/>
                <w:szCs w:val="20"/>
              </w:rPr>
              <w:t>(участок Восточный)</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69"/>
        </w:trPr>
        <w:tc>
          <w:tcPr>
            <w:tcW w:w="326" w:type="pct"/>
            <w:gridSpan w:val="2"/>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21</w:t>
            </w:r>
          </w:p>
        </w:tc>
        <w:tc>
          <w:tcPr>
            <w:tcW w:w="2008" w:type="pct"/>
            <w:gridSpan w:val="3"/>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 xml:space="preserve">Советское - </w:t>
            </w:r>
            <w:r w:rsidRPr="00EC0172">
              <w:rPr>
                <w:rFonts w:ascii="Arial" w:hAnsi="Arial" w:cs="Arial"/>
                <w:iCs/>
                <w:sz w:val="20"/>
                <w:szCs w:val="20"/>
                <w:lang w:val="en-US"/>
              </w:rPr>
              <w:t>II</w:t>
            </w:r>
            <w:r w:rsidRPr="00EC0172">
              <w:rPr>
                <w:rFonts w:ascii="Arial" w:hAnsi="Arial" w:cs="Arial"/>
                <w:iCs/>
                <w:sz w:val="20"/>
                <w:szCs w:val="20"/>
              </w:rPr>
              <w:t xml:space="preserve">, </w:t>
            </w:r>
            <w:r w:rsidRPr="00EC0172">
              <w:rPr>
                <w:rFonts w:ascii="Arial" w:hAnsi="Arial" w:cs="Arial"/>
                <w:sz w:val="20"/>
                <w:szCs w:val="20"/>
              </w:rPr>
              <w:t>участок Западный, Восточный</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pacing w:val="-1"/>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Кетченеровский</w:t>
            </w:r>
          </w:p>
        </w:tc>
      </w:tr>
      <w:tr w:rsidR="00E26BA6" w:rsidRPr="00EC0172">
        <w:trPr>
          <w:trHeight w:hRule="exact" w:val="327"/>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22</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Советское -</w:t>
            </w:r>
            <w:r w:rsidRPr="00EC0172">
              <w:rPr>
                <w:rFonts w:ascii="Arial" w:hAnsi="Arial" w:cs="Arial"/>
                <w:iCs/>
                <w:sz w:val="20"/>
                <w:szCs w:val="20"/>
                <w:lang w:val="en-US"/>
              </w:rPr>
              <w:t xml:space="preserve">1 </w:t>
            </w:r>
            <w:r w:rsidRPr="00EC0172">
              <w:rPr>
                <w:rFonts w:ascii="Arial" w:hAnsi="Arial" w:cs="Arial"/>
                <w:sz w:val="20"/>
                <w:szCs w:val="20"/>
              </w:rPr>
              <w:t>(Сухотинское)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Кетченеровский</w:t>
            </w:r>
          </w:p>
        </w:tc>
      </w:tr>
      <w:tr w:rsidR="00E26BA6" w:rsidRPr="00EC0172">
        <w:trPr>
          <w:trHeight w:hRule="exact" w:val="254"/>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23</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Троицкое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24</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Троицкое – 2</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25</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Троицкое – 3</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0"/>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26</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уч. Верхне-Элистинский</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9"/>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27</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уч. Гашунский</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4"/>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28</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Чагортинское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E26BA6" w:rsidRPr="00EC0172">
        <w:trPr>
          <w:trHeight w:hRule="exact" w:val="250"/>
        </w:trPr>
        <w:tc>
          <w:tcPr>
            <w:tcW w:w="321" w:type="pct"/>
            <w:shd w:val="clear" w:color="auto" w:fill="FFFFFF"/>
          </w:tcPr>
          <w:p w:rsidR="00E26BA6" w:rsidRPr="00EC0172" w:rsidRDefault="00E26BA6" w:rsidP="00EC0172">
            <w:pPr>
              <w:shd w:val="clear" w:color="auto" w:fill="FFFFFF"/>
              <w:ind w:right="-6" w:firstLine="140"/>
              <w:jc w:val="center"/>
              <w:rPr>
                <w:rFonts w:ascii="Arial" w:hAnsi="Arial" w:cs="Arial"/>
                <w:sz w:val="20"/>
                <w:szCs w:val="20"/>
              </w:rPr>
            </w:pPr>
            <w:r w:rsidRPr="00EC0172">
              <w:rPr>
                <w:rFonts w:ascii="Arial" w:hAnsi="Arial" w:cs="Arial"/>
                <w:sz w:val="20"/>
                <w:szCs w:val="20"/>
              </w:rPr>
              <w:t>29</w:t>
            </w:r>
          </w:p>
        </w:tc>
        <w:tc>
          <w:tcPr>
            <w:tcW w:w="2013" w:type="pct"/>
            <w:gridSpan w:val="4"/>
            <w:shd w:val="clear" w:color="auto" w:fill="FFFFFF"/>
          </w:tcPr>
          <w:p w:rsidR="00E26BA6" w:rsidRPr="00EC0172" w:rsidRDefault="00E26BA6" w:rsidP="00EC0172">
            <w:pPr>
              <w:shd w:val="clear" w:color="auto" w:fill="FFFFFF"/>
              <w:ind w:right="-6" w:firstLine="140"/>
              <w:rPr>
                <w:rFonts w:ascii="Arial" w:hAnsi="Arial" w:cs="Arial"/>
                <w:sz w:val="20"/>
                <w:szCs w:val="20"/>
              </w:rPr>
            </w:pPr>
            <w:r w:rsidRPr="00EC0172">
              <w:rPr>
                <w:rFonts w:ascii="Arial" w:hAnsi="Arial" w:cs="Arial"/>
                <w:iCs/>
                <w:sz w:val="20"/>
                <w:szCs w:val="20"/>
              </w:rPr>
              <w:t>Шарпутское</w:t>
            </w:r>
          </w:p>
        </w:tc>
        <w:tc>
          <w:tcPr>
            <w:tcW w:w="1093" w:type="pct"/>
            <w:shd w:val="clear" w:color="auto" w:fill="FFFFFF"/>
          </w:tcPr>
          <w:p w:rsidR="00E26BA6" w:rsidRPr="00EC0172" w:rsidRDefault="00E26BA6" w:rsidP="00B30FB3">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E26BA6" w:rsidRPr="00EC0172" w:rsidRDefault="00E26BA6"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8B38B8" w:rsidRPr="00EC0172">
        <w:trPr>
          <w:trHeight w:hRule="exact" w:val="251"/>
        </w:trPr>
        <w:tc>
          <w:tcPr>
            <w:tcW w:w="321" w:type="pct"/>
            <w:shd w:val="clear" w:color="auto" w:fill="FFFFFF"/>
          </w:tcPr>
          <w:p w:rsidR="008B38B8" w:rsidRPr="00EC0172" w:rsidRDefault="008B38B8" w:rsidP="00366DC6">
            <w:pPr>
              <w:shd w:val="clear" w:color="auto" w:fill="FFFFFF"/>
              <w:ind w:right="-6" w:firstLine="140"/>
              <w:jc w:val="center"/>
              <w:rPr>
                <w:rFonts w:ascii="Arial" w:hAnsi="Arial" w:cs="Arial"/>
                <w:sz w:val="20"/>
                <w:szCs w:val="20"/>
              </w:rPr>
            </w:pPr>
            <w:r w:rsidRPr="00EC0172">
              <w:rPr>
                <w:rFonts w:ascii="Arial" w:hAnsi="Arial" w:cs="Arial"/>
                <w:sz w:val="20"/>
                <w:szCs w:val="20"/>
              </w:rPr>
              <w:t>30</w:t>
            </w:r>
          </w:p>
        </w:tc>
        <w:tc>
          <w:tcPr>
            <w:tcW w:w="2013" w:type="pct"/>
            <w:gridSpan w:val="4"/>
            <w:shd w:val="clear" w:color="auto" w:fill="FFFFFF"/>
          </w:tcPr>
          <w:p w:rsidR="008B38B8" w:rsidRPr="00EC0172" w:rsidRDefault="008B38B8" w:rsidP="00366DC6">
            <w:pPr>
              <w:shd w:val="clear" w:color="auto" w:fill="FFFFFF"/>
              <w:ind w:right="-6" w:firstLine="140"/>
              <w:rPr>
                <w:rFonts w:ascii="Arial" w:hAnsi="Arial" w:cs="Arial"/>
                <w:sz w:val="20"/>
                <w:szCs w:val="20"/>
              </w:rPr>
            </w:pPr>
            <w:r w:rsidRPr="00EC0172">
              <w:rPr>
                <w:rFonts w:ascii="Arial" w:hAnsi="Arial" w:cs="Arial"/>
                <w:iCs/>
                <w:sz w:val="20"/>
                <w:szCs w:val="20"/>
              </w:rPr>
              <w:t>Яшалтинское</w:t>
            </w:r>
          </w:p>
        </w:tc>
        <w:tc>
          <w:tcPr>
            <w:tcW w:w="1093" w:type="pct"/>
            <w:shd w:val="clear" w:color="auto" w:fill="FFFFFF"/>
          </w:tcPr>
          <w:p w:rsidR="008B38B8" w:rsidRPr="00EC0172" w:rsidRDefault="008B38B8" w:rsidP="00366DC6">
            <w:pPr>
              <w:shd w:val="clear" w:color="auto" w:fill="FFFFFF"/>
              <w:ind w:right="-6"/>
              <w:rPr>
                <w:rFonts w:ascii="Arial" w:hAnsi="Arial" w:cs="Arial"/>
                <w:sz w:val="20"/>
                <w:szCs w:val="20"/>
              </w:rPr>
            </w:pPr>
            <w:r w:rsidRPr="00EC0172">
              <w:rPr>
                <w:rFonts w:ascii="Arial" w:hAnsi="Arial" w:cs="Arial"/>
                <w:sz w:val="20"/>
                <w:szCs w:val="20"/>
              </w:rPr>
              <w:t>подземные воды</w:t>
            </w:r>
          </w:p>
        </w:tc>
        <w:tc>
          <w:tcPr>
            <w:tcW w:w="1573" w:type="pct"/>
            <w:shd w:val="clear" w:color="auto" w:fill="FFFFFF"/>
          </w:tcPr>
          <w:p w:rsidR="008B38B8" w:rsidRPr="00EC0172" w:rsidRDefault="008B38B8"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Городовиковский</w:t>
            </w:r>
          </w:p>
        </w:tc>
      </w:tr>
      <w:tr w:rsidR="008B38B8" w:rsidRPr="00EC0172">
        <w:trPr>
          <w:trHeight w:hRule="exact" w:val="251"/>
        </w:trPr>
        <w:tc>
          <w:tcPr>
            <w:tcW w:w="5000" w:type="pct"/>
            <w:gridSpan w:val="7"/>
            <w:shd w:val="clear" w:color="auto" w:fill="FFFFFF"/>
            <w:vAlign w:val="center"/>
          </w:tcPr>
          <w:p w:rsidR="008B38B8" w:rsidRPr="00EC0172" w:rsidRDefault="00C96B9E" w:rsidP="00291D0C">
            <w:pPr>
              <w:shd w:val="clear" w:color="auto" w:fill="FFFFFF"/>
              <w:ind w:right="-6" w:firstLine="540"/>
              <w:jc w:val="center"/>
              <w:rPr>
                <w:rFonts w:ascii="Arial" w:hAnsi="Arial" w:cs="Arial"/>
                <w:sz w:val="20"/>
                <w:szCs w:val="20"/>
              </w:rPr>
            </w:pPr>
            <w:r>
              <w:rPr>
                <w:rFonts w:ascii="Arial" w:hAnsi="Arial" w:cs="Arial"/>
                <w:b/>
                <w:i/>
                <w:sz w:val="20"/>
                <w:szCs w:val="20"/>
              </w:rPr>
              <w:t>Самосадочная соль</w:t>
            </w:r>
          </w:p>
        </w:tc>
      </w:tr>
      <w:tr w:rsidR="00C96B9E" w:rsidRPr="00EC0172">
        <w:trPr>
          <w:trHeight w:hRule="exact" w:val="251"/>
        </w:trPr>
        <w:tc>
          <w:tcPr>
            <w:tcW w:w="321" w:type="pct"/>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1</w:t>
            </w:r>
          </w:p>
        </w:tc>
        <w:tc>
          <w:tcPr>
            <w:tcW w:w="2013" w:type="pct"/>
            <w:gridSpan w:val="4"/>
            <w:shd w:val="clear" w:color="auto" w:fill="FFFFFF"/>
          </w:tcPr>
          <w:p w:rsidR="00C96B9E" w:rsidRPr="00EC0172" w:rsidRDefault="00C96B9E" w:rsidP="00366DC6">
            <w:pPr>
              <w:shd w:val="clear" w:color="auto" w:fill="FFFFFF"/>
              <w:ind w:right="-6" w:firstLine="140"/>
              <w:rPr>
                <w:rFonts w:ascii="Arial" w:hAnsi="Arial" w:cs="Arial"/>
                <w:sz w:val="20"/>
                <w:szCs w:val="20"/>
              </w:rPr>
            </w:pPr>
            <w:r w:rsidRPr="00EC0172">
              <w:rPr>
                <w:rFonts w:ascii="Arial" w:hAnsi="Arial" w:cs="Arial"/>
                <w:iCs/>
                <w:sz w:val="20"/>
                <w:szCs w:val="20"/>
              </w:rPr>
              <w:t>Озеро Малое Басинское</w:t>
            </w:r>
          </w:p>
        </w:tc>
        <w:tc>
          <w:tcPr>
            <w:tcW w:w="1093" w:type="pct"/>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самосадочная соль</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C96B9E" w:rsidRPr="00EC0172">
        <w:trPr>
          <w:trHeight w:hRule="exact" w:val="251"/>
        </w:trPr>
        <w:tc>
          <w:tcPr>
            <w:tcW w:w="321" w:type="pct"/>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2</w:t>
            </w:r>
          </w:p>
        </w:tc>
        <w:tc>
          <w:tcPr>
            <w:tcW w:w="2013" w:type="pct"/>
            <w:gridSpan w:val="4"/>
            <w:shd w:val="clear" w:color="auto" w:fill="FFFFFF"/>
          </w:tcPr>
          <w:p w:rsidR="00C96B9E" w:rsidRPr="00EC0172" w:rsidRDefault="00C96B9E" w:rsidP="00366DC6">
            <w:pPr>
              <w:shd w:val="clear" w:color="auto" w:fill="FFFFFF"/>
              <w:ind w:right="-6" w:firstLine="140"/>
              <w:rPr>
                <w:rFonts w:ascii="Arial" w:hAnsi="Arial" w:cs="Arial"/>
                <w:sz w:val="20"/>
                <w:szCs w:val="20"/>
              </w:rPr>
            </w:pPr>
            <w:r w:rsidRPr="00EC0172">
              <w:rPr>
                <w:rFonts w:ascii="Arial" w:hAnsi="Arial" w:cs="Arial"/>
                <w:iCs/>
                <w:sz w:val="20"/>
                <w:szCs w:val="20"/>
              </w:rPr>
              <w:t>Озеро Цаг</w:t>
            </w:r>
          </w:p>
        </w:tc>
        <w:tc>
          <w:tcPr>
            <w:tcW w:w="1093" w:type="pct"/>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самосадочная соль</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Черноземельский</w:t>
            </w:r>
          </w:p>
        </w:tc>
      </w:tr>
      <w:tr w:rsidR="00E26BA6" w:rsidRPr="00EC0172">
        <w:trPr>
          <w:trHeight w:hRule="exact" w:val="291"/>
        </w:trPr>
        <w:tc>
          <w:tcPr>
            <w:tcW w:w="5000" w:type="pct"/>
            <w:gridSpan w:val="7"/>
            <w:shd w:val="clear" w:color="auto" w:fill="FFFFFF"/>
            <w:vAlign w:val="center"/>
          </w:tcPr>
          <w:p w:rsidR="00E26BA6" w:rsidRPr="00EE46A0" w:rsidRDefault="00E26BA6" w:rsidP="00291D0C">
            <w:pPr>
              <w:shd w:val="clear" w:color="auto" w:fill="FFFFFF"/>
              <w:ind w:right="-6" w:firstLine="140"/>
              <w:jc w:val="center"/>
              <w:rPr>
                <w:rFonts w:ascii="Arial" w:hAnsi="Arial" w:cs="Arial"/>
                <w:b/>
                <w:i/>
                <w:sz w:val="20"/>
                <w:szCs w:val="20"/>
              </w:rPr>
            </w:pPr>
            <w:r w:rsidRPr="00EE46A0">
              <w:rPr>
                <w:rFonts w:ascii="Arial" w:hAnsi="Arial" w:cs="Arial"/>
                <w:b/>
                <w:i/>
                <w:sz w:val="20"/>
                <w:szCs w:val="20"/>
              </w:rPr>
              <w:t>Нерудные полезные ископаемые</w:t>
            </w:r>
          </w:p>
        </w:tc>
      </w:tr>
      <w:tr w:rsidR="00C96B9E" w:rsidRPr="00EC0172">
        <w:trPr>
          <w:trHeight w:hRule="exact" w:val="269"/>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Pr>
                <w:rFonts w:ascii="Arial" w:hAnsi="Arial" w:cs="Arial"/>
                <w:sz w:val="20"/>
                <w:szCs w:val="20"/>
              </w:rPr>
              <w:t>1</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Тундутовское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Мало-Дербетовский</w:t>
            </w:r>
          </w:p>
        </w:tc>
      </w:tr>
      <w:tr w:rsidR="00C96B9E" w:rsidRPr="00EC0172">
        <w:trPr>
          <w:trHeight w:hRule="exact" w:val="264"/>
        </w:trPr>
        <w:tc>
          <w:tcPr>
            <w:tcW w:w="326" w:type="pct"/>
            <w:gridSpan w:val="2"/>
            <w:shd w:val="clear" w:color="auto" w:fill="FFFFFF"/>
          </w:tcPr>
          <w:p w:rsidR="00C96B9E" w:rsidRPr="00C96B9E" w:rsidRDefault="00C96B9E" w:rsidP="00366DC6">
            <w:pPr>
              <w:shd w:val="clear" w:color="auto" w:fill="FFFFFF"/>
              <w:ind w:right="-6" w:firstLine="140"/>
              <w:jc w:val="center"/>
              <w:rPr>
                <w:rFonts w:ascii="Arial" w:hAnsi="Arial" w:cs="Arial"/>
                <w:sz w:val="20"/>
                <w:szCs w:val="20"/>
              </w:rPr>
            </w:pPr>
            <w:r w:rsidRPr="00C96B9E">
              <w:rPr>
                <w:rFonts w:ascii="Arial" w:hAnsi="Arial" w:cs="Arial"/>
                <w:sz w:val="20"/>
                <w:szCs w:val="20"/>
              </w:rPr>
              <w:t>2</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highlight w:val="red"/>
              </w:rPr>
            </w:pPr>
            <w:r w:rsidRPr="004B68BB">
              <w:rPr>
                <w:rFonts w:ascii="Arial" w:hAnsi="Arial" w:cs="Arial"/>
                <w:iCs/>
                <w:sz w:val="20"/>
                <w:szCs w:val="20"/>
              </w:rPr>
              <w:t>Бурунское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Юстинский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3</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Троицкое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C96B9E" w:rsidRPr="00EC0172">
        <w:trPr>
          <w:trHeight w:hRule="exact" w:val="264"/>
        </w:trPr>
        <w:tc>
          <w:tcPr>
            <w:tcW w:w="326" w:type="pct"/>
            <w:gridSpan w:val="2"/>
            <w:shd w:val="clear" w:color="auto" w:fill="FFFFFF"/>
          </w:tcPr>
          <w:p w:rsidR="00C96B9E" w:rsidRPr="00ED5EBB" w:rsidRDefault="00C96B9E" w:rsidP="00366DC6">
            <w:pPr>
              <w:shd w:val="clear" w:color="auto" w:fill="FFFFFF"/>
              <w:ind w:right="-6" w:firstLine="140"/>
              <w:jc w:val="center"/>
              <w:rPr>
                <w:rFonts w:ascii="Arial" w:hAnsi="Arial" w:cs="Arial"/>
                <w:sz w:val="20"/>
                <w:szCs w:val="20"/>
                <w:highlight w:val="red"/>
              </w:rPr>
            </w:pPr>
            <w:r w:rsidRPr="00ED5EBB">
              <w:rPr>
                <w:rFonts w:ascii="Arial" w:hAnsi="Arial" w:cs="Arial"/>
                <w:sz w:val="20"/>
                <w:szCs w:val="20"/>
              </w:rPr>
              <w:t>4</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Яшалтинское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Яшалтинский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5</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lang w:val="en-US"/>
              </w:rPr>
            </w:pPr>
            <w:r w:rsidRPr="00EC0172">
              <w:rPr>
                <w:rFonts w:ascii="Arial" w:hAnsi="Arial" w:cs="Arial"/>
                <w:iCs/>
                <w:sz w:val="20"/>
                <w:szCs w:val="20"/>
              </w:rPr>
              <w:t>Элистинское-</w:t>
            </w:r>
            <w:r w:rsidRPr="00EC0172">
              <w:rPr>
                <w:rFonts w:ascii="Arial" w:hAnsi="Arial" w:cs="Arial"/>
                <w:iCs/>
                <w:sz w:val="20"/>
                <w:szCs w:val="20"/>
                <w:lang w:val="en-US"/>
              </w:rPr>
              <w:t>II</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Целинный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6</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Приютинское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iCs/>
                <w:sz w:val="20"/>
                <w:szCs w:val="20"/>
              </w:rPr>
            </w:pPr>
            <w:r w:rsidRPr="00EC0172">
              <w:rPr>
                <w:rFonts w:ascii="Arial" w:hAnsi="Arial" w:cs="Arial"/>
                <w:iCs/>
                <w:sz w:val="20"/>
                <w:szCs w:val="20"/>
              </w:rPr>
              <w:t>Приютинский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7</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Башантинское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Городовиковский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8</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Каспийское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Лаганский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9</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Царынское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iCs/>
                <w:sz w:val="20"/>
                <w:szCs w:val="20"/>
              </w:rPr>
            </w:pPr>
            <w:r w:rsidRPr="00EC0172">
              <w:rPr>
                <w:rFonts w:ascii="Arial" w:hAnsi="Arial" w:cs="Arial"/>
                <w:iCs/>
                <w:sz w:val="20"/>
                <w:szCs w:val="20"/>
              </w:rPr>
              <w:t>Приютинский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10</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Садовское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Сарпинский</w:t>
            </w:r>
          </w:p>
        </w:tc>
      </w:tr>
      <w:tr w:rsidR="00C96B9E" w:rsidRPr="00EC0172">
        <w:trPr>
          <w:trHeight w:hRule="exact" w:val="264"/>
        </w:trPr>
        <w:tc>
          <w:tcPr>
            <w:tcW w:w="326" w:type="pct"/>
            <w:gridSpan w:val="2"/>
            <w:shd w:val="clear" w:color="auto" w:fill="FFFFFF"/>
          </w:tcPr>
          <w:p w:rsidR="00C96B9E" w:rsidRPr="00EC0172" w:rsidRDefault="00C96B9E" w:rsidP="00366DC6">
            <w:pPr>
              <w:shd w:val="clear" w:color="auto" w:fill="FFFFFF"/>
              <w:ind w:right="-6" w:firstLine="140"/>
              <w:jc w:val="center"/>
              <w:rPr>
                <w:rFonts w:ascii="Arial" w:hAnsi="Arial" w:cs="Arial"/>
                <w:sz w:val="20"/>
                <w:szCs w:val="20"/>
              </w:rPr>
            </w:pPr>
            <w:r w:rsidRPr="00EC0172">
              <w:rPr>
                <w:rFonts w:ascii="Arial" w:hAnsi="Arial" w:cs="Arial"/>
                <w:sz w:val="20"/>
                <w:szCs w:val="20"/>
              </w:rPr>
              <w:t>11</w:t>
            </w:r>
          </w:p>
        </w:tc>
        <w:tc>
          <w:tcPr>
            <w:tcW w:w="1989" w:type="pct"/>
            <w:gridSpan w:val="2"/>
            <w:shd w:val="clear" w:color="auto" w:fill="FFFFFF"/>
          </w:tcPr>
          <w:p w:rsidR="00C96B9E" w:rsidRPr="00EC0172" w:rsidRDefault="00C96B9E" w:rsidP="00366DC6">
            <w:pPr>
              <w:shd w:val="clear" w:color="auto" w:fill="FFFFFF"/>
              <w:ind w:right="-6" w:firstLine="140"/>
              <w:rPr>
                <w:rFonts w:ascii="Arial" w:hAnsi="Arial" w:cs="Arial"/>
                <w:iCs/>
                <w:sz w:val="20"/>
                <w:szCs w:val="20"/>
              </w:rPr>
            </w:pPr>
            <w:r w:rsidRPr="00EC0172">
              <w:rPr>
                <w:rFonts w:ascii="Arial" w:hAnsi="Arial" w:cs="Arial"/>
                <w:iCs/>
                <w:sz w:val="20"/>
                <w:szCs w:val="20"/>
              </w:rPr>
              <w:t>Кегультинское</w:t>
            </w:r>
          </w:p>
        </w:tc>
        <w:tc>
          <w:tcPr>
            <w:tcW w:w="1112" w:type="pct"/>
            <w:gridSpan w:val="2"/>
            <w:shd w:val="clear" w:color="auto" w:fill="FFFFFF"/>
          </w:tcPr>
          <w:p w:rsidR="00C96B9E" w:rsidRPr="00EC0172" w:rsidRDefault="00C96B9E" w:rsidP="00366DC6">
            <w:pPr>
              <w:shd w:val="clear" w:color="auto" w:fill="FFFFFF"/>
              <w:ind w:right="-6"/>
              <w:rPr>
                <w:rFonts w:ascii="Arial" w:hAnsi="Arial" w:cs="Arial"/>
                <w:sz w:val="20"/>
                <w:szCs w:val="20"/>
              </w:rPr>
            </w:pPr>
            <w:r w:rsidRPr="00EC0172">
              <w:rPr>
                <w:rFonts w:ascii="Arial" w:hAnsi="Arial" w:cs="Arial"/>
                <w:sz w:val="20"/>
                <w:szCs w:val="20"/>
              </w:rPr>
              <w:t>Кирпично-черепичное сырье</w:t>
            </w:r>
          </w:p>
        </w:tc>
        <w:tc>
          <w:tcPr>
            <w:tcW w:w="1573" w:type="pct"/>
            <w:shd w:val="clear" w:color="auto" w:fill="FFFFFF"/>
          </w:tcPr>
          <w:p w:rsidR="00C96B9E" w:rsidRPr="00EC0172" w:rsidRDefault="00C96B9E" w:rsidP="00291D0C">
            <w:pPr>
              <w:shd w:val="clear" w:color="auto" w:fill="FFFFFF"/>
              <w:ind w:right="-6" w:firstLine="540"/>
              <w:jc w:val="center"/>
              <w:rPr>
                <w:rFonts w:ascii="Arial" w:hAnsi="Arial" w:cs="Arial"/>
                <w:sz w:val="20"/>
                <w:szCs w:val="20"/>
              </w:rPr>
            </w:pPr>
            <w:r w:rsidRPr="00EC0172">
              <w:rPr>
                <w:rFonts w:ascii="Arial" w:hAnsi="Arial" w:cs="Arial"/>
                <w:sz w:val="20"/>
                <w:szCs w:val="20"/>
              </w:rPr>
              <w:t>Ке</w:t>
            </w:r>
            <w:r w:rsidR="002952EC">
              <w:rPr>
                <w:rFonts w:ascii="Arial" w:hAnsi="Arial" w:cs="Arial"/>
                <w:sz w:val="20"/>
                <w:szCs w:val="20"/>
              </w:rPr>
              <w:t>т</w:t>
            </w:r>
            <w:r w:rsidRPr="00EC0172">
              <w:rPr>
                <w:rFonts w:ascii="Arial" w:hAnsi="Arial" w:cs="Arial"/>
                <w:sz w:val="20"/>
                <w:szCs w:val="20"/>
              </w:rPr>
              <w:t>ченеровский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12</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lang w:val="en-US"/>
              </w:rPr>
            </w:pPr>
            <w:r w:rsidRPr="004B68BB">
              <w:rPr>
                <w:rFonts w:ascii="Arial" w:hAnsi="Arial" w:cs="Arial"/>
                <w:iCs/>
                <w:sz w:val="20"/>
                <w:szCs w:val="20"/>
              </w:rPr>
              <w:t>Ульяновское-</w:t>
            </w:r>
            <w:r w:rsidRPr="004B68BB">
              <w:rPr>
                <w:rFonts w:ascii="Arial" w:hAnsi="Arial" w:cs="Arial"/>
                <w:iCs/>
                <w:sz w:val="20"/>
                <w:szCs w:val="20"/>
                <w:lang w:val="en-US"/>
              </w:rPr>
              <w:t>I</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13</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lang w:val="en-US"/>
              </w:rPr>
            </w:pPr>
            <w:r w:rsidRPr="004B68BB">
              <w:rPr>
                <w:rFonts w:ascii="Arial" w:hAnsi="Arial" w:cs="Arial"/>
                <w:iCs/>
                <w:sz w:val="20"/>
                <w:szCs w:val="20"/>
              </w:rPr>
              <w:t>Элистинское-</w:t>
            </w:r>
            <w:r w:rsidRPr="004B68BB">
              <w:rPr>
                <w:rFonts w:ascii="Arial" w:hAnsi="Arial" w:cs="Arial"/>
                <w:iCs/>
                <w:sz w:val="20"/>
                <w:szCs w:val="20"/>
                <w:lang w:val="en-US"/>
              </w:rPr>
              <w:t>III</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14</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Октябрьское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Октябрьский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15</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lang w:val="en-US"/>
              </w:rPr>
            </w:pPr>
            <w:r w:rsidRPr="004B68BB">
              <w:rPr>
                <w:rFonts w:ascii="Arial" w:hAnsi="Arial" w:cs="Arial"/>
                <w:iCs/>
                <w:sz w:val="20"/>
                <w:szCs w:val="20"/>
              </w:rPr>
              <w:t>Приют</w:t>
            </w:r>
            <w:r w:rsidR="00455681" w:rsidRPr="004B68BB">
              <w:rPr>
                <w:rFonts w:ascii="Arial" w:hAnsi="Arial" w:cs="Arial"/>
                <w:iCs/>
                <w:sz w:val="20"/>
                <w:szCs w:val="20"/>
              </w:rPr>
              <w:t>не</w:t>
            </w:r>
            <w:r w:rsidRPr="004B68BB">
              <w:rPr>
                <w:rFonts w:ascii="Arial" w:hAnsi="Arial" w:cs="Arial"/>
                <w:iCs/>
                <w:sz w:val="20"/>
                <w:szCs w:val="20"/>
              </w:rPr>
              <w:t>нское-</w:t>
            </w:r>
            <w:r w:rsidRPr="004B68BB">
              <w:rPr>
                <w:rFonts w:ascii="Arial" w:hAnsi="Arial" w:cs="Arial"/>
                <w:iCs/>
                <w:sz w:val="20"/>
                <w:szCs w:val="20"/>
                <w:lang w:val="en-US"/>
              </w:rPr>
              <w:t>II</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Приютинский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16</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Ики-Бурульское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Ики-Бурульский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17</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Больше-Царынское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Октябрьский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lang w:val="en-US"/>
              </w:rPr>
            </w:pPr>
            <w:r w:rsidRPr="004B68BB">
              <w:rPr>
                <w:rFonts w:ascii="Arial" w:hAnsi="Arial" w:cs="Arial"/>
                <w:sz w:val="20"/>
                <w:szCs w:val="20"/>
                <w:lang w:val="en-US"/>
              </w:rPr>
              <w:t>18</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Степновское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Сарпинский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19</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Сухотинское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Кетченеровский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20</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Западное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21</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Ульяновское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Яшалтинский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22</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Городовиковское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Кирпично-черепичное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Городовиковский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23</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Аршаньское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Керамзитовое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iCs/>
                <w:sz w:val="20"/>
                <w:szCs w:val="20"/>
              </w:rPr>
              <w:t>Элиста</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24</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Мало-Дербетовское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Керамзитовое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iCs/>
                <w:sz w:val="20"/>
                <w:szCs w:val="20"/>
              </w:rPr>
              <w:t>Мало-Дербетовский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25</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Вознесеновское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Керамзитовое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26</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Аршаньское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Керамзитовое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iCs/>
                <w:sz w:val="20"/>
                <w:szCs w:val="20"/>
              </w:rPr>
              <w:t>Элиста</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27</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«Восход»</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Керамзитовое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Октябрьский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28</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Башантинское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Аглопоритовое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Городовиковский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30</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Ики-Бурульское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Аглопоритовое сырье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Ики-Бурульский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32</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Салынское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силикатные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iCs/>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33</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Аршаньское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iCs/>
                <w:sz w:val="20"/>
                <w:szCs w:val="20"/>
              </w:rPr>
              <w:t>Элиста</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34</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Троицкое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539"/>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35</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Городовиковское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Малодербетовский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38</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Шин-Мерское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Сарпинский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39</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Вознесеновское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40</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Воробьевское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Приютинский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41</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 xml:space="preserve">Садовое </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Сарпинский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42</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Лесное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Мало-Дербетовский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43</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Хомутниковское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Пески строительные</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Ики-Бурульский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44</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Ленинское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Глино-гипсы</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45</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Яшкульское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Глино-гипсы</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Яшкульский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48</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Чолун-Хамурское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Известняк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Ики-Бурульский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52</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Чограйское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Известняк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Ики-Бурульский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54</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Зунда-Толга</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Известняк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Ики-Бурульский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55</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Аршаньское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Песчаник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iCs/>
                <w:sz w:val="20"/>
                <w:szCs w:val="20"/>
              </w:rPr>
              <w:t>Сарпинский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56</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Целинное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Песчаник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57</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Каменское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Песчаник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326" w:type="pct"/>
            <w:gridSpan w:val="2"/>
            <w:shd w:val="clear" w:color="auto" w:fill="FFFFFF"/>
          </w:tcPr>
          <w:p w:rsidR="00C96B9E" w:rsidRPr="004B68BB" w:rsidRDefault="00C96B9E" w:rsidP="00366DC6">
            <w:pPr>
              <w:shd w:val="clear" w:color="auto" w:fill="FFFFFF"/>
              <w:ind w:right="-6" w:firstLine="140"/>
              <w:jc w:val="center"/>
              <w:rPr>
                <w:rFonts w:ascii="Arial" w:hAnsi="Arial" w:cs="Arial"/>
                <w:sz w:val="20"/>
                <w:szCs w:val="20"/>
              </w:rPr>
            </w:pPr>
            <w:r w:rsidRPr="004B68BB">
              <w:rPr>
                <w:rFonts w:ascii="Arial" w:hAnsi="Arial" w:cs="Arial"/>
                <w:sz w:val="20"/>
                <w:szCs w:val="20"/>
              </w:rPr>
              <w:t>58</w:t>
            </w:r>
          </w:p>
        </w:tc>
        <w:tc>
          <w:tcPr>
            <w:tcW w:w="1989" w:type="pct"/>
            <w:gridSpan w:val="2"/>
            <w:shd w:val="clear" w:color="auto" w:fill="FFFFFF"/>
          </w:tcPr>
          <w:p w:rsidR="00C96B9E" w:rsidRPr="004B68BB" w:rsidRDefault="00C96B9E" w:rsidP="00366DC6">
            <w:pPr>
              <w:shd w:val="clear" w:color="auto" w:fill="FFFFFF"/>
              <w:ind w:right="-6" w:firstLine="140"/>
              <w:rPr>
                <w:rFonts w:ascii="Arial" w:hAnsi="Arial" w:cs="Arial"/>
                <w:iCs/>
                <w:sz w:val="20"/>
                <w:szCs w:val="20"/>
              </w:rPr>
            </w:pPr>
            <w:r w:rsidRPr="004B68BB">
              <w:rPr>
                <w:rFonts w:ascii="Arial" w:hAnsi="Arial" w:cs="Arial"/>
                <w:iCs/>
                <w:sz w:val="20"/>
                <w:szCs w:val="20"/>
              </w:rPr>
              <w:t>Ар-Харское</w:t>
            </w:r>
          </w:p>
        </w:tc>
        <w:tc>
          <w:tcPr>
            <w:tcW w:w="1112" w:type="pct"/>
            <w:gridSpan w:val="2"/>
            <w:shd w:val="clear" w:color="auto" w:fill="FFFFFF"/>
          </w:tcPr>
          <w:p w:rsidR="00C96B9E" w:rsidRPr="004B68BB" w:rsidRDefault="00C96B9E" w:rsidP="00366DC6">
            <w:pPr>
              <w:shd w:val="clear" w:color="auto" w:fill="FFFFFF"/>
              <w:ind w:right="-6"/>
              <w:rPr>
                <w:rFonts w:ascii="Arial" w:hAnsi="Arial" w:cs="Arial"/>
                <w:sz w:val="20"/>
                <w:szCs w:val="20"/>
              </w:rPr>
            </w:pPr>
            <w:r w:rsidRPr="004B68BB">
              <w:rPr>
                <w:rFonts w:ascii="Arial" w:hAnsi="Arial" w:cs="Arial"/>
                <w:sz w:val="20"/>
                <w:szCs w:val="20"/>
              </w:rPr>
              <w:t>Песчаник</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r w:rsidR="00C96B9E" w:rsidRPr="004B68BB">
        <w:trPr>
          <w:trHeight w:hRule="exact" w:val="264"/>
        </w:trPr>
        <w:tc>
          <w:tcPr>
            <w:tcW w:w="5000" w:type="pct"/>
            <w:gridSpan w:val="7"/>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b/>
                <w:i/>
                <w:sz w:val="20"/>
                <w:szCs w:val="20"/>
              </w:rPr>
              <w:t>Рудные полезные ископаемые</w:t>
            </w:r>
          </w:p>
        </w:tc>
      </w:tr>
      <w:tr w:rsidR="00C96B9E" w:rsidRPr="004B68BB">
        <w:trPr>
          <w:trHeight w:hRule="exact" w:val="264"/>
        </w:trPr>
        <w:tc>
          <w:tcPr>
            <w:tcW w:w="326" w:type="pct"/>
            <w:gridSpan w:val="2"/>
            <w:shd w:val="clear" w:color="auto" w:fill="FFFFFF"/>
          </w:tcPr>
          <w:p w:rsidR="00C96B9E" w:rsidRPr="004B68BB" w:rsidRDefault="00C96B9E" w:rsidP="00EC0172">
            <w:pPr>
              <w:shd w:val="clear" w:color="auto" w:fill="FFFFFF"/>
              <w:ind w:right="-6" w:firstLine="140"/>
              <w:jc w:val="center"/>
              <w:rPr>
                <w:rFonts w:ascii="Arial" w:hAnsi="Arial" w:cs="Arial"/>
                <w:sz w:val="20"/>
                <w:szCs w:val="20"/>
              </w:rPr>
            </w:pPr>
            <w:r w:rsidRPr="004B68BB">
              <w:rPr>
                <w:rFonts w:ascii="Arial" w:hAnsi="Arial" w:cs="Arial"/>
                <w:sz w:val="20"/>
                <w:szCs w:val="20"/>
              </w:rPr>
              <w:t>1</w:t>
            </w:r>
          </w:p>
        </w:tc>
        <w:tc>
          <w:tcPr>
            <w:tcW w:w="1989" w:type="pct"/>
            <w:gridSpan w:val="2"/>
            <w:shd w:val="clear" w:color="auto" w:fill="FFFFFF"/>
          </w:tcPr>
          <w:p w:rsidR="00C96B9E" w:rsidRPr="004B68BB" w:rsidRDefault="00C96B9E" w:rsidP="00EC0172">
            <w:pPr>
              <w:shd w:val="clear" w:color="auto" w:fill="FFFFFF"/>
              <w:ind w:right="-6" w:firstLine="140"/>
              <w:rPr>
                <w:rFonts w:ascii="Arial" w:hAnsi="Arial" w:cs="Arial"/>
                <w:iCs/>
                <w:sz w:val="20"/>
                <w:szCs w:val="20"/>
              </w:rPr>
            </w:pPr>
            <w:r w:rsidRPr="004B68BB">
              <w:rPr>
                <w:rFonts w:ascii="Arial" w:hAnsi="Arial" w:cs="Arial"/>
                <w:iCs/>
                <w:sz w:val="20"/>
                <w:szCs w:val="20"/>
              </w:rPr>
              <w:t>Воробьевское</w:t>
            </w:r>
          </w:p>
        </w:tc>
        <w:tc>
          <w:tcPr>
            <w:tcW w:w="1112" w:type="pct"/>
            <w:gridSpan w:val="2"/>
            <w:shd w:val="clear" w:color="auto" w:fill="FFFFFF"/>
          </w:tcPr>
          <w:p w:rsidR="00C96B9E" w:rsidRPr="004B68BB" w:rsidRDefault="00C96B9E" w:rsidP="008F20D7">
            <w:pPr>
              <w:shd w:val="clear" w:color="auto" w:fill="FFFFFF"/>
              <w:ind w:right="-6"/>
              <w:rPr>
                <w:rFonts w:ascii="Arial" w:hAnsi="Arial" w:cs="Arial"/>
                <w:sz w:val="20"/>
                <w:szCs w:val="20"/>
              </w:rPr>
            </w:pPr>
            <w:r w:rsidRPr="004B68BB">
              <w:rPr>
                <w:rFonts w:ascii="Arial" w:hAnsi="Arial" w:cs="Arial"/>
                <w:sz w:val="20"/>
                <w:szCs w:val="20"/>
              </w:rPr>
              <w:t>Урановые руды</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Приютинский</w:t>
            </w:r>
          </w:p>
        </w:tc>
      </w:tr>
      <w:tr w:rsidR="00C96B9E" w:rsidRPr="004B68BB">
        <w:trPr>
          <w:trHeight w:hRule="exact" w:val="587"/>
        </w:trPr>
        <w:tc>
          <w:tcPr>
            <w:tcW w:w="326" w:type="pct"/>
            <w:gridSpan w:val="2"/>
            <w:shd w:val="clear" w:color="auto" w:fill="FFFFFF"/>
          </w:tcPr>
          <w:p w:rsidR="00C96B9E" w:rsidRPr="004B68BB" w:rsidRDefault="00C96B9E" w:rsidP="00235048">
            <w:pPr>
              <w:shd w:val="clear" w:color="auto" w:fill="FFFFFF"/>
              <w:ind w:right="-6" w:firstLine="140"/>
              <w:jc w:val="center"/>
              <w:rPr>
                <w:rFonts w:ascii="Arial" w:hAnsi="Arial" w:cs="Arial"/>
                <w:sz w:val="20"/>
                <w:szCs w:val="20"/>
              </w:rPr>
            </w:pPr>
            <w:r w:rsidRPr="004B68BB">
              <w:rPr>
                <w:rFonts w:ascii="Arial" w:hAnsi="Arial" w:cs="Arial"/>
                <w:sz w:val="20"/>
                <w:szCs w:val="20"/>
              </w:rPr>
              <w:t>2</w:t>
            </w:r>
          </w:p>
        </w:tc>
        <w:tc>
          <w:tcPr>
            <w:tcW w:w="1989" w:type="pct"/>
            <w:gridSpan w:val="2"/>
            <w:shd w:val="clear" w:color="auto" w:fill="FFFFFF"/>
          </w:tcPr>
          <w:p w:rsidR="00C96B9E" w:rsidRPr="004B68BB" w:rsidRDefault="00C96B9E" w:rsidP="00235048">
            <w:pPr>
              <w:shd w:val="clear" w:color="auto" w:fill="FFFFFF"/>
              <w:ind w:right="-6" w:firstLine="140"/>
              <w:rPr>
                <w:rFonts w:ascii="Arial" w:hAnsi="Arial" w:cs="Arial"/>
                <w:iCs/>
                <w:sz w:val="20"/>
                <w:szCs w:val="20"/>
              </w:rPr>
            </w:pPr>
            <w:r w:rsidRPr="004B68BB">
              <w:rPr>
                <w:rFonts w:ascii="Arial" w:hAnsi="Arial" w:cs="Arial"/>
                <w:iCs/>
                <w:sz w:val="20"/>
                <w:szCs w:val="20"/>
              </w:rPr>
              <w:t>Буратинское</w:t>
            </w:r>
          </w:p>
        </w:tc>
        <w:tc>
          <w:tcPr>
            <w:tcW w:w="1112" w:type="pct"/>
            <w:gridSpan w:val="2"/>
            <w:shd w:val="clear" w:color="auto" w:fill="FFFFFF"/>
          </w:tcPr>
          <w:p w:rsidR="00C96B9E" w:rsidRPr="004B68BB" w:rsidRDefault="00C96B9E" w:rsidP="00235048">
            <w:pPr>
              <w:shd w:val="clear" w:color="auto" w:fill="FFFFFF"/>
              <w:ind w:right="-6"/>
              <w:rPr>
                <w:rFonts w:ascii="Arial" w:hAnsi="Arial" w:cs="Arial"/>
                <w:sz w:val="20"/>
                <w:szCs w:val="20"/>
              </w:rPr>
            </w:pPr>
            <w:r w:rsidRPr="004B68BB">
              <w:rPr>
                <w:rFonts w:ascii="Arial" w:hAnsi="Arial" w:cs="Arial"/>
                <w:sz w:val="20"/>
                <w:szCs w:val="20"/>
              </w:rPr>
              <w:t>Титано-циркониевые руды</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p w:rsidR="00C96B9E" w:rsidRPr="004B68BB" w:rsidRDefault="00C96B9E" w:rsidP="00291D0C">
            <w:pPr>
              <w:shd w:val="clear" w:color="auto" w:fill="FFFFFF"/>
              <w:ind w:right="-6" w:firstLine="540"/>
              <w:jc w:val="center"/>
              <w:rPr>
                <w:rFonts w:ascii="Arial" w:hAnsi="Arial" w:cs="Arial"/>
                <w:sz w:val="20"/>
                <w:szCs w:val="20"/>
              </w:rPr>
            </w:pPr>
          </w:p>
        </w:tc>
      </w:tr>
      <w:tr w:rsidR="00C96B9E" w:rsidRPr="004B68BB">
        <w:trPr>
          <w:trHeight w:hRule="exact" w:val="501"/>
        </w:trPr>
        <w:tc>
          <w:tcPr>
            <w:tcW w:w="326" w:type="pct"/>
            <w:gridSpan w:val="2"/>
            <w:shd w:val="clear" w:color="auto" w:fill="FFFFFF"/>
          </w:tcPr>
          <w:p w:rsidR="00C96B9E" w:rsidRPr="004B68BB" w:rsidRDefault="00C96B9E" w:rsidP="00235048">
            <w:pPr>
              <w:shd w:val="clear" w:color="auto" w:fill="FFFFFF"/>
              <w:ind w:right="-6" w:firstLine="140"/>
              <w:jc w:val="center"/>
              <w:rPr>
                <w:rFonts w:ascii="Arial" w:hAnsi="Arial" w:cs="Arial"/>
                <w:sz w:val="20"/>
                <w:szCs w:val="20"/>
              </w:rPr>
            </w:pPr>
            <w:r w:rsidRPr="004B68BB">
              <w:rPr>
                <w:rFonts w:ascii="Arial" w:hAnsi="Arial" w:cs="Arial"/>
                <w:sz w:val="20"/>
                <w:szCs w:val="20"/>
              </w:rPr>
              <w:t>3</w:t>
            </w:r>
          </w:p>
        </w:tc>
        <w:tc>
          <w:tcPr>
            <w:tcW w:w="1989" w:type="pct"/>
            <w:gridSpan w:val="2"/>
            <w:shd w:val="clear" w:color="auto" w:fill="FFFFFF"/>
          </w:tcPr>
          <w:p w:rsidR="00C96B9E" w:rsidRPr="004B68BB" w:rsidRDefault="00C96B9E" w:rsidP="00235048">
            <w:pPr>
              <w:shd w:val="clear" w:color="auto" w:fill="FFFFFF"/>
              <w:ind w:right="-6" w:firstLine="140"/>
              <w:rPr>
                <w:rFonts w:ascii="Arial" w:hAnsi="Arial" w:cs="Arial"/>
                <w:iCs/>
                <w:sz w:val="20"/>
                <w:szCs w:val="20"/>
              </w:rPr>
            </w:pPr>
            <w:r w:rsidRPr="004B68BB">
              <w:rPr>
                <w:rFonts w:ascii="Arial" w:hAnsi="Arial" w:cs="Arial"/>
                <w:iCs/>
                <w:sz w:val="20"/>
                <w:szCs w:val="20"/>
              </w:rPr>
              <w:t>Троицкое</w:t>
            </w:r>
          </w:p>
        </w:tc>
        <w:tc>
          <w:tcPr>
            <w:tcW w:w="1112" w:type="pct"/>
            <w:gridSpan w:val="2"/>
            <w:shd w:val="clear" w:color="auto" w:fill="FFFFFF"/>
          </w:tcPr>
          <w:p w:rsidR="00C96B9E" w:rsidRPr="004B68BB" w:rsidRDefault="00C96B9E" w:rsidP="00235048">
            <w:pPr>
              <w:shd w:val="clear" w:color="auto" w:fill="FFFFFF"/>
              <w:ind w:right="-6"/>
              <w:rPr>
                <w:rFonts w:ascii="Arial" w:hAnsi="Arial" w:cs="Arial"/>
                <w:sz w:val="20"/>
                <w:szCs w:val="20"/>
              </w:rPr>
            </w:pPr>
            <w:r w:rsidRPr="004B68BB">
              <w:rPr>
                <w:rFonts w:ascii="Arial" w:hAnsi="Arial" w:cs="Arial"/>
                <w:sz w:val="20"/>
                <w:szCs w:val="20"/>
              </w:rPr>
              <w:t>Титано-циркониевые руды</w:t>
            </w:r>
          </w:p>
        </w:tc>
        <w:tc>
          <w:tcPr>
            <w:tcW w:w="1573" w:type="pct"/>
            <w:shd w:val="clear" w:color="auto" w:fill="FFFFFF"/>
          </w:tcPr>
          <w:p w:rsidR="00C96B9E" w:rsidRPr="004B68BB" w:rsidRDefault="00C96B9E" w:rsidP="00291D0C">
            <w:pPr>
              <w:shd w:val="clear" w:color="auto" w:fill="FFFFFF"/>
              <w:ind w:right="-6" w:firstLine="540"/>
              <w:jc w:val="center"/>
              <w:rPr>
                <w:rFonts w:ascii="Arial" w:hAnsi="Arial" w:cs="Arial"/>
                <w:sz w:val="20"/>
                <w:szCs w:val="20"/>
              </w:rPr>
            </w:pPr>
            <w:r w:rsidRPr="004B68BB">
              <w:rPr>
                <w:rFonts w:ascii="Arial" w:hAnsi="Arial" w:cs="Arial"/>
                <w:sz w:val="20"/>
                <w:szCs w:val="20"/>
              </w:rPr>
              <w:t>Целинный</w:t>
            </w:r>
          </w:p>
        </w:tc>
      </w:tr>
    </w:tbl>
    <w:p w:rsidR="00E26BA6" w:rsidRPr="004B68BB" w:rsidRDefault="00E26BA6" w:rsidP="002420B7">
      <w:pPr>
        <w:pStyle w:val="a5"/>
        <w:ind w:right="-6" w:firstLine="851"/>
        <w:rPr>
          <w:sz w:val="26"/>
          <w:szCs w:val="26"/>
        </w:rPr>
      </w:pPr>
      <w:r w:rsidRPr="004B68BB">
        <w:rPr>
          <w:sz w:val="26"/>
          <w:szCs w:val="26"/>
        </w:rPr>
        <w:t>Остаются необследованными районы залегания ураноносных майкопских глин.</w:t>
      </w:r>
    </w:p>
    <w:p w:rsidR="00E26BA6" w:rsidRPr="00B30FB3" w:rsidRDefault="00E26BA6" w:rsidP="002420B7">
      <w:pPr>
        <w:pStyle w:val="a5"/>
        <w:ind w:right="-6" w:firstLine="851"/>
        <w:rPr>
          <w:sz w:val="26"/>
          <w:szCs w:val="26"/>
        </w:rPr>
      </w:pPr>
      <w:r w:rsidRPr="00B30FB3">
        <w:rPr>
          <w:sz w:val="26"/>
          <w:szCs w:val="26"/>
        </w:rPr>
        <w:t xml:space="preserve">По состоянию на 01.01.05г. на территории Республики Калмыкия числится 40 месторождений углеводородного сырья, в том числе 19 нефтяных, 10 газовых, 6 нефтегазовых и 5 нефтегазоконденсатных. По степени промышленного освоения месторождения углеводородного сырья подразделяются на находящиеся: </w:t>
      </w:r>
    </w:p>
    <w:p w:rsidR="00E26BA6" w:rsidRPr="00B30FB3" w:rsidRDefault="00E26BA6" w:rsidP="002420B7">
      <w:pPr>
        <w:pStyle w:val="a5"/>
        <w:numPr>
          <w:ilvl w:val="0"/>
          <w:numId w:val="17"/>
        </w:numPr>
        <w:ind w:right="-6"/>
        <w:rPr>
          <w:sz w:val="26"/>
          <w:szCs w:val="26"/>
        </w:rPr>
      </w:pPr>
      <w:r w:rsidRPr="00B30FB3">
        <w:rPr>
          <w:sz w:val="26"/>
          <w:szCs w:val="26"/>
        </w:rPr>
        <w:t>в разработке – 25 месторождений, многие из них - более 30 лет;</w:t>
      </w:r>
    </w:p>
    <w:p w:rsidR="00E26BA6" w:rsidRPr="00B30FB3" w:rsidRDefault="00E26BA6" w:rsidP="002420B7">
      <w:pPr>
        <w:pStyle w:val="a5"/>
        <w:numPr>
          <w:ilvl w:val="0"/>
          <w:numId w:val="17"/>
        </w:numPr>
        <w:ind w:right="-6"/>
        <w:rPr>
          <w:sz w:val="26"/>
          <w:szCs w:val="26"/>
        </w:rPr>
      </w:pPr>
      <w:r w:rsidRPr="00B30FB3">
        <w:rPr>
          <w:sz w:val="26"/>
          <w:szCs w:val="26"/>
        </w:rPr>
        <w:t>в разведке – 4 месторождения;</w:t>
      </w:r>
    </w:p>
    <w:p w:rsidR="00E26BA6" w:rsidRPr="00B30FB3" w:rsidRDefault="00E26BA6" w:rsidP="002420B7">
      <w:pPr>
        <w:pStyle w:val="a5"/>
        <w:numPr>
          <w:ilvl w:val="0"/>
          <w:numId w:val="17"/>
        </w:numPr>
        <w:ind w:right="-6"/>
        <w:rPr>
          <w:sz w:val="26"/>
          <w:szCs w:val="26"/>
        </w:rPr>
      </w:pPr>
      <w:r w:rsidRPr="00B30FB3">
        <w:rPr>
          <w:sz w:val="26"/>
          <w:szCs w:val="26"/>
        </w:rPr>
        <w:t>в консервации  - 11 мелких месторождений.</w:t>
      </w:r>
    </w:p>
    <w:p w:rsidR="00E26BA6" w:rsidRPr="00B30FB3" w:rsidRDefault="00E26BA6" w:rsidP="002420B7">
      <w:pPr>
        <w:pStyle w:val="a5"/>
        <w:ind w:right="-6" w:firstLine="851"/>
        <w:rPr>
          <w:sz w:val="26"/>
          <w:szCs w:val="26"/>
        </w:rPr>
      </w:pPr>
      <w:r w:rsidRPr="00B30FB3">
        <w:rPr>
          <w:sz w:val="26"/>
          <w:szCs w:val="26"/>
        </w:rPr>
        <w:t xml:space="preserve">В </w:t>
      </w:r>
      <w:smartTag w:uri="urn:schemas-microsoft-com:office:smarttags" w:element="metricconverter">
        <w:smartTagPr>
          <w:attr w:name="ProductID" w:val="2004 г"/>
        </w:smartTagPr>
        <w:r w:rsidRPr="00B30FB3">
          <w:rPr>
            <w:sz w:val="26"/>
            <w:szCs w:val="26"/>
          </w:rPr>
          <w:t>2004 г</w:t>
        </w:r>
      </w:smartTag>
      <w:r w:rsidRPr="00B30FB3">
        <w:rPr>
          <w:sz w:val="26"/>
          <w:szCs w:val="26"/>
        </w:rPr>
        <w:t>. добыто нефти 249 тыс</w:t>
      </w:r>
      <w:r w:rsidR="00C96B9E" w:rsidRPr="00B30FB3">
        <w:rPr>
          <w:sz w:val="26"/>
          <w:szCs w:val="26"/>
        </w:rPr>
        <w:t>. т</w:t>
      </w:r>
      <w:r w:rsidRPr="00B30FB3">
        <w:rPr>
          <w:sz w:val="26"/>
          <w:szCs w:val="26"/>
        </w:rPr>
        <w:t>н, газа - 72873 тыс.м</w:t>
      </w:r>
      <w:r w:rsidRPr="002420B7">
        <w:rPr>
          <w:sz w:val="26"/>
          <w:szCs w:val="26"/>
          <w:vertAlign w:val="superscript"/>
        </w:rPr>
        <w:t>3</w:t>
      </w:r>
      <w:r w:rsidRPr="00B30FB3">
        <w:rPr>
          <w:sz w:val="26"/>
          <w:szCs w:val="26"/>
        </w:rPr>
        <w:t>.</w:t>
      </w:r>
    </w:p>
    <w:p w:rsidR="00E26BA6" w:rsidRPr="00B30FB3" w:rsidRDefault="00E26BA6" w:rsidP="002420B7">
      <w:pPr>
        <w:pStyle w:val="a5"/>
        <w:ind w:right="-6" w:firstLine="851"/>
        <w:rPr>
          <w:sz w:val="26"/>
          <w:szCs w:val="26"/>
        </w:rPr>
      </w:pPr>
      <w:r w:rsidRPr="00B30FB3">
        <w:rPr>
          <w:sz w:val="26"/>
          <w:szCs w:val="26"/>
        </w:rPr>
        <w:t>Выполнено сейсморазведочных работ в объёме 9399,6 пог.км.</w:t>
      </w:r>
    </w:p>
    <w:p w:rsidR="00E26BA6" w:rsidRPr="00B30FB3" w:rsidRDefault="00E26BA6" w:rsidP="002420B7">
      <w:pPr>
        <w:pStyle w:val="a5"/>
        <w:ind w:right="-6" w:firstLine="851"/>
        <w:rPr>
          <w:sz w:val="26"/>
          <w:szCs w:val="26"/>
        </w:rPr>
      </w:pPr>
      <w:r w:rsidRPr="00B30FB3">
        <w:rPr>
          <w:sz w:val="26"/>
          <w:szCs w:val="26"/>
        </w:rPr>
        <w:t>Недропользователями республики явля</w:t>
      </w:r>
      <w:r w:rsidR="002420B7">
        <w:rPr>
          <w:sz w:val="26"/>
          <w:szCs w:val="26"/>
        </w:rPr>
        <w:t>ются следующие предприятия:</w:t>
      </w:r>
      <w:r w:rsidRPr="00B30FB3">
        <w:rPr>
          <w:sz w:val="26"/>
          <w:szCs w:val="26"/>
        </w:rPr>
        <w:t xml:space="preserve"> ООО «Лукойл-Астраханьморнефть», ОАО «Калмнефть», ООО «Кавказтрансгаз», ДГП «Калмнедра», ЗАО НК «Калмпетрол», ОАО «Калмгаз», ЗАО НК «Калмистерн», ЗАО «КалмТатнефть», ЗАО «Оникс Плюс», ОАО «Калмыцкая нефтегазовая компания», ООО «Югнефтегаз», ООО «НК Тег», ЗАО НП «Калмойл», ЗАО НК «Калмрост».</w:t>
      </w:r>
    </w:p>
    <w:p w:rsidR="00E26BA6" w:rsidRPr="00B30FB3" w:rsidRDefault="00E26BA6" w:rsidP="002420B7">
      <w:pPr>
        <w:pStyle w:val="a5"/>
        <w:ind w:right="-6" w:firstLine="851"/>
        <w:rPr>
          <w:sz w:val="26"/>
          <w:szCs w:val="26"/>
        </w:rPr>
      </w:pPr>
      <w:r w:rsidRPr="00B30FB3">
        <w:rPr>
          <w:sz w:val="26"/>
          <w:szCs w:val="26"/>
        </w:rPr>
        <w:t>В республике разведано 30 месторождений подземных вод с суммарными запасами 257,39 тыс. м</w:t>
      </w:r>
      <w:r w:rsidRPr="002420B7">
        <w:rPr>
          <w:sz w:val="26"/>
          <w:szCs w:val="26"/>
          <w:vertAlign w:val="superscript"/>
        </w:rPr>
        <w:t>3</w:t>
      </w:r>
      <w:r w:rsidRPr="00B30FB3">
        <w:rPr>
          <w:sz w:val="26"/>
          <w:szCs w:val="26"/>
        </w:rPr>
        <w:t>/сут., из них используются 14 месторождений с суммарным отбором до 40тыс. м</w:t>
      </w:r>
      <w:r w:rsidRPr="002420B7">
        <w:rPr>
          <w:sz w:val="26"/>
          <w:szCs w:val="26"/>
          <w:vertAlign w:val="superscript"/>
        </w:rPr>
        <w:t>3</w:t>
      </w:r>
      <w:r w:rsidRPr="00B30FB3">
        <w:rPr>
          <w:sz w:val="26"/>
          <w:szCs w:val="26"/>
        </w:rPr>
        <w:t>/сут.; 26 месторождений подземных вод имеют эксплуатационные запасы до 10тыс. м</w:t>
      </w:r>
      <w:r w:rsidRPr="002420B7">
        <w:rPr>
          <w:sz w:val="26"/>
          <w:szCs w:val="26"/>
          <w:vertAlign w:val="superscript"/>
        </w:rPr>
        <w:t>3</w:t>
      </w:r>
      <w:r w:rsidRPr="00B30FB3">
        <w:rPr>
          <w:sz w:val="26"/>
          <w:szCs w:val="26"/>
        </w:rPr>
        <w:t>/сут.</w:t>
      </w:r>
    </w:p>
    <w:p w:rsidR="00E26BA6" w:rsidRPr="00B30FB3" w:rsidRDefault="00E26BA6" w:rsidP="002420B7">
      <w:pPr>
        <w:pStyle w:val="a5"/>
        <w:ind w:right="-6" w:firstLine="851"/>
        <w:rPr>
          <w:sz w:val="26"/>
          <w:szCs w:val="26"/>
        </w:rPr>
      </w:pPr>
      <w:r w:rsidRPr="00B30FB3">
        <w:rPr>
          <w:sz w:val="26"/>
          <w:szCs w:val="26"/>
        </w:rPr>
        <w:t>25 месторождений подземных вод открыты на Ергенинской возвышенности, суммарные утверждённые запасы по ним составляют 79,29 тыс. м</w:t>
      </w:r>
      <w:r w:rsidRPr="002420B7">
        <w:rPr>
          <w:sz w:val="26"/>
          <w:szCs w:val="26"/>
          <w:vertAlign w:val="superscript"/>
        </w:rPr>
        <w:t>3</w:t>
      </w:r>
      <w:r w:rsidRPr="00B30FB3">
        <w:rPr>
          <w:sz w:val="26"/>
          <w:szCs w:val="26"/>
        </w:rPr>
        <w:t xml:space="preserve">/сут. </w:t>
      </w:r>
    </w:p>
    <w:p w:rsidR="00E26BA6" w:rsidRPr="00B30FB3" w:rsidRDefault="00E26BA6" w:rsidP="002420B7">
      <w:pPr>
        <w:pStyle w:val="a5"/>
        <w:ind w:right="-6" w:firstLine="851"/>
        <w:rPr>
          <w:sz w:val="26"/>
          <w:szCs w:val="26"/>
        </w:rPr>
      </w:pPr>
      <w:r w:rsidRPr="00B30FB3">
        <w:rPr>
          <w:sz w:val="26"/>
          <w:szCs w:val="26"/>
        </w:rPr>
        <w:t>Добычу подземных вод осуществляют предприятия: МУП «Управление водопроводно-канализационного хозяйства» г. Элисты, Городовиковское, Сарпинское, Кетченеровское, Малодербетовское и Целинное МПОКХ. Кроме того, 27 недропользователей пользуются одиночными эсплуатационными скважинами на воду. На пользование подземными водами имеется 35 лицензий.</w:t>
      </w:r>
    </w:p>
    <w:p w:rsidR="00E26BA6" w:rsidRPr="004B68BB" w:rsidRDefault="00E26BA6" w:rsidP="002420B7">
      <w:pPr>
        <w:pStyle w:val="a5"/>
        <w:ind w:right="-6" w:firstLine="851"/>
        <w:rPr>
          <w:sz w:val="26"/>
          <w:szCs w:val="26"/>
        </w:rPr>
      </w:pPr>
      <w:r w:rsidRPr="00B30FB3">
        <w:rPr>
          <w:sz w:val="26"/>
          <w:szCs w:val="26"/>
        </w:rPr>
        <w:t xml:space="preserve">Общераспространенные полезные ископаемые Республики Калмыкия представлены кирпично-черепичным сырьем, строительным песком, пильными камнями из известняков-ракушечников, строительным камнем, глино-гипсом, </w:t>
      </w:r>
      <w:r w:rsidRPr="004B68BB">
        <w:rPr>
          <w:sz w:val="26"/>
          <w:szCs w:val="26"/>
        </w:rPr>
        <w:t>известковым сырьём для цементной пр</w:t>
      </w:r>
      <w:r w:rsidR="00490CF0" w:rsidRPr="004B68BB">
        <w:rPr>
          <w:sz w:val="26"/>
          <w:szCs w:val="26"/>
        </w:rPr>
        <w:t>омышленности. Всего разведано 57</w:t>
      </w:r>
      <w:r w:rsidRPr="004B68BB">
        <w:rPr>
          <w:sz w:val="26"/>
          <w:szCs w:val="26"/>
        </w:rPr>
        <w:t xml:space="preserve"> месторождений. В 2004г. добыча общераспространенных полезных ископаемых составила: известняк-ракушечник – 3,26 тыс.м</w:t>
      </w:r>
      <w:r w:rsidRPr="002420B7">
        <w:rPr>
          <w:sz w:val="26"/>
          <w:szCs w:val="26"/>
          <w:vertAlign w:val="superscript"/>
        </w:rPr>
        <w:t>3</w:t>
      </w:r>
      <w:r w:rsidRPr="004B68BB">
        <w:rPr>
          <w:sz w:val="26"/>
          <w:szCs w:val="26"/>
        </w:rPr>
        <w:t>, строительный песок – 41,9 тыс.м</w:t>
      </w:r>
      <w:r w:rsidRPr="002420B7">
        <w:rPr>
          <w:sz w:val="26"/>
          <w:szCs w:val="26"/>
          <w:vertAlign w:val="superscript"/>
        </w:rPr>
        <w:t>3</w:t>
      </w:r>
      <w:r w:rsidRPr="004B68BB">
        <w:rPr>
          <w:sz w:val="26"/>
          <w:szCs w:val="26"/>
        </w:rPr>
        <w:t xml:space="preserve"> , самосадочная соль – 6,63 тыс. м</w:t>
      </w:r>
      <w:r w:rsidRPr="002420B7">
        <w:rPr>
          <w:sz w:val="26"/>
          <w:szCs w:val="26"/>
          <w:vertAlign w:val="superscript"/>
        </w:rPr>
        <w:t>3</w:t>
      </w:r>
      <w:r w:rsidRPr="004B68BB">
        <w:rPr>
          <w:sz w:val="26"/>
          <w:szCs w:val="26"/>
        </w:rPr>
        <w:t>, кирпичные суглинки – 4,21 тыс.м</w:t>
      </w:r>
      <w:r w:rsidRPr="002420B7">
        <w:rPr>
          <w:sz w:val="26"/>
          <w:szCs w:val="26"/>
          <w:vertAlign w:val="superscript"/>
        </w:rPr>
        <w:t>3</w:t>
      </w:r>
      <w:r w:rsidRPr="004B68BB">
        <w:rPr>
          <w:sz w:val="26"/>
          <w:szCs w:val="26"/>
        </w:rPr>
        <w:t xml:space="preserve"> и керамзитовая глина – 1,49 тыс. м</w:t>
      </w:r>
      <w:r w:rsidRPr="002420B7">
        <w:rPr>
          <w:sz w:val="26"/>
          <w:szCs w:val="26"/>
          <w:vertAlign w:val="superscript"/>
        </w:rPr>
        <w:t>3</w:t>
      </w:r>
      <w:r w:rsidRPr="004B68BB">
        <w:rPr>
          <w:sz w:val="26"/>
          <w:szCs w:val="26"/>
        </w:rPr>
        <w:t xml:space="preserve">. </w:t>
      </w:r>
    </w:p>
    <w:p w:rsidR="00E26BA6" w:rsidRPr="00B30FB3" w:rsidRDefault="00490CF0" w:rsidP="002420B7">
      <w:pPr>
        <w:pStyle w:val="a5"/>
        <w:ind w:right="-6" w:firstLine="851"/>
        <w:rPr>
          <w:sz w:val="26"/>
          <w:szCs w:val="26"/>
        </w:rPr>
      </w:pPr>
      <w:r w:rsidRPr="004B68BB">
        <w:rPr>
          <w:sz w:val="26"/>
          <w:szCs w:val="26"/>
        </w:rPr>
        <w:t>В 2004 году в Р</w:t>
      </w:r>
      <w:r w:rsidR="00E26BA6" w:rsidRPr="004B68BB">
        <w:rPr>
          <w:sz w:val="26"/>
          <w:szCs w:val="26"/>
        </w:rPr>
        <w:t xml:space="preserve">еспублике </w:t>
      </w:r>
      <w:r w:rsidRPr="004B68BB">
        <w:rPr>
          <w:sz w:val="26"/>
          <w:szCs w:val="26"/>
        </w:rPr>
        <w:t>работало</w:t>
      </w:r>
      <w:r w:rsidR="00E26BA6" w:rsidRPr="004B68BB">
        <w:rPr>
          <w:sz w:val="26"/>
          <w:szCs w:val="26"/>
        </w:rPr>
        <w:t xml:space="preserve"> 17 пользователей общераспространенных полезных ископаемых, у которых имеются 19 лицензий: в т.ч. ЗАО «Футбольный </w:t>
      </w:r>
      <w:r w:rsidR="00E26BA6" w:rsidRPr="00B30FB3">
        <w:rPr>
          <w:sz w:val="26"/>
          <w:szCs w:val="26"/>
        </w:rPr>
        <w:t>клуб «Уралан», ООО «ТДК», ООО «Торговый Дом Калмыкии», ООО «Салын», УИН МЮ РФ по РК, и другие, в том числе сельскохозяйственные предприятия, мелкие крестьянские хозяйства и предприниматели без образования юридического лица.</w:t>
      </w:r>
    </w:p>
    <w:p w:rsidR="00E26BA6" w:rsidRPr="00B30FB3" w:rsidRDefault="00E26BA6" w:rsidP="002420B7">
      <w:pPr>
        <w:pStyle w:val="a5"/>
        <w:ind w:right="-6" w:firstLine="851"/>
        <w:rPr>
          <w:sz w:val="26"/>
          <w:szCs w:val="26"/>
        </w:rPr>
      </w:pPr>
      <w:r w:rsidRPr="00B30FB3">
        <w:rPr>
          <w:sz w:val="26"/>
          <w:szCs w:val="26"/>
        </w:rPr>
        <w:t>За отчётный период проведено 35 проверок по использованию недр, в том числе: по нефтегазодобыче - 9, подземным водам – 13, общераспространённым полезным ископае</w:t>
      </w:r>
      <w:r w:rsidR="002420B7">
        <w:rPr>
          <w:sz w:val="26"/>
          <w:szCs w:val="26"/>
        </w:rPr>
        <w:t>мым - 13.</w:t>
      </w:r>
      <w:r w:rsidR="008712E1">
        <w:rPr>
          <w:sz w:val="26"/>
          <w:szCs w:val="26"/>
        </w:rPr>
        <w:t xml:space="preserve"> Проведены проверки </w:t>
      </w:r>
      <w:r w:rsidRPr="00B30FB3">
        <w:rPr>
          <w:sz w:val="26"/>
          <w:szCs w:val="26"/>
        </w:rPr>
        <w:t>59 объектов недропользования, в том числе с другими федеральными органами - 40, выявлено 171 нарушение, из которых 143 - невыполнение условий лицензионных соглашений. Выявлено 11 случаев самовольного (безлицензионного) пользования недрами – в основном по общераспространенным полезным ископаемым.</w:t>
      </w:r>
    </w:p>
    <w:p w:rsidR="00E26BA6" w:rsidRPr="00B30FB3" w:rsidRDefault="00E26BA6" w:rsidP="002420B7">
      <w:pPr>
        <w:pStyle w:val="a5"/>
        <w:ind w:right="-6" w:firstLine="851"/>
        <w:rPr>
          <w:sz w:val="26"/>
          <w:szCs w:val="26"/>
        </w:rPr>
      </w:pPr>
      <w:r w:rsidRPr="00B30FB3">
        <w:rPr>
          <w:sz w:val="26"/>
          <w:szCs w:val="26"/>
        </w:rPr>
        <w:t>Основным нарушением в области пользования недрами в сфере добычи нефти, газа, подземных вод и общераспространённых полезных ископаемых являются отсутствие проектов разработки из-за дороговизны составления самих проектов, особенно для мелких предприятий, добывающих общераспространённые полезные ископаемые.</w:t>
      </w:r>
    </w:p>
    <w:p w:rsidR="00E26BA6" w:rsidRPr="00B30FB3" w:rsidRDefault="00E26BA6" w:rsidP="002420B7">
      <w:pPr>
        <w:pStyle w:val="a5"/>
        <w:ind w:right="-6" w:firstLine="851"/>
        <w:rPr>
          <w:sz w:val="26"/>
          <w:szCs w:val="26"/>
        </w:rPr>
      </w:pPr>
      <w:r w:rsidRPr="00B30FB3">
        <w:rPr>
          <w:sz w:val="26"/>
          <w:szCs w:val="26"/>
        </w:rPr>
        <w:t>В ходе предварительной проверки выполнения условий лицензионных соглашений по всем предприятиям и организациям выявлено отсутствие недропользователей, полностью выполняющих все условия лицензионных соглашений.</w:t>
      </w:r>
    </w:p>
    <w:p w:rsidR="00E26BA6" w:rsidRPr="00B30FB3" w:rsidRDefault="00E26BA6" w:rsidP="002420B7">
      <w:pPr>
        <w:pStyle w:val="a5"/>
        <w:ind w:right="-6" w:firstLine="851"/>
        <w:rPr>
          <w:sz w:val="26"/>
          <w:szCs w:val="26"/>
        </w:rPr>
      </w:pPr>
      <w:r w:rsidRPr="00B30FB3">
        <w:rPr>
          <w:sz w:val="26"/>
          <w:szCs w:val="26"/>
        </w:rPr>
        <w:t>Основными видами выявленных нарушений природоохранного законодательства по объектам проверок являются:</w:t>
      </w:r>
    </w:p>
    <w:p w:rsidR="00E26BA6" w:rsidRPr="00B30FB3" w:rsidRDefault="00E26BA6" w:rsidP="002420B7">
      <w:pPr>
        <w:pStyle w:val="a5"/>
        <w:numPr>
          <w:ilvl w:val="0"/>
          <w:numId w:val="19"/>
        </w:numPr>
        <w:ind w:right="-6"/>
        <w:rPr>
          <w:sz w:val="26"/>
          <w:szCs w:val="26"/>
        </w:rPr>
      </w:pPr>
      <w:r w:rsidRPr="00B30FB3">
        <w:rPr>
          <w:sz w:val="26"/>
          <w:szCs w:val="26"/>
        </w:rPr>
        <w:t>Отсутствие проектов разработки или технологических схем разработки месторождений нефти и газа, подземных вод и самосадочной соли.</w:t>
      </w:r>
    </w:p>
    <w:p w:rsidR="00E26BA6" w:rsidRPr="00B30FB3" w:rsidRDefault="00E26BA6" w:rsidP="002420B7">
      <w:pPr>
        <w:pStyle w:val="a5"/>
        <w:numPr>
          <w:ilvl w:val="0"/>
          <w:numId w:val="19"/>
        </w:numPr>
        <w:ind w:right="-6"/>
        <w:rPr>
          <w:sz w:val="26"/>
          <w:szCs w:val="26"/>
        </w:rPr>
      </w:pPr>
      <w:r w:rsidRPr="00B30FB3">
        <w:rPr>
          <w:sz w:val="26"/>
          <w:szCs w:val="26"/>
        </w:rPr>
        <w:t xml:space="preserve">Работа предприятий на объектах с неутверждёнными запасами нефти и газа </w:t>
      </w:r>
    </w:p>
    <w:p w:rsidR="00E26BA6" w:rsidRPr="00B30FB3" w:rsidRDefault="00E26BA6" w:rsidP="002420B7">
      <w:pPr>
        <w:pStyle w:val="a5"/>
        <w:numPr>
          <w:ilvl w:val="0"/>
          <w:numId w:val="19"/>
        </w:numPr>
        <w:ind w:right="-6"/>
        <w:rPr>
          <w:sz w:val="26"/>
          <w:szCs w:val="26"/>
        </w:rPr>
      </w:pPr>
      <w:r w:rsidRPr="00B30FB3">
        <w:rPr>
          <w:sz w:val="26"/>
          <w:szCs w:val="26"/>
        </w:rPr>
        <w:t>Отсутствие проектов горных отводов.</w:t>
      </w:r>
    </w:p>
    <w:p w:rsidR="00E26BA6" w:rsidRPr="00B30FB3" w:rsidRDefault="00E26BA6" w:rsidP="002420B7">
      <w:pPr>
        <w:pStyle w:val="a5"/>
        <w:numPr>
          <w:ilvl w:val="0"/>
          <w:numId w:val="19"/>
        </w:numPr>
        <w:ind w:right="-6"/>
        <w:rPr>
          <w:sz w:val="26"/>
          <w:szCs w:val="26"/>
        </w:rPr>
      </w:pPr>
      <w:r w:rsidRPr="00B30FB3">
        <w:rPr>
          <w:sz w:val="26"/>
          <w:szCs w:val="26"/>
        </w:rPr>
        <w:t>Отсутствие мониторинга геологической среды.</w:t>
      </w:r>
    </w:p>
    <w:p w:rsidR="00E26BA6" w:rsidRPr="00B30FB3" w:rsidRDefault="00E26BA6" w:rsidP="002420B7">
      <w:pPr>
        <w:pStyle w:val="a5"/>
        <w:numPr>
          <w:ilvl w:val="0"/>
          <w:numId w:val="19"/>
        </w:numPr>
        <w:ind w:right="-6"/>
        <w:rPr>
          <w:sz w:val="26"/>
          <w:szCs w:val="26"/>
        </w:rPr>
      </w:pPr>
      <w:r w:rsidRPr="00B30FB3">
        <w:rPr>
          <w:sz w:val="26"/>
          <w:szCs w:val="26"/>
        </w:rPr>
        <w:t>Отсутствие авторского надзора за проектами разработок.</w:t>
      </w:r>
    </w:p>
    <w:p w:rsidR="00E26BA6" w:rsidRPr="00B30FB3" w:rsidRDefault="00E26BA6" w:rsidP="002420B7">
      <w:pPr>
        <w:pStyle w:val="a5"/>
        <w:numPr>
          <w:ilvl w:val="0"/>
          <w:numId w:val="19"/>
        </w:numPr>
        <w:ind w:right="-6"/>
        <w:rPr>
          <w:sz w:val="26"/>
          <w:szCs w:val="26"/>
        </w:rPr>
      </w:pPr>
      <w:r w:rsidRPr="00B30FB3">
        <w:rPr>
          <w:sz w:val="26"/>
          <w:szCs w:val="26"/>
        </w:rPr>
        <w:t>Игнорирование рекомендаций проектных организаций и научных институтов в части увеличения коэффициента извлечения нефти.</w:t>
      </w:r>
    </w:p>
    <w:p w:rsidR="00E26BA6" w:rsidRPr="00B30FB3" w:rsidRDefault="00E26BA6" w:rsidP="002420B7">
      <w:pPr>
        <w:pStyle w:val="a5"/>
        <w:numPr>
          <w:ilvl w:val="0"/>
          <w:numId w:val="19"/>
        </w:numPr>
        <w:ind w:right="-6"/>
        <w:rPr>
          <w:sz w:val="26"/>
          <w:szCs w:val="26"/>
        </w:rPr>
      </w:pPr>
      <w:r w:rsidRPr="00B30FB3">
        <w:rPr>
          <w:sz w:val="26"/>
          <w:szCs w:val="26"/>
        </w:rPr>
        <w:t>Резкое несоответствие лицензионных - планируемых объёмов фактическим объёмам добычи.</w:t>
      </w:r>
    </w:p>
    <w:p w:rsidR="00E26BA6" w:rsidRPr="00B30FB3" w:rsidRDefault="00E26BA6" w:rsidP="002420B7">
      <w:pPr>
        <w:pStyle w:val="a5"/>
        <w:numPr>
          <w:ilvl w:val="0"/>
          <w:numId w:val="19"/>
        </w:numPr>
        <w:ind w:right="-6"/>
        <w:rPr>
          <w:sz w:val="26"/>
          <w:szCs w:val="26"/>
        </w:rPr>
      </w:pPr>
      <w:r w:rsidRPr="00B30FB3">
        <w:rPr>
          <w:sz w:val="26"/>
          <w:szCs w:val="26"/>
        </w:rPr>
        <w:t>Отсутствие контроля за техническим состоянием скважин и скважинного оборудования (не проводятся геофизические методы исследования скважин, особенно газовых и водных).</w:t>
      </w:r>
    </w:p>
    <w:p w:rsidR="00E26BA6" w:rsidRPr="00B30FB3" w:rsidRDefault="00E26BA6" w:rsidP="002420B7">
      <w:pPr>
        <w:pStyle w:val="a5"/>
        <w:numPr>
          <w:ilvl w:val="0"/>
          <w:numId w:val="19"/>
        </w:numPr>
        <w:ind w:right="-6"/>
        <w:rPr>
          <w:sz w:val="26"/>
          <w:szCs w:val="26"/>
        </w:rPr>
      </w:pPr>
      <w:r w:rsidRPr="00B30FB3">
        <w:rPr>
          <w:sz w:val="26"/>
          <w:szCs w:val="26"/>
        </w:rPr>
        <w:t>Слабая укомплектованность специалистами соответствующих профилей геологиче</w:t>
      </w:r>
      <w:r w:rsidR="008712E1">
        <w:rPr>
          <w:sz w:val="26"/>
          <w:szCs w:val="26"/>
        </w:rPr>
        <w:t xml:space="preserve">ских служб, </w:t>
      </w:r>
      <w:r w:rsidRPr="00B30FB3">
        <w:rPr>
          <w:sz w:val="26"/>
          <w:szCs w:val="26"/>
        </w:rPr>
        <w:t>слабая компетентность отдельных руководителей по профилю деятельно</w:t>
      </w:r>
      <w:r w:rsidR="008712E1">
        <w:rPr>
          <w:sz w:val="26"/>
          <w:szCs w:val="26"/>
        </w:rPr>
        <w:t xml:space="preserve">сти </w:t>
      </w:r>
      <w:r w:rsidRPr="00B30FB3">
        <w:rPr>
          <w:sz w:val="26"/>
          <w:szCs w:val="26"/>
        </w:rPr>
        <w:t>своих предприятий.</w:t>
      </w:r>
    </w:p>
    <w:p w:rsidR="00E26BA6" w:rsidRPr="00B30FB3" w:rsidRDefault="00E26BA6" w:rsidP="002420B7">
      <w:pPr>
        <w:pStyle w:val="a5"/>
        <w:numPr>
          <w:ilvl w:val="0"/>
          <w:numId w:val="19"/>
        </w:numPr>
        <w:ind w:right="-6"/>
        <w:rPr>
          <w:sz w:val="26"/>
          <w:szCs w:val="26"/>
        </w:rPr>
      </w:pPr>
      <w:r w:rsidRPr="00B30FB3">
        <w:rPr>
          <w:sz w:val="26"/>
          <w:szCs w:val="26"/>
        </w:rPr>
        <w:t>Несоответствие фактических объемов добычи сырья, объемам, указанным в лицензионных соглашениях, особенно по нефти, газу и подземным водам.</w:t>
      </w:r>
    </w:p>
    <w:p w:rsidR="00E26BA6" w:rsidRPr="00B30FB3" w:rsidRDefault="00E26BA6" w:rsidP="002420B7">
      <w:pPr>
        <w:pStyle w:val="a5"/>
        <w:ind w:right="-6" w:firstLine="851"/>
        <w:rPr>
          <w:sz w:val="26"/>
          <w:szCs w:val="26"/>
        </w:rPr>
      </w:pPr>
      <w:r w:rsidRPr="00B30FB3">
        <w:rPr>
          <w:sz w:val="26"/>
          <w:szCs w:val="26"/>
        </w:rPr>
        <w:t>В процессе проверки объектов пользования подземными водами  установлены следующие нарушения:</w:t>
      </w:r>
    </w:p>
    <w:p w:rsidR="00E26BA6" w:rsidRPr="00B30FB3" w:rsidRDefault="00E26BA6" w:rsidP="002420B7">
      <w:pPr>
        <w:pStyle w:val="a5"/>
        <w:numPr>
          <w:ilvl w:val="0"/>
          <w:numId w:val="18"/>
        </w:numPr>
        <w:ind w:right="-6"/>
        <w:rPr>
          <w:sz w:val="26"/>
          <w:szCs w:val="26"/>
        </w:rPr>
      </w:pPr>
      <w:r w:rsidRPr="00B30FB3">
        <w:rPr>
          <w:sz w:val="26"/>
          <w:szCs w:val="26"/>
        </w:rPr>
        <w:t>Не проводится мониторинг подземных вод на некоторых водозаборах;</w:t>
      </w:r>
    </w:p>
    <w:p w:rsidR="00E26BA6" w:rsidRPr="00B30FB3" w:rsidRDefault="00E26BA6" w:rsidP="002420B7">
      <w:pPr>
        <w:pStyle w:val="a5"/>
        <w:numPr>
          <w:ilvl w:val="0"/>
          <w:numId w:val="18"/>
        </w:numPr>
        <w:ind w:right="-6"/>
        <w:rPr>
          <w:sz w:val="26"/>
          <w:szCs w:val="26"/>
        </w:rPr>
      </w:pPr>
      <w:r w:rsidRPr="00B30FB3">
        <w:rPr>
          <w:sz w:val="26"/>
          <w:szCs w:val="26"/>
        </w:rPr>
        <w:t>Несвоевременно проводятся химические анализы воды, отслеживаются сведения об изменениях состава подземных вод;</w:t>
      </w:r>
    </w:p>
    <w:p w:rsidR="00E26BA6" w:rsidRPr="00B30FB3" w:rsidRDefault="00E26BA6" w:rsidP="002420B7">
      <w:pPr>
        <w:pStyle w:val="a5"/>
        <w:numPr>
          <w:ilvl w:val="0"/>
          <w:numId w:val="18"/>
        </w:numPr>
        <w:ind w:right="-6"/>
        <w:rPr>
          <w:sz w:val="26"/>
          <w:szCs w:val="26"/>
        </w:rPr>
      </w:pPr>
      <w:r w:rsidRPr="00B30FB3">
        <w:rPr>
          <w:sz w:val="26"/>
          <w:szCs w:val="26"/>
        </w:rPr>
        <w:t>На многих скважинах не установлены счётчики;</w:t>
      </w:r>
    </w:p>
    <w:p w:rsidR="00E26BA6" w:rsidRPr="00B30FB3" w:rsidRDefault="00E26BA6" w:rsidP="002420B7">
      <w:pPr>
        <w:pStyle w:val="a5"/>
        <w:numPr>
          <w:ilvl w:val="0"/>
          <w:numId w:val="18"/>
        </w:numPr>
        <w:ind w:right="-6"/>
        <w:rPr>
          <w:sz w:val="26"/>
          <w:szCs w:val="26"/>
        </w:rPr>
      </w:pPr>
      <w:r w:rsidRPr="00B30FB3">
        <w:rPr>
          <w:sz w:val="26"/>
          <w:szCs w:val="26"/>
        </w:rPr>
        <w:t>Несвоевременно вносятся платежи за право пользования недрами;</w:t>
      </w:r>
    </w:p>
    <w:p w:rsidR="00E26BA6" w:rsidRPr="00B30FB3" w:rsidRDefault="00E26BA6" w:rsidP="002420B7">
      <w:pPr>
        <w:pStyle w:val="a5"/>
        <w:numPr>
          <w:ilvl w:val="0"/>
          <w:numId w:val="18"/>
        </w:numPr>
        <w:ind w:right="-6"/>
        <w:rPr>
          <w:sz w:val="26"/>
          <w:szCs w:val="26"/>
        </w:rPr>
      </w:pPr>
      <w:r w:rsidRPr="00B30FB3">
        <w:rPr>
          <w:sz w:val="26"/>
          <w:szCs w:val="26"/>
        </w:rPr>
        <w:t>Объём добываемой воды не соответствует объёмам, указанным в лицензионных соглашениях;</w:t>
      </w:r>
    </w:p>
    <w:p w:rsidR="00E26BA6" w:rsidRPr="00B30FB3" w:rsidRDefault="00E26BA6" w:rsidP="002420B7">
      <w:pPr>
        <w:pStyle w:val="a5"/>
        <w:numPr>
          <w:ilvl w:val="0"/>
          <w:numId w:val="18"/>
        </w:numPr>
        <w:ind w:right="-6"/>
        <w:rPr>
          <w:sz w:val="26"/>
          <w:szCs w:val="26"/>
        </w:rPr>
      </w:pPr>
      <w:r w:rsidRPr="00B30FB3">
        <w:rPr>
          <w:sz w:val="26"/>
          <w:szCs w:val="26"/>
        </w:rPr>
        <w:t xml:space="preserve">Не всегда ведётся точный учёт извлекаемых объёмов и потерь подземных вод. </w:t>
      </w:r>
    </w:p>
    <w:p w:rsidR="00E26BA6" w:rsidRPr="00B30FB3" w:rsidRDefault="00E26BA6" w:rsidP="002420B7">
      <w:pPr>
        <w:pStyle w:val="a5"/>
        <w:numPr>
          <w:ilvl w:val="0"/>
          <w:numId w:val="18"/>
        </w:numPr>
        <w:ind w:right="-6"/>
        <w:rPr>
          <w:sz w:val="26"/>
          <w:szCs w:val="26"/>
        </w:rPr>
      </w:pPr>
      <w:r w:rsidRPr="00B30FB3">
        <w:rPr>
          <w:sz w:val="26"/>
          <w:szCs w:val="26"/>
        </w:rPr>
        <w:t>По некоторым водозаборам не проведен подсчёт запасов подземных вод (данные о запасах подземных вод требуют обновления);</w:t>
      </w:r>
    </w:p>
    <w:p w:rsidR="00E26BA6" w:rsidRPr="00B30FB3" w:rsidRDefault="00E26BA6" w:rsidP="002420B7">
      <w:pPr>
        <w:pStyle w:val="a5"/>
        <w:numPr>
          <w:ilvl w:val="0"/>
          <w:numId w:val="18"/>
        </w:numPr>
        <w:ind w:right="-6"/>
        <w:rPr>
          <w:sz w:val="26"/>
          <w:szCs w:val="26"/>
        </w:rPr>
      </w:pPr>
      <w:r w:rsidRPr="00B30FB3">
        <w:rPr>
          <w:sz w:val="26"/>
          <w:szCs w:val="26"/>
        </w:rPr>
        <w:t>Ликвидированные водные скважины вовремя не списываются;</w:t>
      </w:r>
    </w:p>
    <w:p w:rsidR="00E26BA6" w:rsidRPr="00B30FB3" w:rsidRDefault="00E26BA6" w:rsidP="002420B7">
      <w:pPr>
        <w:pStyle w:val="a5"/>
        <w:numPr>
          <w:ilvl w:val="0"/>
          <w:numId w:val="18"/>
        </w:numPr>
        <w:ind w:right="-6"/>
        <w:rPr>
          <w:sz w:val="26"/>
          <w:szCs w:val="26"/>
        </w:rPr>
      </w:pPr>
      <w:r w:rsidRPr="00B30FB3">
        <w:rPr>
          <w:sz w:val="26"/>
          <w:szCs w:val="26"/>
        </w:rPr>
        <w:t>Не все скважины имеют зоны  санитарной охраны;</w:t>
      </w:r>
    </w:p>
    <w:p w:rsidR="00E26BA6" w:rsidRPr="00B30FB3" w:rsidRDefault="00E26BA6" w:rsidP="002420B7">
      <w:pPr>
        <w:pStyle w:val="a5"/>
        <w:numPr>
          <w:ilvl w:val="0"/>
          <w:numId w:val="18"/>
        </w:numPr>
        <w:ind w:right="-6"/>
        <w:rPr>
          <w:sz w:val="26"/>
          <w:szCs w:val="26"/>
        </w:rPr>
      </w:pPr>
      <w:r w:rsidRPr="00B30FB3">
        <w:rPr>
          <w:sz w:val="26"/>
          <w:szCs w:val="26"/>
        </w:rPr>
        <w:t>Несвоевременно производится ремонт водных скважин;</w:t>
      </w:r>
    </w:p>
    <w:p w:rsidR="00E26BA6" w:rsidRPr="00B30FB3" w:rsidRDefault="00E26BA6" w:rsidP="002420B7">
      <w:pPr>
        <w:pStyle w:val="a5"/>
        <w:numPr>
          <w:ilvl w:val="0"/>
          <w:numId w:val="18"/>
        </w:numPr>
        <w:ind w:right="-6"/>
        <w:rPr>
          <w:sz w:val="26"/>
          <w:szCs w:val="26"/>
        </w:rPr>
      </w:pPr>
      <w:r w:rsidRPr="00B30FB3">
        <w:rPr>
          <w:sz w:val="26"/>
          <w:szCs w:val="26"/>
        </w:rPr>
        <w:t>Проекты разработки требуют обновления.</w:t>
      </w:r>
    </w:p>
    <w:p w:rsidR="00E26BA6" w:rsidRPr="00B30FB3" w:rsidRDefault="00E26BA6" w:rsidP="002420B7">
      <w:pPr>
        <w:pStyle w:val="a5"/>
        <w:ind w:right="-6" w:firstLine="851"/>
        <w:rPr>
          <w:sz w:val="26"/>
          <w:szCs w:val="26"/>
        </w:rPr>
      </w:pPr>
      <w:r w:rsidRPr="00B30FB3">
        <w:rPr>
          <w:sz w:val="26"/>
          <w:szCs w:val="26"/>
        </w:rPr>
        <w:t xml:space="preserve">В 2004г. проведены проверки 13 предприятий, добывающих общераспространённые полезные ископаемые (песок), в ходе которых выявлены основные нарушения: </w:t>
      </w:r>
    </w:p>
    <w:p w:rsidR="00E26BA6" w:rsidRPr="00B30FB3" w:rsidRDefault="00E26BA6" w:rsidP="002420B7">
      <w:pPr>
        <w:pStyle w:val="a5"/>
        <w:numPr>
          <w:ilvl w:val="0"/>
          <w:numId w:val="20"/>
        </w:numPr>
        <w:ind w:right="-6"/>
        <w:rPr>
          <w:sz w:val="26"/>
          <w:szCs w:val="26"/>
        </w:rPr>
      </w:pPr>
      <w:r w:rsidRPr="00B30FB3">
        <w:rPr>
          <w:sz w:val="26"/>
          <w:szCs w:val="26"/>
        </w:rPr>
        <w:t>Отсутствие собственных обученных  специалистов, имеющих навыки работы в  производстве горных работ.</w:t>
      </w:r>
    </w:p>
    <w:p w:rsidR="00E26BA6" w:rsidRPr="00B30FB3" w:rsidRDefault="00E26BA6" w:rsidP="002420B7">
      <w:pPr>
        <w:pStyle w:val="a5"/>
        <w:numPr>
          <w:ilvl w:val="0"/>
          <w:numId w:val="20"/>
        </w:numPr>
        <w:ind w:right="-6"/>
        <w:rPr>
          <w:sz w:val="26"/>
          <w:szCs w:val="26"/>
        </w:rPr>
      </w:pPr>
      <w:r w:rsidRPr="00B30FB3">
        <w:rPr>
          <w:sz w:val="26"/>
          <w:szCs w:val="26"/>
        </w:rPr>
        <w:t>Отсутствие собственных технических средств по добыче полезных ископаемых.</w:t>
      </w:r>
    </w:p>
    <w:p w:rsidR="00E26BA6" w:rsidRPr="00B30FB3" w:rsidRDefault="00E26BA6" w:rsidP="002420B7">
      <w:pPr>
        <w:pStyle w:val="a5"/>
        <w:numPr>
          <w:ilvl w:val="0"/>
          <w:numId w:val="20"/>
        </w:numPr>
        <w:ind w:right="-6"/>
        <w:rPr>
          <w:sz w:val="26"/>
          <w:szCs w:val="26"/>
        </w:rPr>
      </w:pPr>
      <w:r w:rsidRPr="00B30FB3">
        <w:rPr>
          <w:sz w:val="26"/>
          <w:szCs w:val="26"/>
        </w:rPr>
        <w:t>Невыполнение лицензионных соглашений по уровню добычи общераспространённых полезных ископаемых.</w:t>
      </w:r>
    </w:p>
    <w:p w:rsidR="00E26BA6" w:rsidRPr="00B30FB3" w:rsidRDefault="00E26BA6" w:rsidP="002420B7">
      <w:pPr>
        <w:pStyle w:val="a5"/>
        <w:numPr>
          <w:ilvl w:val="0"/>
          <w:numId w:val="20"/>
        </w:numPr>
        <w:ind w:right="-6"/>
        <w:rPr>
          <w:sz w:val="26"/>
          <w:szCs w:val="26"/>
        </w:rPr>
      </w:pPr>
      <w:r w:rsidRPr="00B30FB3">
        <w:rPr>
          <w:sz w:val="26"/>
          <w:szCs w:val="26"/>
        </w:rPr>
        <w:t>Отсутствие учёта запасов на основании маркшейдерских замеров.</w:t>
      </w:r>
    </w:p>
    <w:p w:rsidR="00E26BA6" w:rsidRPr="00B30FB3" w:rsidRDefault="00E26BA6" w:rsidP="002420B7">
      <w:pPr>
        <w:pStyle w:val="a5"/>
        <w:numPr>
          <w:ilvl w:val="0"/>
          <w:numId w:val="20"/>
        </w:numPr>
        <w:ind w:right="-6"/>
        <w:rPr>
          <w:sz w:val="26"/>
          <w:szCs w:val="26"/>
        </w:rPr>
      </w:pPr>
      <w:r w:rsidRPr="00B30FB3">
        <w:rPr>
          <w:sz w:val="26"/>
          <w:szCs w:val="26"/>
        </w:rPr>
        <w:t>Отсутствие проектов разработки участков,   планов горных работ.</w:t>
      </w:r>
    </w:p>
    <w:p w:rsidR="00E26BA6" w:rsidRPr="00B30FB3" w:rsidRDefault="00E26BA6" w:rsidP="002420B7">
      <w:pPr>
        <w:pStyle w:val="a5"/>
        <w:numPr>
          <w:ilvl w:val="0"/>
          <w:numId w:val="20"/>
        </w:numPr>
        <w:ind w:right="-6"/>
        <w:rPr>
          <w:sz w:val="26"/>
          <w:szCs w:val="26"/>
        </w:rPr>
      </w:pPr>
      <w:r w:rsidRPr="00B30FB3">
        <w:rPr>
          <w:sz w:val="26"/>
          <w:szCs w:val="26"/>
        </w:rPr>
        <w:t>Несоблюдение мер по охране труда и технике безопасности на карьерах.</w:t>
      </w:r>
    </w:p>
    <w:p w:rsidR="00E26BA6" w:rsidRPr="00B30FB3" w:rsidRDefault="00E26BA6" w:rsidP="002420B7">
      <w:pPr>
        <w:pStyle w:val="a5"/>
        <w:numPr>
          <w:ilvl w:val="0"/>
          <w:numId w:val="20"/>
        </w:numPr>
        <w:ind w:right="-6"/>
        <w:rPr>
          <w:sz w:val="26"/>
          <w:szCs w:val="26"/>
        </w:rPr>
      </w:pPr>
      <w:r w:rsidRPr="00B30FB3">
        <w:rPr>
          <w:sz w:val="26"/>
          <w:szCs w:val="26"/>
        </w:rPr>
        <w:t>Отсутствие постоянного геологического и маркшейдерского обслуживания работ на карьере.</w:t>
      </w:r>
    </w:p>
    <w:p w:rsidR="00E26BA6" w:rsidRPr="00B30FB3" w:rsidRDefault="00E26BA6" w:rsidP="002420B7">
      <w:pPr>
        <w:pStyle w:val="a5"/>
        <w:numPr>
          <w:ilvl w:val="0"/>
          <w:numId w:val="20"/>
        </w:numPr>
        <w:ind w:right="-6"/>
        <w:rPr>
          <w:sz w:val="26"/>
          <w:szCs w:val="26"/>
        </w:rPr>
      </w:pPr>
      <w:r w:rsidRPr="00B30FB3">
        <w:rPr>
          <w:sz w:val="26"/>
          <w:szCs w:val="26"/>
        </w:rPr>
        <w:t>Отсутствие лицензии Госгортехнадзора на эксплуатацию горных производств.</w:t>
      </w:r>
    </w:p>
    <w:p w:rsidR="00E26BA6" w:rsidRPr="00B30FB3" w:rsidRDefault="00E26BA6" w:rsidP="002420B7">
      <w:pPr>
        <w:pStyle w:val="a5"/>
        <w:numPr>
          <w:ilvl w:val="0"/>
          <w:numId w:val="20"/>
        </w:numPr>
        <w:ind w:right="-6"/>
        <w:rPr>
          <w:sz w:val="26"/>
          <w:szCs w:val="26"/>
        </w:rPr>
      </w:pPr>
      <w:r w:rsidRPr="00B30FB3">
        <w:rPr>
          <w:sz w:val="26"/>
          <w:szCs w:val="26"/>
        </w:rPr>
        <w:t xml:space="preserve">Безлицензионная добыча общераспространённых полезных ископаемых. </w:t>
      </w:r>
    </w:p>
    <w:bookmarkEnd w:id="5"/>
    <w:p w:rsidR="00E26BA6" w:rsidRPr="008A1A9E" w:rsidRDefault="00E26BA6" w:rsidP="00FF42E9">
      <w:pPr>
        <w:autoSpaceDE w:val="0"/>
        <w:autoSpaceDN w:val="0"/>
        <w:adjustRightInd w:val="0"/>
        <w:ind w:right="-6" w:firstLine="540"/>
        <w:jc w:val="both"/>
        <w:rPr>
          <w:color w:val="000000"/>
        </w:rPr>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2" w:name="_Toc264026475"/>
      <w:r w:rsidRPr="00B55F20">
        <w:rPr>
          <w:rFonts w:ascii="Times New Roman" w:hAnsi="Times New Roman" w:cs="Times New Roman"/>
          <w:color w:val="0000FF"/>
        </w:rPr>
        <w:t>Животный мир наземных и водных биоценозов</w:t>
      </w:r>
      <w:r w:rsidR="002420B7" w:rsidRPr="00B55F20">
        <w:rPr>
          <w:rFonts w:ascii="Times New Roman" w:hAnsi="Times New Roman" w:cs="Times New Roman"/>
          <w:color w:val="0000FF"/>
        </w:rPr>
        <w:t>.</w:t>
      </w:r>
      <w:bookmarkEnd w:id="22"/>
    </w:p>
    <w:p w:rsidR="00E26BA6" w:rsidRPr="00B30FB3" w:rsidRDefault="00E26BA6" w:rsidP="00294C65">
      <w:pPr>
        <w:pStyle w:val="a5"/>
        <w:ind w:right="-6" w:firstLine="851"/>
        <w:rPr>
          <w:sz w:val="26"/>
          <w:szCs w:val="26"/>
        </w:rPr>
      </w:pPr>
      <w:r w:rsidRPr="00B30FB3">
        <w:rPr>
          <w:sz w:val="26"/>
          <w:szCs w:val="26"/>
        </w:rPr>
        <w:t>Располагаясь на стыке двух биогеографических областей - Европейской и Ирано- Туранской, территория Калмыкии отличается высоким видовым разнообразием фауны.</w:t>
      </w:r>
    </w:p>
    <w:p w:rsidR="00E26BA6" w:rsidRPr="00B30FB3" w:rsidRDefault="00E26BA6" w:rsidP="00294C65">
      <w:pPr>
        <w:pStyle w:val="a5"/>
        <w:ind w:right="-6" w:firstLine="851"/>
        <w:rPr>
          <w:sz w:val="26"/>
          <w:szCs w:val="26"/>
        </w:rPr>
      </w:pPr>
      <w:r w:rsidRPr="00B30FB3">
        <w:rPr>
          <w:sz w:val="26"/>
          <w:szCs w:val="26"/>
        </w:rPr>
        <w:t>Наиболее многочисленную часть фауны составляют беспозвоночные животные, являющиеся наименее изученными в республике. Отмечены более 10 тысяч видов насекомых, около 300 видов представителей паукообразных, десятки видов червей. Неблагоприятная эколого-эпизоотическая ситуация в республике напрямую связана с распространенностью паразитических видов червей. Ежегодно регистрируется более 3000 случаев заболеваний паразитозами на территории республики, более 90% из которых составляют гельминтозы, на долю же протозоозов приходится до 10%.</w:t>
      </w:r>
    </w:p>
    <w:p w:rsidR="00E26BA6" w:rsidRPr="00B30FB3" w:rsidRDefault="00E26BA6" w:rsidP="00294C65">
      <w:pPr>
        <w:pStyle w:val="a5"/>
        <w:ind w:right="-6" w:firstLine="851"/>
        <w:rPr>
          <w:sz w:val="26"/>
          <w:szCs w:val="26"/>
        </w:rPr>
      </w:pPr>
      <w:r w:rsidRPr="00B30FB3">
        <w:rPr>
          <w:sz w:val="26"/>
          <w:szCs w:val="26"/>
        </w:rPr>
        <w:t>В Калмыкии обитает 57 видов млекопитающих, 19 видов земноводных и пресмыкающихся. Из 287 видов птиц, встречающихся на территории республики, более 166 видов являются гнездовыми, во время сезонных миграций в республике останавливаются на отдых  83 вида птиц, на зимовке отмечен  21 вид птиц.</w:t>
      </w:r>
    </w:p>
    <w:p w:rsidR="00E26BA6" w:rsidRPr="00B30FB3" w:rsidRDefault="00E26BA6" w:rsidP="00294C65">
      <w:pPr>
        <w:pStyle w:val="a5"/>
        <w:ind w:right="-6" w:firstLine="851"/>
        <w:rPr>
          <w:sz w:val="26"/>
          <w:szCs w:val="26"/>
        </w:rPr>
      </w:pPr>
      <w:r w:rsidRPr="00B30FB3">
        <w:rPr>
          <w:sz w:val="26"/>
          <w:szCs w:val="26"/>
        </w:rPr>
        <w:t>Фауна млекопитающих насчитывает около 60 видов. Самую многочисленную группу составляют грызуны. Среди хищных млекопитающих обычны волк, лисица, корсак и светлый хорь. Рассматривая общую тенденцию движения численности пушных зверей в Калмыкии за несколько лет, можно выделить три группы, из которых одни на данном отрезке увеличиваются в числе, другие сохраняют численность в каких-то пределах, количество третьих заметно уменьшается.</w:t>
      </w:r>
    </w:p>
    <w:p w:rsidR="00E26BA6" w:rsidRPr="00B30FB3" w:rsidRDefault="00E26BA6" w:rsidP="00294C65">
      <w:pPr>
        <w:pStyle w:val="a5"/>
        <w:ind w:right="-6" w:firstLine="851"/>
        <w:rPr>
          <w:sz w:val="26"/>
          <w:szCs w:val="26"/>
        </w:rPr>
      </w:pPr>
      <w:r w:rsidRPr="00B30FB3">
        <w:rPr>
          <w:sz w:val="26"/>
          <w:szCs w:val="26"/>
        </w:rPr>
        <w:t>В первую группу входят три вида зверей: сайгак, волк, енотовидная собака, лисица.</w:t>
      </w:r>
    </w:p>
    <w:p w:rsidR="00E26BA6" w:rsidRPr="00B30FB3" w:rsidRDefault="00E26BA6" w:rsidP="00294C65">
      <w:pPr>
        <w:pStyle w:val="a5"/>
        <w:ind w:right="-6" w:firstLine="851"/>
        <w:rPr>
          <w:sz w:val="26"/>
          <w:szCs w:val="26"/>
        </w:rPr>
      </w:pPr>
      <w:r w:rsidRPr="00B30FB3">
        <w:rPr>
          <w:sz w:val="26"/>
          <w:szCs w:val="26"/>
        </w:rPr>
        <w:t>Вторая группа включает в себя аборигенов, условия существования которых не претерпели серьезных изменений или виды</w:t>
      </w:r>
      <w:r w:rsidR="00EC7041">
        <w:rPr>
          <w:sz w:val="26"/>
          <w:szCs w:val="26"/>
        </w:rPr>
        <w:t>,</w:t>
      </w:r>
      <w:r w:rsidRPr="00B30FB3">
        <w:rPr>
          <w:sz w:val="26"/>
          <w:szCs w:val="26"/>
        </w:rPr>
        <w:t xml:space="preserve"> хорошо приспособляющиеся к изменениям. В эту группу входят заяц-русак, корсак, кабан.</w:t>
      </w:r>
    </w:p>
    <w:p w:rsidR="00E26BA6" w:rsidRPr="00B30FB3" w:rsidRDefault="00E26BA6" w:rsidP="00294C65">
      <w:pPr>
        <w:pStyle w:val="a5"/>
        <w:ind w:right="-6" w:firstLine="851"/>
        <w:rPr>
          <w:sz w:val="26"/>
          <w:szCs w:val="26"/>
        </w:rPr>
      </w:pPr>
      <w:r w:rsidRPr="00B30FB3">
        <w:rPr>
          <w:sz w:val="26"/>
          <w:szCs w:val="26"/>
        </w:rPr>
        <w:t>В третью группу входят животные, условия существования которых изменились в худшую сторону – например, хорь светлый.</w:t>
      </w:r>
    </w:p>
    <w:p w:rsidR="00E26BA6" w:rsidRPr="00B30FB3" w:rsidRDefault="00E26BA6" w:rsidP="00294C65">
      <w:pPr>
        <w:pStyle w:val="a5"/>
        <w:ind w:right="-6" w:firstLine="851"/>
        <w:rPr>
          <w:sz w:val="26"/>
          <w:szCs w:val="26"/>
        </w:rPr>
      </w:pPr>
      <w:r w:rsidRPr="00B30FB3">
        <w:rPr>
          <w:sz w:val="26"/>
          <w:szCs w:val="26"/>
        </w:rPr>
        <w:t>Промысловое освоение пушных зверей в целом уменьшилось, но увеличилась численность хищников, в частности волка. Особенно заметно повышение численности волка в восточных районах, где природные условия способствуют его размножению. Рост численности волка наносит значительный урон не только сельскохозяйственным, но и диким копытным животным.</w:t>
      </w:r>
    </w:p>
    <w:p w:rsidR="00E26BA6" w:rsidRPr="00B30FB3" w:rsidRDefault="00E26BA6" w:rsidP="00294C65">
      <w:pPr>
        <w:pStyle w:val="a5"/>
        <w:ind w:right="-6" w:firstLine="851"/>
        <w:rPr>
          <w:sz w:val="26"/>
          <w:szCs w:val="26"/>
        </w:rPr>
      </w:pPr>
      <w:r w:rsidRPr="00B30FB3">
        <w:rPr>
          <w:sz w:val="26"/>
          <w:szCs w:val="26"/>
        </w:rPr>
        <w:t>Из «краснокнижных» млекопитающих в Калмыкии достоверно обитает перевязка. Устойчивые поселения этого зверька сохраняются в Лаганском районе. Единичные встречи перевязки отмечались в Черноземельском и Яшульском районах.</w:t>
      </w:r>
    </w:p>
    <w:p w:rsidR="00E26BA6" w:rsidRPr="00B30FB3" w:rsidRDefault="00E26BA6" w:rsidP="00294C65">
      <w:pPr>
        <w:pStyle w:val="a5"/>
        <w:ind w:right="-6" w:firstLine="851"/>
        <w:rPr>
          <w:sz w:val="26"/>
          <w:szCs w:val="26"/>
        </w:rPr>
      </w:pPr>
      <w:r w:rsidRPr="00B30FB3">
        <w:rPr>
          <w:sz w:val="26"/>
          <w:szCs w:val="26"/>
        </w:rPr>
        <w:t>Вызывает тревогу популяция сайгака - уникального вида дикой степной антилопы. Сайгак и кабан - лицензионные виды охотничьих животных. Эти животные могли бы занимать значительное место в экономике охотничьего хозяйства Калмыкии, но нерегламентируемая охота на сайгака и увеличение спроса на рога поставили его на грань полного вымирания. Освоение полупустынной зоны изменило и продолжает изменять условия жизни сайгака. Происходит сокращение мест обитания, вытеснение животных в менее благоприятные территории - в зону пустынь. В настоящее время площадь, пригодная для обитания сайгака, сократилась до 20-25 тыс. км</w:t>
      </w:r>
      <w:r w:rsidRPr="00EC7041">
        <w:rPr>
          <w:sz w:val="26"/>
          <w:szCs w:val="26"/>
          <w:vertAlign w:val="superscript"/>
        </w:rPr>
        <w:t>2</w:t>
      </w:r>
      <w:r w:rsidRPr="00B30FB3">
        <w:rPr>
          <w:sz w:val="26"/>
          <w:szCs w:val="26"/>
        </w:rPr>
        <w:t xml:space="preserve"> и продолжает претерпевать существенные изменения.</w:t>
      </w:r>
    </w:p>
    <w:p w:rsidR="00E26BA6" w:rsidRPr="00B30FB3" w:rsidRDefault="00E26BA6" w:rsidP="00294C65">
      <w:pPr>
        <w:pStyle w:val="a5"/>
        <w:ind w:right="-6" w:firstLine="851"/>
        <w:rPr>
          <w:sz w:val="26"/>
          <w:szCs w:val="26"/>
        </w:rPr>
      </w:pPr>
      <w:r w:rsidRPr="00B30FB3">
        <w:rPr>
          <w:sz w:val="26"/>
          <w:szCs w:val="26"/>
        </w:rPr>
        <w:t>Гнездовая фауна птиц насчитывает более 150 видов. Целинные участки и полупустыни населяют жаворонки нескольких видов. Большим числом видов представлен комплекс водных и околоводных птиц, населяющих побережья и острова внутренних водоемов и северо-западного Каспия. Фоновыми гнездящимися видами являются кряква, серая утка, красноголовый нырок, серый гусь, лебедь-шипун, серая цапля, чайки, степная трикушка, серебристая и озерная чайки, речная крячка, морской зуек.</w:t>
      </w:r>
    </w:p>
    <w:p w:rsidR="00E26BA6" w:rsidRPr="00B30FB3" w:rsidRDefault="00E26BA6" w:rsidP="00294C65">
      <w:pPr>
        <w:pStyle w:val="a5"/>
        <w:ind w:right="-6" w:firstLine="851"/>
        <w:rPr>
          <w:sz w:val="26"/>
          <w:szCs w:val="26"/>
        </w:rPr>
      </w:pPr>
      <w:r w:rsidRPr="00B30FB3">
        <w:rPr>
          <w:sz w:val="26"/>
          <w:szCs w:val="26"/>
        </w:rPr>
        <w:t>Из числа птиц, занесенных в Красную книгу России, в Калмыкии регулярно или спорадически гнездятся 16 видов (отряд Веслоногие - розовый пеликан, кудрявый пеликан; отряд Аистообразные - колпица, каравайка; отряд Гусеобразных - савка; отряд Соколообразных - курганник, степной орел, могильник, орлан-белохвост; отряд Журавлеобразных - авдотка, ходулочник, шилоклювка, черноголовый хохотун).</w:t>
      </w:r>
    </w:p>
    <w:p w:rsidR="00E26BA6" w:rsidRPr="00B30FB3" w:rsidRDefault="00E26BA6" w:rsidP="00294C65">
      <w:pPr>
        <w:pStyle w:val="a5"/>
        <w:ind w:right="-6" w:firstLine="851"/>
        <w:rPr>
          <w:sz w:val="26"/>
          <w:szCs w:val="26"/>
        </w:rPr>
      </w:pPr>
      <w:r w:rsidRPr="00B30FB3">
        <w:rPr>
          <w:sz w:val="26"/>
          <w:szCs w:val="26"/>
        </w:rPr>
        <w:t>Среди птиц степного комплекса устойчивое состояние популяции сохраняет канюк-курганник. Однако сокращение площадей лесонасаждений приводит к сокращению емкости гнездовых стадий этого вида. В пустынной части Калмыкии плотность гнездящихся пар курганника остается очень низкой. В некоторой степени сохраняется тенденция к сокращению численности степного орла.</w:t>
      </w:r>
    </w:p>
    <w:p w:rsidR="00E26BA6" w:rsidRPr="00B30FB3" w:rsidRDefault="00E26BA6" w:rsidP="00294C65">
      <w:pPr>
        <w:pStyle w:val="a5"/>
        <w:ind w:right="-6" w:firstLine="851"/>
        <w:rPr>
          <w:sz w:val="26"/>
          <w:szCs w:val="26"/>
        </w:rPr>
      </w:pPr>
      <w:r w:rsidRPr="00B30FB3">
        <w:rPr>
          <w:sz w:val="26"/>
          <w:szCs w:val="26"/>
        </w:rPr>
        <w:t>Наиболее благополучное состояние из «краснокнижных» видов птиц имеют популяции околоводных птиц - черноголового хохотуна, ходулочника и колпицы. Численность их колеблется по годам, но остается достаточно высокой.</w:t>
      </w:r>
    </w:p>
    <w:p w:rsidR="00E26BA6" w:rsidRPr="00B30FB3" w:rsidRDefault="00E26BA6" w:rsidP="00294C65">
      <w:pPr>
        <w:pStyle w:val="a5"/>
        <w:ind w:right="-6" w:firstLine="851"/>
        <w:rPr>
          <w:sz w:val="26"/>
          <w:szCs w:val="26"/>
        </w:rPr>
      </w:pPr>
      <w:r w:rsidRPr="00B30FB3">
        <w:rPr>
          <w:sz w:val="26"/>
          <w:szCs w:val="26"/>
        </w:rPr>
        <w:t>Гнездовые поселения стрепета, авдотки, шилоклювки, каравайки и орлана-белохвоста варьируют от единицы до нескольких десятков пар.</w:t>
      </w:r>
    </w:p>
    <w:p w:rsidR="00E26BA6" w:rsidRPr="00B30FB3" w:rsidRDefault="00E26BA6" w:rsidP="00294C65">
      <w:pPr>
        <w:pStyle w:val="a5"/>
        <w:ind w:right="-6" w:firstLine="851"/>
        <w:rPr>
          <w:sz w:val="26"/>
          <w:szCs w:val="26"/>
        </w:rPr>
      </w:pPr>
      <w:r w:rsidRPr="00B30FB3">
        <w:rPr>
          <w:sz w:val="26"/>
          <w:szCs w:val="26"/>
        </w:rPr>
        <w:t xml:space="preserve">Снижение биоразнообразия происходит как из-за прямого уничтожения, так и за счет нарушения среды обитания животных. Управлением Федеральной службы по надзору в сфере природопользования по Республике Калмыкия совместно с Калмыцким государственным университетом  за счет средств республиканского бюджета в 2004г. изданы «Материалы для Красной книги Республики Калмыкия», куда вошли объекты животного и растительного мира, находящиеся под угрозой исчезновения. Общее количество видов животного мира, занесенных в Красную книгу РФ и обитающих на территории Калмыкии, составляет 71, из них 12 – беспозвоночные и 59 – позвоночные. </w:t>
      </w:r>
    </w:p>
    <w:p w:rsidR="00E26BA6" w:rsidRPr="00B30FB3" w:rsidRDefault="00E26BA6" w:rsidP="00294C65">
      <w:pPr>
        <w:pStyle w:val="a5"/>
        <w:ind w:right="-6" w:firstLine="851"/>
        <w:rPr>
          <w:sz w:val="26"/>
          <w:szCs w:val="26"/>
        </w:rPr>
      </w:pPr>
      <w:r w:rsidRPr="00B30FB3">
        <w:rPr>
          <w:sz w:val="26"/>
          <w:szCs w:val="26"/>
        </w:rPr>
        <w:t>Ведущими специалистами по фауне при участии сотрудников учреждений и организаций, связанных по роду деятельности с изучением и охраной животного мира  (Охотуправление РК, биосферный заповедник «Черные земли» и др.), в 2004г. проведена большая работа по выявлению еще 82 видов и подвидов животных (48 – беспозвоночных, 34 – позвоночных), нуждающихся в специальных мерах охраны на республиканском уровне. Внесенные в «Красную книгу Республики Калмыкии» виды должны оказаться в зоне действия законодательного права и к ним должны применяться особые меры по сохранению и восстановлению  их местообитаний.</w:t>
      </w:r>
    </w:p>
    <w:p w:rsidR="00E26BA6" w:rsidRPr="00156476" w:rsidRDefault="00E26BA6" w:rsidP="00FF42E9">
      <w:pPr>
        <w:ind w:right="-6" w:firstLine="540"/>
        <w:jc w:val="both"/>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3" w:name="_Toc264026476"/>
      <w:r w:rsidRPr="00B55F20">
        <w:rPr>
          <w:rFonts w:ascii="Times New Roman" w:hAnsi="Times New Roman" w:cs="Times New Roman"/>
          <w:color w:val="0000FF"/>
        </w:rPr>
        <w:t>Ресурсы рыбного хозяйства</w:t>
      </w:r>
      <w:r w:rsidR="00294C65" w:rsidRPr="00B55F20">
        <w:rPr>
          <w:rFonts w:ascii="Times New Roman" w:hAnsi="Times New Roman" w:cs="Times New Roman"/>
          <w:color w:val="0000FF"/>
        </w:rPr>
        <w:t>.</w:t>
      </w:r>
      <w:bookmarkEnd w:id="23"/>
    </w:p>
    <w:p w:rsidR="00E26BA6" w:rsidRPr="00294C65" w:rsidRDefault="00E26BA6" w:rsidP="00294C65">
      <w:pPr>
        <w:pStyle w:val="a5"/>
        <w:ind w:right="-6" w:firstLine="851"/>
        <w:rPr>
          <w:sz w:val="26"/>
          <w:szCs w:val="26"/>
        </w:rPr>
      </w:pPr>
      <w:r w:rsidRPr="00294C65">
        <w:rPr>
          <w:sz w:val="26"/>
          <w:szCs w:val="26"/>
        </w:rPr>
        <w:t>Наиболее ценными промысловыми видами рыб Калмыкии являются представители отряда осетрообразных (белуга, русский осетр, персидский осетр, севр</w:t>
      </w:r>
      <w:r w:rsidR="00294C65">
        <w:rPr>
          <w:sz w:val="26"/>
          <w:szCs w:val="26"/>
        </w:rPr>
        <w:t>юга, шип, стерлядь, веслонос).</w:t>
      </w:r>
      <w:r w:rsidRPr="00294C65">
        <w:rPr>
          <w:sz w:val="26"/>
          <w:szCs w:val="26"/>
        </w:rPr>
        <w:t xml:space="preserve"> Состояние популяций осетровых видов рыб характеризуется как критическое. На сокращение численности осетровых рыб влияет браконьерство. Ухудшение экологического состояния окружающей среды и, в первую очередь, загрязнение вод дельты Волги и Каспийского моря, потери части нерестилищ из-за колебания уровня моря, также негативно сказывается на общем состоянии осетровых и прочих рыб.</w:t>
      </w:r>
    </w:p>
    <w:p w:rsidR="00E26BA6" w:rsidRPr="00294C65" w:rsidRDefault="00E26BA6" w:rsidP="00294C65">
      <w:pPr>
        <w:pStyle w:val="a5"/>
        <w:ind w:right="-6" w:firstLine="851"/>
        <w:rPr>
          <w:sz w:val="26"/>
          <w:szCs w:val="26"/>
        </w:rPr>
      </w:pPr>
      <w:r w:rsidRPr="00294C65">
        <w:rPr>
          <w:sz w:val="26"/>
          <w:szCs w:val="26"/>
        </w:rPr>
        <w:t>Состояние внутренних водоемов, имеющих рыбохозяйственное значение, в первую очередь зависит от объема поступающей воды. Система Сарпинских озер (водоемы Дедовское, Светлые озера, Перышкино, Секлетинские озера и др.) находится в неудовлетворительном состоянии. Озеро «Деед-Хулсун», Состинские озера также не отличаются высоким промыслом рыб. Во внутренних водоемах, не имеющих регулярной связи с Волгой и Каспием, насчитывается от 6 до 8 распространенных видов рыб (плотва, пескарь, сазан, золотой и серебряный караси).</w:t>
      </w:r>
    </w:p>
    <w:p w:rsidR="00E26BA6" w:rsidRPr="00294C65" w:rsidRDefault="00E26BA6" w:rsidP="00294C65">
      <w:pPr>
        <w:pStyle w:val="a5"/>
        <w:ind w:right="-6" w:firstLine="851"/>
        <w:rPr>
          <w:sz w:val="26"/>
          <w:szCs w:val="26"/>
        </w:rPr>
      </w:pPr>
      <w:r w:rsidRPr="00294C65">
        <w:rPr>
          <w:sz w:val="26"/>
          <w:szCs w:val="26"/>
        </w:rPr>
        <w:t>Рыбохозяйственный фонд составляют реки Волга и Восточный Маныч, Чограйское водохранилище (площадь 185 км</w:t>
      </w:r>
      <w:r w:rsidRPr="00294C65">
        <w:rPr>
          <w:sz w:val="26"/>
          <w:szCs w:val="26"/>
          <w:vertAlign w:val="superscript"/>
        </w:rPr>
        <w:t>2</w:t>
      </w:r>
      <w:r w:rsidRPr="00294C65">
        <w:rPr>
          <w:sz w:val="26"/>
          <w:szCs w:val="26"/>
        </w:rPr>
        <w:t>), Сарпинские озера (оз. Сарпа - 42,6 км</w:t>
      </w:r>
      <w:r w:rsidRPr="00294C65">
        <w:rPr>
          <w:sz w:val="26"/>
          <w:szCs w:val="26"/>
          <w:vertAlign w:val="superscript"/>
        </w:rPr>
        <w:t>2</w:t>
      </w:r>
      <w:r w:rsidRPr="00294C65">
        <w:rPr>
          <w:sz w:val="26"/>
          <w:szCs w:val="26"/>
        </w:rPr>
        <w:t>, оз. Барманцак - 25,8 км</w:t>
      </w:r>
      <w:r w:rsidRPr="00294C65">
        <w:rPr>
          <w:sz w:val="26"/>
          <w:szCs w:val="26"/>
          <w:vertAlign w:val="superscript"/>
        </w:rPr>
        <w:t>2</w:t>
      </w:r>
      <w:r w:rsidRPr="00294C65">
        <w:rPr>
          <w:sz w:val="26"/>
          <w:szCs w:val="26"/>
        </w:rPr>
        <w:t>, оз. Цанан-Нур - 23,5 км</w:t>
      </w:r>
      <w:r w:rsidRPr="00294C65">
        <w:rPr>
          <w:sz w:val="26"/>
          <w:szCs w:val="26"/>
          <w:vertAlign w:val="superscript"/>
        </w:rPr>
        <w:t>2</w:t>
      </w:r>
      <w:r w:rsidRPr="00294C65">
        <w:rPr>
          <w:sz w:val="26"/>
          <w:szCs w:val="26"/>
        </w:rPr>
        <w:t>, оз. Батыр-Мала - 21,9 км</w:t>
      </w:r>
      <w:r w:rsidRPr="00294C65">
        <w:rPr>
          <w:sz w:val="26"/>
          <w:szCs w:val="26"/>
          <w:vertAlign w:val="superscript"/>
        </w:rPr>
        <w:t>2</w:t>
      </w:r>
      <w:r w:rsidRPr="00294C65">
        <w:rPr>
          <w:sz w:val="26"/>
          <w:szCs w:val="26"/>
        </w:rPr>
        <w:t>). К побережью республики примыкает акватория Каспийского моря. Основные промысловые виды рыб: осетровые, сельдь, лещ, щука, судак, вобла, сазан, сом, красноперка, линь, карась, окунь.</w:t>
      </w:r>
    </w:p>
    <w:p w:rsidR="00E26BA6" w:rsidRPr="00294C65" w:rsidRDefault="00E26BA6" w:rsidP="00294C65">
      <w:pPr>
        <w:pStyle w:val="a5"/>
        <w:ind w:right="-6" w:firstLine="851"/>
        <w:rPr>
          <w:sz w:val="26"/>
          <w:szCs w:val="26"/>
        </w:rPr>
      </w:pPr>
      <w:r w:rsidRPr="00294C65">
        <w:rPr>
          <w:sz w:val="26"/>
          <w:szCs w:val="26"/>
        </w:rPr>
        <w:t xml:space="preserve">В последние годы данные свидетельствуют о снижении уловов в водоемах республики. Если в конце 80-х гг. годовой вылов в озерах и водохранилищах находился на уровне 300-350 т, а в </w:t>
      </w:r>
      <w:smartTag w:uri="urn:schemas-microsoft-com:office:smarttags" w:element="metricconverter">
        <w:smartTagPr>
          <w:attr w:name="ProductID" w:val="1990 г"/>
        </w:smartTagPr>
        <w:r w:rsidRPr="00294C65">
          <w:rPr>
            <w:sz w:val="26"/>
            <w:szCs w:val="26"/>
          </w:rPr>
          <w:t>1990 г</w:t>
        </w:r>
      </w:smartTag>
      <w:r w:rsidRPr="00294C65">
        <w:rPr>
          <w:sz w:val="26"/>
          <w:szCs w:val="26"/>
        </w:rPr>
        <w:t xml:space="preserve">. было добыто рыбы 509 т, то с </w:t>
      </w:r>
      <w:smartTag w:uri="urn:schemas-microsoft-com:office:smarttags" w:element="metricconverter">
        <w:smartTagPr>
          <w:attr w:name="ProductID" w:val="1991 г"/>
        </w:smartTagPr>
        <w:r w:rsidRPr="00294C65">
          <w:rPr>
            <w:sz w:val="26"/>
            <w:szCs w:val="26"/>
          </w:rPr>
          <w:t>1991 г</w:t>
        </w:r>
      </w:smartTag>
      <w:r w:rsidRPr="00294C65">
        <w:rPr>
          <w:sz w:val="26"/>
          <w:szCs w:val="26"/>
        </w:rPr>
        <w:t>. началось снижение уловов. Многолетнее промысловое использование водоемов показывает, что они в состоянии обеспечить устойчивый вылов на уровне 400-500 т и выше при соблюдении режима рыболовства, воспроизводства и надлежащей охраны рыбных запасов.</w:t>
      </w:r>
    </w:p>
    <w:p w:rsidR="00E26BA6" w:rsidRPr="00294C65" w:rsidRDefault="00E26BA6" w:rsidP="00294C65">
      <w:pPr>
        <w:pStyle w:val="a5"/>
        <w:ind w:right="-6" w:firstLine="851"/>
        <w:rPr>
          <w:sz w:val="26"/>
          <w:szCs w:val="26"/>
        </w:rPr>
      </w:pPr>
      <w:r w:rsidRPr="00294C65">
        <w:rPr>
          <w:sz w:val="26"/>
          <w:szCs w:val="26"/>
        </w:rPr>
        <w:t>Основной объем вылова рыбы приходится на Чограйское водохранилище, Состинские озера, Октябрьские разливы, озеро Цаган-Нур, Городовиковское водохранилище, озеро Деед-Хулсун. Чограйское водохранилище с разрушением Чограйского рыбопитомника значительно снизило рыбопродуктивность ценных видов рыб. В настоящее время водоем характеризуется как малопродуктивный, в котором преобладают малоценные и хищные рыбы. Основу добычи частиковых рыб составляли сом, щук</w:t>
      </w:r>
      <w:r w:rsidR="002C1EEB" w:rsidRPr="00294C65">
        <w:rPr>
          <w:sz w:val="26"/>
          <w:szCs w:val="26"/>
        </w:rPr>
        <w:t>а</w:t>
      </w:r>
      <w:r w:rsidRPr="00294C65">
        <w:rPr>
          <w:sz w:val="26"/>
          <w:szCs w:val="26"/>
        </w:rPr>
        <w:t>, красноперка, карась, линь, окунь. Уменьшился объем вылова воблы, так как отмечен необычный ее ход восточными рукавами. Перераспределение воблы на восток объясняется значительным распреснением восточной половины Северного Каспия.</w:t>
      </w:r>
    </w:p>
    <w:p w:rsidR="00E26BA6" w:rsidRPr="00294C65" w:rsidRDefault="00E26BA6" w:rsidP="00294C65">
      <w:pPr>
        <w:pStyle w:val="a5"/>
        <w:ind w:right="-6" w:firstLine="851"/>
        <w:rPr>
          <w:sz w:val="26"/>
          <w:szCs w:val="26"/>
        </w:rPr>
      </w:pPr>
      <w:r w:rsidRPr="00294C65">
        <w:rPr>
          <w:sz w:val="26"/>
          <w:szCs w:val="26"/>
        </w:rPr>
        <w:t>В уловах почти не отмечен судак, который пользуется покупательским спросом. В связи с ухудшением гидрохимического режима в нагульных районах Северного Каспия, из-за повышения выноса Волгой органических веществ и биогенных элементов, наблюдается увеличение площадей с гипоксией. Более чувствительный к содержанию кислорода судак покидает эти зоны и уходит в восточные районы Северного Каспия.</w:t>
      </w:r>
    </w:p>
    <w:p w:rsidR="00E26BA6" w:rsidRPr="00294C65" w:rsidRDefault="00E26BA6" w:rsidP="00294C65">
      <w:pPr>
        <w:pStyle w:val="a5"/>
        <w:ind w:right="-6" w:firstLine="851"/>
        <w:rPr>
          <w:sz w:val="26"/>
          <w:szCs w:val="26"/>
        </w:rPr>
      </w:pPr>
      <w:r w:rsidRPr="00294C65">
        <w:rPr>
          <w:sz w:val="26"/>
          <w:szCs w:val="26"/>
        </w:rPr>
        <w:t>Использование биологических ресурсов водоемов зависит не только от естественной продуктивности озер и водохранилищ, но и от степени загрязнения вод. В настоящее время проблемы техногенного загрязнения водоемов стоят довольно остро и являются причиной сокращения запасов и уловов ценных видов рыб.</w:t>
      </w:r>
    </w:p>
    <w:p w:rsidR="00E26BA6" w:rsidRPr="00294C65" w:rsidRDefault="00E26BA6" w:rsidP="00294C65">
      <w:pPr>
        <w:pStyle w:val="a5"/>
        <w:ind w:right="-6" w:firstLine="851"/>
        <w:rPr>
          <w:sz w:val="26"/>
          <w:szCs w:val="26"/>
        </w:rPr>
      </w:pPr>
      <w:r w:rsidRPr="00294C65">
        <w:rPr>
          <w:sz w:val="26"/>
          <w:szCs w:val="26"/>
        </w:rPr>
        <w:t>Основным фактором, разрушающим среду обитания водных биоресурсов Каспийского моря, является загрязнение нефтепродуктами и отходами потребления и производства.  С поднятием уровня моря и участившимися нагонами водных масс на освоенную приморскую полосу в последние годы увеличивается смыв в прибрежные воды химических веществ и других продуктов жизнедеятельности, ухудшаются условия естественного размножения и нагула рыбы.</w:t>
      </w:r>
    </w:p>
    <w:p w:rsidR="00E26BA6" w:rsidRPr="00294C65" w:rsidRDefault="00E26BA6" w:rsidP="00294C65">
      <w:pPr>
        <w:pStyle w:val="a5"/>
        <w:ind w:right="-6" w:firstLine="851"/>
        <w:rPr>
          <w:sz w:val="26"/>
          <w:szCs w:val="26"/>
        </w:rPr>
      </w:pPr>
      <w:r w:rsidRPr="00294C65">
        <w:rPr>
          <w:sz w:val="26"/>
          <w:szCs w:val="26"/>
        </w:rPr>
        <w:t>На фоне общей нестабильности запасов происходит процесс перераспределения доминирующих видов рыб в пользу местных, туводных малоценных видов рыб, и причина этому в нестабильности зарыбления, в неблагоприятных условиях нагула и малой эффективности естественного воспроизводства, в невосполнимом скате взрослых рыб и молоди (в том числе зарыбленной) из водохранилищ в период летне–осенней сработки уровня воды.</w:t>
      </w:r>
    </w:p>
    <w:p w:rsidR="00E26BA6" w:rsidRPr="00294C65" w:rsidRDefault="00E26BA6" w:rsidP="00294C65">
      <w:pPr>
        <w:pStyle w:val="a5"/>
        <w:ind w:right="-6" w:firstLine="851"/>
        <w:rPr>
          <w:sz w:val="26"/>
          <w:szCs w:val="26"/>
        </w:rPr>
      </w:pPr>
      <w:r w:rsidRPr="00294C65">
        <w:rPr>
          <w:sz w:val="26"/>
          <w:szCs w:val="26"/>
        </w:rPr>
        <w:t>Для увеличения промысловых запасов в Чограйском водохранилище необходимо разработать и реализовать оптимальный режим сработки уровня воды, максимально приближенный к условиям, благоприятным для обитания, размножения и нагула рыб, увеличить, стабилизировать и расширить видовое разнообразие зарыбляемых рыб, проводить зарыбление молодью старших возрастов (двухлетками). Вызывает тревогу усиливающееся негативное влияние на состояние биологических ресурсов поверхностных водозаборов, необорудованных или оборудованных малоэффективными рыбозащитными сооружениями («Государственный доклад о состоянии окружающей среды», 2004).</w:t>
      </w:r>
    </w:p>
    <w:p w:rsidR="00E26BA6" w:rsidRPr="00EB68D3" w:rsidRDefault="00E26BA6" w:rsidP="00FF42E9">
      <w:pPr>
        <w:pStyle w:val="af"/>
        <w:spacing w:before="0" w:after="0"/>
        <w:ind w:right="-6" w:firstLine="540"/>
        <w:jc w:val="left"/>
        <w:rPr>
          <w:sz w:val="24"/>
          <w:szCs w:val="24"/>
        </w:rPr>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4" w:name="_Toc264026477"/>
      <w:r w:rsidRPr="00B55F20">
        <w:rPr>
          <w:rFonts w:ascii="Times New Roman" w:hAnsi="Times New Roman" w:cs="Times New Roman"/>
          <w:color w:val="0000FF"/>
        </w:rPr>
        <w:t>Рекреационные ресурсы</w:t>
      </w:r>
      <w:r w:rsidR="00294C65" w:rsidRPr="00B55F20">
        <w:rPr>
          <w:rFonts w:ascii="Times New Roman" w:hAnsi="Times New Roman" w:cs="Times New Roman"/>
          <w:color w:val="0000FF"/>
        </w:rPr>
        <w:t>.</w:t>
      </w:r>
      <w:bookmarkEnd w:id="24"/>
    </w:p>
    <w:p w:rsidR="00E26BA6" w:rsidRPr="00B30FB3" w:rsidRDefault="00E26BA6" w:rsidP="00294C65">
      <w:pPr>
        <w:pStyle w:val="a5"/>
        <w:ind w:right="-6" w:firstLine="851"/>
        <w:rPr>
          <w:sz w:val="26"/>
          <w:szCs w:val="26"/>
        </w:rPr>
      </w:pPr>
      <w:r w:rsidRPr="00B30FB3">
        <w:rPr>
          <w:sz w:val="26"/>
          <w:szCs w:val="26"/>
        </w:rPr>
        <w:t>На территории республики есть возможности для активного отдыха и оздоровления в бальнеологических и климатических санаториях и домах отдыха. Из них в первую очередь отметим Аршаньский бальнеологический комплес на базе бромных вод (Приютненский район), тепличный и бальнеологический комплекс на базе термальных вод Касаткинского месторождения (Сарпинский район), тепличный и бальнеологический комплекс на базе термальных вод Каспийского месторождения (Лаганский район).</w:t>
      </w:r>
    </w:p>
    <w:p w:rsidR="00E26BA6" w:rsidRPr="00B30FB3" w:rsidRDefault="00E26BA6" w:rsidP="00294C65">
      <w:pPr>
        <w:pStyle w:val="a5"/>
        <w:ind w:right="-6" w:firstLine="851"/>
        <w:rPr>
          <w:sz w:val="26"/>
          <w:szCs w:val="26"/>
        </w:rPr>
      </w:pPr>
      <w:r w:rsidRPr="00B30FB3">
        <w:rPr>
          <w:sz w:val="26"/>
          <w:szCs w:val="26"/>
        </w:rPr>
        <w:t>Для охотников и рыболовов-любителей есть великолепные угодья на Сарпинских озерах, на Чограйском водохранилище, на р</w:t>
      </w:r>
      <w:r w:rsidR="00B30FB3" w:rsidRPr="00B30FB3">
        <w:rPr>
          <w:sz w:val="26"/>
          <w:szCs w:val="26"/>
        </w:rPr>
        <w:t>. К</w:t>
      </w:r>
      <w:r w:rsidRPr="00B30FB3">
        <w:rPr>
          <w:sz w:val="26"/>
          <w:szCs w:val="26"/>
        </w:rPr>
        <w:t>уме, на Прикаспийской низменности.</w:t>
      </w:r>
    </w:p>
    <w:p w:rsidR="00E26BA6" w:rsidRPr="004B68BB" w:rsidRDefault="00E26BA6" w:rsidP="00294C65">
      <w:pPr>
        <w:pStyle w:val="a5"/>
        <w:ind w:right="-6" w:firstLine="851"/>
        <w:rPr>
          <w:sz w:val="26"/>
          <w:szCs w:val="26"/>
        </w:rPr>
      </w:pPr>
      <w:r w:rsidRPr="00B30FB3">
        <w:rPr>
          <w:sz w:val="26"/>
          <w:szCs w:val="26"/>
        </w:rPr>
        <w:t xml:space="preserve">Для экологического туризма могут быть использованы Государственный природный биосферный заповедник </w:t>
      </w:r>
      <w:r w:rsidR="008712E1">
        <w:rPr>
          <w:sz w:val="26"/>
          <w:szCs w:val="26"/>
        </w:rPr>
        <w:t>«</w:t>
      </w:r>
      <w:r w:rsidRPr="00B30FB3">
        <w:rPr>
          <w:sz w:val="26"/>
          <w:szCs w:val="26"/>
        </w:rPr>
        <w:t>Черные Земли</w:t>
      </w:r>
      <w:r w:rsidR="008712E1">
        <w:rPr>
          <w:sz w:val="26"/>
          <w:szCs w:val="26"/>
        </w:rPr>
        <w:t>»</w:t>
      </w:r>
      <w:r w:rsidRPr="00B30FB3">
        <w:rPr>
          <w:sz w:val="26"/>
          <w:szCs w:val="26"/>
        </w:rPr>
        <w:t xml:space="preserve">, два национальных природных парка в Волго-Ахтубинском междуречье (Юстинский район) и </w:t>
      </w:r>
      <w:r w:rsidR="008712E1">
        <w:rPr>
          <w:sz w:val="26"/>
          <w:szCs w:val="26"/>
        </w:rPr>
        <w:t>«</w:t>
      </w:r>
      <w:r w:rsidRPr="00B30FB3">
        <w:rPr>
          <w:sz w:val="26"/>
          <w:szCs w:val="26"/>
        </w:rPr>
        <w:t>Бамб ценг</w:t>
      </w:r>
      <w:r w:rsidR="008712E1">
        <w:rPr>
          <w:sz w:val="26"/>
          <w:szCs w:val="26"/>
        </w:rPr>
        <w:t>»</w:t>
      </w:r>
      <w:r w:rsidRPr="00B30FB3">
        <w:rPr>
          <w:sz w:val="26"/>
          <w:szCs w:val="26"/>
        </w:rPr>
        <w:t xml:space="preserve"> (Целинный район), 13 государственных природных заказников, в том числе три заказника (Меклетинский, Сарпинский и Харбинский) федерального значения, и 2</w:t>
      </w:r>
      <w:r w:rsidR="00B30FB3">
        <w:rPr>
          <w:sz w:val="26"/>
          <w:szCs w:val="26"/>
        </w:rPr>
        <w:t>2</w:t>
      </w:r>
      <w:r w:rsidRPr="00B30FB3">
        <w:rPr>
          <w:sz w:val="26"/>
          <w:szCs w:val="26"/>
        </w:rPr>
        <w:t xml:space="preserve"> памятника </w:t>
      </w:r>
      <w:r w:rsidRPr="004B68BB">
        <w:rPr>
          <w:sz w:val="26"/>
          <w:szCs w:val="26"/>
        </w:rPr>
        <w:t>природы, которые образуют природно-заповедный фонд республики.</w:t>
      </w:r>
    </w:p>
    <w:p w:rsidR="00E26BA6" w:rsidRPr="004B68BB" w:rsidRDefault="00925633" w:rsidP="00294C65">
      <w:pPr>
        <w:pStyle w:val="a5"/>
        <w:ind w:right="-6" w:firstLine="851"/>
        <w:rPr>
          <w:sz w:val="26"/>
          <w:szCs w:val="26"/>
        </w:rPr>
      </w:pPr>
      <w:r w:rsidRPr="004B68BB">
        <w:rPr>
          <w:sz w:val="26"/>
          <w:szCs w:val="26"/>
        </w:rPr>
        <w:t>Элиста располагает значительным туристским потенциалом, включающим природно-рекреационные и историко-культурные ресурсы. Административное территориальное образование «Сити-Чесс» - один из наиболее значимых объектов туристско-рекреационного комплекса. При комплексном подходе Город Шахмат способен выступить не только как средство компактного проживания и делового туризма, но и как место проведения туристических выставок и ярмарок</w:t>
      </w:r>
      <w:r w:rsidR="004B68BB">
        <w:rPr>
          <w:sz w:val="26"/>
          <w:szCs w:val="26"/>
        </w:rPr>
        <w:t>.</w:t>
      </w:r>
    </w:p>
    <w:p w:rsidR="00E26BA6" w:rsidRPr="00703589" w:rsidRDefault="00E26BA6" w:rsidP="00B30FB3">
      <w:pPr>
        <w:pStyle w:val="a5"/>
        <w:ind w:right="-6" w:firstLine="540"/>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5" w:name="_Toc264026478"/>
      <w:r w:rsidRPr="00B55F20">
        <w:rPr>
          <w:rFonts w:ascii="Times New Roman" w:hAnsi="Times New Roman" w:cs="Times New Roman"/>
          <w:color w:val="0000FF"/>
        </w:rPr>
        <w:t>Ландшафтное районирование Республики Калмыкия</w:t>
      </w:r>
      <w:r w:rsidR="00294C65" w:rsidRPr="00B55F20">
        <w:rPr>
          <w:rFonts w:ascii="Times New Roman" w:hAnsi="Times New Roman" w:cs="Times New Roman"/>
          <w:color w:val="0000FF"/>
        </w:rPr>
        <w:t>.</w:t>
      </w:r>
      <w:bookmarkEnd w:id="25"/>
    </w:p>
    <w:p w:rsidR="00E26BA6" w:rsidRPr="00B30FB3" w:rsidRDefault="00E26BA6" w:rsidP="00294C65">
      <w:pPr>
        <w:pStyle w:val="a5"/>
        <w:ind w:right="-6" w:firstLine="851"/>
        <w:rPr>
          <w:sz w:val="26"/>
          <w:szCs w:val="26"/>
        </w:rPr>
      </w:pPr>
      <w:r w:rsidRPr="00B30FB3">
        <w:rPr>
          <w:sz w:val="26"/>
          <w:szCs w:val="26"/>
        </w:rPr>
        <w:t>При выделении геохимических ландшафтов на первый план выходят доминирование и особенности различных видов миграции химических элементов и их соединений. Эти особенности миграции элементов и их концентрации на геохимических барьерах помогают определить генезис и контрастность литохимических аномалий, которые выявляются при площадных геохимических съемках.</w:t>
      </w:r>
    </w:p>
    <w:p w:rsidR="00E26BA6" w:rsidRPr="00B30FB3" w:rsidRDefault="00E26BA6" w:rsidP="00294C65">
      <w:pPr>
        <w:pStyle w:val="a5"/>
        <w:ind w:right="-6" w:firstLine="851"/>
        <w:rPr>
          <w:sz w:val="26"/>
          <w:szCs w:val="26"/>
        </w:rPr>
      </w:pPr>
      <w:r w:rsidRPr="00B30FB3">
        <w:rPr>
          <w:sz w:val="26"/>
          <w:szCs w:val="26"/>
        </w:rPr>
        <w:t>Нами выполнено ландшафтное районирование территории Калмыкии на основе ранее выделенных природных районов. Геохимические особенности ландшафтов были учтены при ландшафтно-геохимическом опробовании территории республики.</w:t>
      </w:r>
    </w:p>
    <w:p w:rsidR="00E26BA6" w:rsidRPr="00901556" w:rsidRDefault="00E26BA6" w:rsidP="00FF42E9">
      <w:pPr>
        <w:ind w:right="-6" w:firstLine="540"/>
        <w:jc w:val="right"/>
        <w:rPr>
          <w:color w:val="0000FF"/>
        </w:rPr>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6" w:name="_Toc264026479"/>
      <w:r w:rsidRPr="00B55F20">
        <w:rPr>
          <w:rFonts w:ascii="Times New Roman" w:hAnsi="Times New Roman" w:cs="Times New Roman"/>
          <w:color w:val="0000FF"/>
        </w:rPr>
        <w:t>Природно-экологический каркас Республики Калмыкии.</w:t>
      </w:r>
      <w:r w:rsidR="00294C65" w:rsidRPr="00B55F20">
        <w:rPr>
          <w:rFonts w:ascii="Times New Roman" w:hAnsi="Times New Roman" w:cs="Times New Roman"/>
          <w:color w:val="0000FF"/>
        </w:rPr>
        <w:t xml:space="preserve"> </w:t>
      </w:r>
      <w:r w:rsidRPr="00B55F20">
        <w:rPr>
          <w:rFonts w:ascii="Times New Roman" w:hAnsi="Times New Roman" w:cs="Times New Roman"/>
          <w:color w:val="0000FF"/>
        </w:rPr>
        <w:t>Система особо охраняемых природных территорий</w:t>
      </w:r>
      <w:r w:rsidR="00294C65" w:rsidRPr="00B55F20">
        <w:rPr>
          <w:rFonts w:ascii="Times New Roman" w:hAnsi="Times New Roman" w:cs="Times New Roman"/>
          <w:color w:val="0000FF"/>
        </w:rPr>
        <w:t>.</w:t>
      </w:r>
      <w:bookmarkEnd w:id="26"/>
    </w:p>
    <w:p w:rsidR="00E26BA6" w:rsidRPr="00901556" w:rsidRDefault="00E26BA6" w:rsidP="00294C65">
      <w:pPr>
        <w:pStyle w:val="a5"/>
        <w:ind w:right="-6" w:firstLine="851"/>
        <w:rPr>
          <w:sz w:val="26"/>
          <w:szCs w:val="26"/>
        </w:rPr>
      </w:pPr>
      <w:r w:rsidRPr="00901556">
        <w:rPr>
          <w:sz w:val="26"/>
          <w:szCs w:val="26"/>
        </w:rPr>
        <w:t>Экологический каркас Республики Калмыкии состоит из площадных, линейных и точечных элементов.</w:t>
      </w:r>
    </w:p>
    <w:p w:rsidR="00E26BA6" w:rsidRPr="00901556" w:rsidRDefault="00E26BA6" w:rsidP="00294C65">
      <w:pPr>
        <w:pStyle w:val="a5"/>
        <w:ind w:right="-6" w:firstLine="851"/>
        <w:rPr>
          <w:i/>
          <w:sz w:val="26"/>
          <w:szCs w:val="26"/>
        </w:rPr>
      </w:pPr>
      <w:r w:rsidRPr="00901556">
        <w:rPr>
          <w:i/>
          <w:sz w:val="26"/>
          <w:szCs w:val="26"/>
        </w:rPr>
        <w:t>Площадные элементы экологического каркаса</w:t>
      </w:r>
      <w:r w:rsidR="00901556">
        <w:rPr>
          <w:i/>
          <w:sz w:val="26"/>
          <w:szCs w:val="26"/>
        </w:rPr>
        <w:t>:</w:t>
      </w:r>
    </w:p>
    <w:p w:rsidR="00E26BA6" w:rsidRPr="00901556" w:rsidRDefault="00E26BA6" w:rsidP="00901556">
      <w:pPr>
        <w:pStyle w:val="a5"/>
        <w:numPr>
          <w:ilvl w:val="0"/>
          <w:numId w:val="6"/>
        </w:numPr>
        <w:ind w:right="-6"/>
        <w:rPr>
          <w:sz w:val="26"/>
          <w:szCs w:val="26"/>
        </w:rPr>
      </w:pPr>
      <w:r w:rsidRPr="00901556">
        <w:rPr>
          <w:sz w:val="26"/>
          <w:szCs w:val="26"/>
        </w:rPr>
        <w:t>Государственный природный биосферный заповедник «Черные земли»;</w:t>
      </w:r>
    </w:p>
    <w:p w:rsidR="00E26BA6" w:rsidRPr="00901556" w:rsidRDefault="00E26BA6" w:rsidP="00901556">
      <w:pPr>
        <w:pStyle w:val="a5"/>
        <w:numPr>
          <w:ilvl w:val="0"/>
          <w:numId w:val="6"/>
        </w:numPr>
        <w:ind w:right="-6"/>
        <w:rPr>
          <w:sz w:val="26"/>
          <w:szCs w:val="26"/>
        </w:rPr>
      </w:pPr>
      <w:r w:rsidRPr="00901556">
        <w:rPr>
          <w:sz w:val="26"/>
          <w:szCs w:val="26"/>
        </w:rPr>
        <w:t>Буферные зоны заповедника;</w:t>
      </w:r>
    </w:p>
    <w:p w:rsidR="00E26BA6" w:rsidRPr="00901556" w:rsidRDefault="00E26BA6" w:rsidP="00901556">
      <w:pPr>
        <w:pStyle w:val="a5"/>
        <w:numPr>
          <w:ilvl w:val="0"/>
          <w:numId w:val="6"/>
        </w:numPr>
        <w:ind w:right="-6"/>
        <w:rPr>
          <w:sz w:val="26"/>
          <w:szCs w:val="26"/>
        </w:rPr>
      </w:pPr>
      <w:r w:rsidRPr="00901556">
        <w:rPr>
          <w:sz w:val="26"/>
          <w:szCs w:val="26"/>
        </w:rPr>
        <w:t>Природный парк «Волго-Ахтубинская пойма»;</w:t>
      </w:r>
    </w:p>
    <w:p w:rsidR="00E26BA6" w:rsidRPr="00901556" w:rsidRDefault="00E26BA6" w:rsidP="00901556">
      <w:pPr>
        <w:pStyle w:val="a5"/>
        <w:numPr>
          <w:ilvl w:val="0"/>
          <w:numId w:val="6"/>
        </w:numPr>
        <w:ind w:right="-6"/>
        <w:rPr>
          <w:sz w:val="26"/>
          <w:szCs w:val="26"/>
        </w:rPr>
      </w:pPr>
      <w:r w:rsidRPr="00901556">
        <w:rPr>
          <w:sz w:val="26"/>
          <w:szCs w:val="26"/>
        </w:rPr>
        <w:t>Федеральные заказники «Меклетинский», «Сарпинский» и «Харбинский»</w:t>
      </w:r>
    </w:p>
    <w:p w:rsidR="00E26BA6" w:rsidRPr="00901556" w:rsidRDefault="00E26BA6" w:rsidP="00901556">
      <w:pPr>
        <w:pStyle w:val="a5"/>
        <w:numPr>
          <w:ilvl w:val="0"/>
          <w:numId w:val="6"/>
        </w:numPr>
        <w:ind w:right="-6"/>
        <w:rPr>
          <w:sz w:val="26"/>
          <w:szCs w:val="26"/>
        </w:rPr>
      </w:pPr>
      <w:r w:rsidRPr="00901556">
        <w:rPr>
          <w:sz w:val="26"/>
          <w:szCs w:val="26"/>
        </w:rPr>
        <w:t>Зоологические заказники республиканские</w:t>
      </w:r>
    </w:p>
    <w:p w:rsidR="00E26BA6" w:rsidRPr="00901556" w:rsidRDefault="00E26BA6" w:rsidP="00901556">
      <w:pPr>
        <w:pStyle w:val="a5"/>
        <w:numPr>
          <w:ilvl w:val="0"/>
          <w:numId w:val="6"/>
        </w:numPr>
        <w:ind w:right="-6"/>
        <w:rPr>
          <w:sz w:val="26"/>
          <w:szCs w:val="26"/>
        </w:rPr>
      </w:pPr>
      <w:r w:rsidRPr="00901556">
        <w:rPr>
          <w:sz w:val="26"/>
          <w:szCs w:val="26"/>
        </w:rPr>
        <w:t>Памятники природы;</w:t>
      </w:r>
    </w:p>
    <w:p w:rsidR="00E26BA6" w:rsidRPr="00901556" w:rsidRDefault="00E26BA6" w:rsidP="00901556">
      <w:pPr>
        <w:pStyle w:val="a5"/>
        <w:numPr>
          <w:ilvl w:val="0"/>
          <w:numId w:val="6"/>
        </w:numPr>
        <w:ind w:right="-6"/>
        <w:rPr>
          <w:sz w:val="26"/>
          <w:szCs w:val="26"/>
        </w:rPr>
      </w:pPr>
      <w:r w:rsidRPr="00901556">
        <w:rPr>
          <w:sz w:val="26"/>
          <w:szCs w:val="26"/>
        </w:rPr>
        <w:t>Охранные зоны водозаборов подземных вод;</w:t>
      </w:r>
    </w:p>
    <w:p w:rsidR="00E26BA6" w:rsidRPr="00901556" w:rsidRDefault="00E26BA6" w:rsidP="00901556">
      <w:pPr>
        <w:pStyle w:val="a5"/>
        <w:numPr>
          <w:ilvl w:val="0"/>
          <w:numId w:val="6"/>
        </w:numPr>
        <w:ind w:right="-6"/>
        <w:rPr>
          <w:sz w:val="26"/>
          <w:szCs w:val="26"/>
        </w:rPr>
      </w:pPr>
      <w:r w:rsidRPr="00901556">
        <w:rPr>
          <w:sz w:val="26"/>
          <w:szCs w:val="26"/>
        </w:rPr>
        <w:t>Охранные зоны месторождений пресных подземных вод, термальных и минеральных вод;</w:t>
      </w:r>
    </w:p>
    <w:p w:rsidR="00E26BA6" w:rsidRPr="00901556" w:rsidRDefault="00E26BA6" w:rsidP="00901556">
      <w:pPr>
        <w:pStyle w:val="a5"/>
        <w:ind w:right="-6" w:firstLine="540"/>
        <w:rPr>
          <w:i/>
          <w:sz w:val="26"/>
          <w:szCs w:val="26"/>
        </w:rPr>
      </w:pPr>
      <w:r w:rsidRPr="00901556">
        <w:rPr>
          <w:i/>
          <w:sz w:val="26"/>
          <w:szCs w:val="26"/>
        </w:rPr>
        <w:t>Линейные элементы:</w:t>
      </w:r>
    </w:p>
    <w:p w:rsidR="00E26BA6" w:rsidRPr="00901556" w:rsidRDefault="00E26BA6" w:rsidP="00901556">
      <w:pPr>
        <w:pStyle w:val="a5"/>
        <w:numPr>
          <w:ilvl w:val="0"/>
          <w:numId w:val="7"/>
        </w:numPr>
        <w:ind w:right="-6"/>
        <w:rPr>
          <w:sz w:val="26"/>
          <w:szCs w:val="26"/>
        </w:rPr>
      </w:pPr>
      <w:r w:rsidRPr="00901556">
        <w:rPr>
          <w:sz w:val="26"/>
          <w:szCs w:val="26"/>
        </w:rPr>
        <w:t>Реки с водоохранными зонами;</w:t>
      </w:r>
    </w:p>
    <w:p w:rsidR="00E26BA6" w:rsidRPr="00901556" w:rsidRDefault="00E26BA6" w:rsidP="00901556">
      <w:pPr>
        <w:pStyle w:val="a5"/>
        <w:numPr>
          <w:ilvl w:val="0"/>
          <w:numId w:val="7"/>
        </w:numPr>
        <w:ind w:right="-6"/>
        <w:rPr>
          <w:sz w:val="26"/>
          <w:szCs w:val="26"/>
        </w:rPr>
      </w:pPr>
      <w:r w:rsidRPr="00901556">
        <w:rPr>
          <w:sz w:val="26"/>
          <w:szCs w:val="26"/>
        </w:rPr>
        <w:t>Лесополосы почво-полезащитные;</w:t>
      </w:r>
    </w:p>
    <w:p w:rsidR="00E26BA6" w:rsidRPr="00901556" w:rsidRDefault="00E26BA6" w:rsidP="00901556">
      <w:pPr>
        <w:pStyle w:val="a5"/>
        <w:numPr>
          <w:ilvl w:val="0"/>
          <w:numId w:val="7"/>
        </w:numPr>
        <w:ind w:right="-6"/>
        <w:rPr>
          <w:sz w:val="26"/>
          <w:szCs w:val="26"/>
        </w:rPr>
      </w:pPr>
      <w:r w:rsidRPr="00901556">
        <w:rPr>
          <w:sz w:val="26"/>
          <w:szCs w:val="26"/>
        </w:rPr>
        <w:t>Защитные лесополосы вдоль железных и автомобильных дорог;</w:t>
      </w:r>
    </w:p>
    <w:p w:rsidR="00E26BA6" w:rsidRPr="00901556" w:rsidRDefault="00E26BA6" w:rsidP="00901556">
      <w:pPr>
        <w:pStyle w:val="a5"/>
        <w:numPr>
          <w:ilvl w:val="0"/>
          <w:numId w:val="7"/>
        </w:numPr>
        <w:ind w:right="-6"/>
        <w:rPr>
          <w:sz w:val="26"/>
          <w:szCs w:val="26"/>
        </w:rPr>
      </w:pPr>
      <w:r w:rsidRPr="00901556">
        <w:rPr>
          <w:sz w:val="26"/>
          <w:szCs w:val="26"/>
        </w:rPr>
        <w:t>Защитные лесопосадки в водоохранной зоне рек и проток;</w:t>
      </w:r>
    </w:p>
    <w:p w:rsidR="00E26BA6" w:rsidRPr="00901556" w:rsidRDefault="00E26BA6" w:rsidP="00901556">
      <w:pPr>
        <w:pStyle w:val="a5"/>
        <w:ind w:right="-6" w:firstLine="540"/>
        <w:rPr>
          <w:sz w:val="26"/>
          <w:szCs w:val="26"/>
        </w:rPr>
      </w:pPr>
      <w:r w:rsidRPr="00901556">
        <w:rPr>
          <w:i/>
          <w:sz w:val="26"/>
          <w:szCs w:val="26"/>
        </w:rPr>
        <w:t xml:space="preserve">Точечные элементы </w:t>
      </w:r>
      <w:r w:rsidRPr="00901556">
        <w:rPr>
          <w:sz w:val="26"/>
          <w:szCs w:val="26"/>
        </w:rPr>
        <w:t>(памятники природы).</w:t>
      </w:r>
    </w:p>
    <w:p w:rsidR="00E26BA6" w:rsidRDefault="00E26BA6" w:rsidP="00FF42E9">
      <w:pPr>
        <w:ind w:right="-6" w:firstLine="540"/>
        <w:rPr>
          <w:color w:val="000000"/>
        </w:rPr>
      </w:pPr>
    </w:p>
    <w:p w:rsidR="00E26BA6" w:rsidRPr="00901556" w:rsidRDefault="00E26BA6" w:rsidP="00294C65">
      <w:pPr>
        <w:pStyle w:val="a5"/>
        <w:ind w:right="-6" w:firstLine="851"/>
        <w:rPr>
          <w:sz w:val="26"/>
          <w:szCs w:val="26"/>
        </w:rPr>
      </w:pPr>
      <w:r w:rsidRPr="00901556">
        <w:rPr>
          <w:sz w:val="26"/>
          <w:szCs w:val="26"/>
        </w:rPr>
        <w:t xml:space="preserve">Значительная часть территории Республики Калмыкии относится к особо охраняемым природным территориям (ООПТ) различных категорий. В соответствии с действующим законодательством к особо охраняемых территориям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пользования и оборота. Для этих земель установлен режим особой охраны. </w:t>
      </w:r>
    </w:p>
    <w:p w:rsidR="00E26BA6" w:rsidRPr="00901556" w:rsidRDefault="00E26BA6" w:rsidP="00294C65">
      <w:pPr>
        <w:pStyle w:val="a5"/>
        <w:ind w:right="-6" w:firstLine="851"/>
        <w:rPr>
          <w:sz w:val="26"/>
          <w:szCs w:val="26"/>
        </w:rPr>
      </w:pPr>
      <w:r w:rsidRPr="00901556">
        <w:rPr>
          <w:sz w:val="26"/>
          <w:szCs w:val="26"/>
        </w:rPr>
        <w:t>Это территории, занимаемые государственными природными заповедниками, в том числе биосферными, национальными и природными парками, государственными природными заказниками, памятниками природы, дендрологическими парками, лечебно-оздоровительными местностями  и курортами, водоохранными зонами рек и водоемов, лесами, выполняющими защитные функции, иными землями, выполняющими природоохранные функции, а также земли, предназначенные и используемые для организации отдыха, туризма, физкультурно-оздоровительной и спортивной деятельности, составляют природно-экологический каркас республики.</w:t>
      </w:r>
    </w:p>
    <w:p w:rsidR="00E26BA6" w:rsidRPr="00926BED" w:rsidRDefault="00E26BA6" w:rsidP="00294C65">
      <w:pPr>
        <w:pStyle w:val="a5"/>
        <w:ind w:right="-6" w:firstLine="851"/>
        <w:rPr>
          <w:b/>
          <w:sz w:val="26"/>
          <w:szCs w:val="26"/>
        </w:rPr>
      </w:pPr>
      <w:r w:rsidRPr="00926BED">
        <w:rPr>
          <w:b/>
          <w:sz w:val="26"/>
          <w:szCs w:val="26"/>
        </w:rPr>
        <w:t>Особо охраняемые природные территории</w:t>
      </w:r>
      <w:r w:rsidR="00926BED" w:rsidRPr="00926BED">
        <w:rPr>
          <w:b/>
          <w:sz w:val="26"/>
          <w:szCs w:val="26"/>
        </w:rPr>
        <w:t>.</w:t>
      </w:r>
    </w:p>
    <w:p w:rsidR="00E26BA6" w:rsidRPr="00901556" w:rsidRDefault="00E26BA6" w:rsidP="00294C65">
      <w:pPr>
        <w:pStyle w:val="a5"/>
        <w:ind w:right="-6" w:firstLine="851"/>
        <w:rPr>
          <w:sz w:val="26"/>
          <w:szCs w:val="26"/>
        </w:rPr>
      </w:pPr>
      <w:r w:rsidRPr="00901556">
        <w:rPr>
          <w:sz w:val="26"/>
          <w:szCs w:val="26"/>
        </w:rPr>
        <w:t>На территории Республики Калмыкия расположено 38 особо охраняемых природных территорий различного уровня, в том числе:</w:t>
      </w:r>
    </w:p>
    <w:p w:rsidR="00E26BA6" w:rsidRPr="004B68BB" w:rsidRDefault="00E26BA6" w:rsidP="00294C65">
      <w:pPr>
        <w:pStyle w:val="a5"/>
        <w:ind w:right="-6" w:firstLine="851"/>
        <w:rPr>
          <w:sz w:val="26"/>
          <w:szCs w:val="26"/>
        </w:rPr>
      </w:pPr>
      <w:r w:rsidRPr="00901556">
        <w:rPr>
          <w:sz w:val="26"/>
          <w:szCs w:val="26"/>
        </w:rPr>
        <w:t>Государственный биосферный заповедник «Черные земли» с орнитологическим  участком</w:t>
      </w:r>
      <w:r w:rsidRPr="004B68BB">
        <w:rPr>
          <w:sz w:val="26"/>
          <w:szCs w:val="26"/>
        </w:rPr>
        <w:t>; 1</w:t>
      </w:r>
      <w:r w:rsidR="002411B4" w:rsidRPr="004B68BB">
        <w:rPr>
          <w:sz w:val="26"/>
          <w:szCs w:val="26"/>
        </w:rPr>
        <w:t>2</w:t>
      </w:r>
      <w:r w:rsidRPr="004B68BB">
        <w:rPr>
          <w:sz w:val="26"/>
          <w:szCs w:val="26"/>
        </w:rPr>
        <w:t xml:space="preserve"> </w:t>
      </w:r>
      <w:r w:rsidR="002411B4" w:rsidRPr="004B68BB">
        <w:rPr>
          <w:sz w:val="26"/>
          <w:szCs w:val="26"/>
        </w:rPr>
        <w:t>государственных природных заказников</w:t>
      </w:r>
      <w:r w:rsidRPr="004B68BB">
        <w:rPr>
          <w:sz w:val="26"/>
          <w:szCs w:val="26"/>
        </w:rPr>
        <w:t>, 3 из которых (Меклетинский, Сарпинский, Харбинский) федерального значения.</w:t>
      </w:r>
    </w:p>
    <w:p w:rsidR="00E26BA6" w:rsidRPr="004B68BB" w:rsidRDefault="002411B4" w:rsidP="00294C65">
      <w:pPr>
        <w:pStyle w:val="a5"/>
        <w:ind w:right="-6" w:firstLine="851"/>
        <w:rPr>
          <w:sz w:val="26"/>
          <w:szCs w:val="26"/>
        </w:rPr>
      </w:pPr>
      <w:r w:rsidRPr="004B68BB">
        <w:rPr>
          <w:sz w:val="26"/>
          <w:szCs w:val="26"/>
        </w:rPr>
        <w:t>1</w:t>
      </w:r>
      <w:r w:rsidR="00E26BA6" w:rsidRPr="004B68BB">
        <w:rPr>
          <w:sz w:val="26"/>
          <w:szCs w:val="26"/>
        </w:rPr>
        <w:t xml:space="preserve"> природны</w:t>
      </w:r>
      <w:r w:rsidRPr="004B68BB">
        <w:rPr>
          <w:sz w:val="26"/>
          <w:szCs w:val="26"/>
        </w:rPr>
        <w:t>й парк</w:t>
      </w:r>
      <w:r w:rsidR="00E26BA6" w:rsidRPr="004B68BB">
        <w:rPr>
          <w:sz w:val="26"/>
          <w:szCs w:val="26"/>
        </w:rPr>
        <w:t xml:space="preserve"> (</w:t>
      </w:r>
      <w:r w:rsidRPr="004B68BB">
        <w:rPr>
          <w:sz w:val="26"/>
          <w:szCs w:val="26"/>
        </w:rPr>
        <w:t>П</w:t>
      </w:r>
      <w:r w:rsidR="00E26BA6" w:rsidRPr="004B68BB">
        <w:rPr>
          <w:sz w:val="26"/>
          <w:szCs w:val="26"/>
        </w:rPr>
        <w:t xml:space="preserve">риродный парк </w:t>
      </w:r>
      <w:r w:rsidRPr="004B68BB">
        <w:rPr>
          <w:sz w:val="26"/>
          <w:szCs w:val="26"/>
        </w:rPr>
        <w:t>Республики Калмыкия</w:t>
      </w:r>
      <w:r w:rsidR="00E26BA6" w:rsidRPr="004B68BB">
        <w:rPr>
          <w:sz w:val="26"/>
          <w:szCs w:val="26"/>
        </w:rPr>
        <w:t>);</w:t>
      </w:r>
    </w:p>
    <w:p w:rsidR="00E26BA6" w:rsidRPr="004B68BB" w:rsidRDefault="00E26BA6" w:rsidP="00294C65">
      <w:pPr>
        <w:pStyle w:val="a5"/>
        <w:ind w:right="-6" w:firstLine="851"/>
        <w:rPr>
          <w:sz w:val="26"/>
          <w:szCs w:val="26"/>
        </w:rPr>
      </w:pPr>
      <w:r w:rsidRPr="004B68BB">
        <w:rPr>
          <w:sz w:val="26"/>
          <w:szCs w:val="26"/>
        </w:rPr>
        <w:t>2</w:t>
      </w:r>
      <w:r w:rsidR="00901556" w:rsidRPr="004B68BB">
        <w:rPr>
          <w:sz w:val="26"/>
          <w:szCs w:val="26"/>
        </w:rPr>
        <w:t>2</w:t>
      </w:r>
      <w:r w:rsidRPr="004B68BB">
        <w:rPr>
          <w:sz w:val="26"/>
          <w:szCs w:val="26"/>
        </w:rPr>
        <w:t xml:space="preserve"> памятника природы.</w:t>
      </w:r>
    </w:p>
    <w:p w:rsidR="00E26BA6" w:rsidRPr="00AA4DF9" w:rsidRDefault="00E26BA6" w:rsidP="00AA4DF9">
      <w:pPr>
        <w:ind w:right="-6"/>
        <w:jc w:val="right"/>
        <w:rPr>
          <w:rFonts w:ascii="Arial" w:hAnsi="Arial" w:cs="Arial"/>
          <w:b/>
          <w:i/>
          <w:sz w:val="20"/>
          <w:szCs w:val="20"/>
        </w:rPr>
      </w:pPr>
      <w:r w:rsidRPr="00AA4DF9">
        <w:rPr>
          <w:rFonts w:ascii="Arial" w:hAnsi="Arial" w:cs="Arial"/>
          <w:b/>
          <w:i/>
          <w:sz w:val="20"/>
          <w:szCs w:val="20"/>
        </w:rPr>
        <w:t>Табл</w:t>
      </w:r>
      <w:r w:rsidR="00EC19E2">
        <w:rPr>
          <w:rFonts w:ascii="Arial" w:hAnsi="Arial" w:cs="Arial"/>
          <w:b/>
          <w:i/>
          <w:sz w:val="20"/>
          <w:szCs w:val="20"/>
        </w:rPr>
        <w:t>.</w:t>
      </w:r>
      <w:r w:rsidRPr="00AA4DF9">
        <w:rPr>
          <w:rFonts w:ascii="Arial" w:hAnsi="Arial" w:cs="Arial"/>
          <w:b/>
          <w:i/>
          <w:sz w:val="20"/>
          <w:szCs w:val="20"/>
        </w:rPr>
        <w:t xml:space="preserve"> </w:t>
      </w:r>
      <w:r w:rsidR="008712E1">
        <w:rPr>
          <w:rFonts w:ascii="Arial" w:hAnsi="Arial" w:cs="Arial"/>
          <w:b/>
          <w:i/>
          <w:sz w:val="20"/>
          <w:szCs w:val="20"/>
        </w:rPr>
        <w:t>3</w:t>
      </w:r>
      <w:r w:rsidRPr="00AA4DF9">
        <w:rPr>
          <w:rFonts w:ascii="Arial" w:hAnsi="Arial" w:cs="Arial"/>
          <w:b/>
          <w:i/>
          <w:sz w:val="20"/>
          <w:szCs w:val="20"/>
        </w:rPr>
        <w:t>.16.1</w:t>
      </w:r>
      <w:r w:rsidR="008712E1">
        <w:rPr>
          <w:rFonts w:ascii="Arial" w:hAnsi="Arial" w:cs="Arial"/>
          <w:b/>
          <w:i/>
          <w:sz w:val="20"/>
          <w:szCs w:val="20"/>
        </w:rPr>
        <w:t>.</w:t>
      </w:r>
    </w:p>
    <w:p w:rsidR="00E26BA6" w:rsidRPr="00AA4DF9" w:rsidRDefault="00E26BA6" w:rsidP="0022484B">
      <w:pPr>
        <w:ind w:right="-6"/>
        <w:jc w:val="right"/>
        <w:rPr>
          <w:rFonts w:ascii="Arial" w:hAnsi="Arial" w:cs="Arial"/>
          <w:b/>
          <w:i/>
          <w:sz w:val="20"/>
          <w:szCs w:val="20"/>
        </w:rPr>
      </w:pPr>
      <w:r w:rsidRPr="00AA4DF9">
        <w:rPr>
          <w:rFonts w:ascii="Arial" w:hAnsi="Arial" w:cs="Arial"/>
          <w:b/>
          <w:i/>
          <w:sz w:val="20"/>
          <w:szCs w:val="20"/>
        </w:rPr>
        <w:t>Состояние сети ООПТ</w:t>
      </w:r>
      <w:r w:rsidR="00294C65">
        <w:rPr>
          <w:rFonts w:ascii="Arial" w:hAnsi="Arial" w:cs="Arial"/>
          <w:b/>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900"/>
        <w:gridCol w:w="1260"/>
        <w:gridCol w:w="900"/>
        <w:gridCol w:w="1440"/>
        <w:gridCol w:w="720"/>
        <w:gridCol w:w="1439"/>
      </w:tblGrid>
      <w:tr w:rsidR="00E26BA6" w:rsidRPr="00AA4DF9">
        <w:trPr>
          <w:tblHeader/>
        </w:trPr>
        <w:tc>
          <w:tcPr>
            <w:tcW w:w="3348" w:type="dxa"/>
            <w:vMerge w:val="restart"/>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Категория ООПТ</w:t>
            </w:r>
          </w:p>
        </w:tc>
        <w:tc>
          <w:tcPr>
            <w:tcW w:w="2160" w:type="dxa"/>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Федерального значения</w:t>
            </w:r>
          </w:p>
        </w:tc>
        <w:tc>
          <w:tcPr>
            <w:tcW w:w="2340" w:type="dxa"/>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Регионального значения</w:t>
            </w:r>
          </w:p>
        </w:tc>
        <w:tc>
          <w:tcPr>
            <w:tcW w:w="2159" w:type="dxa"/>
            <w:gridSpan w:val="2"/>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Всего</w:t>
            </w:r>
          </w:p>
        </w:tc>
      </w:tr>
      <w:tr w:rsidR="00E26BA6" w:rsidRPr="00AA4DF9">
        <w:trPr>
          <w:tblHeader/>
        </w:trPr>
        <w:tc>
          <w:tcPr>
            <w:tcW w:w="3348" w:type="dxa"/>
            <w:vMerge/>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p>
        </w:tc>
        <w:tc>
          <w:tcPr>
            <w:tcW w:w="90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число</w:t>
            </w:r>
          </w:p>
        </w:tc>
        <w:tc>
          <w:tcPr>
            <w:tcW w:w="126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площадь</w:t>
            </w:r>
          </w:p>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(га)</w:t>
            </w:r>
          </w:p>
        </w:tc>
        <w:tc>
          <w:tcPr>
            <w:tcW w:w="90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число</w:t>
            </w:r>
          </w:p>
        </w:tc>
        <w:tc>
          <w:tcPr>
            <w:tcW w:w="144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площадь</w:t>
            </w:r>
          </w:p>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(га)</w:t>
            </w:r>
          </w:p>
        </w:tc>
        <w:tc>
          <w:tcPr>
            <w:tcW w:w="720"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число</w:t>
            </w:r>
          </w:p>
        </w:tc>
        <w:tc>
          <w:tcPr>
            <w:tcW w:w="1439"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площадь</w:t>
            </w:r>
          </w:p>
          <w:p w:rsidR="00E26BA6" w:rsidRPr="00AA4DF9" w:rsidRDefault="00E26BA6" w:rsidP="00AA4DF9">
            <w:pPr>
              <w:ind w:right="-6"/>
              <w:jc w:val="center"/>
              <w:rPr>
                <w:rFonts w:ascii="Arial" w:hAnsi="Arial" w:cs="Arial"/>
                <w:b/>
                <w:sz w:val="20"/>
                <w:szCs w:val="20"/>
              </w:rPr>
            </w:pPr>
            <w:r w:rsidRPr="00AA4DF9">
              <w:rPr>
                <w:rFonts w:ascii="Arial" w:hAnsi="Arial" w:cs="Arial"/>
                <w:b/>
                <w:sz w:val="20"/>
                <w:szCs w:val="20"/>
              </w:rPr>
              <w:t>(га)</w:t>
            </w:r>
          </w:p>
        </w:tc>
      </w:tr>
      <w:tr w:rsidR="00E26BA6" w:rsidRPr="00AA4DF9">
        <w:tc>
          <w:tcPr>
            <w:tcW w:w="3348" w:type="dxa"/>
            <w:tcBorders>
              <w:top w:val="single" w:sz="12" w:space="0" w:color="auto"/>
            </w:tcBorders>
          </w:tcPr>
          <w:p w:rsidR="00E26BA6" w:rsidRPr="00AA4DF9" w:rsidRDefault="00E26BA6" w:rsidP="00AA4DF9">
            <w:pPr>
              <w:ind w:right="-6"/>
              <w:rPr>
                <w:rFonts w:ascii="Arial" w:hAnsi="Arial" w:cs="Arial"/>
                <w:sz w:val="20"/>
                <w:szCs w:val="20"/>
              </w:rPr>
            </w:pPr>
            <w:r w:rsidRPr="00AA4DF9">
              <w:rPr>
                <w:rFonts w:ascii="Arial" w:hAnsi="Arial" w:cs="Arial"/>
                <w:sz w:val="20"/>
                <w:szCs w:val="20"/>
              </w:rPr>
              <w:t>Заповедники</w:t>
            </w:r>
          </w:p>
        </w:tc>
        <w:tc>
          <w:tcPr>
            <w:tcW w:w="900" w:type="dxa"/>
            <w:tcBorders>
              <w:top w:val="single" w:sz="12" w:space="0" w:color="auto"/>
            </w:tcBorders>
          </w:tcPr>
          <w:p w:rsidR="00E26BA6" w:rsidRPr="00AA4DF9" w:rsidRDefault="00E26BA6" w:rsidP="00AA4DF9">
            <w:pPr>
              <w:ind w:right="-6"/>
              <w:rPr>
                <w:rFonts w:ascii="Arial" w:hAnsi="Arial" w:cs="Arial"/>
                <w:sz w:val="20"/>
                <w:szCs w:val="20"/>
              </w:rPr>
            </w:pPr>
            <w:r w:rsidRPr="00AA4DF9">
              <w:rPr>
                <w:rFonts w:ascii="Arial" w:hAnsi="Arial" w:cs="Arial"/>
                <w:sz w:val="20"/>
                <w:szCs w:val="20"/>
              </w:rPr>
              <w:t>1</w:t>
            </w:r>
          </w:p>
        </w:tc>
        <w:tc>
          <w:tcPr>
            <w:tcW w:w="1260" w:type="dxa"/>
            <w:tcBorders>
              <w:top w:val="single" w:sz="12" w:space="0" w:color="auto"/>
            </w:tcBorders>
          </w:tcPr>
          <w:p w:rsidR="00E26BA6" w:rsidRPr="00AA4DF9" w:rsidRDefault="00E26BA6" w:rsidP="00AA4DF9">
            <w:pPr>
              <w:ind w:right="-6"/>
              <w:rPr>
                <w:rFonts w:ascii="Arial" w:hAnsi="Arial" w:cs="Arial"/>
                <w:sz w:val="20"/>
                <w:szCs w:val="20"/>
              </w:rPr>
            </w:pPr>
            <w:r w:rsidRPr="00AA4DF9">
              <w:rPr>
                <w:rFonts w:ascii="Arial" w:hAnsi="Arial" w:cs="Arial"/>
                <w:sz w:val="20"/>
                <w:szCs w:val="20"/>
              </w:rPr>
              <w:t>121882</w:t>
            </w:r>
          </w:p>
        </w:tc>
        <w:tc>
          <w:tcPr>
            <w:tcW w:w="900" w:type="dxa"/>
            <w:tcBorders>
              <w:top w:val="single" w:sz="12" w:space="0" w:color="auto"/>
            </w:tcBorders>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440" w:type="dxa"/>
            <w:tcBorders>
              <w:top w:val="single" w:sz="12" w:space="0" w:color="auto"/>
            </w:tcBorders>
          </w:tcPr>
          <w:p w:rsidR="00E26BA6" w:rsidRPr="00AA4DF9" w:rsidRDefault="00E26BA6" w:rsidP="00AA4DF9">
            <w:pPr>
              <w:ind w:right="-6"/>
              <w:rPr>
                <w:rFonts w:ascii="Arial" w:hAnsi="Arial" w:cs="Arial"/>
                <w:sz w:val="20"/>
                <w:szCs w:val="20"/>
              </w:rPr>
            </w:pPr>
          </w:p>
        </w:tc>
        <w:tc>
          <w:tcPr>
            <w:tcW w:w="720" w:type="dxa"/>
            <w:tcBorders>
              <w:top w:val="single" w:sz="12" w:space="0" w:color="auto"/>
            </w:tcBorders>
          </w:tcPr>
          <w:p w:rsidR="00E26BA6" w:rsidRPr="00AA4DF9" w:rsidRDefault="00E26BA6" w:rsidP="00AA4DF9">
            <w:pPr>
              <w:ind w:right="-6"/>
              <w:rPr>
                <w:rFonts w:ascii="Arial" w:hAnsi="Arial" w:cs="Arial"/>
                <w:sz w:val="20"/>
                <w:szCs w:val="20"/>
              </w:rPr>
            </w:pPr>
            <w:r w:rsidRPr="00AA4DF9">
              <w:rPr>
                <w:rFonts w:ascii="Arial" w:hAnsi="Arial" w:cs="Arial"/>
                <w:sz w:val="20"/>
                <w:szCs w:val="20"/>
              </w:rPr>
              <w:t>1</w:t>
            </w:r>
          </w:p>
        </w:tc>
        <w:tc>
          <w:tcPr>
            <w:tcW w:w="1439" w:type="dxa"/>
            <w:tcBorders>
              <w:top w:val="single" w:sz="12" w:space="0" w:color="auto"/>
            </w:tcBorders>
          </w:tcPr>
          <w:p w:rsidR="00E26BA6" w:rsidRPr="00AA4DF9" w:rsidRDefault="00E26BA6" w:rsidP="00AA4DF9">
            <w:pPr>
              <w:ind w:right="-6"/>
              <w:rPr>
                <w:rFonts w:ascii="Arial" w:hAnsi="Arial" w:cs="Arial"/>
                <w:sz w:val="20"/>
                <w:szCs w:val="20"/>
              </w:rPr>
            </w:pPr>
            <w:r w:rsidRPr="00AA4DF9">
              <w:rPr>
                <w:rFonts w:ascii="Arial" w:hAnsi="Arial" w:cs="Arial"/>
                <w:sz w:val="20"/>
                <w:szCs w:val="20"/>
              </w:rPr>
              <w:t>121882</w:t>
            </w: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Национальные парки</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260" w:type="dxa"/>
          </w:tcPr>
          <w:p w:rsidR="00E26BA6" w:rsidRPr="00AA4DF9" w:rsidRDefault="00E26BA6" w:rsidP="00AA4DF9">
            <w:pPr>
              <w:ind w:right="-6"/>
              <w:rPr>
                <w:rFonts w:ascii="Arial" w:hAnsi="Arial" w:cs="Arial"/>
                <w:sz w:val="20"/>
                <w:szCs w:val="20"/>
              </w:rPr>
            </w:pP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440" w:type="dxa"/>
          </w:tcPr>
          <w:p w:rsidR="00E26BA6" w:rsidRPr="00AA4DF9" w:rsidRDefault="00E26BA6" w:rsidP="00AA4DF9">
            <w:pPr>
              <w:ind w:right="-6"/>
              <w:rPr>
                <w:rFonts w:ascii="Arial" w:hAnsi="Arial" w:cs="Arial"/>
                <w:sz w:val="20"/>
                <w:szCs w:val="20"/>
              </w:rPr>
            </w:pPr>
          </w:p>
        </w:tc>
        <w:tc>
          <w:tcPr>
            <w:tcW w:w="72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439" w:type="dxa"/>
          </w:tcPr>
          <w:p w:rsidR="00E26BA6" w:rsidRPr="00AA4DF9" w:rsidRDefault="00E26BA6" w:rsidP="00AA4DF9">
            <w:pPr>
              <w:ind w:right="-6"/>
              <w:rPr>
                <w:rFonts w:ascii="Arial" w:hAnsi="Arial" w:cs="Arial"/>
                <w:sz w:val="20"/>
                <w:szCs w:val="20"/>
              </w:rPr>
            </w:pP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заказники</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3</w:t>
            </w:r>
          </w:p>
        </w:tc>
        <w:tc>
          <w:tcPr>
            <w:tcW w:w="126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462300</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9</w:t>
            </w:r>
          </w:p>
        </w:tc>
        <w:tc>
          <w:tcPr>
            <w:tcW w:w="144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525500</w:t>
            </w:r>
          </w:p>
        </w:tc>
        <w:tc>
          <w:tcPr>
            <w:tcW w:w="72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12</w:t>
            </w:r>
          </w:p>
        </w:tc>
        <w:tc>
          <w:tcPr>
            <w:tcW w:w="1439"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987800</w:t>
            </w: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природные парки</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260" w:type="dxa"/>
          </w:tcPr>
          <w:p w:rsidR="00E26BA6" w:rsidRPr="00AA4DF9" w:rsidRDefault="00E26BA6" w:rsidP="00AA4DF9">
            <w:pPr>
              <w:ind w:right="-6"/>
              <w:rPr>
                <w:rFonts w:ascii="Arial" w:hAnsi="Arial" w:cs="Arial"/>
                <w:sz w:val="20"/>
                <w:szCs w:val="20"/>
              </w:rPr>
            </w:pPr>
          </w:p>
        </w:tc>
        <w:tc>
          <w:tcPr>
            <w:tcW w:w="900" w:type="dxa"/>
          </w:tcPr>
          <w:p w:rsidR="00E26BA6" w:rsidRPr="004B68BB" w:rsidRDefault="00503497" w:rsidP="00AA4DF9">
            <w:pPr>
              <w:ind w:right="-6"/>
              <w:rPr>
                <w:rFonts w:ascii="Arial" w:hAnsi="Arial" w:cs="Arial"/>
                <w:sz w:val="20"/>
                <w:szCs w:val="20"/>
              </w:rPr>
            </w:pPr>
            <w:r w:rsidRPr="004B68BB">
              <w:rPr>
                <w:rFonts w:ascii="Arial" w:hAnsi="Arial" w:cs="Arial"/>
                <w:sz w:val="20"/>
                <w:szCs w:val="20"/>
              </w:rPr>
              <w:t>1</w:t>
            </w:r>
          </w:p>
        </w:tc>
        <w:tc>
          <w:tcPr>
            <w:tcW w:w="1440" w:type="dxa"/>
          </w:tcPr>
          <w:p w:rsidR="00E26BA6" w:rsidRPr="004B68BB" w:rsidRDefault="00503497" w:rsidP="00AA4DF9">
            <w:pPr>
              <w:ind w:right="-6"/>
              <w:rPr>
                <w:rFonts w:ascii="Arial" w:hAnsi="Arial" w:cs="Arial"/>
                <w:sz w:val="20"/>
                <w:szCs w:val="20"/>
              </w:rPr>
            </w:pPr>
            <w:r w:rsidRPr="004B68BB">
              <w:rPr>
                <w:rFonts w:ascii="Arial" w:hAnsi="Arial" w:cs="Arial"/>
                <w:sz w:val="20"/>
                <w:szCs w:val="20"/>
              </w:rPr>
              <w:t>4323</w:t>
            </w:r>
          </w:p>
        </w:tc>
        <w:tc>
          <w:tcPr>
            <w:tcW w:w="720" w:type="dxa"/>
          </w:tcPr>
          <w:p w:rsidR="00E26BA6" w:rsidRPr="004B68BB" w:rsidRDefault="00E26BA6" w:rsidP="00AA4DF9">
            <w:pPr>
              <w:ind w:right="-6"/>
              <w:rPr>
                <w:rFonts w:ascii="Arial" w:hAnsi="Arial" w:cs="Arial"/>
                <w:sz w:val="20"/>
                <w:szCs w:val="20"/>
              </w:rPr>
            </w:pPr>
            <w:r w:rsidRPr="004B68BB">
              <w:rPr>
                <w:rFonts w:ascii="Arial" w:hAnsi="Arial" w:cs="Arial"/>
                <w:sz w:val="20"/>
                <w:szCs w:val="20"/>
              </w:rPr>
              <w:t>2</w:t>
            </w:r>
          </w:p>
        </w:tc>
        <w:tc>
          <w:tcPr>
            <w:tcW w:w="1439"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4852,2</w:t>
            </w: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Памятники природы</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260" w:type="dxa"/>
          </w:tcPr>
          <w:p w:rsidR="00E26BA6" w:rsidRPr="00AA4DF9" w:rsidRDefault="00E26BA6" w:rsidP="00AA4DF9">
            <w:pPr>
              <w:ind w:right="-6"/>
              <w:rPr>
                <w:rFonts w:ascii="Arial" w:hAnsi="Arial" w:cs="Arial"/>
                <w:sz w:val="20"/>
                <w:szCs w:val="20"/>
              </w:rPr>
            </w:pPr>
          </w:p>
        </w:tc>
        <w:tc>
          <w:tcPr>
            <w:tcW w:w="900" w:type="dxa"/>
          </w:tcPr>
          <w:p w:rsidR="00E26BA6" w:rsidRPr="004B68BB" w:rsidRDefault="00E26BA6" w:rsidP="00AA4DF9">
            <w:pPr>
              <w:ind w:right="-6"/>
              <w:rPr>
                <w:rFonts w:ascii="Arial" w:hAnsi="Arial" w:cs="Arial"/>
                <w:sz w:val="20"/>
                <w:szCs w:val="20"/>
              </w:rPr>
            </w:pPr>
            <w:r w:rsidRPr="004B68BB">
              <w:rPr>
                <w:rFonts w:ascii="Arial" w:hAnsi="Arial" w:cs="Arial"/>
                <w:sz w:val="20"/>
                <w:szCs w:val="20"/>
              </w:rPr>
              <w:t>2</w:t>
            </w:r>
            <w:r w:rsidR="00503497" w:rsidRPr="004B68BB">
              <w:rPr>
                <w:rFonts w:ascii="Arial" w:hAnsi="Arial" w:cs="Arial"/>
                <w:sz w:val="20"/>
                <w:szCs w:val="20"/>
              </w:rPr>
              <w:t>2</w:t>
            </w:r>
          </w:p>
        </w:tc>
        <w:tc>
          <w:tcPr>
            <w:tcW w:w="1440" w:type="dxa"/>
          </w:tcPr>
          <w:p w:rsidR="00E26BA6" w:rsidRPr="004B68BB" w:rsidRDefault="00E26BA6" w:rsidP="00AA4DF9">
            <w:pPr>
              <w:ind w:right="-6"/>
              <w:rPr>
                <w:rFonts w:ascii="Arial" w:hAnsi="Arial" w:cs="Arial"/>
                <w:sz w:val="20"/>
                <w:szCs w:val="20"/>
              </w:rPr>
            </w:pPr>
            <w:r w:rsidRPr="004B68BB">
              <w:rPr>
                <w:rFonts w:ascii="Arial" w:hAnsi="Arial" w:cs="Arial"/>
                <w:sz w:val="20"/>
                <w:szCs w:val="20"/>
              </w:rPr>
              <w:sym w:font="Symbol" w:char="F0BB"/>
            </w:r>
            <w:r w:rsidRPr="004B68BB">
              <w:rPr>
                <w:rFonts w:ascii="Arial" w:hAnsi="Arial" w:cs="Arial"/>
                <w:sz w:val="20"/>
                <w:szCs w:val="20"/>
              </w:rPr>
              <w:t>344</w:t>
            </w:r>
          </w:p>
        </w:tc>
        <w:tc>
          <w:tcPr>
            <w:tcW w:w="720" w:type="dxa"/>
          </w:tcPr>
          <w:p w:rsidR="00E26BA6" w:rsidRPr="004B68BB" w:rsidRDefault="00E26BA6" w:rsidP="00AA4DF9">
            <w:pPr>
              <w:ind w:right="-6"/>
              <w:rPr>
                <w:rFonts w:ascii="Arial" w:hAnsi="Arial" w:cs="Arial"/>
                <w:sz w:val="20"/>
                <w:szCs w:val="20"/>
              </w:rPr>
            </w:pPr>
            <w:r w:rsidRPr="004B68BB">
              <w:rPr>
                <w:rFonts w:ascii="Arial" w:hAnsi="Arial" w:cs="Arial"/>
                <w:sz w:val="20"/>
                <w:szCs w:val="20"/>
              </w:rPr>
              <w:t>2</w:t>
            </w:r>
            <w:r w:rsidR="00503497" w:rsidRPr="004B68BB">
              <w:rPr>
                <w:rFonts w:ascii="Arial" w:hAnsi="Arial" w:cs="Arial"/>
                <w:sz w:val="20"/>
                <w:szCs w:val="20"/>
              </w:rPr>
              <w:t>2</w:t>
            </w:r>
          </w:p>
        </w:tc>
        <w:tc>
          <w:tcPr>
            <w:tcW w:w="1439"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sym w:font="Symbol" w:char="F0BB"/>
            </w:r>
            <w:r w:rsidRPr="00AA4DF9">
              <w:rPr>
                <w:rFonts w:ascii="Arial" w:hAnsi="Arial" w:cs="Arial"/>
                <w:sz w:val="20"/>
                <w:szCs w:val="20"/>
              </w:rPr>
              <w:t>344</w:t>
            </w: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Дендрологические парки и ботанические сады</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w:t>
            </w:r>
          </w:p>
        </w:tc>
        <w:tc>
          <w:tcPr>
            <w:tcW w:w="1260" w:type="dxa"/>
          </w:tcPr>
          <w:p w:rsidR="00E26BA6" w:rsidRPr="00AA4DF9" w:rsidRDefault="00E26BA6" w:rsidP="00AA4DF9">
            <w:pPr>
              <w:ind w:right="-6"/>
              <w:rPr>
                <w:rFonts w:ascii="Arial" w:hAnsi="Arial" w:cs="Arial"/>
                <w:sz w:val="20"/>
                <w:szCs w:val="20"/>
              </w:rPr>
            </w:pPr>
          </w:p>
        </w:tc>
        <w:tc>
          <w:tcPr>
            <w:tcW w:w="900" w:type="dxa"/>
          </w:tcPr>
          <w:p w:rsidR="00E26BA6" w:rsidRPr="004B68BB" w:rsidRDefault="00E26BA6" w:rsidP="00AA4DF9">
            <w:pPr>
              <w:ind w:right="-6"/>
              <w:rPr>
                <w:rFonts w:ascii="Arial" w:hAnsi="Arial" w:cs="Arial"/>
                <w:sz w:val="20"/>
                <w:szCs w:val="20"/>
              </w:rPr>
            </w:pPr>
            <w:r w:rsidRPr="004B68BB">
              <w:rPr>
                <w:rFonts w:ascii="Arial" w:hAnsi="Arial" w:cs="Arial"/>
                <w:sz w:val="20"/>
                <w:szCs w:val="20"/>
              </w:rPr>
              <w:t>-</w:t>
            </w:r>
          </w:p>
        </w:tc>
        <w:tc>
          <w:tcPr>
            <w:tcW w:w="1440" w:type="dxa"/>
          </w:tcPr>
          <w:p w:rsidR="00E26BA6" w:rsidRPr="004B68BB" w:rsidRDefault="00E26BA6" w:rsidP="00AA4DF9">
            <w:pPr>
              <w:ind w:right="-6"/>
              <w:rPr>
                <w:rFonts w:ascii="Arial" w:hAnsi="Arial" w:cs="Arial"/>
                <w:sz w:val="20"/>
                <w:szCs w:val="20"/>
              </w:rPr>
            </w:pPr>
          </w:p>
        </w:tc>
        <w:tc>
          <w:tcPr>
            <w:tcW w:w="720" w:type="dxa"/>
          </w:tcPr>
          <w:p w:rsidR="00E26BA6" w:rsidRPr="004B68BB" w:rsidRDefault="00E26BA6" w:rsidP="00AA4DF9">
            <w:pPr>
              <w:ind w:right="-6"/>
              <w:rPr>
                <w:rFonts w:ascii="Arial" w:hAnsi="Arial" w:cs="Arial"/>
                <w:sz w:val="20"/>
                <w:szCs w:val="20"/>
              </w:rPr>
            </w:pPr>
            <w:r w:rsidRPr="004B68BB">
              <w:rPr>
                <w:rFonts w:ascii="Arial" w:hAnsi="Arial" w:cs="Arial"/>
                <w:sz w:val="20"/>
                <w:szCs w:val="20"/>
              </w:rPr>
              <w:t>-</w:t>
            </w:r>
          </w:p>
        </w:tc>
        <w:tc>
          <w:tcPr>
            <w:tcW w:w="1439" w:type="dxa"/>
          </w:tcPr>
          <w:p w:rsidR="00E26BA6" w:rsidRPr="00AA4DF9" w:rsidRDefault="00E26BA6" w:rsidP="00AA4DF9">
            <w:pPr>
              <w:ind w:right="-6"/>
              <w:rPr>
                <w:rFonts w:ascii="Arial" w:hAnsi="Arial" w:cs="Arial"/>
                <w:sz w:val="20"/>
                <w:szCs w:val="20"/>
              </w:rPr>
            </w:pP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Иные (указать)</w:t>
            </w:r>
          </w:p>
        </w:tc>
        <w:tc>
          <w:tcPr>
            <w:tcW w:w="900" w:type="dxa"/>
          </w:tcPr>
          <w:p w:rsidR="00E26BA6" w:rsidRPr="00AA4DF9" w:rsidRDefault="00E26BA6" w:rsidP="00AA4DF9">
            <w:pPr>
              <w:ind w:right="-6"/>
              <w:rPr>
                <w:rFonts w:ascii="Arial" w:hAnsi="Arial" w:cs="Arial"/>
                <w:sz w:val="20"/>
                <w:szCs w:val="20"/>
              </w:rPr>
            </w:pPr>
          </w:p>
        </w:tc>
        <w:tc>
          <w:tcPr>
            <w:tcW w:w="1260" w:type="dxa"/>
          </w:tcPr>
          <w:p w:rsidR="00E26BA6" w:rsidRPr="00AA4DF9" w:rsidRDefault="00E26BA6" w:rsidP="00AA4DF9">
            <w:pPr>
              <w:ind w:right="-6"/>
              <w:rPr>
                <w:rFonts w:ascii="Arial" w:hAnsi="Arial" w:cs="Arial"/>
                <w:sz w:val="20"/>
                <w:szCs w:val="20"/>
              </w:rPr>
            </w:pPr>
          </w:p>
        </w:tc>
        <w:tc>
          <w:tcPr>
            <w:tcW w:w="900" w:type="dxa"/>
          </w:tcPr>
          <w:p w:rsidR="00E26BA6" w:rsidRPr="00AA4DF9" w:rsidRDefault="00E26BA6" w:rsidP="00AA4DF9">
            <w:pPr>
              <w:ind w:right="-6"/>
              <w:rPr>
                <w:rFonts w:ascii="Arial" w:hAnsi="Arial" w:cs="Arial"/>
                <w:sz w:val="20"/>
                <w:szCs w:val="20"/>
              </w:rPr>
            </w:pPr>
          </w:p>
        </w:tc>
        <w:tc>
          <w:tcPr>
            <w:tcW w:w="1440" w:type="dxa"/>
          </w:tcPr>
          <w:p w:rsidR="00E26BA6" w:rsidRPr="00AA4DF9" w:rsidRDefault="00E26BA6" w:rsidP="00AA4DF9">
            <w:pPr>
              <w:ind w:right="-6"/>
              <w:rPr>
                <w:rFonts w:ascii="Arial" w:hAnsi="Arial" w:cs="Arial"/>
                <w:sz w:val="20"/>
                <w:szCs w:val="20"/>
              </w:rPr>
            </w:pPr>
          </w:p>
        </w:tc>
        <w:tc>
          <w:tcPr>
            <w:tcW w:w="720" w:type="dxa"/>
          </w:tcPr>
          <w:p w:rsidR="00E26BA6" w:rsidRPr="00AA4DF9" w:rsidRDefault="00E26BA6" w:rsidP="00AA4DF9">
            <w:pPr>
              <w:ind w:right="-6"/>
              <w:rPr>
                <w:rFonts w:ascii="Arial" w:hAnsi="Arial" w:cs="Arial"/>
                <w:sz w:val="20"/>
                <w:szCs w:val="20"/>
              </w:rPr>
            </w:pPr>
          </w:p>
        </w:tc>
        <w:tc>
          <w:tcPr>
            <w:tcW w:w="1439" w:type="dxa"/>
          </w:tcPr>
          <w:p w:rsidR="00E26BA6" w:rsidRPr="00AA4DF9" w:rsidRDefault="00E26BA6" w:rsidP="00AA4DF9">
            <w:pPr>
              <w:ind w:right="-6"/>
              <w:rPr>
                <w:rFonts w:ascii="Arial" w:hAnsi="Arial" w:cs="Arial"/>
                <w:sz w:val="20"/>
                <w:szCs w:val="20"/>
              </w:rPr>
            </w:pP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Итого:</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4</w:t>
            </w:r>
          </w:p>
        </w:tc>
        <w:tc>
          <w:tcPr>
            <w:tcW w:w="126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584182</w:t>
            </w:r>
          </w:p>
        </w:tc>
        <w:tc>
          <w:tcPr>
            <w:tcW w:w="90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34</w:t>
            </w:r>
          </w:p>
        </w:tc>
        <w:tc>
          <w:tcPr>
            <w:tcW w:w="144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530696,2</w:t>
            </w:r>
          </w:p>
        </w:tc>
        <w:tc>
          <w:tcPr>
            <w:tcW w:w="72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38</w:t>
            </w:r>
          </w:p>
        </w:tc>
        <w:tc>
          <w:tcPr>
            <w:tcW w:w="1439"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1114878,2</w:t>
            </w:r>
          </w:p>
        </w:tc>
      </w:tr>
      <w:tr w:rsidR="00E26BA6" w:rsidRPr="00AA4DF9">
        <w:tc>
          <w:tcPr>
            <w:tcW w:w="3348"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В % к площади региона</w:t>
            </w:r>
          </w:p>
        </w:tc>
        <w:tc>
          <w:tcPr>
            <w:tcW w:w="900" w:type="dxa"/>
          </w:tcPr>
          <w:p w:rsidR="00E26BA6" w:rsidRPr="00AA4DF9" w:rsidRDefault="00E26BA6" w:rsidP="00AA4DF9">
            <w:pPr>
              <w:ind w:right="-6"/>
              <w:rPr>
                <w:rFonts w:ascii="Arial" w:hAnsi="Arial" w:cs="Arial"/>
                <w:sz w:val="20"/>
                <w:szCs w:val="20"/>
              </w:rPr>
            </w:pPr>
          </w:p>
        </w:tc>
        <w:tc>
          <w:tcPr>
            <w:tcW w:w="126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 xml:space="preserve">7,8% </w:t>
            </w:r>
          </w:p>
        </w:tc>
        <w:tc>
          <w:tcPr>
            <w:tcW w:w="900" w:type="dxa"/>
          </w:tcPr>
          <w:p w:rsidR="00E26BA6" w:rsidRPr="00AA4DF9" w:rsidRDefault="00E26BA6" w:rsidP="00AA4DF9">
            <w:pPr>
              <w:ind w:right="-6"/>
              <w:rPr>
                <w:rFonts w:ascii="Arial" w:hAnsi="Arial" w:cs="Arial"/>
                <w:sz w:val="20"/>
                <w:szCs w:val="20"/>
              </w:rPr>
            </w:pPr>
          </w:p>
        </w:tc>
        <w:tc>
          <w:tcPr>
            <w:tcW w:w="1440"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 xml:space="preserve">7,1% </w:t>
            </w:r>
          </w:p>
        </w:tc>
        <w:tc>
          <w:tcPr>
            <w:tcW w:w="720" w:type="dxa"/>
          </w:tcPr>
          <w:p w:rsidR="00E26BA6" w:rsidRPr="00AA4DF9" w:rsidRDefault="00E26BA6" w:rsidP="00AA4DF9">
            <w:pPr>
              <w:ind w:right="-6"/>
              <w:rPr>
                <w:rFonts w:ascii="Arial" w:hAnsi="Arial" w:cs="Arial"/>
                <w:sz w:val="20"/>
                <w:szCs w:val="20"/>
              </w:rPr>
            </w:pPr>
          </w:p>
        </w:tc>
        <w:tc>
          <w:tcPr>
            <w:tcW w:w="1439" w:type="dxa"/>
          </w:tcPr>
          <w:p w:rsidR="00E26BA6" w:rsidRPr="00AA4DF9" w:rsidRDefault="00E26BA6" w:rsidP="00AA4DF9">
            <w:pPr>
              <w:ind w:right="-6"/>
              <w:rPr>
                <w:rFonts w:ascii="Arial" w:hAnsi="Arial" w:cs="Arial"/>
                <w:sz w:val="20"/>
                <w:szCs w:val="20"/>
              </w:rPr>
            </w:pPr>
            <w:r w:rsidRPr="00AA4DF9">
              <w:rPr>
                <w:rFonts w:ascii="Arial" w:hAnsi="Arial" w:cs="Arial"/>
                <w:sz w:val="20"/>
                <w:szCs w:val="20"/>
              </w:rPr>
              <w:t xml:space="preserve">14,9% </w:t>
            </w:r>
          </w:p>
        </w:tc>
      </w:tr>
    </w:tbl>
    <w:p w:rsidR="00E26BA6" w:rsidRPr="00926BED" w:rsidRDefault="00E26BA6" w:rsidP="00294C65">
      <w:pPr>
        <w:pStyle w:val="a5"/>
        <w:ind w:right="-6" w:firstLine="851"/>
        <w:rPr>
          <w:sz w:val="26"/>
          <w:szCs w:val="26"/>
        </w:rPr>
      </w:pPr>
      <w:r w:rsidRPr="00926BED">
        <w:rPr>
          <w:sz w:val="26"/>
          <w:szCs w:val="26"/>
        </w:rPr>
        <w:t xml:space="preserve">Зонирование ООПТ в 2004г. не проводилось. Охранная зона имеется только в заповеднике, и то не на всем протяжении его границ. </w:t>
      </w:r>
    </w:p>
    <w:p w:rsidR="00E26BA6" w:rsidRPr="00926BED" w:rsidRDefault="00E26BA6" w:rsidP="00294C65">
      <w:pPr>
        <w:pStyle w:val="a5"/>
        <w:ind w:right="-6" w:firstLine="851"/>
        <w:rPr>
          <w:sz w:val="26"/>
          <w:szCs w:val="26"/>
        </w:rPr>
      </w:pPr>
      <w:r w:rsidRPr="00926BED">
        <w:rPr>
          <w:sz w:val="26"/>
          <w:szCs w:val="26"/>
        </w:rPr>
        <w:t xml:space="preserve">В совокупности указанные территории занимают около 17% площади республики. Площадь ООПТ на 1000 жителей - </w:t>
      </w:r>
      <w:smartTag w:uri="urn:schemas-microsoft-com:office:smarttags" w:element="metricconverter">
        <w:smartTagPr>
          <w:attr w:name="ProductID" w:val="406,3 га"/>
        </w:smartTagPr>
        <w:r w:rsidRPr="00926BED">
          <w:rPr>
            <w:sz w:val="26"/>
            <w:szCs w:val="26"/>
          </w:rPr>
          <w:t>406,3 га</w:t>
        </w:r>
      </w:smartTag>
      <w:r w:rsidRPr="00926BED">
        <w:rPr>
          <w:sz w:val="26"/>
          <w:szCs w:val="26"/>
        </w:rPr>
        <w:t xml:space="preserve">. </w:t>
      </w:r>
    </w:p>
    <w:p w:rsidR="00E26BA6" w:rsidRPr="00926BED" w:rsidRDefault="00E26BA6" w:rsidP="00294C65">
      <w:pPr>
        <w:pStyle w:val="a5"/>
        <w:ind w:right="-6" w:firstLine="851"/>
        <w:rPr>
          <w:sz w:val="26"/>
          <w:szCs w:val="26"/>
        </w:rPr>
      </w:pPr>
      <w:r w:rsidRPr="00926BED">
        <w:rPr>
          <w:sz w:val="26"/>
          <w:szCs w:val="26"/>
        </w:rPr>
        <w:t>Государственный природный биосферный заповедник "Черные Земли" расположен в юго-восточной части республики. Площадь заповедника составляет 121,9 тыс. га, в том числе 27,6 тыс. га занимает орнитологический участок озеро Мыныч-Гудило. Охранная зона заповедника - 97,2 тыс. га. Территория заповедника представляет собой слабоволнистую низменную равнину, где распространены обширные массивы бугристо-грядовых песков. Почвенный покров заповедника представлен бурыми полупустынными, песчаными, супесчаными почвами в сочетании с очагами сильнодефлированных песков. В структуре природных кормовых угодий преобладают белополынно-эркековые и белополынно-прутняковые пастбища. Основу травостоя составляет полынь белая. Злаки представлены житняком сибирским и ковылем сарептским.</w:t>
      </w:r>
    </w:p>
    <w:p w:rsidR="00E26BA6" w:rsidRPr="00926BED" w:rsidRDefault="00E26BA6" w:rsidP="00294C65">
      <w:pPr>
        <w:pStyle w:val="a5"/>
        <w:ind w:right="-6" w:firstLine="851"/>
        <w:rPr>
          <w:sz w:val="26"/>
          <w:szCs w:val="26"/>
        </w:rPr>
      </w:pPr>
      <w:r w:rsidRPr="00926BED">
        <w:rPr>
          <w:sz w:val="26"/>
          <w:szCs w:val="26"/>
        </w:rPr>
        <w:t>Орнитологический участок заповедника - озеро Маныч Гудило, является водно-болотным угодьем, имеющим международное значение, охраняемым Рамсарской Конвенцией. Это район массового пролета и остановки в период миграции водоплавающих и околоводных птиц. Он считается одним из крупнейших в Евразии районом сосредоточения мигрирующих гусей. На его островах гнездятся птицы, занесенные в Красную книгу Российской Федерации, такие как розовый и кудрявый пеликаны, колпица, ходулочник, черноголовный хохотун и др.</w:t>
      </w:r>
    </w:p>
    <w:p w:rsidR="00E26BA6" w:rsidRPr="00926BED" w:rsidRDefault="00E26BA6" w:rsidP="00294C65">
      <w:pPr>
        <w:pStyle w:val="a5"/>
        <w:ind w:right="-6" w:firstLine="851"/>
        <w:rPr>
          <w:sz w:val="26"/>
          <w:szCs w:val="26"/>
        </w:rPr>
      </w:pPr>
      <w:r w:rsidRPr="00926BED">
        <w:rPr>
          <w:sz w:val="26"/>
          <w:szCs w:val="26"/>
        </w:rPr>
        <w:t>На заповедник "Черные Земли" возлагаются следующие задачи: сохранение биологического разнообразия и поддержания в естественном состоянии охраняемых природных комплексов; проведение экологического мониторинга, в том числе путем ведения Летописи природы; проведение научных исследований; содействие в подготовке научных кадров и специалистов в области охраны природы; пропаганда экологических знаний; участие в государственной экологической экспертизе проектов строительства, реконструкции и расширения хозяйственных объектов, а также схем их размещения и развития в данном регионе.</w:t>
      </w:r>
    </w:p>
    <w:p w:rsidR="00E26BA6" w:rsidRPr="00926BED" w:rsidRDefault="00E26BA6" w:rsidP="00294C65">
      <w:pPr>
        <w:pStyle w:val="a5"/>
        <w:ind w:right="-6" w:firstLine="851"/>
        <w:rPr>
          <w:sz w:val="26"/>
          <w:szCs w:val="26"/>
        </w:rPr>
      </w:pPr>
      <w:r w:rsidRPr="00926BED">
        <w:rPr>
          <w:sz w:val="26"/>
          <w:szCs w:val="26"/>
        </w:rPr>
        <w:t xml:space="preserve">На территории заповедника </w:t>
      </w:r>
      <w:r w:rsidR="008712E1">
        <w:rPr>
          <w:sz w:val="26"/>
          <w:szCs w:val="26"/>
        </w:rPr>
        <w:t>«</w:t>
      </w:r>
      <w:r w:rsidRPr="00926BED">
        <w:rPr>
          <w:sz w:val="26"/>
          <w:szCs w:val="26"/>
        </w:rPr>
        <w:t>Черные земли</w:t>
      </w:r>
      <w:r w:rsidR="008712E1">
        <w:rPr>
          <w:sz w:val="26"/>
          <w:szCs w:val="26"/>
        </w:rPr>
        <w:t>»</w:t>
      </w:r>
      <w:r w:rsidRPr="00926BED">
        <w:rPr>
          <w:sz w:val="26"/>
          <w:szCs w:val="26"/>
        </w:rPr>
        <w:t xml:space="preserve"> в межбарханных котловинах (котловинах выдувания) скапливаются тяжелые предметы из толщи песков - от эпохи мезолита до современности: каменное, бронзовое, железное оружие и орудия охоты, части доспехов и упряжи, керамика, украшения.</w:t>
      </w:r>
    </w:p>
    <w:p w:rsidR="00E26BA6" w:rsidRPr="00926BED" w:rsidRDefault="00E26BA6" w:rsidP="00294C65">
      <w:pPr>
        <w:pStyle w:val="a5"/>
        <w:ind w:right="-6" w:firstLine="851"/>
        <w:rPr>
          <w:sz w:val="26"/>
          <w:szCs w:val="26"/>
        </w:rPr>
      </w:pPr>
      <w:r w:rsidRPr="00926BED">
        <w:rPr>
          <w:sz w:val="26"/>
          <w:szCs w:val="26"/>
        </w:rPr>
        <w:t xml:space="preserve">После передачи в пользование Республики Калмыкии отгонных пастбищ Астраханской области территорию заповедника планируется расширить на </w:t>
      </w:r>
      <w:smartTag w:uri="urn:schemas-microsoft-com:office:smarttags" w:element="metricconverter">
        <w:smartTagPr>
          <w:attr w:name="ProductID" w:val="88109 га"/>
        </w:smartTagPr>
        <w:r w:rsidRPr="00926BED">
          <w:rPr>
            <w:sz w:val="26"/>
            <w:szCs w:val="26"/>
          </w:rPr>
          <w:t>88109 га</w:t>
        </w:r>
      </w:smartTag>
      <w:r w:rsidRPr="00926BED">
        <w:rPr>
          <w:sz w:val="26"/>
          <w:szCs w:val="26"/>
        </w:rPr>
        <w:t xml:space="preserve"> за счет земель колхозов «Степной», «Красная звезда» и «Победа» (п.6 Постановления СМ КАССР от 2.12.1991 г.).</w:t>
      </w:r>
    </w:p>
    <w:p w:rsidR="00E26BA6" w:rsidRPr="00926BED" w:rsidRDefault="00E26BA6" w:rsidP="00294C65">
      <w:pPr>
        <w:pStyle w:val="a5"/>
        <w:ind w:right="-6" w:firstLine="851"/>
        <w:rPr>
          <w:sz w:val="26"/>
          <w:szCs w:val="26"/>
        </w:rPr>
      </w:pPr>
      <w:r w:rsidRPr="00926BED">
        <w:rPr>
          <w:sz w:val="26"/>
          <w:szCs w:val="26"/>
        </w:rPr>
        <w:t xml:space="preserve">Наиболее крупные заказники республики - Сарпинский (195,9 тыс. га), Харбинский (163,9 тыс. га) и Меклетинский (102,5 тыс. га) - созданы в последние годы. Они носят статус </w:t>
      </w:r>
      <w:r w:rsidR="008712E1">
        <w:rPr>
          <w:sz w:val="26"/>
          <w:szCs w:val="26"/>
        </w:rPr>
        <w:t>«</w:t>
      </w:r>
      <w:r w:rsidRPr="00926BED">
        <w:rPr>
          <w:sz w:val="26"/>
          <w:szCs w:val="26"/>
        </w:rPr>
        <w:t>федеральных комплексных</w:t>
      </w:r>
      <w:r w:rsidR="008712E1">
        <w:rPr>
          <w:sz w:val="26"/>
          <w:szCs w:val="26"/>
        </w:rPr>
        <w:t>»</w:t>
      </w:r>
      <w:r w:rsidRPr="00926BED">
        <w:rPr>
          <w:sz w:val="26"/>
          <w:szCs w:val="26"/>
        </w:rPr>
        <w:t>, но фактически сориентированы на охрану одного вида - сайгака. Согласно письму министра природных ресурсов РФ от 26.01.2006 г. №01-12-18/462 «О государственных природных заказниках федерального значения», сегодня решается вопрос о передаче госзаповеднику «Черные земли» заказников «Меклетинский», «Сарпинский» и «Харбинский».</w:t>
      </w:r>
    </w:p>
    <w:p w:rsidR="00E26BA6" w:rsidRPr="00926BED" w:rsidRDefault="00E26BA6" w:rsidP="00294C65">
      <w:pPr>
        <w:pStyle w:val="a5"/>
        <w:ind w:right="-6" w:firstLine="851"/>
        <w:rPr>
          <w:sz w:val="26"/>
          <w:szCs w:val="26"/>
        </w:rPr>
      </w:pPr>
      <w:r w:rsidRPr="00926BED">
        <w:rPr>
          <w:sz w:val="26"/>
          <w:szCs w:val="26"/>
        </w:rPr>
        <w:t xml:space="preserve">Расположенные на низменном побережье Каспия комплексные заказники "Каспийский" (39,4 тыс. га) и </w:t>
      </w:r>
      <w:r w:rsidR="008712E1">
        <w:rPr>
          <w:sz w:val="26"/>
          <w:szCs w:val="26"/>
        </w:rPr>
        <w:t>«</w:t>
      </w:r>
      <w:r w:rsidRPr="00926BED">
        <w:rPr>
          <w:sz w:val="26"/>
          <w:szCs w:val="26"/>
        </w:rPr>
        <w:t>Морской Бирючок</w:t>
      </w:r>
      <w:r w:rsidR="008712E1">
        <w:rPr>
          <w:sz w:val="26"/>
          <w:szCs w:val="26"/>
        </w:rPr>
        <w:t>»</w:t>
      </w:r>
      <w:r w:rsidRPr="00926BED">
        <w:rPr>
          <w:sz w:val="26"/>
          <w:szCs w:val="26"/>
        </w:rPr>
        <w:t xml:space="preserve"> (50 тыс. га) могут утратить свое природоохранное значение из-за подъема уровня моря и затопления обширных территорий, входящих в эти заказники.</w:t>
      </w:r>
    </w:p>
    <w:p w:rsidR="00E26BA6" w:rsidRPr="00926BED" w:rsidRDefault="00E26BA6" w:rsidP="00294C65">
      <w:pPr>
        <w:pStyle w:val="a5"/>
        <w:ind w:right="-6" w:firstLine="851"/>
        <w:rPr>
          <w:sz w:val="26"/>
          <w:szCs w:val="26"/>
        </w:rPr>
      </w:pPr>
      <w:r w:rsidRPr="00926BED">
        <w:rPr>
          <w:sz w:val="26"/>
          <w:szCs w:val="26"/>
        </w:rPr>
        <w:t>Контроль и охрану биоресурсов в 12 охотничьих заказниках федерального и республиканского значения осуществляли 15 егерей и охотоведов Управления по охране, контролю и регулированию использования охотничьих животных РК. Кроме того, в местах  концентрации сайгаков охрана производилась силами мобильного отряда охраны сайгаков. Однако, из-за недостаточного финансирования, уровень охраны оставался низким, что отразилось на состоянии популяции сайгака в Калмыкии.</w:t>
      </w:r>
    </w:p>
    <w:p w:rsidR="00E26BA6" w:rsidRPr="00926BED" w:rsidRDefault="00E26BA6" w:rsidP="00294C65">
      <w:pPr>
        <w:pStyle w:val="a5"/>
        <w:ind w:right="-6" w:firstLine="851"/>
        <w:rPr>
          <w:sz w:val="26"/>
          <w:szCs w:val="26"/>
        </w:rPr>
      </w:pPr>
      <w:r w:rsidRPr="00926BED">
        <w:rPr>
          <w:sz w:val="26"/>
          <w:szCs w:val="26"/>
        </w:rPr>
        <w:t xml:space="preserve">В связи с катастрофическим падением численности Европейской популяции сайгаков Управлением было направлено в МПР РФ предложение о необходимости занесения в Красную книгу РФ сайгака, как вида, находящегося под угрозой исчезновения. </w:t>
      </w:r>
    </w:p>
    <w:p w:rsidR="00E26BA6" w:rsidRPr="00926BED" w:rsidRDefault="00E26BA6" w:rsidP="00926BED">
      <w:pPr>
        <w:pStyle w:val="a5"/>
        <w:ind w:right="-6" w:firstLine="540"/>
        <w:rPr>
          <w:sz w:val="26"/>
          <w:szCs w:val="26"/>
        </w:rPr>
      </w:pPr>
    </w:p>
    <w:p w:rsidR="00E26BA6" w:rsidRPr="00926BED" w:rsidRDefault="00E26BA6" w:rsidP="00294C65">
      <w:pPr>
        <w:pStyle w:val="a5"/>
        <w:ind w:right="-6" w:firstLine="851"/>
        <w:rPr>
          <w:sz w:val="26"/>
          <w:szCs w:val="26"/>
        </w:rPr>
      </w:pPr>
      <w:r w:rsidRPr="00926BED">
        <w:rPr>
          <w:sz w:val="26"/>
          <w:szCs w:val="26"/>
        </w:rPr>
        <w:t>Для сохранения и развития экологического каркаса Республики Калмыкия следует выполнить ряд мероприятий организационно-инвестиционного характера:</w:t>
      </w:r>
    </w:p>
    <w:p w:rsidR="00E26BA6" w:rsidRPr="00926BED" w:rsidRDefault="00E26BA6" w:rsidP="00294C65">
      <w:pPr>
        <w:pStyle w:val="a5"/>
        <w:numPr>
          <w:ilvl w:val="0"/>
          <w:numId w:val="21"/>
        </w:numPr>
        <w:ind w:right="-6"/>
        <w:rPr>
          <w:sz w:val="26"/>
          <w:szCs w:val="26"/>
        </w:rPr>
      </w:pPr>
      <w:r w:rsidRPr="00926BED">
        <w:rPr>
          <w:sz w:val="26"/>
          <w:szCs w:val="26"/>
        </w:rPr>
        <w:t>в степных и луговых ландшафтах выделить участки щадящего природопользования, которые станут резерватами для сохранения редких видов растений и животных;</w:t>
      </w:r>
    </w:p>
    <w:p w:rsidR="00E26BA6" w:rsidRPr="00926BED" w:rsidRDefault="00E26BA6" w:rsidP="00294C65">
      <w:pPr>
        <w:pStyle w:val="a5"/>
        <w:numPr>
          <w:ilvl w:val="0"/>
          <w:numId w:val="21"/>
        </w:numPr>
        <w:ind w:right="-6"/>
        <w:rPr>
          <w:sz w:val="26"/>
          <w:szCs w:val="26"/>
        </w:rPr>
      </w:pPr>
      <w:r w:rsidRPr="00926BED">
        <w:rPr>
          <w:sz w:val="26"/>
          <w:szCs w:val="26"/>
        </w:rPr>
        <w:t>долины рек должны стать своеобразными «экологическими коридорами», по которым возможна миграция животных из разных зон;</w:t>
      </w:r>
    </w:p>
    <w:p w:rsidR="00E26BA6" w:rsidRPr="00926BED" w:rsidRDefault="00E26BA6" w:rsidP="00294C65">
      <w:pPr>
        <w:pStyle w:val="a5"/>
        <w:numPr>
          <w:ilvl w:val="0"/>
          <w:numId w:val="21"/>
        </w:numPr>
        <w:ind w:right="-6"/>
        <w:rPr>
          <w:sz w:val="26"/>
          <w:szCs w:val="26"/>
        </w:rPr>
      </w:pPr>
      <w:r w:rsidRPr="00926BED">
        <w:rPr>
          <w:sz w:val="26"/>
          <w:szCs w:val="26"/>
        </w:rPr>
        <w:t>охранная буферная зона заповедника «Черные земли» до сих пор не получила должного статуса, ее границы неопределенны, расплывчаты, поэтому в ближайшее время необходимо провести межевание и закрепить на картах границы буферных зон;</w:t>
      </w:r>
    </w:p>
    <w:p w:rsidR="00E26BA6" w:rsidRPr="00926BED" w:rsidRDefault="00E26BA6" w:rsidP="00294C65">
      <w:pPr>
        <w:pStyle w:val="a5"/>
        <w:numPr>
          <w:ilvl w:val="0"/>
          <w:numId w:val="21"/>
        </w:numPr>
        <w:ind w:right="-6"/>
        <w:rPr>
          <w:sz w:val="26"/>
          <w:szCs w:val="26"/>
        </w:rPr>
      </w:pPr>
      <w:r w:rsidRPr="00926BED">
        <w:rPr>
          <w:sz w:val="26"/>
          <w:szCs w:val="26"/>
        </w:rPr>
        <w:t>водоохранные зоны рек и прибрежные защитные полосы в масштабе проводимых работ нельзя показать на карте, но очень важно подчеркнуть важнейшую роль пойменных ландшафтов в функционировании и развитии бассейновых экосистем.</w:t>
      </w:r>
    </w:p>
    <w:p w:rsidR="00E26BA6" w:rsidRPr="009C57A1" w:rsidRDefault="00E26BA6" w:rsidP="00FF42E9">
      <w:pPr>
        <w:ind w:right="-6" w:firstLine="540"/>
        <w:rPr>
          <w:color w:val="000000"/>
        </w:rPr>
      </w:pPr>
    </w:p>
    <w:p w:rsidR="00E26BA6" w:rsidRPr="00B55F20" w:rsidRDefault="00E26BA6" w:rsidP="00B55F20">
      <w:pPr>
        <w:pStyle w:val="3"/>
        <w:numPr>
          <w:ilvl w:val="1"/>
          <w:numId w:val="41"/>
        </w:numPr>
        <w:spacing w:before="240" w:after="240"/>
        <w:ind w:left="1854"/>
        <w:rPr>
          <w:rFonts w:ascii="Times New Roman" w:hAnsi="Times New Roman" w:cs="Times New Roman"/>
          <w:color w:val="0000FF"/>
        </w:rPr>
      </w:pPr>
      <w:bookmarkStart w:id="27" w:name="_Toc264026480"/>
      <w:r w:rsidRPr="00B55F20">
        <w:rPr>
          <w:rFonts w:ascii="Times New Roman" w:hAnsi="Times New Roman" w:cs="Times New Roman"/>
          <w:color w:val="0000FF"/>
        </w:rPr>
        <w:t>Выводы по оценке природно-ресурсного потенциала</w:t>
      </w:r>
      <w:r w:rsidR="00294C65" w:rsidRPr="00B55F20">
        <w:rPr>
          <w:rFonts w:ascii="Times New Roman" w:hAnsi="Times New Roman" w:cs="Times New Roman"/>
          <w:color w:val="0000FF"/>
        </w:rPr>
        <w:t>.</w:t>
      </w:r>
      <w:bookmarkEnd w:id="27"/>
    </w:p>
    <w:p w:rsidR="00E26BA6" w:rsidRPr="00D55D9C" w:rsidRDefault="00E26BA6" w:rsidP="00294C65">
      <w:pPr>
        <w:pStyle w:val="a5"/>
        <w:ind w:right="-6" w:firstLine="851"/>
        <w:rPr>
          <w:sz w:val="26"/>
          <w:szCs w:val="26"/>
        </w:rPr>
      </w:pPr>
      <w:r w:rsidRPr="000E1F85">
        <w:t>1</w:t>
      </w:r>
      <w:r w:rsidRPr="00D55D9C">
        <w:rPr>
          <w:sz w:val="26"/>
          <w:szCs w:val="26"/>
        </w:rPr>
        <w:t>. По целому ряду составляющих экономико-географического положения, концентрации важнейших транзитных сухопутных, водных и воздушных магистралей Республика Калмыкия имеет все возможности для перспективного развития.</w:t>
      </w:r>
    </w:p>
    <w:p w:rsidR="00E26BA6" w:rsidRPr="00D55D9C" w:rsidRDefault="00E26BA6" w:rsidP="00294C65">
      <w:pPr>
        <w:pStyle w:val="a5"/>
        <w:ind w:right="-6" w:firstLine="851"/>
        <w:rPr>
          <w:sz w:val="26"/>
          <w:szCs w:val="26"/>
        </w:rPr>
      </w:pPr>
      <w:r w:rsidRPr="00D55D9C">
        <w:rPr>
          <w:sz w:val="26"/>
          <w:szCs w:val="26"/>
        </w:rPr>
        <w:t>2. Обилие солнечного тепла и света, большая продолжительность вегетационного периода дают возможность Калмыкии успешно возделывать широкий спектр земледельческих культур умеренного климатического пояса, включая многие теплолюбивые культуры, имеющие важное товарное значение.</w:t>
      </w:r>
    </w:p>
    <w:p w:rsidR="00E26BA6" w:rsidRPr="00D55D9C" w:rsidRDefault="00E26BA6" w:rsidP="00294C65">
      <w:pPr>
        <w:pStyle w:val="a5"/>
        <w:ind w:right="-6" w:firstLine="851"/>
        <w:rPr>
          <w:sz w:val="26"/>
          <w:szCs w:val="26"/>
        </w:rPr>
      </w:pPr>
      <w:r w:rsidRPr="00D55D9C">
        <w:rPr>
          <w:sz w:val="26"/>
          <w:szCs w:val="26"/>
        </w:rPr>
        <w:t xml:space="preserve">3. В разных районах республики наблюдаются существенные территориальные различия как по качественным показателям земельных ресурсов, так и по степени их нарушенности. Бонитет черноземных почв </w:t>
      </w:r>
      <w:r w:rsidRPr="004B68BB">
        <w:rPr>
          <w:sz w:val="26"/>
          <w:szCs w:val="26"/>
        </w:rPr>
        <w:t>в Яш</w:t>
      </w:r>
      <w:r w:rsidR="000F4F5D" w:rsidRPr="004B68BB">
        <w:rPr>
          <w:sz w:val="26"/>
          <w:szCs w:val="26"/>
        </w:rPr>
        <w:t>алтинском</w:t>
      </w:r>
      <w:r w:rsidRPr="004B68BB">
        <w:rPr>
          <w:sz w:val="26"/>
          <w:szCs w:val="26"/>
        </w:rPr>
        <w:t xml:space="preserve"> и Городовиковском районе достигает 60-80 баллов, несколько ниже плодородие</w:t>
      </w:r>
      <w:r w:rsidRPr="00D55D9C">
        <w:rPr>
          <w:sz w:val="26"/>
          <w:szCs w:val="26"/>
        </w:rPr>
        <w:t xml:space="preserve"> почвы в других районах республики (30-40 в Целинном и Ики-Бурульском, 20-30 в Яшкульском и Черноземельском, 10-20 в Лаганском). Серьезную опасность для сельскохозяйственных угодий республики представляют высокая интенсивность их использования, сопровождающаяся развитием водной и ветровой эрозии, подтоплением и засолением, дегумификацией и другими составляющими деградации почв. В этих условиях необходимо принятие экстренных мер по охране земель, их бонитировке, сертификации, разработке и строжайшему соблюдению основ рационального использования земельных ресурсов Калмыкии.</w:t>
      </w:r>
    </w:p>
    <w:p w:rsidR="00E26BA6" w:rsidRPr="00D55D9C" w:rsidRDefault="00E26BA6" w:rsidP="00294C65">
      <w:pPr>
        <w:pStyle w:val="a5"/>
        <w:ind w:right="-6" w:firstLine="851"/>
        <w:rPr>
          <w:sz w:val="26"/>
          <w:szCs w:val="26"/>
        </w:rPr>
      </w:pPr>
      <w:r w:rsidRPr="00D55D9C">
        <w:rPr>
          <w:sz w:val="26"/>
          <w:szCs w:val="26"/>
        </w:rPr>
        <w:t>4. Республика Калмыкия не в полной мере обеспечена поверхностными водными ресурсами, формирующимися на ее территории. Но разведанные запасы пресных подземных вод позволяют прогнозировать хорошие перспективы развития хозяйственно-питьевого водоснабжения населения, промышленного производства и сельского хозяйства на основе собственных водных ресурсов. В республике разведано 30 месторождений подземных вод с суммарными запасами 257,39 тыс. м</w:t>
      </w:r>
      <w:r w:rsidRPr="00294C65">
        <w:rPr>
          <w:sz w:val="26"/>
          <w:szCs w:val="26"/>
          <w:vertAlign w:val="superscript"/>
        </w:rPr>
        <w:t>3</w:t>
      </w:r>
      <w:r w:rsidRPr="00D55D9C">
        <w:rPr>
          <w:sz w:val="26"/>
          <w:szCs w:val="26"/>
        </w:rPr>
        <w:t>/сут., из них используются 14 месторождений с суммарным отбором до 40 тыс. м</w:t>
      </w:r>
      <w:r w:rsidRPr="00294C65">
        <w:rPr>
          <w:sz w:val="26"/>
          <w:szCs w:val="26"/>
          <w:vertAlign w:val="superscript"/>
        </w:rPr>
        <w:t>3</w:t>
      </w:r>
      <w:r w:rsidRPr="00D55D9C">
        <w:rPr>
          <w:sz w:val="26"/>
          <w:szCs w:val="26"/>
        </w:rPr>
        <w:t>/сут.; 26 месторождений подземных вод имеют эксплуатационные запасы до 10 тыс. м</w:t>
      </w:r>
      <w:r w:rsidRPr="00294C65">
        <w:rPr>
          <w:sz w:val="26"/>
          <w:szCs w:val="26"/>
          <w:vertAlign w:val="superscript"/>
        </w:rPr>
        <w:t>3</w:t>
      </w:r>
      <w:r w:rsidRPr="00D55D9C">
        <w:rPr>
          <w:sz w:val="26"/>
          <w:szCs w:val="26"/>
        </w:rPr>
        <w:t>/сут. 25 месторождений подземных вод открыты на Ергенинской возвышенности, утверждённые запасы по ним составляют 79,29 тыс. м</w:t>
      </w:r>
      <w:r w:rsidRPr="00294C65">
        <w:rPr>
          <w:sz w:val="26"/>
          <w:szCs w:val="26"/>
          <w:vertAlign w:val="superscript"/>
        </w:rPr>
        <w:t>3</w:t>
      </w:r>
      <w:r w:rsidRPr="00D55D9C">
        <w:rPr>
          <w:sz w:val="26"/>
          <w:szCs w:val="26"/>
        </w:rPr>
        <w:t>/сут. Рациональное использование пресных подземных вод осложняется неравномерностью распределения их по территории республики, присутствием повышенного содержания солей и некоторых примесей в водоносных горизонтах.</w:t>
      </w:r>
    </w:p>
    <w:p w:rsidR="00E26BA6" w:rsidRPr="00D55D9C" w:rsidRDefault="00E26BA6" w:rsidP="00294C65">
      <w:pPr>
        <w:pStyle w:val="a5"/>
        <w:ind w:right="-6" w:firstLine="851"/>
        <w:rPr>
          <w:sz w:val="26"/>
          <w:szCs w:val="26"/>
        </w:rPr>
      </w:pPr>
      <w:r w:rsidRPr="00D55D9C">
        <w:rPr>
          <w:sz w:val="26"/>
          <w:szCs w:val="26"/>
        </w:rPr>
        <w:t xml:space="preserve">5. Калмыкия богата разнообразными видами минерально-сырьевых ресурсов, среди которых выделяются углеводороды, нерудные полезные ископаемые и природные строительные материалы. По состоянию на 01.01.05г. на территории республики числилось 40 месторождений углеводородного сырья, в том числе 19 нефтяных, 10 газовых, 6 нефтегазовых и 5 нефтегазоконденсатных. В настоящее время в разработке – 25 месторождений, в разведке – 4 месторождения, 11 мелких месторождений углеводородов законсервированы. В </w:t>
      </w:r>
      <w:smartTag w:uri="urn:schemas-microsoft-com:office:smarttags" w:element="metricconverter">
        <w:smartTagPr>
          <w:attr w:name="ProductID" w:val="2004 г"/>
        </w:smartTagPr>
        <w:r w:rsidRPr="00D55D9C">
          <w:rPr>
            <w:sz w:val="26"/>
            <w:szCs w:val="26"/>
          </w:rPr>
          <w:t>2004 г</w:t>
        </w:r>
      </w:smartTag>
      <w:r w:rsidRPr="00D55D9C">
        <w:rPr>
          <w:sz w:val="26"/>
          <w:szCs w:val="26"/>
        </w:rPr>
        <w:t>. в республике добыто 249 тыс.тн нефти и 72873 тыс.м</w:t>
      </w:r>
      <w:r w:rsidRPr="00294C65">
        <w:rPr>
          <w:sz w:val="26"/>
          <w:szCs w:val="26"/>
          <w:vertAlign w:val="superscript"/>
        </w:rPr>
        <w:t>3</w:t>
      </w:r>
      <w:r w:rsidRPr="00D55D9C">
        <w:rPr>
          <w:sz w:val="26"/>
          <w:szCs w:val="26"/>
        </w:rPr>
        <w:t xml:space="preserve"> природного газа.</w:t>
      </w:r>
    </w:p>
    <w:p w:rsidR="00E26BA6" w:rsidRPr="00D55D9C" w:rsidRDefault="00E26BA6" w:rsidP="00294C65">
      <w:pPr>
        <w:pStyle w:val="a5"/>
        <w:ind w:right="-6" w:firstLine="851"/>
        <w:rPr>
          <w:sz w:val="26"/>
          <w:szCs w:val="26"/>
        </w:rPr>
      </w:pPr>
      <w:r w:rsidRPr="00D55D9C">
        <w:rPr>
          <w:sz w:val="26"/>
          <w:szCs w:val="26"/>
        </w:rPr>
        <w:t>Общераспространенные полезные ископаемые Республики Калмыкия представлены кирпично-черепичным сырьем, строительным песком, пильными камнями из известняков-ракушечников, строительным камнем, глино-гипсом, известковым сырьём для цементной промышленности. В 2004г. добыча общераспространенных полезных ископаемых составила: известняк-ракушечник – 3,26 тыс.м</w:t>
      </w:r>
      <w:r w:rsidRPr="00294C65">
        <w:rPr>
          <w:sz w:val="26"/>
          <w:szCs w:val="26"/>
          <w:vertAlign w:val="superscript"/>
        </w:rPr>
        <w:t>3</w:t>
      </w:r>
      <w:r w:rsidRPr="00D55D9C">
        <w:rPr>
          <w:sz w:val="26"/>
          <w:szCs w:val="26"/>
        </w:rPr>
        <w:t>, строительный песок – 41,9 тыс.м</w:t>
      </w:r>
      <w:r w:rsidRPr="00294C65">
        <w:rPr>
          <w:sz w:val="26"/>
          <w:szCs w:val="26"/>
          <w:vertAlign w:val="superscript"/>
        </w:rPr>
        <w:t>3</w:t>
      </w:r>
      <w:r w:rsidRPr="00D55D9C">
        <w:rPr>
          <w:sz w:val="26"/>
          <w:szCs w:val="26"/>
        </w:rPr>
        <w:t xml:space="preserve"> , самосадочная соль – 6,63 тыс. м</w:t>
      </w:r>
      <w:r w:rsidRPr="00294C65">
        <w:rPr>
          <w:sz w:val="26"/>
          <w:szCs w:val="26"/>
          <w:vertAlign w:val="superscript"/>
        </w:rPr>
        <w:t>3</w:t>
      </w:r>
      <w:r w:rsidRPr="00D55D9C">
        <w:rPr>
          <w:sz w:val="26"/>
          <w:szCs w:val="26"/>
        </w:rPr>
        <w:t>, кирпичные суглинки – 4,21 тыс.м</w:t>
      </w:r>
      <w:r w:rsidRPr="00294C65">
        <w:rPr>
          <w:sz w:val="26"/>
          <w:szCs w:val="26"/>
          <w:vertAlign w:val="superscript"/>
        </w:rPr>
        <w:t>3</w:t>
      </w:r>
      <w:r w:rsidRPr="00D55D9C">
        <w:rPr>
          <w:sz w:val="26"/>
          <w:szCs w:val="26"/>
        </w:rPr>
        <w:t xml:space="preserve"> и керамзитовая глина – 1,49 тыс. м</w:t>
      </w:r>
      <w:r w:rsidRPr="00294C65">
        <w:rPr>
          <w:sz w:val="26"/>
          <w:szCs w:val="26"/>
          <w:vertAlign w:val="superscript"/>
        </w:rPr>
        <w:t>3</w:t>
      </w:r>
      <w:r w:rsidRPr="00D55D9C">
        <w:rPr>
          <w:sz w:val="26"/>
          <w:szCs w:val="26"/>
        </w:rPr>
        <w:t>.  При проектировании работ по добыче полезных ископаемых необходимо просчитать не только затраты на освоение месторождения, но и упущенную выгоду от рекреационного использования территории, потери от снижения биоразнообразия и биопродуктивности уникальных природных ландшафтов.</w:t>
      </w:r>
    </w:p>
    <w:p w:rsidR="00E26BA6" w:rsidRPr="00D55D9C" w:rsidRDefault="00E26BA6" w:rsidP="00294C65">
      <w:pPr>
        <w:pStyle w:val="a5"/>
        <w:ind w:right="-6" w:firstLine="851"/>
        <w:rPr>
          <w:sz w:val="26"/>
          <w:szCs w:val="26"/>
        </w:rPr>
      </w:pPr>
      <w:r w:rsidRPr="00D55D9C">
        <w:rPr>
          <w:sz w:val="26"/>
          <w:szCs w:val="26"/>
        </w:rPr>
        <w:t>6. В республике нет естественных лесных массивов, и поэтому лесные насаждения на территории Калмыкии имеют высокую экологическую ценность, выполняют важные водоохранные, почвозащитные, санитарно-гигиенические и оздоровительные функции.</w:t>
      </w:r>
    </w:p>
    <w:p w:rsidR="00E26BA6" w:rsidRDefault="00E26BA6" w:rsidP="00294C65">
      <w:pPr>
        <w:pStyle w:val="a5"/>
        <w:ind w:right="-6" w:firstLine="851"/>
        <w:rPr>
          <w:sz w:val="26"/>
          <w:szCs w:val="26"/>
        </w:rPr>
      </w:pPr>
      <w:r w:rsidRPr="00D55D9C">
        <w:rPr>
          <w:sz w:val="26"/>
          <w:szCs w:val="26"/>
        </w:rPr>
        <w:t>7. Большая часть сельскохозяйственных угодий представлена пастбищами, которые в настоящее время из-за перегрузки снижают продуктивность и кормовую ценность. Пастбищные угодья после реконструкции и восстановления могут обеспечить существенную прибавку к кормовой базе животноводства республики.</w:t>
      </w:r>
    </w:p>
    <w:p w:rsidR="002E6A7C" w:rsidRPr="004B68BB" w:rsidRDefault="002E6A7C" w:rsidP="00294C65">
      <w:pPr>
        <w:pStyle w:val="a5"/>
        <w:ind w:right="-6" w:firstLine="851"/>
        <w:rPr>
          <w:sz w:val="26"/>
          <w:szCs w:val="26"/>
        </w:rPr>
      </w:pPr>
      <w:r w:rsidRPr="004B68BB">
        <w:rPr>
          <w:sz w:val="26"/>
          <w:szCs w:val="26"/>
        </w:rPr>
        <w:t xml:space="preserve">В последние годы на территории республики Калмыкия особую остроту приобретает опустынивание, расширение площадей </w:t>
      </w:r>
      <w:r w:rsidR="00440E63" w:rsidRPr="004B68BB">
        <w:rPr>
          <w:sz w:val="26"/>
          <w:szCs w:val="26"/>
        </w:rPr>
        <w:t>незакрепленных и слабозакрепленных песков, особенно в восточных и южных районах республики.</w:t>
      </w:r>
      <w:r w:rsidRPr="004B68BB">
        <w:rPr>
          <w:sz w:val="26"/>
          <w:szCs w:val="26"/>
        </w:rPr>
        <w:t xml:space="preserve"> </w:t>
      </w:r>
      <w:r w:rsidR="00440E63" w:rsidRPr="004B68BB">
        <w:rPr>
          <w:sz w:val="26"/>
          <w:szCs w:val="26"/>
        </w:rPr>
        <w:t xml:space="preserve">Резкое сокращение объемов фитомелиоративных работ в 90-е годы прошлого столетия привело не только к расширению существовавших песчаных массивов, но и к появлению новых очагов незакрепленных песков. Чрезмерная пастбищная нагрузка способствует активному развитию процессов опустынивания. Перевыпас ведет к образованию движущихся песков вокруг чабанских точек и вокруг поселков в восточных районах республики. Незакрепленные пески надвигаются на </w:t>
      </w:r>
      <w:r w:rsidR="005746D3" w:rsidRPr="004B68BB">
        <w:rPr>
          <w:sz w:val="26"/>
          <w:szCs w:val="26"/>
        </w:rPr>
        <w:t>жилые и хозяйственные постройки, сельскохозяйственные угодья, поглощая их. Необходимо оказать всемерную финансовую и техническую поддержку фитомелиораторам, ведущим работы по закреплению песков, прекратить выпас скота на деградированных пастбищах. На пастбищах слабо затронутых процессами деградации нужно обеспечить оптимальную пастбищную нагрузку при строгом соблюдении сроков выпаса скота.</w:t>
      </w:r>
    </w:p>
    <w:p w:rsidR="00E26BA6" w:rsidRPr="00D55D9C" w:rsidRDefault="00E26BA6" w:rsidP="00294C65">
      <w:pPr>
        <w:pStyle w:val="a5"/>
        <w:ind w:right="-6" w:firstLine="851"/>
        <w:rPr>
          <w:sz w:val="26"/>
          <w:szCs w:val="26"/>
        </w:rPr>
      </w:pPr>
      <w:r w:rsidRPr="00D55D9C">
        <w:rPr>
          <w:sz w:val="26"/>
          <w:szCs w:val="26"/>
        </w:rPr>
        <w:t>8. Особую ценность представляет фауна наземных ландшафтов и внутренних водоемов республики. Обилие водоплавающих птиц, зайцев, лис способствует развитию охотничьего хозяйства. Но охота должна вестись в рамках обоснованного регулирования численности объектов охоты. Вызывает тревогу популяция сайгака - уникального вида дикой степной антилопы. Эти животные могли бы занимать значительное место в экономике охотничьего и туристического хозяйства Калмыкии, но нерегламентируемая охота на сайгака и увеличение спроса на рога антилопы поставили его на грань полного вымирания. Из-за освоения человеком полупустынной зоны происходит сокращение мест обитания, вытеснение животных в менее благоприятные территории - в зону пустынь. В настоящее время площадь, пригодная для обитания сайгака, сократилась до 20-25 тыс. км</w:t>
      </w:r>
      <w:r w:rsidRPr="00294C65">
        <w:rPr>
          <w:sz w:val="26"/>
          <w:szCs w:val="26"/>
          <w:vertAlign w:val="superscript"/>
        </w:rPr>
        <w:t>2</w:t>
      </w:r>
      <w:r w:rsidRPr="00D55D9C">
        <w:rPr>
          <w:sz w:val="26"/>
          <w:szCs w:val="26"/>
        </w:rPr>
        <w:t>, и продолжает стремительно сокращаться.</w:t>
      </w:r>
    </w:p>
    <w:p w:rsidR="00E26BA6" w:rsidRPr="00D55D9C" w:rsidRDefault="00E26BA6" w:rsidP="00294C65">
      <w:pPr>
        <w:pStyle w:val="a5"/>
        <w:ind w:right="-6" w:firstLine="851"/>
        <w:rPr>
          <w:sz w:val="26"/>
          <w:szCs w:val="26"/>
        </w:rPr>
      </w:pPr>
      <w:r w:rsidRPr="00D55D9C">
        <w:rPr>
          <w:sz w:val="26"/>
          <w:szCs w:val="26"/>
        </w:rPr>
        <w:t xml:space="preserve">9. Одной из форм сохранения биоразнообразия и эталонных участков растительности является сеть заповедников и заказников. На территории республики расположен государственный биосферный заповедник «Черные земли» (121,9 тыс. га), </w:t>
      </w:r>
      <w:r w:rsidRPr="004B68BB">
        <w:rPr>
          <w:sz w:val="26"/>
          <w:szCs w:val="26"/>
        </w:rPr>
        <w:t>1</w:t>
      </w:r>
      <w:r w:rsidR="00F7554B" w:rsidRPr="004B68BB">
        <w:rPr>
          <w:sz w:val="26"/>
          <w:szCs w:val="26"/>
        </w:rPr>
        <w:t>3</w:t>
      </w:r>
      <w:r w:rsidRPr="004B68BB">
        <w:rPr>
          <w:sz w:val="26"/>
          <w:szCs w:val="26"/>
        </w:rPr>
        <w:t xml:space="preserve"> заказников, из них 3 (Сарпинский, Харбинский, Меклетинский) федерального</w:t>
      </w:r>
      <w:r w:rsidR="00F7554B" w:rsidRPr="004B68BB">
        <w:rPr>
          <w:sz w:val="26"/>
          <w:szCs w:val="26"/>
        </w:rPr>
        <w:t xml:space="preserve"> значения, 2 природных парка, 22</w:t>
      </w:r>
      <w:r w:rsidRPr="004B68BB">
        <w:rPr>
          <w:sz w:val="26"/>
          <w:szCs w:val="26"/>
        </w:rPr>
        <w:t xml:space="preserve"> памятника природы. Площадь охраняемых территорий составляет около 20% от общей территории республики</w:t>
      </w:r>
      <w:r w:rsidRPr="00D55D9C">
        <w:rPr>
          <w:sz w:val="26"/>
          <w:szCs w:val="26"/>
        </w:rPr>
        <w:t>. Заповедный режим способствует сохранению генофонда редких видов растений и целинной растительности.</w:t>
      </w:r>
    </w:p>
    <w:p w:rsidR="00E26BA6" w:rsidRPr="00D55D9C" w:rsidRDefault="00E26BA6" w:rsidP="00294C65">
      <w:pPr>
        <w:pStyle w:val="a5"/>
        <w:ind w:right="-6" w:firstLine="851"/>
        <w:rPr>
          <w:sz w:val="26"/>
          <w:szCs w:val="26"/>
        </w:rPr>
      </w:pPr>
      <w:r w:rsidRPr="00D55D9C">
        <w:rPr>
          <w:sz w:val="26"/>
          <w:szCs w:val="26"/>
        </w:rPr>
        <w:t>10. По особенностям географического положения, сочетанию отдельных видов природных ресурсов, их абсолютной величине и качественной характеристике наиболее высокими интегральными показателями природно-ресурсной обеспеченности, полученными в результате ранжирования административных единиц республики по отдельным видам природных ресурсов, выделяются западные районы республики. Но в восточных районах сосредоточены основные запасы углеводородов, и это может придать дополнительный импульс их развитию.</w:t>
      </w:r>
    </w:p>
    <w:p w:rsidR="00E26BA6" w:rsidRDefault="00E26BA6" w:rsidP="00FF42E9">
      <w:pPr>
        <w:ind w:right="-6" w:firstLine="540"/>
        <w:jc w:val="both"/>
      </w:pPr>
    </w:p>
    <w:p w:rsidR="00294C65" w:rsidRDefault="00434485" w:rsidP="0022484B">
      <w:pPr>
        <w:ind w:right="-6"/>
        <w:jc w:val="right"/>
        <w:rPr>
          <w:rFonts w:ascii="Arial" w:hAnsi="Arial" w:cs="Arial"/>
          <w:b/>
          <w:i/>
          <w:sz w:val="20"/>
          <w:szCs w:val="20"/>
        </w:rPr>
      </w:pPr>
      <w:r>
        <w:rPr>
          <w:rFonts w:ascii="Arial" w:hAnsi="Arial" w:cs="Arial"/>
          <w:b/>
          <w:i/>
          <w:sz w:val="20"/>
          <w:szCs w:val="20"/>
        </w:rPr>
        <w:br w:type="page"/>
      </w:r>
      <w:r w:rsidR="00294C65">
        <w:rPr>
          <w:rFonts w:ascii="Arial" w:hAnsi="Arial" w:cs="Arial"/>
          <w:b/>
          <w:i/>
          <w:sz w:val="20"/>
          <w:szCs w:val="20"/>
        </w:rPr>
        <w:t>Табл</w:t>
      </w:r>
      <w:r w:rsidR="00EC19E2">
        <w:rPr>
          <w:rFonts w:ascii="Arial" w:hAnsi="Arial" w:cs="Arial"/>
          <w:b/>
          <w:i/>
          <w:sz w:val="20"/>
          <w:szCs w:val="20"/>
        </w:rPr>
        <w:t>.</w:t>
      </w:r>
      <w:r w:rsidR="00294C65">
        <w:rPr>
          <w:rFonts w:ascii="Arial" w:hAnsi="Arial" w:cs="Arial"/>
          <w:b/>
          <w:i/>
          <w:sz w:val="20"/>
          <w:szCs w:val="20"/>
        </w:rPr>
        <w:t xml:space="preserve"> </w:t>
      </w:r>
      <w:r w:rsidR="00D5697F">
        <w:rPr>
          <w:rFonts w:ascii="Arial" w:hAnsi="Arial" w:cs="Arial"/>
          <w:b/>
          <w:i/>
          <w:sz w:val="20"/>
          <w:szCs w:val="20"/>
        </w:rPr>
        <w:t>3</w:t>
      </w:r>
      <w:r w:rsidR="00294C65">
        <w:rPr>
          <w:rFonts w:ascii="Arial" w:hAnsi="Arial" w:cs="Arial"/>
          <w:b/>
          <w:i/>
          <w:sz w:val="20"/>
          <w:szCs w:val="20"/>
        </w:rPr>
        <w:t>.17.1.</w:t>
      </w:r>
    </w:p>
    <w:p w:rsidR="00E26BA6" w:rsidRPr="00D55D9C" w:rsidRDefault="00E26BA6" w:rsidP="0022484B">
      <w:pPr>
        <w:ind w:right="-6"/>
        <w:jc w:val="right"/>
        <w:rPr>
          <w:rFonts w:ascii="Arial" w:hAnsi="Arial" w:cs="Arial"/>
          <w:b/>
          <w:i/>
          <w:sz w:val="20"/>
          <w:szCs w:val="20"/>
        </w:rPr>
      </w:pPr>
      <w:r w:rsidRPr="00D55D9C">
        <w:rPr>
          <w:rFonts w:ascii="Arial" w:hAnsi="Arial" w:cs="Arial"/>
          <w:b/>
          <w:i/>
          <w:sz w:val="20"/>
          <w:szCs w:val="20"/>
        </w:rPr>
        <w:t>Ранжирование административных районов Республики Калмыкия</w:t>
      </w:r>
    </w:p>
    <w:p w:rsidR="00E26BA6" w:rsidRPr="00D55D9C" w:rsidRDefault="00E26BA6" w:rsidP="0022484B">
      <w:pPr>
        <w:ind w:right="-6"/>
        <w:jc w:val="right"/>
        <w:rPr>
          <w:rFonts w:ascii="Arial" w:hAnsi="Arial" w:cs="Arial"/>
          <w:b/>
          <w:i/>
          <w:sz w:val="20"/>
          <w:szCs w:val="20"/>
        </w:rPr>
      </w:pPr>
      <w:r w:rsidRPr="00D55D9C">
        <w:rPr>
          <w:rFonts w:ascii="Arial" w:hAnsi="Arial" w:cs="Arial"/>
          <w:b/>
          <w:i/>
          <w:sz w:val="20"/>
          <w:szCs w:val="20"/>
        </w:rPr>
        <w:t>по отдельным видам природных ресурсов, баллы</w:t>
      </w:r>
      <w:r w:rsidR="00D5697F">
        <w:rPr>
          <w:rFonts w:ascii="Arial" w:hAnsi="Arial" w:cs="Arial"/>
          <w:b/>
          <w:i/>
          <w:sz w:val="20"/>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18"/>
        <w:gridCol w:w="918"/>
        <w:gridCol w:w="918"/>
        <w:gridCol w:w="918"/>
        <w:gridCol w:w="919"/>
        <w:gridCol w:w="918"/>
        <w:gridCol w:w="918"/>
        <w:gridCol w:w="918"/>
        <w:gridCol w:w="575"/>
      </w:tblGrid>
      <w:tr w:rsidR="00E26BA6" w:rsidRPr="00D55D9C">
        <w:trPr>
          <w:cantSplit/>
          <w:trHeight w:val="1596"/>
        </w:trPr>
        <w:tc>
          <w:tcPr>
            <w:tcW w:w="2088" w:type="dxa"/>
            <w:tcBorders>
              <w:top w:val="single" w:sz="12" w:space="0" w:color="auto"/>
              <w:left w:val="single" w:sz="12" w:space="0" w:color="auto"/>
              <w:bottom w:val="single" w:sz="12" w:space="0" w:color="auto"/>
              <w:right w:val="single" w:sz="12" w:space="0" w:color="auto"/>
            </w:tcBorders>
            <w:shd w:val="clear" w:color="auto" w:fill="B3B3B3"/>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Город, район</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Выгодность ЭГП</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Минеральные ресурсы</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Агроклиматические</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Водные ресурсы</w:t>
            </w:r>
          </w:p>
        </w:tc>
        <w:tc>
          <w:tcPr>
            <w:tcW w:w="919"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Земельные ресурсы</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Растительные ресурсы</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jc w:val="center"/>
              <w:rPr>
                <w:rFonts w:ascii="Arial" w:hAnsi="Arial" w:cs="Arial"/>
                <w:b/>
                <w:sz w:val="20"/>
                <w:szCs w:val="20"/>
              </w:rPr>
            </w:pPr>
            <w:r w:rsidRPr="00D55D9C">
              <w:rPr>
                <w:rFonts w:ascii="Arial" w:hAnsi="Arial" w:cs="Arial"/>
                <w:b/>
                <w:sz w:val="20"/>
                <w:szCs w:val="20"/>
              </w:rPr>
              <w:t>Рекреационные ресурсы</w:t>
            </w:r>
          </w:p>
        </w:tc>
        <w:tc>
          <w:tcPr>
            <w:tcW w:w="918"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ind w:firstLine="6"/>
              <w:jc w:val="center"/>
              <w:rPr>
                <w:rFonts w:ascii="Arial" w:hAnsi="Arial" w:cs="Arial"/>
                <w:b/>
                <w:sz w:val="20"/>
                <w:szCs w:val="20"/>
              </w:rPr>
            </w:pPr>
            <w:r w:rsidRPr="00D55D9C">
              <w:rPr>
                <w:rFonts w:ascii="Arial" w:hAnsi="Arial" w:cs="Arial"/>
                <w:b/>
                <w:sz w:val="20"/>
                <w:szCs w:val="20"/>
              </w:rPr>
              <w:t>Животный мир</w:t>
            </w:r>
          </w:p>
        </w:tc>
        <w:tc>
          <w:tcPr>
            <w:tcW w:w="575" w:type="dxa"/>
            <w:tcBorders>
              <w:top w:val="single" w:sz="12" w:space="0" w:color="auto"/>
              <w:left w:val="single" w:sz="12" w:space="0" w:color="auto"/>
              <w:bottom w:val="single" w:sz="12" w:space="0" w:color="auto"/>
              <w:right w:val="single" w:sz="12" w:space="0" w:color="auto"/>
            </w:tcBorders>
            <w:shd w:val="clear" w:color="auto" w:fill="B3B3B3"/>
            <w:textDirection w:val="btLr"/>
            <w:vAlign w:val="center"/>
          </w:tcPr>
          <w:p w:rsidR="00E26BA6" w:rsidRPr="00D55D9C" w:rsidRDefault="00E26BA6" w:rsidP="00434485">
            <w:pPr>
              <w:ind w:hanging="12"/>
              <w:jc w:val="center"/>
              <w:rPr>
                <w:rFonts w:ascii="Arial" w:hAnsi="Arial" w:cs="Arial"/>
                <w:b/>
                <w:sz w:val="20"/>
                <w:szCs w:val="20"/>
              </w:rPr>
            </w:pPr>
            <w:r w:rsidRPr="00D55D9C">
              <w:rPr>
                <w:rFonts w:ascii="Arial" w:hAnsi="Arial" w:cs="Arial"/>
                <w:b/>
                <w:sz w:val="20"/>
                <w:szCs w:val="20"/>
              </w:rPr>
              <w:t>Всего</w:t>
            </w:r>
          </w:p>
        </w:tc>
      </w:tr>
      <w:tr w:rsidR="00E26BA6" w:rsidRPr="00D55D9C">
        <w:tc>
          <w:tcPr>
            <w:tcW w:w="2088" w:type="dxa"/>
            <w:tcBorders>
              <w:top w:val="single" w:sz="12" w:space="0" w:color="auto"/>
            </w:tcBorders>
          </w:tcPr>
          <w:p w:rsidR="00E26BA6" w:rsidRPr="00D55D9C" w:rsidRDefault="00E26BA6" w:rsidP="00D55D9C">
            <w:pPr>
              <w:ind w:right="-6"/>
              <w:rPr>
                <w:rFonts w:ascii="Arial" w:hAnsi="Arial" w:cs="Arial"/>
                <w:sz w:val="20"/>
                <w:szCs w:val="20"/>
              </w:rPr>
            </w:pPr>
            <w:r w:rsidRPr="00D55D9C">
              <w:rPr>
                <w:rFonts w:ascii="Arial" w:hAnsi="Arial" w:cs="Arial"/>
                <w:sz w:val="20"/>
                <w:szCs w:val="20"/>
              </w:rPr>
              <w:t>г.</w:t>
            </w:r>
            <w:r w:rsidRPr="00D55D9C">
              <w:rPr>
                <w:rFonts w:ascii="Arial" w:hAnsi="Arial" w:cs="Arial"/>
                <w:sz w:val="20"/>
                <w:szCs w:val="20"/>
                <w:lang w:val="en-US"/>
              </w:rPr>
              <w:t xml:space="preserve"> </w:t>
            </w:r>
            <w:r w:rsidRPr="00D55D9C">
              <w:rPr>
                <w:rFonts w:ascii="Arial" w:hAnsi="Arial" w:cs="Arial"/>
                <w:sz w:val="20"/>
                <w:szCs w:val="20"/>
              </w:rPr>
              <w:t>Элиста</w:t>
            </w:r>
          </w:p>
        </w:tc>
        <w:tc>
          <w:tcPr>
            <w:tcW w:w="918"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9"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Borders>
              <w:top w:val="single" w:sz="12" w:space="0" w:color="auto"/>
            </w:tcBorders>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Borders>
              <w:top w:val="single" w:sz="12" w:space="0" w:color="auto"/>
            </w:tcBorders>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Borders>
              <w:top w:val="single" w:sz="12" w:space="0" w:color="auto"/>
            </w:tcBorders>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23</w:t>
            </w:r>
          </w:p>
        </w:tc>
      </w:tr>
      <w:tr w:rsidR="00E26BA6" w:rsidRPr="00D55D9C">
        <w:tc>
          <w:tcPr>
            <w:tcW w:w="2088" w:type="dxa"/>
          </w:tcPr>
          <w:p w:rsidR="00E26BA6" w:rsidRPr="00D55D9C" w:rsidRDefault="00E26BA6" w:rsidP="00D55D9C">
            <w:pPr>
              <w:ind w:right="-6"/>
              <w:rPr>
                <w:rFonts w:ascii="Arial" w:hAnsi="Arial" w:cs="Arial"/>
                <w:sz w:val="20"/>
                <w:szCs w:val="20"/>
              </w:rPr>
            </w:pPr>
            <w:r w:rsidRPr="00D55D9C">
              <w:rPr>
                <w:rFonts w:ascii="Arial" w:hAnsi="Arial" w:cs="Arial"/>
                <w:sz w:val="20"/>
                <w:szCs w:val="20"/>
              </w:rPr>
              <w:t xml:space="preserve">Городовиковский </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25</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Яшалтинский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25</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Целинный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3</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25</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 xml:space="preserve">Ики-Бурульский </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1</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5</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3</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23</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 xml:space="preserve">Приютненский </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4</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24</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Кетченеровский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19</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Малодербетовский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21</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Октябрьский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5</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3</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23</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Сарпинский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5</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4</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24</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Юстинский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5</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21</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Яшкульский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3</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5</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21</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 xml:space="preserve">Черноземельский </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1</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5</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1</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4</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19</w:t>
            </w:r>
          </w:p>
        </w:tc>
      </w:tr>
      <w:tr w:rsidR="00E26BA6" w:rsidRPr="00D55D9C">
        <w:tc>
          <w:tcPr>
            <w:tcW w:w="2088" w:type="dxa"/>
            <w:vAlign w:val="bottom"/>
          </w:tcPr>
          <w:p w:rsidR="00E26BA6" w:rsidRPr="00D55D9C" w:rsidRDefault="00E26BA6" w:rsidP="00D55D9C">
            <w:pPr>
              <w:ind w:right="-6"/>
              <w:rPr>
                <w:rFonts w:ascii="Arial" w:hAnsi="Arial" w:cs="Arial"/>
                <w:sz w:val="20"/>
                <w:szCs w:val="20"/>
              </w:rPr>
            </w:pPr>
            <w:r w:rsidRPr="00D55D9C">
              <w:rPr>
                <w:rFonts w:ascii="Arial" w:hAnsi="Arial" w:cs="Arial"/>
                <w:sz w:val="20"/>
                <w:szCs w:val="20"/>
              </w:rPr>
              <w:t>Лаганский</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1</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1</w:t>
            </w:r>
          </w:p>
        </w:tc>
        <w:tc>
          <w:tcPr>
            <w:tcW w:w="919"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4</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jc w:val="center"/>
              <w:rPr>
                <w:rFonts w:ascii="Arial" w:hAnsi="Arial" w:cs="Arial"/>
                <w:sz w:val="20"/>
                <w:szCs w:val="20"/>
              </w:rPr>
            </w:pPr>
            <w:r w:rsidRPr="00D55D9C">
              <w:rPr>
                <w:rFonts w:ascii="Arial" w:hAnsi="Arial" w:cs="Arial"/>
                <w:sz w:val="20"/>
                <w:szCs w:val="20"/>
              </w:rPr>
              <w:t>2</w:t>
            </w:r>
          </w:p>
        </w:tc>
        <w:tc>
          <w:tcPr>
            <w:tcW w:w="918" w:type="dxa"/>
          </w:tcPr>
          <w:p w:rsidR="00E26BA6" w:rsidRPr="00D55D9C" w:rsidRDefault="00E26BA6" w:rsidP="00D55D9C">
            <w:pPr>
              <w:ind w:right="-6" w:firstLine="6"/>
              <w:jc w:val="center"/>
              <w:rPr>
                <w:rFonts w:ascii="Arial" w:hAnsi="Arial" w:cs="Arial"/>
                <w:sz w:val="20"/>
                <w:szCs w:val="20"/>
              </w:rPr>
            </w:pPr>
            <w:r w:rsidRPr="00D55D9C">
              <w:rPr>
                <w:rFonts w:ascii="Arial" w:hAnsi="Arial" w:cs="Arial"/>
                <w:sz w:val="20"/>
                <w:szCs w:val="20"/>
              </w:rPr>
              <w:t>2</w:t>
            </w:r>
          </w:p>
        </w:tc>
        <w:tc>
          <w:tcPr>
            <w:tcW w:w="575" w:type="dxa"/>
          </w:tcPr>
          <w:p w:rsidR="00E26BA6" w:rsidRPr="00D55D9C" w:rsidRDefault="00E26BA6" w:rsidP="00D55D9C">
            <w:pPr>
              <w:ind w:right="-6" w:hanging="12"/>
              <w:jc w:val="center"/>
              <w:rPr>
                <w:rFonts w:ascii="Arial" w:hAnsi="Arial" w:cs="Arial"/>
                <w:sz w:val="20"/>
                <w:szCs w:val="20"/>
              </w:rPr>
            </w:pPr>
            <w:r w:rsidRPr="00D55D9C">
              <w:rPr>
                <w:rFonts w:ascii="Arial" w:hAnsi="Arial" w:cs="Arial"/>
                <w:sz w:val="20"/>
                <w:szCs w:val="20"/>
              </w:rPr>
              <w:t>20</w:t>
            </w:r>
          </w:p>
        </w:tc>
      </w:tr>
    </w:tbl>
    <w:p w:rsidR="002D6DE2" w:rsidRPr="00525B12" w:rsidRDefault="002D6DE2" w:rsidP="00434485">
      <w:pPr>
        <w:ind w:right="-6" w:firstLine="540"/>
      </w:pPr>
      <w:bookmarkStart w:id="28" w:name="_GoBack"/>
      <w:bookmarkEnd w:id="28"/>
    </w:p>
    <w:sectPr w:rsidR="002D6DE2" w:rsidRPr="00525B12" w:rsidSect="003E638F">
      <w:type w:val="continuous"/>
      <w:pgSz w:w="11906" w:h="16838" w:code="9"/>
      <w:pgMar w:top="1134" w:right="851" w:bottom="1134"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A0" w:rsidRDefault="001C70A0">
      <w:r>
        <w:separator/>
      </w:r>
    </w:p>
  </w:endnote>
  <w:endnote w:type="continuationSeparator" w:id="0">
    <w:p w:rsidR="001C70A0" w:rsidRDefault="001C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82" w:rsidRDefault="00D54982" w:rsidP="00C2266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54982" w:rsidRDefault="00D54982" w:rsidP="00C2266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82" w:rsidRDefault="00D54982" w:rsidP="00C2266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0529B">
      <w:rPr>
        <w:rStyle w:val="ab"/>
        <w:noProof/>
      </w:rPr>
      <w:t>58</w:t>
    </w:r>
    <w:r>
      <w:rPr>
        <w:rStyle w:val="ab"/>
      </w:rPr>
      <w:fldChar w:fldCharType="end"/>
    </w:r>
  </w:p>
  <w:p w:rsidR="00D54982" w:rsidRDefault="00D54982" w:rsidP="009D4E35">
    <w:pPr>
      <w:pStyle w:val="aa"/>
      <w:pBdr>
        <w:bottom w:val="single" w:sz="12" w:space="1" w:color="auto"/>
      </w:pBdr>
      <w:ind w:right="360"/>
      <w:rPr>
        <w:rFonts w:ascii="Palatino Linotype" w:hAnsi="Palatino Linotype"/>
        <w:sz w:val="18"/>
        <w:szCs w:val="18"/>
      </w:rPr>
    </w:pPr>
  </w:p>
  <w:p w:rsidR="00D54982" w:rsidRDefault="00D54982">
    <w:pPr>
      <w:pStyle w:val="aa"/>
    </w:pPr>
    <w:r>
      <w:rPr>
        <w:rFonts w:ascii="Palatino Linotype" w:hAnsi="Palatino Linotype"/>
        <w:sz w:val="18"/>
        <w:szCs w:val="18"/>
      </w:rPr>
      <w:t>© ООО «НПО «ЮРГЦ», 2008</w:t>
    </w:r>
    <w:r w:rsidRPr="00580AB4">
      <w:rPr>
        <w:rFonts w:ascii="Palatino Linotype" w:hAnsi="Palatino Linotype"/>
        <w:sz w:val="18"/>
        <w:szCs w:val="18"/>
      </w:rPr>
      <w:t xml:space="preserve">г., </w:t>
    </w:r>
    <w:r>
      <w:rPr>
        <w:rFonts w:ascii="Palatino Linotype" w:hAnsi="Palatino Linotype"/>
        <w:sz w:val="18"/>
        <w:szCs w:val="18"/>
        <w:lang w:val="en-US"/>
      </w:rPr>
      <w:t>www</w:t>
    </w:r>
    <w:r w:rsidRPr="00CE4812">
      <w:rPr>
        <w:rFonts w:ascii="Palatino Linotype" w:hAnsi="Palatino Linotype"/>
        <w:sz w:val="18"/>
        <w:szCs w:val="18"/>
      </w:rPr>
      <w:t>.</w:t>
    </w:r>
    <w:r>
      <w:rPr>
        <w:rFonts w:ascii="Palatino Linotype" w:hAnsi="Palatino Linotype"/>
        <w:sz w:val="18"/>
        <w:szCs w:val="18"/>
        <w:lang w:val="en-US"/>
      </w:rPr>
      <w:t>urgc</w:t>
    </w:r>
    <w:r w:rsidRPr="00141AC2">
      <w:rPr>
        <w:rFonts w:ascii="Palatino Linotype" w:hAnsi="Palatino Linotype"/>
        <w:sz w:val="18"/>
        <w:szCs w:val="18"/>
      </w:rPr>
      <w:t>.</w:t>
    </w:r>
    <w:r>
      <w:rPr>
        <w:rFonts w:ascii="Palatino Linotype" w:hAnsi="Palatino Linotype"/>
        <w:sz w:val="18"/>
        <w:szCs w:val="18"/>
        <w:lang w:val="en-US"/>
      </w:rPr>
      <w:t>aaanet</w:t>
    </w:r>
    <w:r w:rsidRPr="00141AC2">
      <w:rPr>
        <w:rFonts w:ascii="Palatino Linotype" w:hAnsi="Palatino Linotype"/>
        <w:sz w:val="18"/>
        <w:szCs w:val="18"/>
      </w:rPr>
      <w:t>.</w:t>
    </w:r>
    <w:r w:rsidRPr="00CE4812">
      <w:rPr>
        <w:rFonts w:ascii="Palatino Linotype" w:hAnsi="Palatino Linotype"/>
        <w:sz w:val="18"/>
        <w:szCs w:val="18"/>
      </w:rPr>
      <w:t>.</w:t>
    </w:r>
    <w:r>
      <w:rPr>
        <w:rFonts w:ascii="Palatino Linotype" w:hAnsi="Palatino Linotype"/>
        <w:sz w:val="18"/>
        <w:szCs w:val="18"/>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A0" w:rsidRDefault="001C70A0">
      <w:r>
        <w:separator/>
      </w:r>
    </w:p>
  </w:footnote>
  <w:footnote w:type="continuationSeparator" w:id="0">
    <w:p w:rsidR="001C70A0" w:rsidRDefault="001C70A0">
      <w:r>
        <w:continuationSeparator/>
      </w:r>
    </w:p>
  </w:footnote>
  <w:footnote w:id="1">
    <w:p w:rsidR="00D54982" w:rsidRDefault="00D54982" w:rsidP="00350FCC">
      <w:pPr>
        <w:pStyle w:val="ac"/>
      </w:pPr>
      <w:r>
        <w:rPr>
          <w:rStyle w:val="ad"/>
        </w:rPr>
        <w:footnoteRef/>
      </w:r>
      <w:r>
        <w:t xml:space="preserve"> В 2005 году промышленность включает виды экономической деятельности: «Добыча полезных ископаемых», «Обрабатывающие производства», «Производства и распределение электроэнергии, газа и воды».</w:t>
      </w:r>
    </w:p>
  </w:footnote>
  <w:footnote w:id="2">
    <w:p w:rsidR="00D54982" w:rsidRDefault="00D54982" w:rsidP="00350FCC">
      <w:pPr>
        <w:pStyle w:val="ac"/>
      </w:pPr>
      <w:r>
        <w:rPr>
          <w:rStyle w:val="ad"/>
        </w:rPr>
        <w:footnoteRef/>
      </w:r>
      <w:r>
        <w:t xml:space="preserve"> По крупным и средним организациям</w:t>
      </w:r>
    </w:p>
  </w:footnote>
  <w:footnote w:id="3">
    <w:p w:rsidR="00D54982" w:rsidRDefault="00D54982" w:rsidP="00755225">
      <w:pPr>
        <w:pStyle w:val="ac"/>
      </w:pPr>
      <w:r>
        <w:rPr>
          <w:rStyle w:val="ad"/>
        </w:rPr>
        <w:footnoteRef/>
      </w:r>
      <w:r>
        <w:t xml:space="preserve"> По всем сельхозпроизводителям  в разрезе субъектов округа</w:t>
      </w:r>
    </w:p>
  </w:footnote>
  <w:footnote w:id="4">
    <w:p w:rsidR="00D54982" w:rsidRPr="004B68BB" w:rsidRDefault="00D54982">
      <w:pPr>
        <w:pStyle w:val="ac"/>
      </w:pPr>
      <w:r w:rsidRPr="004B68BB">
        <w:rPr>
          <w:rStyle w:val="ad"/>
        </w:rPr>
        <w:sym w:font="Symbol" w:char="F02A"/>
      </w:r>
      <w:r w:rsidRPr="004B68BB">
        <w:t xml:space="preserve"> в пределах Республики Калмыкия</w:t>
      </w:r>
    </w:p>
  </w:footnote>
  <w:footnote w:id="5">
    <w:p w:rsidR="00D54982" w:rsidRPr="003E638F" w:rsidRDefault="00D54982" w:rsidP="003E638F">
      <w:pPr>
        <w:pStyle w:val="ac"/>
        <w:rPr>
          <w:color w:val="FFFFFF"/>
        </w:rPr>
      </w:pPr>
      <w:r w:rsidRPr="003E638F">
        <w:rPr>
          <w:rStyle w:val="ad"/>
          <w:color w:val="FFFFFF"/>
        </w:rPr>
        <w:sym w:font="Symbol" w:char="F02A"/>
      </w:r>
      <w:r w:rsidRPr="003E638F">
        <w:rPr>
          <w:color w:val="FFFF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82" w:rsidRPr="00141AC2" w:rsidRDefault="00D54982" w:rsidP="009D4E35">
    <w:pPr>
      <w:pStyle w:val="a9"/>
      <w:pBdr>
        <w:bottom w:val="single" w:sz="12" w:space="1" w:color="auto"/>
      </w:pBdr>
      <w:jc w:val="center"/>
    </w:pPr>
    <w:r>
      <w:t xml:space="preserve">Схема территориального планирования Республики </w:t>
    </w:r>
    <w:r w:rsidRPr="00C975AE">
      <w:t>Калмыкия</w:t>
    </w:r>
    <w:r w:rsidRPr="00141AC2">
      <w:t>.</w:t>
    </w:r>
  </w:p>
  <w:p w:rsidR="00D54982" w:rsidRDefault="00D54982" w:rsidP="00985E6D">
    <w:pPr>
      <w:pStyle w:val="a9"/>
      <w:jc w:val="center"/>
    </w:pPr>
    <w:r>
      <w:t>Материалы по обоснованию.</w:t>
    </w:r>
    <w:r w:rsidRPr="00985E6D">
      <w:t xml:space="preserve"> </w:t>
    </w:r>
    <w:r>
      <w:t>Том 1. Общие положения.</w:t>
    </w:r>
  </w:p>
  <w:p w:rsidR="00D54982" w:rsidRPr="00DC4D97" w:rsidRDefault="00D54982" w:rsidP="00985E6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CF8"/>
    <w:multiLevelType w:val="multilevel"/>
    <w:tmpl w:val="0824C2B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none"/>
      <w:isLgl/>
      <w:lvlText w:val="3.1."/>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02437E94"/>
    <w:multiLevelType w:val="multilevel"/>
    <w:tmpl w:val="E9924780"/>
    <w:lvl w:ilvl="0">
      <w:start w:val="3"/>
      <w:numFmt w:val="decimal"/>
      <w:lvlText w:val="%1."/>
      <w:lvlJc w:val="left"/>
      <w:pPr>
        <w:tabs>
          <w:tab w:val="num" w:pos="360"/>
        </w:tabs>
        <w:ind w:left="360" w:hanging="360"/>
      </w:pPr>
      <w:rPr>
        <w:rFonts w:hint="default"/>
        <w:b/>
        <w:i w:val="0"/>
        <w:color w:val="auto"/>
        <w:sz w:val="24"/>
      </w:rPr>
    </w:lvl>
    <w:lvl w:ilvl="1">
      <w:start w:val="1"/>
      <w:numFmt w:val="decimal"/>
      <w:lvlText w:val="%1.%2."/>
      <w:lvlJc w:val="left"/>
      <w:pPr>
        <w:tabs>
          <w:tab w:val="num" w:pos="3600"/>
        </w:tabs>
        <w:ind w:left="3600" w:hanging="720"/>
      </w:pPr>
      <w:rPr>
        <w:rFonts w:hint="default"/>
        <w:b/>
        <w:i w:val="0"/>
        <w:color w:val="0000FF"/>
        <w:sz w:val="24"/>
      </w:rPr>
    </w:lvl>
    <w:lvl w:ilvl="2">
      <w:start w:val="1"/>
      <w:numFmt w:val="decimal"/>
      <w:lvlText w:val="%1.%2.%3."/>
      <w:lvlJc w:val="left"/>
      <w:pPr>
        <w:tabs>
          <w:tab w:val="num" w:pos="6480"/>
        </w:tabs>
        <w:ind w:left="6480" w:hanging="720"/>
      </w:pPr>
      <w:rPr>
        <w:rFonts w:hint="default"/>
        <w:b/>
        <w:i w:val="0"/>
        <w:color w:val="auto"/>
        <w:sz w:val="24"/>
      </w:rPr>
    </w:lvl>
    <w:lvl w:ilvl="3">
      <w:start w:val="1"/>
      <w:numFmt w:val="decimal"/>
      <w:lvlText w:val="%1.%2.%3.%4."/>
      <w:lvlJc w:val="left"/>
      <w:pPr>
        <w:tabs>
          <w:tab w:val="num" w:pos="9720"/>
        </w:tabs>
        <w:ind w:left="9720" w:hanging="1080"/>
      </w:pPr>
      <w:rPr>
        <w:rFonts w:hint="default"/>
        <w:b/>
        <w:i w:val="0"/>
        <w:color w:val="auto"/>
        <w:sz w:val="24"/>
      </w:rPr>
    </w:lvl>
    <w:lvl w:ilvl="4">
      <w:start w:val="1"/>
      <w:numFmt w:val="decimal"/>
      <w:lvlText w:val="%1.%2.%3.%4.%5."/>
      <w:lvlJc w:val="left"/>
      <w:pPr>
        <w:tabs>
          <w:tab w:val="num" w:pos="12960"/>
        </w:tabs>
        <w:ind w:left="12960" w:hanging="1440"/>
      </w:pPr>
      <w:rPr>
        <w:rFonts w:hint="default"/>
        <w:b/>
        <w:i w:val="0"/>
        <w:color w:val="auto"/>
        <w:sz w:val="24"/>
      </w:rPr>
    </w:lvl>
    <w:lvl w:ilvl="5">
      <w:start w:val="1"/>
      <w:numFmt w:val="decimal"/>
      <w:lvlText w:val="%1.%2.%3.%4.%5.%6."/>
      <w:lvlJc w:val="left"/>
      <w:pPr>
        <w:tabs>
          <w:tab w:val="num" w:pos="15840"/>
        </w:tabs>
        <w:ind w:left="15840" w:hanging="1440"/>
      </w:pPr>
      <w:rPr>
        <w:rFonts w:hint="default"/>
        <w:b/>
        <w:i w:val="0"/>
        <w:color w:val="auto"/>
        <w:sz w:val="24"/>
      </w:rPr>
    </w:lvl>
    <w:lvl w:ilvl="6">
      <w:start w:val="1"/>
      <w:numFmt w:val="decimal"/>
      <w:lvlText w:val="%1.%2.%3.%4.%5.%6.%7."/>
      <w:lvlJc w:val="left"/>
      <w:pPr>
        <w:tabs>
          <w:tab w:val="num" w:pos="19080"/>
        </w:tabs>
        <w:ind w:left="19080" w:hanging="1800"/>
      </w:pPr>
      <w:rPr>
        <w:rFonts w:hint="default"/>
        <w:b/>
        <w:i w:val="0"/>
        <w:color w:val="auto"/>
        <w:sz w:val="24"/>
      </w:rPr>
    </w:lvl>
    <w:lvl w:ilvl="7">
      <w:start w:val="1"/>
      <w:numFmt w:val="decimal"/>
      <w:lvlText w:val="%1.%2.%3.%4.%5.%6.%7.%8."/>
      <w:lvlJc w:val="left"/>
      <w:pPr>
        <w:tabs>
          <w:tab w:val="num" w:pos="22320"/>
        </w:tabs>
        <w:ind w:left="22320" w:hanging="2160"/>
      </w:pPr>
      <w:rPr>
        <w:rFonts w:hint="default"/>
        <w:b/>
        <w:i w:val="0"/>
        <w:color w:val="auto"/>
        <w:sz w:val="24"/>
      </w:rPr>
    </w:lvl>
    <w:lvl w:ilvl="8">
      <w:start w:val="1"/>
      <w:numFmt w:val="decimal"/>
      <w:lvlText w:val="%1.%2.%3.%4.%5.%6.%7.%8.%9."/>
      <w:lvlJc w:val="left"/>
      <w:pPr>
        <w:tabs>
          <w:tab w:val="num" w:pos="25200"/>
        </w:tabs>
        <w:ind w:left="25200" w:hanging="2160"/>
      </w:pPr>
      <w:rPr>
        <w:rFonts w:hint="default"/>
        <w:b/>
        <w:i w:val="0"/>
        <w:color w:val="auto"/>
        <w:sz w:val="24"/>
      </w:rPr>
    </w:lvl>
  </w:abstractNum>
  <w:abstractNum w:abstractNumId="2">
    <w:nsid w:val="070B5FE7"/>
    <w:multiLevelType w:val="hybridMultilevel"/>
    <w:tmpl w:val="C1906B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962329"/>
    <w:multiLevelType w:val="hybridMultilevel"/>
    <w:tmpl w:val="B1D25E46"/>
    <w:lvl w:ilvl="0" w:tplc="B4FCCAD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09472AF6"/>
    <w:multiLevelType w:val="hybridMultilevel"/>
    <w:tmpl w:val="D2DA6EDE"/>
    <w:lvl w:ilvl="0" w:tplc="0419000B">
      <w:start w:val="1"/>
      <w:numFmt w:val="bullet"/>
      <w:lvlText w:val=""/>
      <w:lvlJc w:val="left"/>
      <w:pPr>
        <w:tabs>
          <w:tab w:val="num" w:pos="1571"/>
        </w:tabs>
        <w:ind w:left="1571" w:hanging="360"/>
      </w:pPr>
      <w:rPr>
        <w:rFonts w:ascii="Wingdings" w:hAnsi="Wingdings" w:hint="default"/>
      </w:rPr>
    </w:lvl>
    <w:lvl w:ilvl="1" w:tplc="04190001">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B556DEF"/>
    <w:multiLevelType w:val="hybridMultilevel"/>
    <w:tmpl w:val="7CD2E1B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11E23542"/>
    <w:multiLevelType w:val="hybridMultilevel"/>
    <w:tmpl w:val="B2889BE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16531F2E"/>
    <w:multiLevelType w:val="multilevel"/>
    <w:tmpl w:val="F606C48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none"/>
      <w:lvlText w:val="3.2."/>
      <w:lvlJc w:val="left"/>
      <w:pPr>
        <w:tabs>
          <w:tab w:val="num" w:pos="3780"/>
        </w:tabs>
        <w:ind w:left="378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171B250C"/>
    <w:multiLevelType w:val="multilevel"/>
    <w:tmpl w:val="F54C091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3%1.%2."/>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237B5A32"/>
    <w:multiLevelType w:val="hybridMultilevel"/>
    <w:tmpl w:val="FD88F4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6763DF0"/>
    <w:multiLevelType w:val="multilevel"/>
    <w:tmpl w:val="D072260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276D439D"/>
    <w:multiLevelType w:val="multilevel"/>
    <w:tmpl w:val="45DED756"/>
    <w:lvl w:ilvl="0">
      <w:start w:val="1"/>
      <w:numFmt w:val="decimal"/>
      <w:pStyle w:val="1"/>
      <w:suff w:val="space"/>
      <w:lvlText w:val="%1"/>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decimal"/>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87F46E4"/>
    <w:multiLevelType w:val="multilevel"/>
    <w:tmpl w:val="0824C2B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none"/>
      <w:isLgl/>
      <w:lvlText w:val="3.1."/>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nsid w:val="28F91403"/>
    <w:multiLevelType w:val="multilevel"/>
    <w:tmpl w:val="2E5E34F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2B5A5A89"/>
    <w:multiLevelType w:val="hybridMultilevel"/>
    <w:tmpl w:val="E850EEE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2CAC788D"/>
    <w:multiLevelType w:val="multilevel"/>
    <w:tmpl w:val="250A50D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nsid w:val="2DFD758C"/>
    <w:multiLevelType w:val="hybridMultilevel"/>
    <w:tmpl w:val="8BB8B67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321F1A12"/>
    <w:multiLevelType w:val="multilevel"/>
    <w:tmpl w:val="0824C2B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none"/>
      <w:isLgl/>
      <w:lvlText w:val="3.1."/>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8">
    <w:nsid w:val="3A447D5B"/>
    <w:multiLevelType w:val="hybridMultilevel"/>
    <w:tmpl w:val="A1524EB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454F329B"/>
    <w:multiLevelType w:val="multilevel"/>
    <w:tmpl w:val="3B8856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74F77A3"/>
    <w:multiLevelType w:val="multilevel"/>
    <w:tmpl w:val="E56E70E0"/>
    <w:lvl w:ilvl="0">
      <w:start w:val="3"/>
      <w:numFmt w:val="decimal"/>
      <w:lvlText w:val="%1."/>
      <w:lvlJc w:val="left"/>
      <w:pPr>
        <w:tabs>
          <w:tab w:val="num" w:pos="420"/>
        </w:tabs>
        <w:ind w:left="420" w:hanging="420"/>
      </w:pPr>
      <w:rPr>
        <w:rFonts w:ascii="Arial" w:hAnsi="Arial" w:cs="Arial" w:hint="default"/>
        <w:b w:val="0"/>
        <w:color w:val="auto"/>
      </w:rPr>
    </w:lvl>
    <w:lvl w:ilvl="1">
      <w:start w:val="1"/>
      <w:numFmt w:val="decimal"/>
      <w:lvlText w:val="%1.%2."/>
      <w:lvlJc w:val="left"/>
      <w:pPr>
        <w:tabs>
          <w:tab w:val="num" w:pos="720"/>
        </w:tabs>
        <w:ind w:left="720" w:hanging="720"/>
      </w:pPr>
      <w:rPr>
        <w:rFonts w:ascii="Arial" w:hAnsi="Arial" w:cs="Arial" w:hint="default"/>
        <w:b w:val="0"/>
        <w:color w:val="auto"/>
      </w:rPr>
    </w:lvl>
    <w:lvl w:ilvl="2">
      <w:start w:val="1"/>
      <w:numFmt w:val="decimal"/>
      <w:lvlText w:val="%1.%2.%3."/>
      <w:lvlJc w:val="left"/>
      <w:pPr>
        <w:tabs>
          <w:tab w:val="num" w:pos="720"/>
        </w:tabs>
        <w:ind w:left="720" w:hanging="720"/>
      </w:pPr>
      <w:rPr>
        <w:rFonts w:ascii="Arial" w:hAnsi="Arial" w:cs="Arial" w:hint="default"/>
        <w:b w:val="0"/>
        <w:color w:val="auto"/>
      </w:rPr>
    </w:lvl>
    <w:lvl w:ilvl="3">
      <w:start w:val="1"/>
      <w:numFmt w:val="decimal"/>
      <w:lvlText w:val="%1.%2.%3.%4."/>
      <w:lvlJc w:val="left"/>
      <w:pPr>
        <w:tabs>
          <w:tab w:val="num" w:pos="1080"/>
        </w:tabs>
        <w:ind w:left="1080" w:hanging="1080"/>
      </w:pPr>
      <w:rPr>
        <w:rFonts w:ascii="Arial" w:hAnsi="Arial" w:cs="Arial" w:hint="default"/>
        <w:b w:val="0"/>
        <w:color w:val="auto"/>
      </w:rPr>
    </w:lvl>
    <w:lvl w:ilvl="4">
      <w:start w:val="1"/>
      <w:numFmt w:val="decimal"/>
      <w:lvlText w:val="%1.%2.%3.%4.%5."/>
      <w:lvlJc w:val="left"/>
      <w:pPr>
        <w:tabs>
          <w:tab w:val="num" w:pos="1080"/>
        </w:tabs>
        <w:ind w:left="1080" w:hanging="1080"/>
      </w:pPr>
      <w:rPr>
        <w:rFonts w:ascii="Arial" w:hAnsi="Arial" w:cs="Arial" w:hint="default"/>
        <w:b w:val="0"/>
        <w:color w:val="auto"/>
      </w:rPr>
    </w:lvl>
    <w:lvl w:ilvl="5">
      <w:start w:val="1"/>
      <w:numFmt w:val="decimal"/>
      <w:lvlText w:val="%1.%2.%3.%4.%5.%6."/>
      <w:lvlJc w:val="left"/>
      <w:pPr>
        <w:tabs>
          <w:tab w:val="num" w:pos="1440"/>
        </w:tabs>
        <w:ind w:left="1440" w:hanging="1440"/>
      </w:pPr>
      <w:rPr>
        <w:rFonts w:ascii="Arial" w:hAnsi="Arial" w:cs="Arial" w:hint="default"/>
        <w:b w:val="0"/>
        <w:color w:val="auto"/>
      </w:rPr>
    </w:lvl>
    <w:lvl w:ilvl="6">
      <w:start w:val="1"/>
      <w:numFmt w:val="decimal"/>
      <w:lvlText w:val="%1.%2.%3.%4.%5.%6.%7."/>
      <w:lvlJc w:val="left"/>
      <w:pPr>
        <w:tabs>
          <w:tab w:val="num" w:pos="1440"/>
        </w:tabs>
        <w:ind w:left="1440" w:hanging="1440"/>
      </w:pPr>
      <w:rPr>
        <w:rFonts w:ascii="Arial" w:hAnsi="Arial" w:cs="Arial" w:hint="default"/>
        <w:b w:val="0"/>
        <w:color w:val="auto"/>
      </w:rPr>
    </w:lvl>
    <w:lvl w:ilvl="7">
      <w:start w:val="1"/>
      <w:numFmt w:val="decimal"/>
      <w:lvlText w:val="%1.%2.%3.%4.%5.%6.%7.%8."/>
      <w:lvlJc w:val="left"/>
      <w:pPr>
        <w:tabs>
          <w:tab w:val="num" w:pos="1800"/>
        </w:tabs>
        <w:ind w:left="1800" w:hanging="1800"/>
      </w:pPr>
      <w:rPr>
        <w:rFonts w:ascii="Arial" w:hAnsi="Arial" w:cs="Arial" w:hint="default"/>
        <w:b w:val="0"/>
        <w:color w:val="auto"/>
      </w:rPr>
    </w:lvl>
    <w:lvl w:ilvl="8">
      <w:start w:val="1"/>
      <w:numFmt w:val="decimal"/>
      <w:lvlText w:val="%1.%2.%3.%4.%5.%6.%7.%8.%9."/>
      <w:lvlJc w:val="left"/>
      <w:pPr>
        <w:tabs>
          <w:tab w:val="num" w:pos="1800"/>
        </w:tabs>
        <w:ind w:left="1800" w:hanging="1800"/>
      </w:pPr>
      <w:rPr>
        <w:rFonts w:ascii="Arial" w:hAnsi="Arial" w:cs="Arial" w:hint="default"/>
        <w:b w:val="0"/>
        <w:color w:val="auto"/>
      </w:rPr>
    </w:lvl>
  </w:abstractNum>
  <w:abstractNum w:abstractNumId="21">
    <w:nsid w:val="47596F96"/>
    <w:multiLevelType w:val="multilevel"/>
    <w:tmpl w:val="EF366B4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none"/>
      <w:isLgl/>
      <w:lvlText w:val="3.1."/>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2">
    <w:nsid w:val="4DCA064F"/>
    <w:multiLevelType w:val="multilevel"/>
    <w:tmpl w:val="174069A6"/>
    <w:lvl w:ilvl="0">
      <w:start w:val="1"/>
      <w:numFmt w:val="decimal"/>
      <w:suff w:val="space"/>
      <w:lvlText w:val="%1"/>
      <w:lvlJc w:val="left"/>
      <w:pPr>
        <w:ind w:left="0" w:firstLine="0"/>
      </w:pPr>
      <w:rPr>
        <w:rFonts w:hint="default"/>
      </w:rPr>
    </w:lvl>
    <w:lvl w:ilvl="1">
      <w:start w:val="1"/>
      <w:numFmt w:val="none"/>
      <w:suff w:val="space"/>
      <w:lvlText w:val="3.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4E432405"/>
    <w:multiLevelType w:val="multilevel"/>
    <w:tmpl w:val="6C6491A0"/>
    <w:lvl w:ilvl="0">
      <w:start w:val="1"/>
      <w:numFmt w:val="decimal"/>
      <w:suff w:val="space"/>
      <w:lvlText w:val="%1"/>
      <w:lvlJc w:val="left"/>
      <w:pPr>
        <w:ind w:left="0" w:firstLine="0"/>
      </w:pPr>
      <w:rPr>
        <w:rFonts w:hint="default"/>
      </w:rPr>
    </w:lvl>
    <w:lvl w:ilvl="1">
      <w:start w:val="1"/>
      <w:numFmt w:val="none"/>
      <w:suff w:val="space"/>
      <w:lvlText w:val="3.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4E58511D"/>
    <w:multiLevelType w:val="hybridMultilevel"/>
    <w:tmpl w:val="1D3876E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02D0C52"/>
    <w:multiLevelType w:val="hybridMultilevel"/>
    <w:tmpl w:val="8EDE57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1377A69"/>
    <w:multiLevelType w:val="hybridMultilevel"/>
    <w:tmpl w:val="B164E780"/>
    <w:lvl w:ilvl="0" w:tplc="D402E8B0">
      <w:start w:val="1"/>
      <w:numFmt w:val="decimal"/>
      <w:lvlText w:val="%1."/>
      <w:lvlJc w:val="left"/>
      <w:pPr>
        <w:tabs>
          <w:tab w:val="num" w:pos="720"/>
        </w:tabs>
        <w:ind w:left="720" w:hanging="360"/>
      </w:pPr>
    </w:lvl>
    <w:lvl w:ilvl="1" w:tplc="2A3A429C">
      <w:numFmt w:val="none"/>
      <w:lvlText w:val=""/>
      <w:lvlJc w:val="left"/>
      <w:pPr>
        <w:tabs>
          <w:tab w:val="num" w:pos="360"/>
        </w:tabs>
      </w:pPr>
    </w:lvl>
    <w:lvl w:ilvl="2" w:tplc="DE32A950">
      <w:numFmt w:val="none"/>
      <w:lvlText w:val=""/>
      <w:lvlJc w:val="left"/>
      <w:pPr>
        <w:tabs>
          <w:tab w:val="num" w:pos="360"/>
        </w:tabs>
      </w:pPr>
    </w:lvl>
    <w:lvl w:ilvl="3" w:tplc="D910D34C">
      <w:numFmt w:val="none"/>
      <w:lvlText w:val=""/>
      <w:lvlJc w:val="left"/>
      <w:pPr>
        <w:tabs>
          <w:tab w:val="num" w:pos="360"/>
        </w:tabs>
      </w:pPr>
    </w:lvl>
    <w:lvl w:ilvl="4" w:tplc="CB4C9E9C">
      <w:numFmt w:val="none"/>
      <w:lvlText w:val=""/>
      <w:lvlJc w:val="left"/>
      <w:pPr>
        <w:tabs>
          <w:tab w:val="num" w:pos="360"/>
        </w:tabs>
      </w:pPr>
    </w:lvl>
    <w:lvl w:ilvl="5" w:tplc="783E63D2">
      <w:numFmt w:val="none"/>
      <w:lvlText w:val=""/>
      <w:lvlJc w:val="left"/>
      <w:pPr>
        <w:tabs>
          <w:tab w:val="num" w:pos="360"/>
        </w:tabs>
      </w:pPr>
    </w:lvl>
    <w:lvl w:ilvl="6" w:tplc="F544D9CE">
      <w:numFmt w:val="none"/>
      <w:lvlText w:val=""/>
      <w:lvlJc w:val="left"/>
      <w:pPr>
        <w:tabs>
          <w:tab w:val="num" w:pos="360"/>
        </w:tabs>
      </w:pPr>
    </w:lvl>
    <w:lvl w:ilvl="7" w:tplc="348648A0">
      <w:numFmt w:val="none"/>
      <w:lvlText w:val=""/>
      <w:lvlJc w:val="left"/>
      <w:pPr>
        <w:tabs>
          <w:tab w:val="num" w:pos="360"/>
        </w:tabs>
      </w:pPr>
    </w:lvl>
    <w:lvl w:ilvl="8" w:tplc="A1720B82">
      <w:numFmt w:val="none"/>
      <w:lvlText w:val=""/>
      <w:lvlJc w:val="left"/>
      <w:pPr>
        <w:tabs>
          <w:tab w:val="num" w:pos="360"/>
        </w:tabs>
      </w:pPr>
    </w:lvl>
  </w:abstractNum>
  <w:abstractNum w:abstractNumId="27">
    <w:nsid w:val="51B426AE"/>
    <w:multiLevelType w:val="hybridMultilevel"/>
    <w:tmpl w:val="5BBE1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36A4F49"/>
    <w:multiLevelType w:val="hybridMultilevel"/>
    <w:tmpl w:val="DB68BF0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9">
    <w:nsid w:val="53C91B1C"/>
    <w:multiLevelType w:val="hybridMultilevel"/>
    <w:tmpl w:val="90AA4F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7970A7E"/>
    <w:multiLevelType w:val="multilevel"/>
    <w:tmpl w:val="6B261A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A9D0510"/>
    <w:multiLevelType w:val="hybridMultilevel"/>
    <w:tmpl w:val="C7C67B7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2">
    <w:nsid w:val="618E4E46"/>
    <w:multiLevelType w:val="hybridMultilevel"/>
    <w:tmpl w:val="3C84E17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5BB73E0"/>
    <w:multiLevelType w:val="singleLevel"/>
    <w:tmpl w:val="C09E0A8C"/>
    <w:lvl w:ilvl="0">
      <w:start w:val="1"/>
      <w:numFmt w:val="bullet"/>
      <w:pStyle w:val="a"/>
      <w:lvlText w:val=""/>
      <w:lvlJc w:val="left"/>
      <w:pPr>
        <w:tabs>
          <w:tab w:val="num" w:pos="360"/>
        </w:tabs>
        <w:ind w:left="360" w:hanging="360"/>
      </w:pPr>
      <w:rPr>
        <w:rFonts w:ascii="Symbol" w:hAnsi="Symbol" w:hint="default"/>
      </w:rPr>
    </w:lvl>
  </w:abstractNum>
  <w:abstractNum w:abstractNumId="34">
    <w:nsid w:val="66BA2865"/>
    <w:multiLevelType w:val="multilevel"/>
    <w:tmpl w:val="C786EB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9BC1154"/>
    <w:multiLevelType w:val="multilevel"/>
    <w:tmpl w:val="5EE27AB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
      <w:lvlJc w:val="left"/>
      <w:pPr>
        <w:tabs>
          <w:tab w:val="num" w:pos="3600"/>
        </w:tabs>
        <w:ind w:left="360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6">
    <w:nsid w:val="6AA20791"/>
    <w:multiLevelType w:val="multilevel"/>
    <w:tmpl w:val="F606C48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none"/>
      <w:lvlText w:val="3.2."/>
      <w:lvlJc w:val="left"/>
      <w:pPr>
        <w:tabs>
          <w:tab w:val="num" w:pos="3780"/>
        </w:tabs>
        <w:ind w:left="3780" w:hanging="720"/>
      </w:pPr>
      <w:rPr>
        <w:rFonts w:hint="default"/>
        <w:b/>
        <w:i w:val="0"/>
        <w:sz w:val="26"/>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7">
    <w:nsid w:val="6F4610D3"/>
    <w:multiLevelType w:val="hybridMultilevel"/>
    <w:tmpl w:val="5F28E9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FB00540"/>
    <w:multiLevelType w:val="hybridMultilevel"/>
    <w:tmpl w:val="5358C5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43B5AA4"/>
    <w:multiLevelType w:val="hybridMultilevel"/>
    <w:tmpl w:val="5F74708C"/>
    <w:lvl w:ilvl="0" w:tplc="27D2F63A">
      <w:start w:val="1"/>
      <w:numFmt w:val="decimal"/>
      <w:pStyle w:val="7"/>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738681B"/>
    <w:multiLevelType w:val="hybridMultilevel"/>
    <w:tmpl w:val="3D1E2A58"/>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num w:numId="1">
    <w:abstractNumId w:val="11"/>
  </w:num>
  <w:num w:numId="2">
    <w:abstractNumId w:val="4"/>
  </w:num>
  <w:num w:numId="3">
    <w:abstractNumId w:val="26"/>
  </w:num>
  <w:num w:numId="4">
    <w:abstractNumId w:val="33"/>
  </w:num>
  <w:num w:numId="5">
    <w:abstractNumId w:val="39"/>
  </w:num>
  <w:num w:numId="6">
    <w:abstractNumId w:val="25"/>
  </w:num>
  <w:num w:numId="7">
    <w:abstractNumId w:val="32"/>
  </w:num>
  <w:num w:numId="8">
    <w:abstractNumId w:val="40"/>
  </w:num>
  <w:num w:numId="9">
    <w:abstractNumId w:val="6"/>
  </w:num>
  <w:num w:numId="10">
    <w:abstractNumId w:val="27"/>
  </w:num>
  <w:num w:numId="11">
    <w:abstractNumId w:val="9"/>
  </w:num>
  <w:num w:numId="12">
    <w:abstractNumId w:val="31"/>
  </w:num>
  <w:num w:numId="13">
    <w:abstractNumId w:val="24"/>
  </w:num>
  <w:num w:numId="14">
    <w:abstractNumId w:val="18"/>
  </w:num>
  <w:num w:numId="15">
    <w:abstractNumId w:val="28"/>
  </w:num>
  <w:num w:numId="16">
    <w:abstractNumId w:val="3"/>
  </w:num>
  <w:num w:numId="17">
    <w:abstractNumId w:val="29"/>
  </w:num>
  <w:num w:numId="18">
    <w:abstractNumId w:val="37"/>
  </w:num>
  <w:num w:numId="19">
    <w:abstractNumId w:val="2"/>
  </w:num>
  <w:num w:numId="20">
    <w:abstractNumId w:val="38"/>
  </w:num>
  <w:num w:numId="21">
    <w:abstractNumId w:val="16"/>
  </w:num>
  <w:num w:numId="22">
    <w:abstractNumId w:val="12"/>
  </w:num>
  <w:num w:numId="23">
    <w:abstractNumId w:val="19"/>
  </w:num>
  <w:num w:numId="24">
    <w:abstractNumId w:val="34"/>
  </w:num>
  <w:num w:numId="25">
    <w:abstractNumId w:val="15"/>
  </w:num>
  <w:num w:numId="26">
    <w:abstractNumId w:val="0"/>
  </w:num>
  <w:num w:numId="27">
    <w:abstractNumId w:val="21"/>
  </w:num>
  <w:num w:numId="28">
    <w:abstractNumId w:val="17"/>
  </w:num>
  <w:num w:numId="29">
    <w:abstractNumId w:val="13"/>
  </w:num>
  <w:num w:numId="30">
    <w:abstractNumId w:val="35"/>
  </w:num>
  <w:num w:numId="31">
    <w:abstractNumId w:val="8"/>
  </w:num>
  <w:num w:numId="32">
    <w:abstractNumId w:val="7"/>
  </w:num>
  <w:num w:numId="33">
    <w:abstractNumId w:val="36"/>
  </w:num>
  <w:num w:numId="34">
    <w:abstractNumId w:val="1"/>
  </w:num>
  <w:num w:numId="35">
    <w:abstractNumId w:val="5"/>
  </w:num>
  <w:num w:numId="36">
    <w:abstractNumId w:val="14"/>
  </w:num>
  <w:num w:numId="37">
    <w:abstractNumId w:val="20"/>
  </w:num>
  <w:num w:numId="38">
    <w:abstractNumId w:val="10"/>
  </w:num>
  <w:num w:numId="39">
    <w:abstractNumId w:val="23"/>
  </w:num>
  <w:num w:numId="40">
    <w:abstractNumId w:val="22"/>
  </w:num>
  <w:num w:numId="4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pos w:val="beneathText"/>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5DC"/>
    <w:rsid w:val="00031406"/>
    <w:rsid w:val="00040AC5"/>
    <w:rsid w:val="000475D1"/>
    <w:rsid w:val="000504B0"/>
    <w:rsid w:val="00073A93"/>
    <w:rsid w:val="00082115"/>
    <w:rsid w:val="00092E31"/>
    <w:rsid w:val="0009495F"/>
    <w:rsid w:val="000B5901"/>
    <w:rsid w:val="000C2A4F"/>
    <w:rsid w:val="000C4AED"/>
    <w:rsid w:val="000D7D0D"/>
    <w:rsid w:val="000E3394"/>
    <w:rsid w:val="000F4F5D"/>
    <w:rsid w:val="00100FF5"/>
    <w:rsid w:val="0010328A"/>
    <w:rsid w:val="001034B5"/>
    <w:rsid w:val="0011763E"/>
    <w:rsid w:val="00146E4F"/>
    <w:rsid w:val="00176B67"/>
    <w:rsid w:val="001A76A4"/>
    <w:rsid w:val="001B36B7"/>
    <w:rsid w:val="001B7BBB"/>
    <w:rsid w:val="001C14FF"/>
    <w:rsid w:val="001C70A0"/>
    <w:rsid w:val="001D0AB3"/>
    <w:rsid w:val="001E01AD"/>
    <w:rsid w:val="001E389D"/>
    <w:rsid w:val="001F2C54"/>
    <w:rsid w:val="001F3814"/>
    <w:rsid w:val="001F7CE5"/>
    <w:rsid w:val="00205590"/>
    <w:rsid w:val="0021150B"/>
    <w:rsid w:val="00212127"/>
    <w:rsid w:val="002122D3"/>
    <w:rsid w:val="00222A90"/>
    <w:rsid w:val="00223BDC"/>
    <w:rsid w:val="0022484B"/>
    <w:rsid w:val="00235048"/>
    <w:rsid w:val="002411B4"/>
    <w:rsid w:val="002420B7"/>
    <w:rsid w:val="00247003"/>
    <w:rsid w:val="00252BB3"/>
    <w:rsid w:val="00257A29"/>
    <w:rsid w:val="002604AF"/>
    <w:rsid w:val="002818C3"/>
    <w:rsid w:val="002862A4"/>
    <w:rsid w:val="00287AB8"/>
    <w:rsid w:val="00291D0C"/>
    <w:rsid w:val="00294C65"/>
    <w:rsid w:val="002952EC"/>
    <w:rsid w:val="002A722D"/>
    <w:rsid w:val="002C0F8C"/>
    <w:rsid w:val="002C1EEB"/>
    <w:rsid w:val="002C50D1"/>
    <w:rsid w:val="002D62CD"/>
    <w:rsid w:val="002D6DE2"/>
    <w:rsid w:val="002E4AE6"/>
    <w:rsid w:val="002E6A7C"/>
    <w:rsid w:val="002F407C"/>
    <w:rsid w:val="002F689E"/>
    <w:rsid w:val="00302C7C"/>
    <w:rsid w:val="00304928"/>
    <w:rsid w:val="0030529B"/>
    <w:rsid w:val="0032329E"/>
    <w:rsid w:val="00323563"/>
    <w:rsid w:val="00350FCC"/>
    <w:rsid w:val="00361564"/>
    <w:rsid w:val="00361C79"/>
    <w:rsid w:val="00366DC6"/>
    <w:rsid w:val="00367076"/>
    <w:rsid w:val="0037058B"/>
    <w:rsid w:val="00375F65"/>
    <w:rsid w:val="003861C4"/>
    <w:rsid w:val="00394100"/>
    <w:rsid w:val="00395640"/>
    <w:rsid w:val="00396F12"/>
    <w:rsid w:val="003A59BD"/>
    <w:rsid w:val="003B74A0"/>
    <w:rsid w:val="003E638F"/>
    <w:rsid w:val="003F0BBF"/>
    <w:rsid w:val="003F5CB9"/>
    <w:rsid w:val="00411D64"/>
    <w:rsid w:val="00412EFA"/>
    <w:rsid w:val="004171FD"/>
    <w:rsid w:val="00421D5B"/>
    <w:rsid w:val="00422A74"/>
    <w:rsid w:val="00424E3D"/>
    <w:rsid w:val="00426CFA"/>
    <w:rsid w:val="00434485"/>
    <w:rsid w:val="00440E63"/>
    <w:rsid w:val="00451F7D"/>
    <w:rsid w:val="00452B58"/>
    <w:rsid w:val="0045384B"/>
    <w:rsid w:val="00455681"/>
    <w:rsid w:val="004671FD"/>
    <w:rsid w:val="00471B8C"/>
    <w:rsid w:val="00473527"/>
    <w:rsid w:val="004826DA"/>
    <w:rsid w:val="00490CF0"/>
    <w:rsid w:val="00494C96"/>
    <w:rsid w:val="00495D50"/>
    <w:rsid w:val="004A75AE"/>
    <w:rsid w:val="004B68BB"/>
    <w:rsid w:val="004C1218"/>
    <w:rsid w:val="004C2A87"/>
    <w:rsid w:val="004C456E"/>
    <w:rsid w:val="004C5754"/>
    <w:rsid w:val="004D12A1"/>
    <w:rsid w:val="004D600D"/>
    <w:rsid w:val="004E43A9"/>
    <w:rsid w:val="004F2313"/>
    <w:rsid w:val="004F359C"/>
    <w:rsid w:val="00503497"/>
    <w:rsid w:val="00505284"/>
    <w:rsid w:val="005147B9"/>
    <w:rsid w:val="005175DB"/>
    <w:rsid w:val="00525B12"/>
    <w:rsid w:val="00526EB2"/>
    <w:rsid w:val="00542D7F"/>
    <w:rsid w:val="005515D0"/>
    <w:rsid w:val="005552C1"/>
    <w:rsid w:val="0056640F"/>
    <w:rsid w:val="00566543"/>
    <w:rsid w:val="00566EED"/>
    <w:rsid w:val="005746D3"/>
    <w:rsid w:val="005814BE"/>
    <w:rsid w:val="005830A4"/>
    <w:rsid w:val="00583A0D"/>
    <w:rsid w:val="00595740"/>
    <w:rsid w:val="005A1A11"/>
    <w:rsid w:val="005C57C6"/>
    <w:rsid w:val="005D4BD9"/>
    <w:rsid w:val="005D5040"/>
    <w:rsid w:val="005F0155"/>
    <w:rsid w:val="005F6DEE"/>
    <w:rsid w:val="00604845"/>
    <w:rsid w:val="00606F77"/>
    <w:rsid w:val="00627FC1"/>
    <w:rsid w:val="0063354F"/>
    <w:rsid w:val="00633909"/>
    <w:rsid w:val="00641E5B"/>
    <w:rsid w:val="0064787E"/>
    <w:rsid w:val="00652074"/>
    <w:rsid w:val="00664F81"/>
    <w:rsid w:val="00674DFC"/>
    <w:rsid w:val="006757E9"/>
    <w:rsid w:val="00682DDE"/>
    <w:rsid w:val="006942F1"/>
    <w:rsid w:val="006B5AB0"/>
    <w:rsid w:val="006C1B38"/>
    <w:rsid w:val="006D3BE7"/>
    <w:rsid w:val="006D7B0C"/>
    <w:rsid w:val="00724E15"/>
    <w:rsid w:val="00731AFA"/>
    <w:rsid w:val="00751C82"/>
    <w:rsid w:val="00755225"/>
    <w:rsid w:val="007569DE"/>
    <w:rsid w:val="00757403"/>
    <w:rsid w:val="00764067"/>
    <w:rsid w:val="00767914"/>
    <w:rsid w:val="007712D7"/>
    <w:rsid w:val="007A1DB5"/>
    <w:rsid w:val="007B3B21"/>
    <w:rsid w:val="007C3DAD"/>
    <w:rsid w:val="007C4811"/>
    <w:rsid w:val="007D2DEC"/>
    <w:rsid w:val="007D46FE"/>
    <w:rsid w:val="007D7162"/>
    <w:rsid w:val="007E00E2"/>
    <w:rsid w:val="007E25E9"/>
    <w:rsid w:val="007E7A9A"/>
    <w:rsid w:val="0080221C"/>
    <w:rsid w:val="0080586A"/>
    <w:rsid w:val="00815D67"/>
    <w:rsid w:val="00835708"/>
    <w:rsid w:val="0084304E"/>
    <w:rsid w:val="0084334C"/>
    <w:rsid w:val="00845420"/>
    <w:rsid w:val="00846B80"/>
    <w:rsid w:val="00852E86"/>
    <w:rsid w:val="00860E2E"/>
    <w:rsid w:val="0086450D"/>
    <w:rsid w:val="008712E1"/>
    <w:rsid w:val="008816E2"/>
    <w:rsid w:val="00881B90"/>
    <w:rsid w:val="008863D8"/>
    <w:rsid w:val="00894208"/>
    <w:rsid w:val="008A08C6"/>
    <w:rsid w:val="008B0C55"/>
    <w:rsid w:val="008B38B8"/>
    <w:rsid w:val="008B4C6C"/>
    <w:rsid w:val="008C2283"/>
    <w:rsid w:val="008C7E0D"/>
    <w:rsid w:val="008D6B37"/>
    <w:rsid w:val="008E132E"/>
    <w:rsid w:val="008E5941"/>
    <w:rsid w:val="008F0B21"/>
    <w:rsid w:val="008F20D7"/>
    <w:rsid w:val="008F438C"/>
    <w:rsid w:val="00901556"/>
    <w:rsid w:val="00903D3E"/>
    <w:rsid w:val="00904B1D"/>
    <w:rsid w:val="00925633"/>
    <w:rsid w:val="0092568D"/>
    <w:rsid w:val="0092631D"/>
    <w:rsid w:val="00926BED"/>
    <w:rsid w:val="00927781"/>
    <w:rsid w:val="009311BD"/>
    <w:rsid w:val="00935349"/>
    <w:rsid w:val="00944B75"/>
    <w:rsid w:val="00945688"/>
    <w:rsid w:val="009472C7"/>
    <w:rsid w:val="00954494"/>
    <w:rsid w:val="009700AB"/>
    <w:rsid w:val="0097064E"/>
    <w:rsid w:val="009812BE"/>
    <w:rsid w:val="00985E6D"/>
    <w:rsid w:val="00993FB9"/>
    <w:rsid w:val="009949BB"/>
    <w:rsid w:val="009A7155"/>
    <w:rsid w:val="009B1124"/>
    <w:rsid w:val="009C609E"/>
    <w:rsid w:val="009D4E35"/>
    <w:rsid w:val="009D77AB"/>
    <w:rsid w:val="009F545D"/>
    <w:rsid w:val="00A014C0"/>
    <w:rsid w:val="00A1606E"/>
    <w:rsid w:val="00A208EA"/>
    <w:rsid w:val="00A34292"/>
    <w:rsid w:val="00A36C23"/>
    <w:rsid w:val="00A500EB"/>
    <w:rsid w:val="00A612CC"/>
    <w:rsid w:val="00A7145B"/>
    <w:rsid w:val="00A71F9E"/>
    <w:rsid w:val="00A72C97"/>
    <w:rsid w:val="00A74D75"/>
    <w:rsid w:val="00A805A4"/>
    <w:rsid w:val="00A87D6F"/>
    <w:rsid w:val="00A92F2C"/>
    <w:rsid w:val="00A93958"/>
    <w:rsid w:val="00AA1995"/>
    <w:rsid w:val="00AA46DF"/>
    <w:rsid w:val="00AA4DF9"/>
    <w:rsid w:val="00AB4560"/>
    <w:rsid w:val="00AC4F4E"/>
    <w:rsid w:val="00AC7040"/>
    <w:rsid w:val="00AD55C0"/>
    <w:rsid w:val="00AF2FA4"/>
    <w:rsid w:val="00B06849"/>
    <w:rsid w:val="00B119FE"/>
    <w:rsid w:val="00B125A2"/>
    <w:rsid w:val="00B150E3"/>
    <w:rsid w:val="00B25AB1"/>
    <w:rsid w:val="00B274B5"/>
    <w:rsid w:val="00B30FB3"/>
    <w:rsid w:val="00B32897"/>
    <w:rsid w:val="00B3458B"/>
    <w:rsid w:val="00B55DF5"/>
    <w:rsid w:val="00B55F20"/>
    <w:rsid w:val="00B77BBB"/>
    <w:rsid w:val="00B9006B"/>
    <w:rsid w:val="00B945DC"/>
    <w:rsid w:val="00BA56EA"/>
    <w:rsid w:val="00BD1A71"/>
    <w:rsid w:val="00BD5E35"/>
    <w:rsid w:val="00BE02D6"/>
    <w:rsid w:val="00BE23AA"/>
    <w:rsid w:val="00BE7632"/>
    <w:rsid w:val="00BF25B2"/>
    <w:rsid w:val="00C00506"/>
    <w:rsid w:val="00C0292D"/>
    <w:rsid w:val="00C05CF3"/>
    <w:rsid w:val="00C06B52"/>
    <w:rsid w:val="00C07483"/>
    <w:rsid w:val="00C10B72"/>
    <w:rsid w:val="00C22665"/>
    <w:rsid w:val="00C42EF4"/>
    <w:rsid w:val="00C60C30"/>
    <w:rsid w:val="00C63FC0"/>
    <w:rsid w:val="00C678C8"/>
    <w:rsid w:val="00C72236"/>
    <w:rsid w:val="00C72755"/>
    <w:rsid w:val="00C950F9"/>
    <w:rsid w:val="00C9568B"/>
    <w:rsid w:val="00C96B9E"/>
    <w:rsid w:val="00CB7631"/>
    <w:rsid w:val="00CB7A06"/>
    <w:rsid w:val="00CC311A"/>
    <w:rsid w:val="00CC7679"/>
    <w:rsid w:val="00CD46AC"/>
    <w:rsid w:val="00CD7467"/>
    <w:rsid w:val="00CE4812"/>
    <w:rsid w:val="00D00620"/>
    <w:rsid w:val="00D02CB5"/>
    <w:rsid w:val="00D30530"/>
    <w:rsid w:val="00D305C6"/>
    <w:rsid w:val="00D46911"/>
    <w:rsid w:val="00D47467"/>
    <w:rsid w:val="00D51CB8"/>
    <w:rsid w:val="00D54982"/>
    <w:rsid w:val="00D55D9C"/>
    <w:rsid w:val="00D5697F"/>
    <w:rsid w:val="00D62201"/>
    <w:rsid w:val="00D62C53"/>
    <w:rsid w:val="00D65389"/>
    <w:rsid w:val="00D849E9"/>
    <w:rsid w:val="00D856EA"/>
    <w:rsid w:val="00DA5E72"/>
    <w:rsid w:val="00DB1892"/>
    <w:rsid w:val="00DD0377"/>
    <w:rsid w:val="00DD6413"/>
    <w:rsid w:val="00DE184F"/>
    <w:rsid w:val="00DE4FC1"/>
    <w:rsid w:val="00DE7CA9"/>
    <w:rsid w:val="00DF353D"/>
    <w:rsid w:val="00DF59AD"/>
    <w:rsid w:val="00E237C8"/>
    <w:rsid w:val="00E26BA6"/>
    <w:rsid w:val="00E2730E"/>
    <w:rsid w:val="00E37090"/>
    <w:rsid w:val="00E47CE9"/>
    <w:rsid w:val="00E5545B"/>
    <w:rsid w:val="00E65D17"/>
    <w:rsid w:val="00E73305"/>
    <w:rsid w:val="00E81FC8"/>
    <w:rsid w:val="00E94A68"/>
    <w:rsid w:val="00EA0599"/>
    <w:rsid w:val="00EA7DF5"/>
    <w:rsid w:val="00EC0172"/>
    <w:rsid w:val="00EC19E2"/>
    <w:rsid w:val="00EC7041"/>
    <w:rsid w:val="00ED03EC"/>
    <w:rsid w:val="00ED5EBB"/>
    <w:rsid w:val="00EE40F9"/>
    <w:rsid w:val="00EE46A0"/>
    <w:rsid w:val="00EE6117"/>
    <w:rsid w:val="00F11B69"/>
    <w:rsid w:val="00F12E33"/>
    <w:rsid w:val="00F148DC"/>
    <w:rsid w:val="00F26FEA"/>
    <w:rsid w:val="00F507FF"/>
    <w:rsid w:val="00F51AEB"/>
    <w:rsid w:val="00F54C9E"/>
    <w:rsid w:val="00F6441D"/>
    <w:rsid w:val="00F645BE"/>
    <w:rsid w:val="00F70E3F"/>
    <w:rsid w:val="00F7554B"/>
    <w:rsid w:val="00F938CA"/>
    <w:rsid w:val="00F96C3D"/>
    <w:rsid w:val="00F97EBF"/>
    <w:rsid w:val="00FA3274"/>
    <w:rsid w:val="00FA7984"/>
    <w:rsid w:val="00FC1E03"/>
    <w:rsid w:val="00FC3102"/>
    <w:rsid w:val="00FC349A"/>
    <w:rsid w:val="00FC4F69"/>
    <w:rsid w:val="00FE53C4"/>
    <w:rsid w:val="00FE5E37"/>
    <w:rsid w:val="00FE7860"/>
    <w:rsid w:val="00FF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9DAA1AA9-FE5C-44D1-A4E9-1F84203B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45DC"/>
    <w:rPr>
      <w:sz w:val="24"/>
      <w:szCs w:val="24"/>
      <w:lang w:eastAsia="ar-SA"/>
    </w:rPr>
  </w:style>
  <w:style w:type="paragraph" w:styleId="1">
    <w:name w:val="heading 1"/>
    <w:basedOn w:val="a0"/>
    <w:next w:val="a0"/>
    <w:link w:val="10"/>
    <w:qFormat/>
    <w:rsid w:val="005552C1"/>
    <w:pPr>
      <w:keepNext/>
      <w:pageBreakBefore/>
      <w:numPr>
        <w:numId w:val="1"/>
      </w:numPr>
      <w:spacing w:before="120" w:after="60"/>
      <w:outlineLvl w:val="0"/>
    </w:pPr>
    <w:rPr>
      <w:rFonts w:ascii="Arial" w:hAnsi="Arial" w:cs="Arial"/>
      <w:b/>
      <w:bCs/>
      <w:kern w:val="32"/>
      <w:sz w:val="32"/>
      <w:szCs w:val="32"/>
      <w:lang w:eastAsia="ru-RU"/>
    </w:rPr>
  </w:style>
  <w:style w:type="paragraph" w:styleId="2">
    <w:name w:val="heading 2"/>
    <w:basedOn w:val="a0"/>
    <w:next w:val="a0"/>
    <w:qFormat/>
    <w:rsid w:val="005552C1"/>
    <w:pPr>
      <w:keepNext/>
      <w:spacing w:before="480" w:after="60"/>
      <w:outlineLvl w:val="1"/>
    </w:pPr>
    <w:rPr>
      <w:rFonts w:ascii="Arial" w:hAnsi="Arial" w:cs="Arial"/>
      <w:b/>
      <w:bCs/>
      <w:i/>
      <w:iCs/>
      <w:sz w:val="28"/>
      <w:szCs w:val="28"/>
      <w:lang w:eastAsia="ru-RU"/>
    </w:rPr>
  </w:style>
  <w:style w:type="paragraph" w:styleId="3">
    <w:name w:val="heading 3"/>
    <w:aliases w:val=" Знак, Знак3, Знак3 Знак"/>
    <w:basedOn w:val="a0"/>
    <w:next w:val="a0"/>
    <w:qFormat/>
    <w:rsid w:val="005552C1"/>
    <w:pPr>
      <w:keepNext/>
      <w:spacing w:before="360" w:after="60"/>
      <w:outlineLvl w:val="2"/>
    </w:pPr>
    <w:rPr>
      <w:rFonts w:ascii="Arial" w:hAnsi="Arial" w:cs="Arial"/>
      <w:b/>
      <w:bCs/>
      <w:sz w:val="26"/>
      <w:szCs w:val="26"/>
      <w:lang w:eastAsia="ru-RU"/>
    </w:rPr>
  </w:style>
  <w:style w:type="paragraph" w:styleId="4">
    <w:name w:val="heading 4"/>
    <w:basedOn w:val="a0"/>
    <w:next w:val="a0"/>
    <w:qFormat/>
    <w:rsid w:val="005552C1"/>
    <w:pPr>
      <w:keepNext/>
      <w:widowControl w:val="0"/>
      <w:numPr>
        <w:ilvl w:val="3"/>
        <w:numId w:val="1"/>
      </w:numPr>
      <w:autoSpaceDE w:val="0"/>
      <w:autoSpaceDN w:val="0"/>
      <w:adjustRightInd w:val="0"/>
      <w:spacing w:before="360" w:after="60"/>
      <w:outlineLvl w:val="3"/>
    </w:pPr>
    <w:rPr>
      <w:rFonts w:ascii="Arial" w:hAnsi="Arial"/>
      <w:b/>
      <w:bCs/>
      <w:i/>
      <w:sz w:val="26"/>
      <w:szCs w:val="28"/>
      <w:lang w:eastAsia="ru-RU"/>
    </w:rPr>
  </w:style>
  <w:style w:type="paragraph" w:styleId="5">
    <w:name w:val="heading 5"/>
    <w:basedOn w:val="a0"/>
    <w:next w:val="a0"/>
    <w:qFormat/>
    <w:rsid w:val="007D7162"/>
    <w:pPr>
      <w:spacing w:before="240" w:after="60"/>
      <w:outlineLvl w:val="4"/>
    </w:pPr>
    <w:rPr>
      <w:b/>
      <w:bCs/>
      <w:i/>
      <w:iCs/>
      <w:sz w:val="26"/>
      <w:szCs w:val="26"/>
    </w:rPr>
  </w:style>
  <w:style w:type="paragraph" w:styleId="7">
    <w:name w:val="heading 7"/>
    <w:basedOn w:val="a0"/>
    <w:next w:val="a0"/>
    <w:qFormat/>
    <w:rsid w:val="00E26BA6"/>
    <w:pPr>
      <w:keepNext/>
      <w:keepLines/>
      <w:numPr>
        <w:numId w:val="5"/>
      </w:numPr>
      <w:suppressAutoHyphens/>
      <w:jc w:val="center"/>
      <w:outlineLvl w:val="6"/>
    </w:pPr>
    <w:rPr>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552C1"/>
    <w:rPr>
      <w:rFonts w:ascii="Arial" w:hAnsi="Arial" w:cs="Arial"/>
      <w:b/>
      <w:bCs/>
      <w:kern w:val="32"/>
      <w:sz w:val="32"/>
      <w:szCs w:val="32"/>
      <w:lang w:val="ru-RU" w:eastAsia="ru-RU" w:bidi="ar-SA"/>
    </w:rPr>
  </w:style>
  <w:style w:type="paragraph" w:styleId="a4">
    <w:name w:val="Body Text"/>
    <w:aliases w:val="Body single"/>
    <w:basedOn w:val="a0"/>
    <w:rsid w:val="00B945DC"/>
    <w:pPr>
      <w:spacing w:after="120"/>
    </w:pPr>
  </w:style>
  <w:style w:type="paragraph" w:styleId="a5">
    <w:name w:val="Body Text Indent"/>
    <w:basedOn w:val="a0"/>
    <w:rsid w:val="00B945DC"/>
    <w:pPr>
      <w:spacing w:before="120" w:after="120"/>
      <w:ind w:firstLine="902"/>
      <w:jc w:val="both"/>
    </w:pPr>
  </w:style>
  <w:style w:type="paragraph" w:customStyle="1" w:styleId="11">
    <w:name w:val="Звичайний1"/>
    <w:link w:val="Normal"/>
    <w:rsid w:val="00B945DC"/>
    <w:pPr>
      <w:widowControl w:val="0"/>
      <w:suppressAutoHyphens/>
      <w:overflowPunct w:val="0"/>
      <w:autoSpaceDE w:val="0"/>
      <w:textAlignment w:val="baseline"/>
    </w:pPr>
    <w:rPr>
      <w:lang w:eastAsia="ar-SA"/>
    </w:rPr>
  </w:style>
  <w:style w:type="character" w:customStyle="1" w:styleId="Normal">
    <w:name w:val="Normal Знак"/>
    <w:basedOn w:val="a1"/>
    <w:link w:val="11"/>
    <w:rsid w:val="005552C1"/>
    <w:rPr>
      <w:lang w:val="ru-RU" w:eastAsia="ar-SA" w:bidi="ar-SA"/>
    </w:rPr>
  </w:style>
  <w:style w:type="paragraph" w:customStyle="1" w:styleId="12">
    <w:name w:val="Основний текст з відступом1"/>
    <w:basedOn w:val="a0"/>
    <w:rsid w:val="00B945DC"/>
    <w:pPr>
      <w:widowControl w:val="0"/>
      <w:tabs>
        <w:tab w:val="left" w:pos="3600"/>
      </w:tabs>
      <w:suppressAutoHyphens/>
      <w:overflowPunct w:val="0"/>
      <w:autoSpaceDE w:val="0"/>
      <w:ind w:left="3600" w:hanging="2700"/>
      <w:textAlignment w:val="baseline"/>
    </w:pPr>
    <w:rPr>
      <w:sz w:val="28"/>
      <w:szCs w:val="20"/>
    </w:rPr>
  </w:style>
  <w:style w:type="character" w:styleId="a6">
    <w:name w:val="Hyperlink"/>
    <w:basedOn w:val="a1"/>
    <w:rsid w:val="00B945DC"/>
    <w:rPr>
      <w:color w:val="0000FF"/>
      <w:u w:val="single"/>
    </w:rPr>
  </w:style>
  <w:style w:type="paragraph" w:styleId="20">
    <w:name w:val="toc 2"/>
    <w:basedOn w:val="a0"/>
    <w:next w:val="a0"/>
    <w:autoRedefine/>
    <w:semiHidden/>
    <w:rsid w:val="00D54982"/>
    <w:pPr>
      <w:tabs>
        <w:tab w:val="left" w:pos="0"/>
        <w:tab w:val="right" w:leader="dot" w:pos="9639"/>
        <w:tab w:val="left" w:pos="9720"/>
      </w:tabs>
      <w:spacing w:before="120" w:after="120"/>
      <w:ind w:right="989" w:firstLine="540"/>
    </w:pPr>
    <w:rPr>
      <w:b/>
      <w:noProof/>
      <w:color w:val="000000"/>
      <w:sz w:val="26"/>
      <w:szCs w:val="26"/>
    </w:rPr>
  </w:style>
  <w:style w:type="paragraph" w:styleId="30">
    <w:name w:val="toc 3"/>
    <w:basedOn w:val="a0"/>
    <w:next w:val="a0"/>
    <w:autoRedefine/>
    <w:semiHidden/>
    <w:rsid w:val="00B945DC"/>
    <w:pPr>
      <w:tabs>
        <w:tab w:val="left" w:pos="1276"/>
        <w:tab w:val="right" w:leader="dot" w:pos="9639"/>
      </w:tabs>
      <w:ind w:left="1276" w:right="564" w:hanging="709"/>
    </w:pPr>
    <w:rPr>
      <w:noProof/>
      <w:sz w:val="26"/>
      <w:szCs w:val="26"/>
    </w:rPr>
  </w:style>
  <w:style w:type="paragraph" w:styleId="a7">
    <w:name w:val="Document Map"/>
    <w:basedOn w:val="a0"/>
    <w:semiHidden/>
    <w:rsid w:val="002D6DE2"/>
    <w:pPr>
      <w:shd w:val="clear" w:color="auto" w:fill="000080"/>
    </w:pPr>
    <w:rPr>
      <w:rFonts w:ascii="Tahoma" w:hAnsi="Tahoma" w:cs="Tahoma"/>
      <w:sz w:val="20"/>
      <w:szCs w:val="20"/>
    </w:rPr>
  </w:style>
  <w:style w:type="paragraph" w:customStyle="1" w:styleId="Normal10-022">
    <w:name w:val="Стиль Normal + 10 пт полужирный По центру Слева:  -02 см Справ...2"/>
    <w:basedOn w:val="11"/>
    <w:link w:val="Normal10-0220"/>
    <w:rsid w:val="005552C1"/>
    <w:pPr>
      <w:widowControl/>
      <w:suppressAutoHyphens w:val="0"/>
      <w:overflowPunct/>
      <w:autoSpaceDE/>
      <w:snapToGrid w:val="0"/>
      <w:ind w:left="-113" w:right="-113"/>
      <w:jc w:val="center"/>
      <w:textAlignment w:val="auto"/>
    </w:pPr>
    <w:rPr>
      <w:b/>
      <w:bCs/>
      <w:lang w:eastAsia="ru-RU"/>
    </w:rPr>
  </w:style>
  <w:style w:type="character" w:customStyle="1" w:styleId="Normal10-0220">
    <w:name w:val="Стиль Normal + 10 пт полужирный По центру Слева:  -02 см Справ...2 Знак"/>
    <w:basedOn w:val="Normal"/>
    <w:link w:val="Normal10-022"/>
    <w:rsid w:val="005552C1"/>
    <w:rPr>
      <w:b/>
      <w:bCs/>
      <w:lang w:val="ru-RU" w:eastAsia="ru-RU" w:bidi="ar-SA"/>
    </w:rPr>
  </w:style>
  <w:style w:type="paragraph" w:styleId="31">
    <w:name w:val="Body Text 3"/>
    <w:basedOn w:val="a0"/>
    <w:rsid w:val="005552C1"/>
    <w:pPr>
      <w:spacing w:before="120" w:after="120"/>
      <w:ind w:firstLine="709"/>
      <w:jc w:val="both"/>
    </w:pPr>
    <w:rPr>
      <w:sz w:val="16"/>
      <w:szCs w:val="16"/>
      <w:lang w:eastAsia="ru-RU"/>
    </w:rPr>
  </w:style>
  <w:style w:type="paragraph" w:customStyle="1" w:styleId="Niinea1">
    <w:name w:val="Niinea1"/>
    <w:basedOn w:val="a0"/>
    <w:rsid w:val="0010328A"/>
    <w:pPr>
      <w:widowControl w:val="0"/>
      <w:ind w:firstLine="454"/>
      <w:jc w:val="both"/>
    </w:pPr>
    <w:rPr>
      <w:rFonts w:ascii="Arial" w:hAnsi="Arial"/>
      <w:sz w:val="18"/>
      <w:szCs w:val="20"/>
    </w:rPr>
  </w:style>
  <w:style w:type="paragraph" w:styleId="a8">
    <w:name w:val="Normal (Web)"/>
    <w:basedOn w:val="a0"/>
    <w:rsid w:val="0010328A"/>
    <w:pPr>
      <w:spacing w:before="120" w:after="120"/>
      <w:ind w:left="120" w:right="270"/>
    </w:pPr>
    <w:rPr>
      <w:sz w:val="20"/>
      <w:szCs w:val="20"/>
      <w:lang w:eastAsia="ru-RU"/>
    </w:rPr>
  </w:style>
  <w:style w:type="paragraph" w:styleId="a9">
    <w:name w:val="header"/>
    <w:basedOn w:val="a0"/>
    <w:rsid w:val="009D4E35"/>
    <w:pPr>
      <w:tabs>
        <w:tab w:val="center" w:pos="4677"/>
        <w:tab w:val="right" w:pos="9355"/>
      </w:tabs>
    </w:pPr>
  </w:style>
  <w:style w:type="paragraph" w:styleId="aa">
    <w:name w:val="footer"/>
    <w:basedOn w:val="a0"/>
    <w:rsid w:val="009D4E35"/>
    <w:pPr>
      <w:tabs>
        <w:tab w:val="center" w:pos="4677"/>
        <w:tab w:val="right" w:pos="9355"/>
      </w:tabs>
    </w:pPr>
  </w:style>
  <w:style w:type="character" w:styleId="ab">
    <w:name w:val="page number"/>
    <w:basedOn w:val="a1"/>
    <w:rsid w:val="009D4E35"/>
  </w:style>
  <w:style w:type="paragraph" w:customStyle="1" w:styleId="Maxbodytext">
    <w:name w:val="Max_body_text"/>
    <w:rsid w:val="00755225"/>
    <w:pPr>
      <w:widowControl w:val="0"/>
      <w:ind w:firstLine="709"/>
      <w:jc w:val="both"/>
    </w:pPr>
    <w:rPr>
      <w:rFonts w:eastAsia="MS Mincho"/>
      <w:sz w:val="24"/>
    </w:rPr>
  </w:style>
  <w:style w:type="paragraph" w:styleId="ac">
    <w:name w:val="footnote text"/>
    <w:basedOn w:val="a0"/>
    <w:semiHidden/>
    <w:rsid w:val="00755225"/>
    <w:rPr>
      <w:sz w:val="20"/>
      <w:szCs w:val="20"/>
      <w:lang w:eastAsia="ru-RU"/>
    </w:rPr>
  </w:style>
  <w:style w:type="character" w:styleId="ad">
    <w:name w:val="footnote reference"/>
    <w:basedOn w:val="a1"/>
    <w:semiHidden/>
    <w:rsid w:val="00755225"/>
    <w:rPr>
      <w:vertAlign w:val="superscript"/>
    </w:rPr>
  </w:style>
  <w:style w:type="paragraph" w:customStyle="1" w:styleId="ae">
    <w:name w:val="Заголграф"/>
    <w:basedOn w:val="3"/>
    <w:rsid w:val="00755225"/>
    <w:pPr>
      <w:spacing w:before="120" w:after="240"/>
      <w:jc w:val="center"/>
      <w:outlineLvl w:val="9"/>
    </w:pPr>
    <w:rPr>
      <w:rFonts w:cs="Times New Roman"/>
      <w:bCs w:val="0"/>
      <w:sz w:val="22"/>
      <w:szCs w:val="20"/>
    </w:rPr>
  </w:style>
  <w:style w:type="paragraph" w:styleId="21">
    <w:name w:val="Body Text 2"/>
    <w:basedOn w:val="a0"/>
    <w:rsid w:val="00E26BA6"/>
    <w:pPr>
      <w:spacing w:after="120" w:line="480" w:lineRule="auto"/>
    </w:pPr>
    <w:rPr>
      <w:sz w:val="20"/>
      <w:szCs w:val="20"/>
      <w:lang w:eastAsia="ru-RU"/>
    </w:rPr>
  </w:style>
  <w:style w:type="paragraph" w:styleId="a">
    <w:name w:val="List Bullet"/>
    <w:basedOn w:val="a0"/>
    <w:autoRedefine/>
    <w:rsid w:val="00E26BA6"/>
    <w:pPr>
      <w:numPr>
        <w:numId w:val="4"/>
      </w:numPr>
      <w:tabs>
        <w:tab w:val="left" w:pos="794"/>
      </w:tabs>
      <w:jc w:val="both"/>
    </w:pPr>
    <w:rPr>
      <w:sz w:val="28"/>
      <w:szCs w:val="20"/>
      <w:lang w:eastAsia="ru-RU"/>
    </w:rPr>
  </w:style>
  <w:style w:type="paragraph" w:customStyle="1" w:styleId="af">
    <w:name w:val="Заголовок таблицы"/>
    <w:basedOn w:val="a0"/>
    <w:rsid w:val="00E26BA6"/>
    <w:pPr>
      <w:spacing w:before="200" w:after="120"/>
      <w:jc w:val="center"/>
    </w:pPr>
    <w:rPr>
      <w:i/>
      <w:sz w:val="28"/>
      <w:szCs w:val="20"/>
      <w:lang w:eastAsia="ru-RU"/>
    </w:rPr>
  </w:style>
  <w:style w:type="table" w:styleId="af0">
    <w:name w:val="Table Grid"/>
    <w:basedOn w:val="a2"/>
    <w:rsid w:val="00E2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rsid w:val="00E26BA6"/>
    <w:pPr>
      <w:spacing w:after="120" w:line="480" w:lineRule="auto"/>
      <w:ind w:left="283"/>
    </w:pPr>
    <w:rPr>
      <w:sz w:val="20"/>
      <w:szCs w:val="20"/>
      <w:lang w:eastAsia="ru-RU"/>
    </w:rPr>
  </w:style>
  <w:style w:type="paragraph" w:styleId="32">
    <w:name w:val="Body Text Indent 3"/>
    <w:basedOn w:val="a0"/>
    <w:rsid w:val="00E26BA6"/>
    <w:pPr>
      <w:spacing w:after="120"/>
      <w:ind w:left="283"/>
    </w:pPr>
    <w:rPr>
      <w:sz w:val="16"/>
      <w:szCs w:val="16"/>
      <w:lang w:eastAsia="ru-RU"/>
    </w:rPr>
  </w:style>
  <w:style w:type="paragraph" w:styleId="af1">
    <w:name w:val="List Number"/>
    <w:basedOn w:val="a0"/>
    <w:rsid w:val="00E26BA6"/>
    <w:pPr>
      <w:widowControl w:val="0"/>
      <w:spacing w:line="276" w:lineRule="auto"/>
      <w:ind w:left="709" w:hanging="142"/>
      <w:jc w:val="both"/>
    </w:pPr>
    <w:rPr>
      <w:sz w:val="26"/>
      <w:szCs w:val="20"/>
      <w:lang w:eastAsia="ru-RU"/>
    </w:rPr>
  </w:style>
  <w:style w:type="paragraph" w:customStyle="1" w:styleId="af2">
    <w:name w:val="Текст рамки"/>
    <w:basedOn w:val="a0"/>
    <w:rsid w:val="00E26BA6"/>
    <w:pPr>
      <w:widowControl w:val="0"/>
      <w:suppressAutoHyphens/>
      <w:jc w:val="center"/>
    </w:pPr>
    <w:rPr>
      <w:rFonts w:ascii="Arial Narrow" w:hAnsi="Arial Narrow"/>
      <w:sz w:val="28"/>
      <w:lang w:eastAsia="ru-RU"/>
    </w:rPr>
  </w:style>
  <w:style w:type="paragraph" w:customStyle="1" w:styleId="13">
    <w:name w:val="заголовок 1"/>
    <w:basedOn w:val="a0"/>
    <w:next w:val="a0"/>
    <w:rsid w:val="00E26BA6"/>
    <w:pPr>
      <w:keepNext/>
      <w:jc w:val="center"/>
    </w:pPr>
    <w:rPr>
      <w:rFonts w:ascii="Arial" w:hAnsi="Arial"/>
      <w:b/>
      <w:color w:val="000000"/>
      <w:sz w:val="20"/>
      <w:szCs w:val="20"/>
      <w:lang w:eastAsia="ru-RU"/>
    </w:rPr>
  </w:style>
  <w:style w:type="paragraph" w:customStyle="1" w:styleId="23">
    <w:name w:val="заголовок 2"/>
    <w:basedOn w:val="a0"/>
    <w:next w:val="a0"/>
    <w:rsid w:val="00E26BA6"/>
    <w:pPr>
      <w:keepNext/>
    </w:pPr>
    <w:rPr>
      <w:rFonts w:ascii="Arial" w:hAnsi="Arial"/>
      <w:b/>
      <w:color w:val="000000"/>
      <w:sz w:val="20"/>
      <w:szCs w:val="20"/>
      <w:lang w:eastAsia="ru-RU"/>
    </w:rPr>
  </w:style>
  <w:style w:type="paragraph" w:styleId="af3">
    <w:name w:val="Title"/>
    <w:basedOn w:val="a0"/>
    <w:qFormat/>
    <w:rsid w:val="000E3394"/>
    <w:pPr>
      <w:jc w:val="center"/>
    </w:pPr>
    <w:rPr>
      <w:sz w:val="28"/>
      <w:lang w:eastAsia="ru-RU"/>
    </w:rPr>
  </w:style>
  <w:style w:type="paragraph" w:styleId="14">
    <w:name w:val="toc 1"/>
    <w:basedOn w:val="a0"/>
    <w:next w:val="a0"/>
    <w:autoRedefine/>
    <w:semiHidden/>
    <w:rsid w:val="006C1B38"/>
  </w:style>
  <w:style w:type="paragraph" w:customStyle="1" w:styleId="211">
    <w:name w:val="Знак2 Знак Знак1 Знак1 Знак Знак Знак Знак Знак Знак Знак Знак Знак Знак Знак Знак"/>
    <w:basedOn w:val="a0"/>
    <w:rsid w:val="00DD0377"/>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32144</Words>
  <Characters>183225</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Некоммерческое партнёрство</vt:lpstr>
    </vt:vector>
  </TitlesOfParts>
  <Company>urgc</Company>
  <LinksUpToDate>false</LinksUpToDate>
  <CharactersWithSpaces>214940</CharactersWithSpaces>
  <SharedDoc>false</SharedDoc>
  <HLinks>
    <vt:vector size="126" baseType="variant">
      <vt:variant>
        <vt:i4>2031664</vt:i4>
      </vt:variant>
      <vt:variant>
        <vt:i4>122</vt:i4>
      </vt:variant>
      <vt:variant>
        <vt:i4>0</vt:i4>
      </vt:variant>
      <vt:variant>
        <vt:i4>5</vt:i4>
      </vt:variant>
      <vt:variant>
        <vt:lpwstr/>
      </vt:variant>
      <vt:variant>
        <vt:lpwstr>_Toc264026480</vt:lpwstr>
      </vt:variant>
      <vt:variant>
        <vt:i4>1048624</vt:i4>
      </vt:variant>
      <vt:variant>
        <vt:i4>116</vt:i4>
      </vt:variant>
      <vt:variant>
        <vt:i4>0</vt:i4>
      </vt:variant>
      <vt:variant>
        <vt:i4>5</vt:i4>
      </vt:variant>
      <vt:variant>
        <vt:lpwstr/>
      </vt:variant>
      <vt:variant>
        <vt:lpwstr>_Toc264026479</vt:lpwstr>
      </vt:variant>
      <vt:variant>
        <vt:i4>1048624</vt:i4>
      </vt:variant>
      <vt:variant>
        <vt:i4>110</vt:i4>
      </vt:variant>
      <vt:variant>
        <vt:i4>0</vt:i4>
      </vt:variant>
      <vt:variant>
        <vt:i4>5</vt:i4>
      </vt:variant>
      <vt:variant>
        <vt:lpwstr/>
      </vt:variant>
      <vt:variant>
        <vt:lpwstr>_Toc264026478</vt:lpwstr>
      </vt:variant>
      <vt:variant>
        <vt:i4>1048624</vt:i4>
      </vt:variant>
      <vt:variant>
        <vt:i4>104</vt:i4>
      </vt:variant>
      <vt:variant>
        <vt:i4>0</vt:i4>
      </vt:variant>
      <vt:variant>
        <vt:i4>5</vt:i4>
      </vt:variant>
      <vt:variant>
        <vt:lpwstr/>
      </vt:variant>
      <vt:variant>
        <vt:lpwstr>_Toc264026477</vt:lpwstr>
      </vt:variant>
      <vt:variant>
        <vt:i4>1048624</vt:i4>
      </vt:variant>
      <vt:variant>
        <vt:i4>98</vt:i4>
      </vt:variant>
      <vt:variant>
        <vt:i4>0</vt:i4>
      </vt:variant>
      <vt:variant>
        <vt:i4>5</vt:i4>
      </vt:variant>
      <vt:variant>
        <vt:lpwstr/>
      </vt:variant>
      <vt:variant>
        <vt:lpwstr>_Toc264026476</vt:lpwstr>
      </vt:variant>
      <vt:variant>
        <vt:i4>1048624</vt:i4>
      </vt:variant>
      <vt:variant>
        <vt:i4>92</vt:i4>
      </vt:variant>
      <vt:variant>
        <vt:i4>0</vt:i4>
      </vt:variant>
      <vt:variant>
        <vt:i4>5</vt:i4>
      </vt:variant>
      <vt:variant>
        <vt:lpwstr/>
      </vt:variant>
      <vt:variant>
        <vt:lpwstr>_Toc264026475</vt:lpwstr>
      </vt:variant>
      <vt:variant>
        <vt:i4>1048624</vt:i4>
      </vt:variant>
      <vt:variant>
        <vt:i4>86</vt:i4>
      </vt:variant>
      <vt:variant>
        <vt:i4>0</vt:i4>
      </vt:variant>
      <vt:variant>
        <vt:i4>5</vt:i4>
      </vt:variant>
      <vt:variant>
        <vt:lpwstr/>
      </vt:variant>
      <vt:variant>
        <vt:lpwstr>_Toc264026474</vt:lpwstr>
      </vt:variant>
      <vt:variant>
        <vt:i4>1048624</vt:i4>
      </vt:variant>
      <vt:variant>
        <vt:i4>80</vt:i4>
      </vt:variant>
      <vt:variant>
        <vt:i4>0</vt:i4>
      </vt:variant>
      <vt:variant>
        <vt:i4>5</vt:i4>
      </vt:variant>
      <vt:variant>
        <vt:lpwstr/>
      </vt:variant>
      <vt:variant>
        <vt:lpwstr>_Toc264026473</vt:lpwstr>
      </vt:variant>
      <vt:variant>
        <vt:i4>1048624</vt:i4>
      </vt:variant>
      <vt:variant>
        <vt:i4>74</vt:i4>
      </vt:variant>
      <vt:variant>
        <vt:i4>0</vt:i4>
      </vt:variant>
      <vt:variant>
        <vt:i4>5</vt:i4>
      </vt:variant>
      <vt:variant>
        <vt:lpwstr/>
      </vt:variant>
      <vt:variant>
        <vt:lpwstr>_Toc264026472</vt:lpwstr>
      </vt:variant>
      <vt:variant>
        <vt:i4>1048624</vt:i4>
      </vt:variant>
      <vt:variant>
        <vt:i4>68</vt:i4>
      </vt:variant>
      <vt:variant>
        <vt:i4>0</vt:i4>
      </vt:variant>
      <vt:variant>
        <vt:i4>5</vt:i4>
      </vt:variant>
      <vt:variant>
        <vt:lpwstr/>
      </vt:variant>
      <vt:variant>
        <vt:lpwstr>_Toc264026471</vt:lpwstr>
      </vt:variant>
      <vt:variant>
        <vt:i4>1048624</vt:i4>
      </vt:variant>
      <vt:variant>
        <vt:i4>62</vt:i4>
      </vt:variant>
      <vt:variant>
        <vt:i4>0</vt:i4>
      </vt:variant>
      <vt:variant>
        <vt:i4>5</vt:i4>
      </vt:variant>
      <vt:variant>
        <vt:lpwstr/>
      </vt:variant>
      <vt:variant>
        <vt:lpwstr>_Toc264026470</vt:lpwstr>
      </vt:variant>
      <vt:variant>
        <vt:i4>1114160</vt:i4>
      </vt:variant>
      <vt:variant>
        <vt:i4>56</vt:i4>
      </vt:variant>
      <vt:variant>
        <vt:i4>0</vt:i4>
      </vt:variant>
      <vt:variant>
        <vt:i4>5</vt:i4>
      </vt:variant>
      <vt:variant>
        <vt:lpwstr/>
      </vt:variant>
      <vt:variant>
        <vt:lpwstr>_Toc264026469</vt:lpwstr>
      </vt:variant>
      <vt:variant>
        <vt:i4>1114160</vt:i4>
      </vt:variant>
      <vt:variant>
        <vt:i4>50</vt:i4>
      </vt:variant>
      <vt:variant>
        <vt:i4>0</vt:i4>
      </vt:variant>
      <vt:variant>
        <vt:i4>5</vt:i4>
      </vt:variant>
      <vt:variant>
        <vt:lpwstr/>
      </vt:variant>
      <vt:variant>
        <vt:lpwstr>_Toc264026468</vt:lpwstr>
      </vt:variant>
      <vt:variant>
        <vt:i4>1114160</vt:i4>
      </vt:variant>
      <vt:variant>
        <vt:i4>44</vt:i4>
      </vt:variant>
      <vt:variant>
        <vt:i4>0</vt:i4>
      </vt:variant>
      <vt:variant>
        <vt:i4>5</vt:i4>
      </vt:variant>
      <vt:variant>
        <vt:lpwstr/>
      </vt:variant>
      <vt:variant>
        <vt:lpwstr>_Toc264026467</vt:lpwstr>
      </vt:variant>
      <vt:variant>
        <vt:i4>1114160</vt:i4>
      </vt:variant>
      <vt:variant>
        <vt:i4>38</vt:i4>
      </vt:variant>
      <vt:variant>
        <vt:i4>0</vt:i4>
      </vt:variant>
      <vt:variant>
        <vt:i4>5</vt:i4>
      </vt:variant>
      <vt:variant>
        <vt:lpwstr/>
      </vt:variant>
      <vt:variant>
        <vt:lpwstr>_Toc264026466</vt:lpwstr>
      </vt:variant>
      <vt:variant>
        <vt:i4>1114160</vt:i4>
      </vt:variant>
      <vt:variant>
        <vt:i4>32</vt:i4>
      </vt:variant>
      <vt:variant>
        <vt:i4>0</vt:i4>
      </vt:variant>
      <vt:variant>
        <vt:i4>5</vt:i4>
      </vt:variant>
      <vt:variant>
        <vt:lpwstr/>
      </vt:variant>
      <vt:variant>
        <vt:lpwstr>_Toc264026465</vt:lpwstr>
      </vt:variant>
      <vt:variant>
        <vt:i4>1114160</vt:i4>
      </vt:variant>
      <vt:variant>
        <vt:i4>26</vt:i4>
      </vt:variant>
      <vt:variant>
        <vt:i4>0</vt:i4>
      </vt:variant>
      <vt:variant>
        <vt:i4>5</vt:i4>
      </vt:variant>
      <vt:variant>
        <vt:lpwstr/>
      </vt:variant>
      <vt:variant>
        <vt:lpwstr>_Toc264026464</vt:lpwstr>
      </vt:variant>
      <vt:variant>
        <vt:i4>1114160</vt:i4>
      </vt:variant>
      <vt:variant>
        <vt:i4>20</vt:i4>
      </vt:variant>
      <vt:variant>
        <vt:i4>0</vt:i4>
      </vt:variant>
      <vt:variant>
        <vt:i4>5</vt:i4>
      </vt:variant>
      <vt:variant>
        <vt:lpwstr/>
      </vt:variant>
      <vt:variant>
        <vt:lpwstr>_Toc264026463</vt:lpwstr>
      </vt:variant>
      <vt:variant>
        <vt:i4>1114160</vt:i4>
      </vt:variant>
      <vt:variant>
        <vt:i4>14</vt:i4>
      </vt:variant>
      <vt:variant>
        <vt:i4>0</vt:i4>
      </vt:variant>
      <vt:variant>
        <vt:i4>5</vt:i4>
      </vt:variant>
      <vt:variant>
        <vt:lpwstr/>
      </vt:variant>
      <vt:variant>
        <vt:lpwstr>_Toc264026462</vt:lpwstr>
      </vt:variant>
      <vt:variant>
        <vt:i4>1114160</vt:i4>
      </vt:variant>
      <vt:variant>
        <vt:i4>8</vt:i4>
      </vt:variant>
      <vt:variant>
        <vt:i4>0</vt:i4>
      </vt:variant>
      <vt:variant>
        <vt:i4>5</vt:i4>
      </vt:variant>
      <vt:variant>
        <vt:lpwstr/>
      </vt:variant>
      <vt:variant>
        <vt:lpwstr>_Toc264026461</vt:lpwstr>
      </vt:variant>
      <vt:variant>
        <vt:i4>1114160</vt:i4>
      </vt:variant>
      <vt:variant>
        <vt:i4>2</vt:i4>
      </vt:variant>
      <vt:variant>
        <vt:i4>0</vt:i4>
      </vt:variant>
      <vt:variant>
        <vt:i4>5</vt:i4>
      </vt:variant>
      <vt:variant>
        <vt:lpwstr/>
      </vt:variant>
      <vt:variant>
        <vt:lpwstr>_Toc264026460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Некоммерческое партнёрство</dc:title>
  <dc:subject/>
  <dc:creator>boss</dc:creator>
  <cp:keywords/>
  <dc:description/>
  <cp:lastModifiedBy>Irina</cp:lastModifiedBy>
  <cp:revision>2</cp:revision>
  <cp:lastPrinted>2010-06-11T16:21:00Z</cp:lastPrinted>
  <dcterms:created xsi:type="dcterms:W3CDTF">2014-09-18T15:20:00Z</dcterms:created>
  <dcterms:modified xsi:type="dcterms:W3CDTF">2014-09-18T15:20:00Z</dcterms:modified>
</cp:coreProperties>
</file>