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B1" w:rsidRDefault="009A45B1"/>
    <w:p w:rsidR="002D260F" w:rsidRPr="002D260F" w:rsidRDefault="002D260F" w:rsidP="002D260F">
      <w:pPr>
        <w:jc w:val="center"/>
        <w:rPr>
          <w:caps/>
        </w:rPr>
      </w:pPr>
      <w:r w:rsidRPr="002D260F">
        <w:rPr>
          <w:caps/>
        </w:rPr>
        <w:t>Часть 1.</w:t>
      </w:r>
    </w:p>
    <w:p w:rsidR="00B61262" w:rsidRDefault="00B61262" w:rsidP="00B61262">
      <w:pPr>
        <w:jc w:val="center"/>
        <w:rPr>
          <w:caps/>
        </w:rPr>
      </w:pPr>
      <w:r w:rsidRPr="00F970B4">
        <w:rPr>
          <w:caps/>
        </w:rPr>
        <w:t>Варианты итоговой  аттестации студентов</w:t>
      </w:r>
      <w:r>
        <w:rPr>
          <w:caps/>
        </w:rPr>
        <w:t xml:space="preserve"> и</w:t>
      </w:r>
    </w:p>
    <w:p w:rsidR="009A45B1" w:rsidRPr="002D260F" w:rsidRDefault="009A45B1" w:rsidP="002D260F">
      <w:pPr>
        <w:jc w:val="center"/>
        <w:rPr>
          <w:caps/>
        </w:rPr>
      </w:pPr>
      <w:r w:rsidRPr="002D260F">
        <w:rPr>
          <w:caps/>
        </w:rPr>
        <w:t>Рекомендации по выполнению контрольных работ</w:t>
      </w:r>
    </w:p>
    <w:p w:rsidR="002D260F" w:rsidRDefault="002D260F" w:rsidP="002D260F"/>
    <w:p w:rsidR="002D260F" w:rsidRDefault="002D260F" w:rsidP="00F970B4">
      <w:pPr>
        <w:jc w:val="both"/>
      </w:pPr>
      <w:r>
        <w:t>При изучении курса этнологии студентами заочного отделения должна быть выполнена одна обязательная контрольная работа, посвященная ключевому понятию курса «этнос».</w:t>
      </w:r>
    </w:p>
    <w:p w:rsidR="00BD7BC8" w:rsidRDefault="00BD7BC8" w:rsidP="002D260F">
      <w:r>
        <w:t xml:space="preserve"> </w:t>
      </w:r>
    </w:p>
    <w:p w:rsidR="002D260F" w:rsidRDefault="00BD7BC8" w:rsidP="002D260F">
      <w:r w:rsidRPr="008F0DFA">
        <w:t>Контрольная работа №1.</w:t>
      </w:r>
    </w:p>
    <w:p w:rsidR="002D260F" w:rsidRPr="00103EA8" w:rsidRDefault="002D260F" w:rsidP="002D260F">
      <w:pPr>
        <w:ind w:left="480"/>
        <w:jc w:val="both"/>
      </w:pPr>
    </w:p>
    <w:p w:rsidR="00F970B4" w:rsidRPr="003A062F" w:rsidRDefault="003A062F" w:rsidP="003A062F">
      <w:pPr>
        <w:jc w:val="both"/>
      </w:pPr>
      <w:r>
        <w:t xml:space="preserve">Успешно выполненная </w:t>
      </w:r>
      <w:r w:rsidRPr="003A062F">
        <w:t>Ко</w:t>
      </w:r>
      <w:r>
        <w:t>нтрольная работа №1 является пропуском на экзамен по этнологии. Итоговая аттестация (экзаменационная оценка) может быть получена двумя способами:</w:t>
      </w:r>
    </w:p>
    <w:p w:rsidR="003A062F" w:rsidRPr="00F970B4" w:rsidRDefault="003A062F" w:rsidP="003A062F">
      <w:pPr>
        <w:jc w:val="both"/>
        <w:rPr>
          <w:caps/>
        </w:rPr>
      </w:pPr>
    </w:p>
    <w:p w:rsidR="00F970B4" w:rsidRPr="00F970B4" w:rsidRDefault="00F970B4" w:rsidP="00F970B4">
      <w:pPr>
        <w:numPr>
          <w:ilvl w:val="0"/>
          <w:numId w:val="3"/>
        </w:numPr>
        <w:jc w:val="both"/>
        <w:rPr>
          <w:b/>
        </w:rPr>
      </w:pPr>
      <w:r w:rsidRPr="00F970B4">
        <w:rPr>
          <w:b/>
        </w:rPr>
        <w:t>Классический вариант.</w:t>
      </w:r>
    </w:p>
    <w:p w:rsidR="009A45B1" w:rsidRPr="003A062F" w:rsidRDefault="009A45B1" w:rsidP="00F970B4">
      <w:pPr>
        <w:jc w:val="both"/>
        <w:rPr>
          <w:color w:val="0000FF"/>
        </w:rPr>
      </w:pPr>
      <w:r>
        <w:t>Ответ на экзамене предполагает ответ на два вопроса, один из которых теоретический, второй основывается на представлениях студентов о различных народах мира.</w:t>
      </w:r>
      <w:r w:rsidR="00F970B4">
        <w:t xml:space="preserve"> Во втором вопросе предлагается выбор народа, о котором будет рассказывать студент, однако регион определятся в соответствие </w:t>
      </w:r>
      <w:r w:rsidR="00F970B4" w:rsidRPr="003A062F">
        <w:rPr>
          <w:color w:val="0000FF"/>
        </w:rPr>
        <w:t>с</w:t>
      </w:r>
      <w:r w:rsidR="00BD7BC8">
        <w:rPr>
          <w:color w:val="0000FF"/>
        </w:rPr>
        <w:t xml:space="preserve"> </w:t>
      </w:r>
      <w:r w:rsidR="00BD7BC8" w:rsidRPr="008F0DFA">
        <w:t>перечнем географических областей</w:t>
      </w:r>
      <w:r w:rsidR="00F970B4" w:rsidRPr="003A062F">
        <w:rPr>
          <w:color w:val="0000FF"/>
        </w:rPr>
        <w:t>.</w:t>
      </w:r>
    </w:p>
    <w:p w:rsidR="009A45B1" w:rsidRDefault="009A45B1" w:rsidP="009A45B1"/>
    <w:p w:rsidR="009A45B1" w:rsidRDefault="009A45B1" w:rsidP="00601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Пример билета:</w:t>
      </w:r>
    </w:p>
    <w:p w:rsidR="00F970B4" w:rsidRDefault="00F970B4" w:rsidP="00601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45B1" w:rsidRDefault="00F970B4" w:rsidP="00601D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F970B4">
        <w:t>Диаспора (определения, примеры, ее роль в сохранении этнической идентичности)</w:t>
      </w:r>
    </w:p>
    <w:p w:rsidR="00F970B4" w:rsidRPr="00F970B4" w:rsidRDefault="00F970B4" w:rsidP="00601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970B4" w:rsidRPr="00F970B4" w:rsidRDefault="00F970B4" w:rsidP="00601D1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F970B4">
        <w:t>Народы Передней Азии (по выбору)</w:t>
      </w:r>
    </w:p>
    <w:p w:rsidR="009A45B1" w:rsidRDefault="009A45B1" w:rsidP="009A45B1">
      <w:pPr>
        <w:ind w:left="360"/>
      </w:pPr>
    </w:p>
    <w:p w:rsidR="00F970B4" w:rsidRPr="003A062F" w:rsidRDefault="00F970B4" w:rsidP="009A45B1">
      <w:pPr>
        <w:ind w:left="360"/>
        <w:rPr>
          <w:b/>
        </w:rPr>
      </w:pPr>
      <w:r w:rsidRPr="003A062F">
        <w:rPr>
          <w:b/>
        </w:rPr>
        <w:t xml:space="preserve">2. </w:t>
      </w:r>
      <w:r w:rsidR="003A062F" w:rsidRPr="003A062F">
        <w:rPr>
          <w:b/>
        </w:rPr>
        <w:t xml:space="preserve">Вариант </w:t>
      </w:r>
      <w:r w:rsidR="00FA45F7">
        <w:rPr>
          <w:b/>
        </w:rPr>
        <w:t>«</w:t>
      </w:r>
      <w:r w:rsidR="003A062F" w:rsidRPr="003A062F">
        <w:rPr>
          <w:b/>
        </w:rPr>
        <w:t>заочный наполовину</w:t>
      </w:r>
      <w:r w:rsidR="00FA45F7">
        <w:rPr>
          <w:b/>
        </w:rPr>
        <w:t>»</w:t>
      </w:r>
      <w:r w:rsidR="003A062F" w:rsidRPr="003A062F">
        <w:rPr>
          <w:b/>
        </w:rPr>
        <w:t>.</w:t>
      </w:r>
    </w:p>
    <w:p w:rsidR="001B18ED" w:rsidRDefault="009A45B1" w:rsidP="00F970B4">
      <w:pPr>
        <w:jc w:val="both"/>
      </w:pPr>
      <w:r>
        <w:t>Студенты, желающие получить предварительную оценку за 2-й вопрос экзамена (о народе) могут подготовить реферат</w:t>
      </w:r>
      <w:r w:rsidR="00601D1D">
        <w:t xml:space="preserve"> (</w:t>
      </w:r>
      <w:r w:rsidR="00601D1D" w:rsidRPr="008F0DFA">
        <w:t>контрольная работа №2</w:t>
      </w:r>
      <w:r w:rsidR="00601D1D">
        <w:t>)</w:t>
      </w:r>
      <w:r>
        <w:t xml:space="preserve"> о выбранном ими</w:t>
      </w:r>
      <w:r w:rsidR="00601D1D">
        <w:t xml:space="preserve"> народе.</w:t>
      </w:r>
      <w:r>
        <w:t xml:space="preserve"> </w:t>
      </w:r>
      <w:r w:rsidR="00601D1D">
        <w:t xml:space="preserve">Выбор народа необходимо согласовать с преподавателем, поскольку </w:t>
      </w:r>
      <w:r w:rsidR="001B18ED">
        <w:t>весьма важно, чтобы тема была обеспечена необходимой литературой</w:t>
      </w:r>
      <w:r>
        <w:t xml:space="preserve">. </w:t>
      </w:r>
    </w:p>
    <w:p w:rsidR="009A45B1" w:rsidRDefault="009A45B1" w:rsidP="00F970B4">
      <w:pPr>
        <w:jc w:val="both"/>
      </w:pPr>
      <w:r>
        <w:t xml:space="preserve">Оценка за реферат освобождает студента от ответа второй вопрос билета. </w:t>
      </w:r>
      <w:r w:rsidR="00E15215">
        <w:t>Итоговая</w:t>
      </w:r>
      <w:r>
        <w:t xml:space="preserve"> оценка</w:t>
      </w:r>
      <w:r w:rsidR="001B18ED">
        <w:t xml:space="preserve"> на экзамене</w:t>
      </w:r>
      <w:r>
        <w:t xml:space="preserve"> ставится, как средний балл </w:t>
      </w:r>
      <w:r w:rsidR="00E15215">
        <w:t xml:space="preserve">трех оценок: две контрольные работы и устный ответ на экзамене по </w:t>
      </w:r>
      <w:r w:rsidR="003A062F">
        <w:t>первому вопросу</w:t>
      </w:r>
      <w:r w:rsidR="00E15215">
        <w:t>.</w:t>
      </w:r>
    </w:p>
    <w:p w:rsidR="00DD029E" w:rsidRDefault="00DD029E" w:rsidP="00DD029E"/>
    <w:p w:rsidR="00DD029E" w:rsidRDefault="00DD029E" w:rsidP="00DD029E">
      <w:r w:rsidRPr="008F0DFA">
        <w:t>Список народов</w:t>
      </w:r>
      <w:r>
        <w:t>, рекомендуемых для подготовки контрольной работы №2.</w:t>
      </w:r>
    </w:p>
    <w:p w:rsidR="009A45B1" w:rsidRDefault="009A45B1" w:rsidP="009A45B1"/>
    <w:p w:rsidR="00E15215" w:rsidRPr="00FC66A8" w:rsidRDefault="001B18ED" w:rsidP="00FC66A8">
      <w:pPr>
        <w:jc w:val="both"/>
      </w:pPr>
      <w:r>
        <w:t>Прежде, чем начать работу по подготовке реферата, ознакомьтесь, пожалуйста, с одной из работ, посвященных народу «Баски» и оцененных на «о</w:t>
      </w:r>
      <w:r w:rsidR="00FC66A8">
        <w:t xml:space="preserve">тлично» или сайт по адресу </w:t>
      </w:r>
      <w:r w:rsidR="00FC66A8" w:rsidRPr="008F0DFA">
        <w:t>http://www.saamy.narod.ru/</w:t>
      </w:r>
      <w:r w:rsidR="00FC66A8">
        <w:t>, выполненный на основе одной из лучших контрольных работ.</w:t>
      </w:r>
    </w:p>
    <w:p w:rsidR="00E16086" w:rsidRDefault="00344ABD" w:rsidP="00344ABD">
      <w:pPr>
        <w:rPr>
          <w:color w:val="0000FF"/>
        </w:rPr>
      </w:pPr>
      <w:r w:rsidRPr="008F0DFA">
        <w:t xml:space="preserve">Пример </w:t>
      </w:r>
      <w:r w:rsidR="001B18ED" w:rsidRPr="008F0DFA">
        <w:t xml:space="preserve">контрольной </w:t>
      </w:r>
      <w:r w:rsidRPr="008F0DFA">
        <w:t>работы</w:t>
      </w:r>
      <w:r w:rsidR="001B18ED" w:rsidRPr="008F0DFA">
        <w:t xml:space="preserve"> №2</w:t>
      </w:r>
      <w:r w:rsidR="00FC66A8">
        <w:rPr>
          <w:color w:val="0000FF"/>
        </w:rPr>
        <w:t>: Баски</w:t>
      </w:r>
      <w:r w:rsidRPr="004B106E">
        <w:rPr>
          <w:color w:val="0000FF"/>
        </w:rPr>
        <w:t xml:space="preserve"> </w:t>
      </w:r>
    </w:p>
    <w:p w:rsidR="00D8002C" w:rsidRDefault="00D8002C" w:rsidP="00344ABD">
      <w:pPr>
        <w:rPr>
          <w:color w:val="0000FF"/>
        </w:rPr>
      </w:pPr>
    </w:p>
    <w:p w:rsidR="00D8002C" w:rsidRDefault="00D8002C" w:rsidP="00344ABD">
      <w:r w:rsidRPr="00D8002C">
        <w:t>В качестве бонусного задания, позволяющего получить дополнительные баллы на экзамене, можно выполнить</w:t>
      </w:r>
      <w:r>
        <w:rPr>
          <w:color w:val="0000FF"/>
        </w:rPr>
        <w:t xml:space="preserve"> </w:t>
      </w:r>
      <w:r w:rsidRPr="008F0DFA">
        <w:t>контрольную работу №3</w:t>
      </w:r>
      <w:r w:rsidRPr="00D8002C">
        <w:t>, основной целью которой является анализ материалов периодической печати РК о выбранном народе.</w:t>
      </w:r>
    </w:p>
    <w:p w:rsidR="00D8002C" w:rsidRPr="00D8002C" w:rsidRDefault="00D8002C" w:rsidP="00344ABD">
      <w:r w:rsidRPr="008F0DFA">
        <w:t>Пример контрольной работы №3: Армяне</w:t>
      </w:r>
      <w:r w:rsidR="00277198" w:rsidRPr="008F0DFA">
        <w:t xml:space="preserve"> на страницах периодической печати РК</w:t>
      </w:r>
      <w:r w:rsidRPr="008F0DFA">
        <w:t>.</w:t>
      </w:r>
    </w:p>
    <w:p w:rsidR="00E16086" w:rsidRDefault="00E16086" w:rsidP="00344ABD">
      <w:pPr>
        <w:rPr>
          <w:color w:val="0000FF"/>
        </w:rPr>
      </w:pPr>
    </w:p>
    <w:p w:rsidR="001B18ED" w:rsidRDefault="001B18ED" w:rsidP="001B18ED">
      <w:pPr>
        <w:jc w:val="both"/>
      </w:pPr>
      <w:r>
        <w:t xml:space="preserve">В последнее время студенты все чаще начинают использовать ресурсы Интернет для подготовки работы. Это не возбраняется, однако часто качество выбранных студентов ресурса оставляет желать лучшего. От этого снижается и уровень студенческой работы. Во избежание этого воспользуйтесь, пожалуйста, нашими рекомендациями по проверке и </w:t>
      </w:r>
      <w:r w:rsidRPr="008F0DFA">
        <w:t>оценке качества Интернет-ресурса</w:t>
      </w:r>
      <w:r w:rsidR="0022214E">
        <w:t xml:space="preserve">, а также с правилами оформления </w:t>
      </w:r>
      <w:r w:rsidR="0022214E" w:rsidRPr="008F0DFA">
        <w:t>ссылок на Интернет-ресурсы</w:t>
      </w:r>
      <w:r w:rsidR="0022214E">
        <w:t>.</w:t>
      </w:r>
    </w:p>
    <w:p w:rsidR="001B18ED" w:rsidRPr="001B18ED" w:rsidRDefault="001B18ED" w:rsidP="001B18ED">
      <w:pPr>
        <w:jc w:val="both"/>
      </w:pPr>
    </w:p>
    <w:p w:rsidR="00344ABD" w:rsidRDefault="00344ABD" w:rsidP="009A45B1"/>
    <w:p w:rsidR="00B61262" w:rsidRDefault="00B61262" w:rsidP="00B61262">
      <w:pPr>
        <w:jc w:val="center"/>
      </w:pPr>
      <w:r>
        <w:br w:type="page"/>
      </w:r>
    </w:p>
    <w:p w:rsidR="00E15215" w:rsidRDefault="00B61262" w:rsidP="00B61262">
      <w:pPr>
        <w:jc w:val="center"/>
        <w:rPr>
          <w:caps/>
        </w:rPr>
      </w:pPr>
      <w:r w:rsidRPr="00B61262">
        <w:rPr>
          <w:caps/>
        </w:rPr>
        <w:t>Часть 2.</w:t>
      </w:r>
    </w:p>
    <w:p w:rsidR="00B61262" w:rsidRPr="00B61262" w:rsidRDefault="00B61262" w:rsidP="00B61262">
      <w:pPr>
        <w:jc w:val="center"/>
        <w:rPr>
          <w:caps/>
        </w:rPr>
      </w:pPr>
      <w:r>
        <w:rPr>
          <w:caps/>
        </w:rPr>
        <w:t>Материалы для подготовки к экзамену</w:t>
      </w:r>
    </w:p>
    <w:p w:rsidR="00E15215" w:rsidRDefault="00E15215" w:rsidP="009A45B1"/>
    <w:p w:rsidR="00B61262" w:rsidRDefault="00B61262" w:rsidP="00B61262">
      <w:r w:rsidRPr="008F0DFA">
        <w:t>Список рекомендуемой литературы к курсу</w:t>
      </w:r>
      <w:r>
        <w:t xml:space="preserve"> в целом.</w:t>
      </w:r>
    </w:p>
    <w:p w:rsidR="00B61262" w:rsidRDefault="00B61262" w:rsidP="00B61262"/>
    <w:p w:rsidR="00B61262" w:rsidRDefault="00B61262" w:rsidP="00B61262">
      <w:r w:rsidRPr="008F0DFA">
        <w:t>Этнолингвистическая карта</w:t>
      </w:r>
      <w:r>
        <w:t xml:space="preserve"> и </w:t>
      </w:r>
      <w:r w:rsidRPr="008F0DFA">
        <w:t>приложение к ней</w:t>
      </w:r>
      <w:r>
        <w:t xml:space="preserve">. </w:t>
      </w:r>
    </w:p>
    <w:p w:rsidR="00B61262" w:rsidRDefault="00B61262" w:rsidP="00B61262"/>
    <w:p w:rsidR="00B61262" w:rsidRDefault="00B61262" w:rsidP="009A45B1"/>
    <w:p w:rsidR="00E15215" w:rsidRDefault="00E15215" w:rsidP="009A45B1"/>
    <w:p w:rsidR="00E15215" w:rsidRDefault="00E15215" w:rsidP="009A45B1"/>
    <w:p w:rsidR="00E15215" w:rsidRDefault="00E15215" w:rsidP="009A45B1"/>
    <w:p w:rsidR="00E15215" w:rsidRDefault="00E15215" w:rsidP="009A45B1"/>
    <w:p w:rsidR="00E15215" w:rsidRDefault="00E15215" w:rsidP="009A45B1"/>
    <w:p w:rsidR="00E15215" w:rsidRDefault="00E15215" w:rsidP="009A45B1">
      <w:bookmarkStart w:id="0" w:name="_GoBack"/>
      <w:bookmarkEnd w:id="0"/>
    </w:p>
    <w:sectPr w:rsidR="00E152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54" w:rsidRDefault="00AB0F54">
      <w:r>
        <w:separator/>
      </w:r>
    </w:p>
  </w:endnote>
  <w:endnote w:type="continuationSeparator" w:id="0">
    <w:p w:rsidR="00AB0F54" w:rsidRDefault="00AB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54" w:rsidRDefault="00AB0F54">
      <w:r>
        <w:separator/>
      </w:r>
    </w:p>
  </w:footnote>
  <w:footnote w:type="continuationSeparator" w:id="0">
    <w:p w:rsidR="00AB0F54" w:rsidRDefault="00AB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9E" w:rsidRPr="002D260F" w:rsidRDefault="00FA45F7" w:rsidP="002D260F">
    <w:pPr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Методические рекомендации</w:t>
    </w:r>
    <w:r w:rsidR="00DD029E" w:rsidRPr="002D260F">
      <w:rPr>
        <w:rFonts w:ascii="Arial" w:hAnsi="Arial" w:cs="Arial"/>
        <w:b/>
        <w:sz w:val="20"/>
        <w:szCs w:val="20"/>
      </w:rPr>
      <w:t xml:space="preserve"> по этнологии ОЗО 2 курс</w:t>
    </w:r>
  </w:p>
  <w:p w:rsidR="00DD029E" w:rsidRPr="002D260F" w:rsidRDefault="00DD029E" w:rsidP="002D260F">
    <w:pPr>
      <w:pBdr>
        <w:bottom w:val="single" w:sz="12" w:space="1" w:color="auto"/>
      </w:pBdr>
      <w:jc w:val="both"/>
      <w:rPr>
        <w:rFonts w:ascii="Arial" w:hAnsi="Arial" w:cs="Arial"/>
        <w:sz w:val="20"/>
        <w:szCs w:val="20"/>
      </w:rPr>
    </w:pPr>
    <w:r w:rsidRPr="002D260F">
      <w:rPr>
        <w:b/>
      </w:rPr>
      <w:t xml:space="preserve">Яловицына С.Э. </w:t>
    </w:r>
    <w:smartTag w:uri="urn:schemas-microsoft-com:office:smarttags" w:element="metricconverter">
      <w:smartTagPr>
        <w:attr w:name="ProductID" w:val="2007 г"/>
      </w:smartTagPr>
      <w:r w:rsidRPr="002D260F">
        <w:rPr>
          <w:b/>
        </w:rPr>
        <w:t>2007 г</w:t>
      </w:r>
    </w:smartTag>
    <w:r w:rsidRPr="002D260F">
      <w:rPr>
        <w:b/>
      </w:rPr>
      <w:t xml:space="preserve">. </w:t>
    </w:r>
    <w:r w:rsidRPr="002D260F">
      <w:rPr>
        <w:b/>
      </w:rPr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tab/>
    </w:r>
    <w:r w:rsidRPr="002D260F">
      <w:rPr>
        <w:rStyle w:val="a9"/>
        <w:rFonts w:ascii="Arial" w:hAnsi="Arial" w:cs="Arial"/>
        <w:b/>
        <w:sz w:val="20"/>
        <w:szCs w:val="20"/>
      </w:rPr>
      <w:fldChar w:fldCharType="begin"/>
    </w:r>
    <w:r w:rsidRPr="002D260F">
      <w:rPr>
        <w:rStyle w:val="a9"/>
        <w:rFonts w:ascii="Arial" w:hAnsi="Arial" w:cs="Arial"/>
        <w:b/>
        <w:sz w:val="20"/>
        <w:szCs w:val="20"/>
      </w:rPr>
      <w:instrText xml:space="preserve"> PAGE </w:instrText>
    </w:r>
    <w:r w:rsidRPr="002D260F">
      <w:rPr>
        <w:rStyle w:val="a9"/>
        <w:rFonts w:ascii="Arial" w:hAnsi="Arial" w:cs="Arial"/>
        <w:b/>
        <w:sz w:val="20"/>
        <w:szCs w:val="20"/>
      </w:rPr>
      <w:fldChar w:fldCharType="separate"/>
    </w:r>
    <w:r w:rsidR="00277198">
      <w:rPr>
        <w:rStyle w:val="a9"/>
        <w:rFonts w:ascii="Arial" w:hAnsi="Arial" w:cs="Arial"/>
        <w:b/>
        <w:noProof/>
        <w:sz w:val="20"/>
        <w:szCs w:val="20"/>
      </w:rPr>
      <w:t>1</w:t>
    </w:r>
    <w:r w:rsidRPr="002D260F">
      <w:rPr>
        <w:rStyle w:val="a9"/>
        <w:rFonts w:ascii="Arial" w:hAnsi="Arial" w:cs="Arial"/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1C98"/>
    <w:multiLevelType w:val="hybridMultilevel"/>
    <w:tmpl w:val="57A4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82367"/>
    <w:multiLevelType w:val="hybridMultilevel"/>
    <w:tmpl w:val="4ECC4D32"/>
    <w:lvl w:ilvl="0" w:tplc="08529B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7965C3A"/>
    <w:multiLevelType w:val="hybridMultilevel"/>
    <w:tmpl w:val="B510BD80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>
    <w:nsid w:val="5A7D4274"/>
    <w:multiLevelType w:val="hybridMultilevel"/>
    <w:tmpl w:val="CEAE9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BF33CA"/>
    <w:multiLevelType w:val="hybridMultilevel"/>
    <w:tmpl w:val="48DA3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5B1"/>
    <w:rsid w:val="0001590C"/>
    <w:rsid w:val="00043D19"/>
    <w:rsid w:val="000E51F1"/>
    <w:rsid w:val="001B18ED"/>
    <w:rsid w:val="0022214E"/>
    <w:rsid w:val="00277198"/>
    <w:rsid w:val="002915C3"/>
    <w:rsid w:val="002C2D4E"/>
    <w:rsid w:val="002D260F"/>
    <w:rsid w:val="00344ABD"/>
    <w:rsid w:val="003A062F"/>
    <w:rsid w:val="003D4ACD"/>
    <w:rsid w:val="003F4F46"/>
    <w:rsid w:val="004B106E"/>
    <w:rsid w:val="004D4A3E"/>
    <w:rsid w:val="00547E35"/>
    <w:rsid w:val="00601D1D"/>
    <w:rsid w:val="00615AFA"/>
    <w:rsid w:val="00662BED"/>
    <w:rsid w:val="00674F71"/>
    <w:rsid w:val="007A47EA"/>
    <w:rsid w:val="008E730F"/>
    <w:rsid w:val="008F0DFA"/>
    <w:rsid w:val="0094658A"/>
    <w:rsid w:val="009A45B1"/>
    <w:rsid w:val="009B399B"/>
    <w:rsid w:val="00AB0F54"/>
    <w:rsid w:val="00B61262"/>
    <w:rsid w:val="00BD7BC8"/>
    <w:rsid w:val="00D01866"/>
    <w:rsid w:val="00D50CCA"/>
    <w:rsid w:val="00D7525C"/>
    <w:rsid w:val="00D8002C"/>
    <w:rsid w:val="00DD029E"/>
    <w:rsid w:val="00E15215"/>
    <w:rsid w:val="00E16086"/>
    <w:rsid w:val="00EA6A9D"/>
    <w:rsid w:val="00F970B4"/>
    <w:rsid w:val="00FA45F7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121F2-105F-4FBD-B7AC-440778ED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D2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A06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D260F"/>
    <w:rPr>
      <w:sz w:val="20"/>
      <w:szCs w:val="20"/>
    </w:rPr>
  </w:style>
  <w:style w:type="character" w:styleId="a4">
    <w:name w:val="footnote reference"/>
    <w:basedOn w:val="a0"/>
    <w:semiHidden/>
    <w:rsid w:val="002D260F"/>
    <w:rPr>
      <w:vertAlign w:val="superscript"/>
    </w:rPr>
  </w:style>
  <w:style w:type="character" w:styleId="a5">
    <w:name w:val="Strong"/>
    <w:basedOn w:val="a0"/>
    <w:qFormat/>
    <w:rsid w:val="002D260F"/>
    <w:rPr>
      <w:b/>
      <w:bCs/>
    </w:rPr>
  </w:style>
  <w:style w:type="character" w:styleId="a6">
    <w:name w:val="Hyperlink"/>
    <w:basedOn w:val="a0"/>
    <w:rsid w:val="002D260F"/>
    <w:rPr>
      <w:color w:val="0000FF"/>
      <w:u w:val="single"/>
    </w:rPr>
  </w:style>
  <w:style w:type="paragraph" w:styleId="a7">
    <w:name w:val="header"/>
    <w:basedOn w:val="a"/>
    <w:rsid w:val="002D260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D260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D260F"/>
  </w:style>
  <w:style w:type="table" w:styleId="aa">
    <w:name w:val="Table Grid"/>
    <w:basedOn w:val="a1"/>
    <w:rsid w:val="003A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A062F"/>
    <w:rPr>
      <w:b/>
      <w:bCs/>
      <w:i/>
      <w:iCs/>
      <w:sz w:val="26"/>
      <w:szCs w:val="26"/>
      <w:lang w:val="ru-RU" w:eastAsia="ru-RU" w:bidi="ar-SA"/>
    </w:rPr>
  </w:style>
  <w:style w:type="character" w:styleId="ab">
    <w:name w:val="FollowedHyperlink"/>
    <w:basedOn w:val="a0"/>
    <w:rsid w:val="004B10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написанию контрольных работ по этнологии для студентов заочного отделения ИФ ПетрГУ</vt:lpstr>
    </vt:vector>
  </TitlesOfParts>
  <Company>Piracy Inc</Company>
  <LinksUpToDate>false</LinksUpToDate>
  <CharactersWithSpaces>2683</CharactersWithSpaces>
  <SharedDoc>false</SharedDoc>
  <HLinks>
    <vt:vector size="78" baseType="variant">
      <vt:variant>
        <vt:i4>2228329</vt:i4>
      </vt:variant>
      <vt:variant>
        <vt:i4>36</vt:i4>
      </vt:variant>
      <vt:variant>
        <vt:i4>0</vt:i4>
      </vt:variant>
      <vt:variant>
        <vt:i4>5</vt:i4>
      </vt:variant>
      <vt:variant>
        <vt:lpwstr>languagemap.doc</vt:lpwstr>
      </vt:variant>
      <vt:variant>
        <vt:lpwstr/>
      </vt:variant>
      <vt:variant>
        <vt:i4>3997799</vt:i4>
      </vt:variant>
      <vt:variant>
        <vt:i4>33</vt:i4>
      </vt:variant>
      <vt:variant>
        <vt:i4>0</vt:i4>
      </vt:variant>
      <vt:variant>
        <vt:i4>5</vt:i4>
      </vt:variant>
      <vt:variant>
        <vt:lpwstr>languagemap.jpg</vt:lpwstr>
      </vt:variant>
      <vt:variant>
        <vt:lpwstr/>
      </vt:variant>
      <vt:variant>
        <vt:i4>7995437</vt:i4>
      </vt:variant>
      <vt:variant>
        <vt:i4>30</vt:i4>
      </vt:variant>
      <vt:variant>
        <vt:i4>0</vt:i4>
      </vt:variant>
      <vt:variant>
        <vt:i4>5</vt:i4>
      </vt:variant>
      <vt:variant>
        <vt:lpwstr>literature.doc</vt:lpwstr>
      </vt:variant>
      <vt:variant>
        <vt:lpwstr/>
      </vt:variant>
      <vt:variant>
        <vt:i4>2490488</vt:i4>
      </vt:variant>
      <vt:variant>
        <vt:i4>27</vt:i4>
      </vt:variant>
      <vt:variant>
        <vt:i4>0</vt:i4>
      </vt:variant>
      <vt:variant>
        <vt:i4>5</vt:i4>
      </vt:variant>
      <vt:variant>
        <vt:lpwstr>sourcesmark.doc</vt:lpwstr>
      </vt:variant>
      <vt:variant>
        <vt:lpwstr/>
      </vt:variant>
      <vt:variant>
        <vt:i4>1441867</vt:i4>
      </vt:variant>
      <vt:variant>
        <vt:i4>24</vt:i4>
      </vt:variant>
      <vt:variant>
        <vt:i4>0</vt:i4>
      </vt:variant>
      <vt:variant>
        <vt:i4>5</vt:i4>
      </vt:variant>
      <vt:variant>
        <vt:lpwstr>internet.doc</vt:lpwstr>
      </vt:variant>
      <vt:variant>
        <vt:lpwstr/>
      </vt:variant>
      <vt:variant>
        <vt:i4>3866746</vt:i4>
      </vt:variant>
      <vt:variant>
        <vt:i4>21</vt:i4>
      </vt:variant>
      <vt:variant>
        <vt:i4>0</vt:i4>
      </vt:variant>
      <vt:variant>
        <vt:i4>5</vt:i4>
      </vt:variant>
      <vt:variant>
        <vt:lpwstr>primer controlwork3.doc</vt:lpwstr>
      </vt:variant>
      <vt:variant>
        <vt:lpwstr/>
      </vt:variant>
      <vt:variant>
        <vt:i4>4522070</vt:i4>
      </vt:variant>
      <vt:variant>
        <vt:i4>18</vt:i4>
      </vt:variant>
      <vt:variant>
        <vt:i4>0</vt:i4>
      </vt:variant>
      <vt:variant>
        <vt:i4>5</vt:i4>
      </vt:variant>
      <vt:variant>
        <vt:lpwstr>controlwork3.doc</vt:lpwstr>
      </vt:variant>
      <vt:variant>
        <vt:lpwstr/>
      </vt:variant>
      <vt:variant>
        <vt:i4>590889</vt:i4>
      </vt:variant>
      <vt:variant>
        <vt:i4>15</vt:i4>
      </vt:variant>
      <vt:variant>
        <vt:i4>0</vt:i4>
      </vt:variant>
      <vt:variant>
        <vt:i4>5</vt:i4>
      </vt:variant>
      <vt:variant>
        <vt:lpwstr>primery/Баски.doc</vt:lpwstr>
      </vt:variant>
      <vt:variant>
        <vt:lpwstr/>
      </vt:variant>
      <vt:variant>
        <vt:i4>6619175</vt:i4>
      </vt:variant>
      <vt:variant>
        <vt:i4>12</vt:i4>
      </vt:variant>
      <vt:variant>
        <vt:i4>0</vt:i4>
      </vt:variant>
      <vt:variant>
        <vt:i4>5</vt:i4>
      </vt:variant>
      <vt:variant>
        <vt:lpwstr>http://www.saamy.narod.ru/</vt:lpwstr>
      </vt:variant>
      <vt:variant>
        <vt:lpwstr/>
      </vt:variant>
      <vt:variant>
        <vt:i4>3932260</vt:i4>
      </vt:variant>
      <vt:variant>
        <vt:i4>9</vt:i4>
      </vt:variant>
      <vt:variant>
        <vt:i4>0</vt:i4>
      </vt:variant>
      <vt:variant>
        <vt:i4>5</vt:i4>
      </vt:variant>
      <vt:variant>
        <vt:lpwstr>peopletable.doc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referat.doc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geografy.doc</vt:lpwstr>
      </vt:variant>
      <vt:variant>
        <vt:lpwstr/>
      </vt:variant>
      <vt:variant>
        <vt:i4>4653142</vt:i4>
      </vt:variant>
      <vt:variant>
        <vt:i4>0</vt:i4>
      </vt:variant>
      <vt:variant>
        <vt:i4>0</vt:i4>
      </vt:variant>
      <vt:variant>
        <vt:i4>5</vt:i4>
      </vt:variant>
      <vt:variant>
        <vt:lpwstr>controlwork1.doc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написанию контрольных работ по этнологии для студентов заочного отделения ИФ ПетрГУ</dc:title>
  <dc:subject/>
  <dc:creator>Света</dc:creator>
  <cp:keywords/>
  <dc:description/>
  <cp:lastModifiedBy>Irina</cp:lastModifiedBy>
  <cp:revision>2</cp:revision>
  <dcterms:created xsi:type="dcterms:W3CDTF">2014-09-01T16:01:00Z</dcterms:created>
  <dcterms:modified xsi:type="dcterms:W3CDTF">2014-09-01T16:01:00Z</dcterms:modified>
</cp:coreProperties>
</file>