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61" w:rsidRDefault="00D86A61"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Default="001A36D4" w:rsidP="00A81807">
      <w:pPr>
        <w:pStyle w:val="ConsPlusNormal"/>
        <w:widowControl w:val="0"/>
        <w:spacing w:line="360" w:lineRule="auto"/>
        <w:ind w:firstLine="851"/>
        <w:jc w:val="center"/>
        <w:rPr>
          <w:rFonts w:ascii="Times New Roman" w:hAnsi="Times New Roman" w:cs="Times New Roman"/>
          <w:b/>
          <w:sz w:val="28"/>
          <w:szCs w:val="28"/>
        </w:rPr>
      </w:pPr>
    </w:p>
    <w:p w:rsidR="001A36D4" w:rsidRPr="00952DA2" w:rsidRDefault="001A36D4" w:rsidP="00A81807">
      <w:pPr>
        <w:pStyle w:val="ConsPlusNormal"/>
        <w:widowControl w:val="0"/>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A36D4" w:rsidRDefault="001A36D4" w:rsidP="00952DA2">
      <w:pPr>
        <w:pStyle w:val="ConsPlusNormal"/>
        <w:widowControl w:val="0"/>
        <w:spacing w:line="360" w:lineRule="auto"/>
        <w:ind w:firstLine="851"/>
        <w:jc w:val="center"/>
        <w:rPr>
          <w:rFonts w:ascii="Times New Roman" w:hAnsi="Times New Roman" w:cs="Times New Roman"/>
          <w:sz w:val="28"/>
          <w:szCs w:val="28"/>
        </w:rPr>
      </w:pP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Введение</w:t>
      </w:r>
      <w:r>
        <w:rPr>
          <w:rFonts w:ascii="Times New Roman" w:hAnsi="Times New Roman" w:cs="Times New Roman"/>
          <w:sz w:val="28"/>
          <w:szCs w:val="28"/>
        </w:rPr>
        <w:t>………………………………………………………….…..…. 3</w:t>
      </w: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1. Национальная и иностранная валюты, международная валютная единица, ее виды</w:t>
      </w:r>
      <w:r>
        <w:rPr>
          <w:rFonts w:ascii="Times New Roman" w:hAnsi="Times New Roman" w:cs="Times New Roman"/>
          <w:sz w:val="28"/>
          <w:szCs w:val="28"/>
        </w:rPr>
        <w:t>………………………………………………………………... 4</w:t>
      </w: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2. Понятие и виды валютных ограничений</w:t>
      </w:r>
      <w:r>
        <w:rPr>
          <w:rFonts w:ascii="Times New Roman" w:hAnsi="Times New Roman" w:cs="Times New Roman"/>
          <w:sz w:val="28"/>
          <w:szCs w:val="28"/>
        </w:rPr>
        <w:t xml:space="preserve"> ………………………..…. 7</w:t>
      </w: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3. Конвертируемость национальной валюты, характеристика ее типов</w:t>
      </w:r>
      <w:r>
        <w:rPr>
          <w:rFonts w:ascii="Times New Roman" w:hAnsi="Times New Roman" w:cs="Times New Roman"/>
          <w:sz w:val="28"/>
          <w:szCs w:val="28"/>
        </w:rPr>
        <w:t>………………………………………………………………………….… 10</w:t>
      </w: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Заключение</w:t>
      </w:r>
      <w:r w:rsidRPr="00A81807">
        <w:rPr>
          <w:rFonts w:ascii="Times New Roman" w:hAnsi="Times New Roman" w:cs="Times New Roman"/>
          <w:sz w:val="28"/>
          <w:szCs w:val="28"/>
        </w:rPr>
        <w:t xml:space="preserve"> </w:t>
      </w:r>
      <w:r>
        <w:rPr>
          <w:rFonts w:ascii="Times New Roman" w:hAnsi="Times New Roman" w:cs="Times New Roman"/>
          <w:sz w:val="28"/>
          <w:szCs w:val="28"/>
        </w:rPr>
        <w:t>………………………………………………………….… 17</w:t>
      </w:r>
    </w:p>
    <w:p w:rsidR="001A36D4" w:rsidRDefault="001A36D4" w:rsidP="00A81807">
      <w:pPr>
        <w:pStyle w:val="ConsPlusNormal"/>
        <w:widowControl w:val="0"/>
        <w:spacing w:line="360" w:lineRule="auto"/>
        <w:ind w:firstLine="851"/>
        <w:rPr>
          <w:rFonts w:ascii="Times New Roman" w:hAnsi="Times New Roman" w:cs="Times New Roman"/>
          <w:sz w:val="28"/>
          <w:szCs w:val="28"/>
        </w:rPr>
      </w:pPr>
      <w:r w:rsidRPr="00913D00">
        <w:rPr>
          <w:rFonts w:ascii="Times New Roman" w:hAnsi="Times New Roman" w:cs="Times New Roman"/>
          <w:sz w:val="28"/>
          <w:szCs w:val="28"/>
        </w:rPr>
        <w:t>Список литературы</w:t>
      </w:r>
      <w:r>
        <w:rPr>
          <w:rFonts w:ascii="Times New Roman" w:hAnsi="Times New Roman" w:cs="Times New Roman"/>
          <w:sz w:val="28"/>
          <w:szCs w:val="28"/>
        </w:rPr>
        <w:t xml:space="preserve"> …………………………………………………… 18</w:t>
      </w:r>
    </w:p>
    <w:p w:rsidR="001A36D4" w:rsidRDefault="001A36D4" w:rsidP="00A81807">
      <w:pPr>
        <w:pStyle w:val="ConsPlusNormal"/>
        <w:widowControl w:val="0"/>
        <w:spacing w:line="360" w:lineRule="auto"/>
        <w:ind w:firstLine="851"/>
        <w:rPr>
          <w:rFonts w:ascii="Times New Roman" w:hAnsi="Times New Roman" w:cs="Times New Roman"/>
          <w:b/>
          <w:sz w:val="28"/>
          <w:szCs w:val="28"/>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Default="001A36D4" w:rsidP="00913D00">
      <w:pPr>
        <w:pStyle w:val="a3"/>
        <w:ind w:firstLine="851"/>
        <w:jc w:val="center"/>
        <w:rPr>
          <w:b/>
          <w:szCs w:val="32"/>
        </w:rPr>
      </w:pPr>
    </w:p>
    <w:p w:rsidR="001A36D4" w:rsidRPr="00913D00" w:rsidRDefault="001A36D4" w:rsidP="00913D00">
      <w:pPr>
        <w:pStyle w:val="a3"/>
        <w:ind w:firstLine="851"/>
        <w:jc w:val="center"/>
        <w:rPr>
          <w:b/>
          <w:szCs w:val="32"/>
        </w:rPr>
      </w:pPr>
      <w:r w:rsidRPr="00913D00">
        <w:rPr>
          <w:b/>
          <w:szCs w:val="32"/>
        </w:rPr>
        <w:t>Введение</w:t>
      </w:r>
    </w:p>
    <w:p w:rsidR="001A36D4" w:rsidRPr="00913D00" w:rsidRDefault="001A36D4" w:rsidP="00913D00">
      <w:pPr>
        <w:pStyle w:val="a3"/>
        <w:ind w:firstLine="851"/>
        <w:rPr>
          <w:szCs w:val="28"/>
        </w:rPr>
      </w:pPr>
      <w:r w:rsidRPr="00913D00">
        <w:rPr>
          <w:szCs w:val="28"/>
        </w:rPr>
        <w:t xml:space="preserve">По мере интернационализации хозяйственных связей стран возрастают международные потоки товаров, услуг, капиталов и кредитов. В мировом хозяйстве осуществляется круглосуточный «перелив» денежного капитала, формирующегося в процессе национального общественного воспроизводства. Причём в каждом суверенном государстве законным платёжным средством являются его национальные деньги. Однако в международном обороте используются иностранные валюты. Это обусловлено тем, что в мировом хозяйстве пока ещё отсутствуют общепризнанные мировые кредитные деньги, обязательные для всех стран. </w:t>
      </w:r>
    </w:p>
    <w:p w:rsidR="001A36D4" w:rsidRPr="00913D00" w:rsidRDefault="001A36D4" w:rsidP="00913D00">
      <w:pPr>
        <w:pStyle w:val="a3"/>
        <w:ind w:firstLine="851"/>
        <w:rPr>
          <w:szCs w:val="28"/>
        </w:rPr>
      </w:pPr>
      <w:r w:rsidRPr="00913D00">
        <w:rPr>
          <w:szCs w:val="28"/>
        </w:rPr>
        <w:t xml:space="preserve">Интеграция стран, в том числе современной России, в мировое хозяйство вызывает превращение части денежного капитала из национальных денег в иностранную валюту и наоборот. Это происходит при международных валютных, расчётных и кредитно – финансовых операциях. </w:t>
      </w:r>
    </w:p>
    <w:p w:rsidR="001A36D4" w:rsidRPr="00913D00" w:rsidRDefault="001A36D4" w:rsidP="00913D00">
      <w:pPr>
        <w:pStyle w:val="a3"/>
        <w:ind w:firstLine="851"/>
        <w:rPr>
          <w:szCs w:val="28"/>
        </w:rPr>
      </w:pPr>
      <w:r w:rsidRPr="00913D00">
        <w:rPr>
          <w:szCs w:val="28"/>
        </w:rPr>
        <w:t>В связи с этим исторически сформировались международные валютные отношения – совокупность общественных отношений, складывающихся при функционировании валюты в мировом хозяйстве. Они обслуживают взаимный обмен результатами деятельности национальных хозяйств. Элементы валютных отношений возникли в античном мире (в Древней Греции и Древнем Риме) как вексельное и меняльное дела.</w:t>
      </w:r>
    </w:p>
    <w:p w:rsidR="001A36D4" w:rsidRPr="00913D00" w:rsidRDefault="001A36D4" w:rsidP="00913D00">
      <w:pPr>
        <w:pStyle w:val="a3"/>
        <w:ind w:firstLine="851"/>
        <w:rPr>
          <w:szCs w:val="28"/>
        </w:rPr>
      </w:pPr>
      <w:r w:rsidRPr="00913D00">
        <w:rPr>
          <w:szCs w:val="28"/>
        </w:rPr>
        <w:t>Состояние валютных отношений зависит от процесса воспроизводства и, в свою очёредь, оказывает на него обратное влияние (положительное или отрицательное) в зависимости от степени их устойчивости.</w:t>
      </w:r>
    </w:p>
    <w:p w:rsidR="001A36D4" w:rsidRPr="00913D00" w:rsidRDefault="001A36D4" w:rsidP="00913D00">
      <w:pPr>
        <w:spacing w:line="360" w:lineRule="auto"/>
        <w:ind w:firstLine="851"/>
        <w:jc w:val="both"/>
        <w:rPr>
          <w:sz w:val="28"/>
          <w:szCs w:val="28"/>
        </w:rPr>
      </w:pPr>
      <w:r w:rsidRPr="00913D00">
        <w:rPr>
          <w:sz w:val="28"/>
          <w:szCs w:val="28"/>
        </w:rPr>
        <w:t xml:space="preserve">Актуальность проблемы конвертируемости валюты даже человеку, далекому от экономики, сложно недооценить. Ежедневно сталкиваясь с обменом иностранных денег на российские рубли, мало кто может адекватно рассказать о том, что такое национальная и иностранная валюта или ответить на вопросы о валютных ограничениях. </w:t>
      </w:r>
    </w:p>
    <w:p w:rsidR="001A36D4" w:rsidRPr="00913D00" w:rsidRDefault="001A36D4" w:rsidP="00913D00">
      <w:pPr>
        <w:pStyle w:val="a3"/>
        <w:ind w:firstLine="851"/>
        <w:rPr>
          <w:szCs w:val="28"/>
        </w:rPr>
      </w:pPr>
    </w:p>
    <w:p w:rsidR="001A36D4" w:rsidRPr="00913D00" w:rsidRDefault="001A36D4" w:rsidP="00913D00">
      <w:pPr>
        <w:pStyle w:val="ConsPlusNormal"/>
        <w:widowControl w:val="0"/>
        <w:spacing w:line="360" w:lineRule="auto"/>
        <w:ind w:firstLine="851"/>
        <w:jc w:val="center"/>
        <w:rPr>
          <w:rFonts w:ascii="Times New Roman" w:hAnsi="Times New Roman" w:cs="Times New Roman"/>
          <w:b/>
          <w:sz w:val="28"/>
          <w:szCs w:val="32"/>
        </w:rPr>
      </w:pPr>
      <w:r w:rsidRPr="00913D00">
        <w:rPr>
          <w:rFonts w:ascii="Times New Roman" w:hAnsi="Times New Roman" w:cs="Times New Roman"/>
          <w:b/>
          <w:sz w:val="28"/>
          <w:szCs w:val="32"/>
        </w:rPr>
        <w:t>1. Национальная и иностранная валюты, резервная валюта, международная валютная (денежная) единица, ее виды</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 xml:space="preserve">Национальная валюта  Российской Федерации согласно ст.1 Закона РФ «О валютном регулировании и валютном контроле» от 10 декабря 2003г. №173-ФЗ включает в себя: </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1A36D4" w:rsidRDefault="001A36D4" w:rsidP="00A73380">
      <w:pPr>
        <w:pStyle w:val="a3"/>
        <w:ind w:firstLine="851"/>
        <w:rPr>
          <w:szCs w:val="28"/>
        </w:rPr>
      </w:pPr>
      <w:r w:rsidRPr="00913D00">
        <w:rPr>
          <w:szCs w:val="28"/>
        </w:rPr>
        <w:t>б) средства на банковски</w:t>
      </w:r>
      <w:r>
        <w:rPr>
          <w:szCs w:val="28"/>
        </w:rPr>
        <w:t>х счетах и в банковских вкладах.</w:t>
      </w:r>
    </w:p>
    <w:p w:rsidR="001A36D4" w:rsidRPr="00913D00" w:rsidRDefault="001A36D4" w:rsidP="00A73380">
      <w:pPr>
        <w:pStyle w:val="a3"/>
        <w:ind w:firstLine="851"/>
        <w:rPr>
          <w:szCs w:val="28"/>
        </w:rPr>
      </w:pPr>
      <w:r w:rsidRPr="00913D00">
        <w:rPr>
          <w:szCs w:val="28"/>
        </w:rPr>
        <w:t>Иностранная валюта включает в себя следующие элементы:</w:t>
      </w:r>
    </w:p>
    <w:p w:rsidR="001A36D4" w:rsidRPr="00913D00" w:rsidRDefault="001A36D4" w:rsidP="00A73380">
      <w:pPr>
        <w:pStyle w:val="a3"/>
        <w:ind w:firstLine="851"/>
        <w:rPr>
          <w:szCs w:val="28"/>
        </w:rPr>
      </w:pPr>
      <w:r w:rsidRPr="00913D00">
        <w:rPr>
          <w:szCs w:val="28"/>
        </w:rPr>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1A36D4" w:rsidRPr="00913D00" w:rsidRDefault="001A36D4" w:rsidP="00913D00">
      <w:pPr>
        <w:pStyle w:val="a3"/>
        <w:ind w:firstLine="851"/>
        <w:rPr>
          <w:szCs w:val="28"/>
        </w:rPr>
      </w:pPr>
      <w:r w:rsidRPr="00913D00">
        <w:rPr>
          <w:szCs w:val="28"/>
        </w:rPr>
        <w:t xml:space="preserve">По мере развития внешнеэкономических связей была создана валютная система – государственно-правовая форма организации валютных отношений, регулируемая национальным законодательством или межгосударственным соглашением. Вначале сложилась национальная валютная система. Её характеризуют элементы:  </w:t>
      </w:r>
    </w:p>
    <w:p w:rsidR="001A36D4" w:rsidRPr="00913D00" w:rsidRDefault="001A36D4" w:rsidP="00913D00">
      <w:pPr>
        <w:pStyle w:val="a3"/>
        <w:ind w:firstLine="851"/>
        <w:rPr>
          <w:szCs w:val="28"/>
        </w:rPr>
      </w:pPr>
      <w:r w:rsidRPr="00913D00">
        <w:rPr>
          <w:szCs w:val="28"/>
        </w:rPr>
        <w:t xml:space="preserve">– </w:t>
      </w:r>
      <w:r w:rsidRPr="00913D00">
        <w:rPr>
          <w:szCs w:val="28"/>
        </w:rPr>
        <w:tab/>
        <w:t xml:space="preserve">национальная валюта; </w:t>
      </w:r>
    </w:p>
    <w:p w:rsidR="001A36D4" w:rsidRPr="00913D00" w:rsidRDefault="001A36D4" w:rsidP="00913D00">
      <w:pPr>
        <w:pStyle w:val="a3"/>
        <w:ind w:firstLine="851"/>
        <w:rPr>
          <w:szCs w:val="28"/>
        </w:rPr>
      </w:pPr>
      <w:r w:rsidRPr="00913D00">
        <w:rPr>
          <w:szCs w:val="28"/>
        </w:rPr>
        <w:t xml:space="preserve">– </w:t>
      </w:r>
      <w:r w:rsidRPr="00913D00">
        <w:rPr>
          <w:szCs w:val="28"/>
        </w:rPr>
        <w:tab/>
        <w:t xml:space="preserve">условия её конвертируемости, т.е. обмена на иностранные валюты, различаются: </w:t>
      </w:r>
    </w:p>
    <w:p w:rsidR="001A36D4" w:rsidRPr="00913D00" w:rsidRDefault="001A36D4" w:rsidP="00913D00">
      <w:pPr>
        <w:pStyle w:val="a3"/>
        <w:ind w:firstLine="851"/>
        <w:rPr>
          <w:szCs w:val="28"/>
        </w:rPr>
      </w:pPr>
      <w:r w:rsidRPr="00913D00">
        <w:rPr>
          <w:szCs w:val="28"/>
        </w:rPr>
        <w:t>–</w:t>
      </w:r>
      <w:r w:rsidRPr="00913D00">
        <w:rPr>
          <w:szCs w:val="28"/>
        </w:rPr>
        <w:tab/>
        <w:t xml:space="preserve">режим валютного приоритета – соотношения между двумя валютами. Золотой паритет, основанный на золотом содержании денежных единиц, был отменён (на Западе – с середины 70-х гг., в России – с </w:t>
      </w:r>
      <w:smartTag w:uri="urn:schemas-microsoft-com:office:smarttags" w:element="metricconverter">
        <w:smartTagPr>
          <w:attr w:name="ProductID" w:val="1992 г"/>
        </w:smartTagPr>
        <w:r w:rsidRPr="00913D00">
          <w:rPr>
            <w:szCs w:val="28"/>
          </w:rPr>
          <w:t>1992 г</w:t>
        </w:r>
      </w:smartTag>
      <w:r w:rsidRPr="00913D00">
        <w:rPr>
          <w:szCs w:val="28"/>
        </w:rPr>
        <w:t>.). По уставу МВФ паритеты валют могут устанавливаться с СДР (</w:t>
      </w:r>
      <w:r w:rsidRPr="00913D00">
        <w:rPr>
          <w:szCs w:val="28"/>
          <w:lang w:val="en-US"/>
        </w:rPr>
        <w:t>SDR</w:t>
      </w:r>
      <w:r w:rsidRPr="00913D00">
        <w:rPr>
          <w:szCs w:val="28"/>
        </w:rPr>
        <w:t xml:space="preserve">- </w:t>
      </w:r>
      <w:r w:rsidRPr="00913D00">
        <w:rPr>
          <w:szCs w:val="28"/>
          <w:lang w:val="en-US"/>
        </w:rPr>
        <w:t>special</w:t>
      </w:r>
      <w:r w:rsidRPr="00913D00">
        <w:rPr>
          <w:szCs w:val="28"/>
        </w:rPr>
        <w:t xml:space="preserve"> </w:t>
      </w:r>
      <w:r w:rsidRPr="00913D00">
        <w:rPr>
          <w:szCs w:val="28"/>
          <w:lang w:val="en-US"/>
        </w:rPr>
        <w:t>grawing</w:t>
      </w:r>
      <w:r w:rsidRPr="00913D00">
        <w:rPr>
          <w:szCs w:val="28"/>
        </w:rPr>
        <w:t xml:space="preserve"> </w:t>
      </w:r>
      <w:r w:rsidRPr="00913D00">
        <w:rPr>
          <w:szCs w:val="28"/>
          <w:lang w:val="en-US"/>
        </w:rPr>
        <w:t>rights</w:t>
      </w:r>
      <w:r w:rsidRPr="00913D00">
        <w:rPr>
          <w:szCs w:val="28"/>
        </w:rPr>
        <w:t xml:space="preserve">) – специальных правах заимствования или в другой международной валютной единице, но не в золоте. С середины 70-х гг. используются паритеты на базе валютной корзины. Это метод соизмерения  средневзвешенной курса одной денежной единицы с определённым набором других валют. </w:t>
      </w:r>
    </w:p>
    <w:p w:rsidR="001A36D4" w:rsidRPr="00913D00" w:rsidRDefault="001A36D4" w:rsidP="00913D00">
      <w:pPr>
        <w:pStyle w:val="a3"/>
        <w:ind w:firstLine="851"/>
        <w:rPr>
          <w:szCs w:val="28"/>
        </w:rPr>
      </w:pPr>
      <w:r w:rsidRPr="00913D00">
        <w:rPr>
          <w:szCs w:val="28"/>
        </w:rPr>
        <w:t>–</w:t>
      </w:r>
      <w:r w:rsidRPr="00913D00">
        <w:rPr>
          <w:szCs w:val="28"/>
        </w:rPr>
        <w:tab/>
        <w:t xml:space="preserve">режим валютного курса (фиксированный, плавающий в определённых пределах). </w:t>
      </w:r>
    </w:p>
    <w:p w:rsidR="001A36D4" w:rsidRPr="00913D00" w:rsidRDefault="001A36D4" w:rsidP="00913D00">
      <w:pPr>
        <w:pStyle w:val="a3"/>
        <w:ind w:firstLine="851"/>
        <w:rPr>
          <w:szCs w:val="28"/>
        </w:rPr>
      </w:pPr>
      <w:r w:rsidRPr="00913D00">
        <w:rPr>
          <w:szCs w:val="28"/>
        </w:rPr>
        <w:t xml:space="preserve">– </w:t>
      </w:r>
      <w:r w:rsidRPr="00913D00">
        <w:rPr>
          <w:szCs w:val="28"/>
        </w:rPr>
        <w:tab/>
        <w:t xml:space="preserve">наличие или отсутствие валютных ограничений; </w:t>
      </w:r>
    </w:p>
    <w:p w:rsidR="001A36D4" w:rsidRPr="00913D00" w:rsidRDefault="001A36D4" w:rsidP="00913D00">
      <w:pPr>
        <w:pStyle w:val="a3"/>
        <w:ind w:firstLine="851"/>
        <w:rPr>
          <w:szCs w:val="28"/>
        </w:rPr>
      </w:pPr>
      <w:r w:rsidRPr="00913D00">
        <w:rPr>
          <w:szCs w:val="28"/>
        </w:rPr>
        <w:t>–</w:t>
      </w:r>
      <w:r w:rsidRPr="00913D00">
        <w:rPr>
          <w:szCs w:val="28"/>
        </w:rPr>
        <w:tab/>
        <w:t>регулирование международной валютной ликвидности страны, включающей четыре компонента (официальные золотые и валютные резервы стран, счета СБР, ЭКЮ, резервную позицию в МВФ) и отражающую способность страны погашать её внешний долг;</w:t>
      </w:r>
    </w:p>
    <w:p w:rsidR="001A36D4" w:rsidRPr="00913D00" w:rsidRDefault="001A36D4" w:rsidP="00913D00">
      <w:pPr>
        <w:pStyle w:val="a3"/>
        <w:ind w:firstLine="851"/>
        <w:rPr>
          <w:szCs w:val="28"/>
        </w:rPr>
      </w:pPr>
      <w:r w:rsidRPr="00913D00">
        <w:rPr>
          <w:szCs w:val="28"/>
        </w:rPr>
        <w:t>–</w:t>
      </w:r>
      <w:r w:rsidRPr="00913D00">
        <w:rPr>
          <w:szCs w:val="28"/>
        </w:rPr>
        <w:tab/>
        <w:t>регламентация использования международных кредитных средств и форм международных расчетов;</w:t>
      </w:r>
    </w:p>
    <w:p w:rsidR="001A36D4" w:rsidRPr="00913D00" w:rsidRDefault="001A36D4" w:rsidP="00913D00">
      <w:pPr>
        <w:pStyle w:val="a3"/>
        <w:ind w:firstLine="851"/>
        <w:rPr>
          <w:szCs w:val="28"/>
        </w:rPr>
      </w:pPr>
      <w:r w:rsidRPr="00913D00">
        <w:rPr>
          <w:szCs w:val="28"/>
        </w:rPr>
        <w:t>–</w:t>
      </w:r>
      <w:r w:rsidRPr="00913D00">
        <w:rPr>
          <w:szCs w:val="28"/>
        </w:rPr>
        <w:tab/>
        <w:t>режимы валютного рынка и рынка золота;</w:t>
      </w:r>
    </w:p>
    <w:p w:rsidR="001A36D4" w:rsidRPr="00913D00" w:rsidRDefault="001A36D4" w:rsidP="00913D00">
      <w:pPr>
        <w:pStyle w:val="a3"/>
        <w:ind w:firstLine="851"/>
        <w:rPr>
          <w:szCs w:val="28"/>
        </w:rPr>
      </w:pPr>
      <w:r w:rsidRPr="00913D00">
        <w:rPr>
          <w:szCs w:val="28"/>
        </w:rPr>
        <w:t>–</w:t>
      </w:r>
      <w:r w:rsidRPr="00913D00">
        <w:rPr>
          <w:szCs w:val="28"/>
        </w:rPr>
        <w:tab/>
        <w:t>статус национальных органов, регулирующих валютные отношения (центральный банк, министерство финансов, специальные органы; например, в России – Федеральная служба валютного и экспортного контроля).</w:t>
      </w:r>
    </w:p>
    <w:p w:rsidR="001A36D4" w:rsidRPr="00913D00" w:rsidRDefault="001A36D4" w:rsidP="00913D00">
      <w:pPr>
        <w:pStyle w:val="a5"/>
        <w:spacing w:line="360" w:lineRule="auto"/>
        <w:ind w:firstLine="851"/>
        <w:jc w:val="both"/>
        <w:rPr>
          <w:bCs/>
          <w:sz w:val="28"/>
          <w:szCs w:val="28"/>
        </w:rPr>
      </w:pPr>
      <w:r w:rsidRPr="00913D00">
        <w:rPr>
          <w:bCs/>
          <w:sz w:val="28"/>
          <w:szCs w:val="28"/>
        </w:rPr>
        <w:t>Существует такое важное понятие, как резервная валюта.</w:t>
      </w:r>
    </w:p>
    <w:p w:rsidR="001A36D4" w:rsidRPr="00913D00" w:rsidRDefault="001A36D4" w:rsidP="00913D00">
      <w:pPr>
        <w:pStyle w:val="a5"/>
        <w:spacing w:line="360" w:lineRule="auto"/>
        <w:ind w:firstLine="851"/>
        <w:jc w:val="both"/>
        <w:rPr>
          <w:sz w:val="28"/>
          <w:szCs w:val="28"/>
        </w:rPr>
      </w:pPr>
      <w:r w:rsidRPr="00913D00">
        <w:rPr>
          <w:bCs/>
          <w:sz w:val="28"/>
          <w:szCs w:val="28"/>
        </w:rPr>
        <w:t>Рез</w:t>
      </w:r>
      <w:r w:rsidRPr="00913D00">
        <w:rPr>
          <w:rStyle w:val="accented"/>
          <w:bCs/>
          <w:sz w:val="28"/>
          <w:szCs w:val="28"/>
        </w:rPr>
        <w:t>е</w:t>
      </w:r>
      <w:r w:rsidRPr="00913D00">
        <w:rPr>
          <w:bCs/>
          <w:sz w:val="28"/>
          <w:szCs w:val="28"/>
        </w:rPr>
        <w:t>рвная вал</w:t>
      </w:r>
      <w:r w:rsidRPr="00913D00">
        <w:rPr>
          <w:rStyle w:val="accented"/>
          <w:bCs/>
          <w:sz w:val="28"/>
          <w:szCs w:val="28"/>
        </w:rPr>
        <w:t>ю</w:t>
      </w:r>
      <w:r w:rsidRPr="00913D00">
        <w:rPr>
          <w:bCs/>
          <w:sz w:val="28"/>
          <w:szCs w:val="28"/>
        </w:rPr>
        <w:t xml:space="preserve">та </w:t>
      </w:r>
      <w:r w:rsidRPr="00A77BD1">
        <w:rPr>
          <w:szCs w:val="28"/>
        </w:rPr>
        <w:t>–</w:t>
      </w:r>
      <w:r w:rsidRPr="00913D00">
        <w:rPr>
          <w:bCs/>
          <w:sz w:val="28"/>
          <w:szCs w:val="28"/>
        </w:rPr>
        <w:t xml:space="preserve"> </w:t>
      </w:r>
      <w:r>
        <w:rPr>
          <w:sz w:val="28"/>
          <w:szCs w:val="28"/>
        </w:rPr>
        <w:t>валюта, накапливаемая Центральным Б</w:t>
      </w:r>
      <w:r w:rsidRPr="00913D00">
        <w:rPr>
          <w:sz w:val="28"/>
          <w:szCs w:val="28"/>
        </w:rPr>
        <w:t xml:space="preserve">анком той или иной страны для осуществления международных платежей. В качестве резервной обычно выступает свободно конвертируемая (обратимая) валюта. В конце 60 — начале 70-х гг. 20 в. наиболее широкое применение как Резервная валюта получили доллар США, английский фунт стерлингов, а также марка ФРГ, которые обслуживают более половины международного платёжного оборота капиталистических стран. В значительно меньшей степени функции резервной валюты выполняют французский франк, японская иена, голландский гульден, швейцарский франк. Использование валюты страны в качестве резервной валюты зависит от степени участия этой страны в международном разделении труда, роли, которую она играет в международной торговле. Резервной валютой становится, как правило, валюта, обслуживающая значительный по своему объёму международный торговый оборот («торговая валюта»), а также валюта страны с высоким экономическим потенциалом (поставляющей на мировой рынок широкую номенклатуру высококачественных товаров). Большое значение имеет и положение валюты на международном </w:t>
      </w:r>
      <w:hyperlink r:id="rId7" w:history="1">
        <w:r w:rsidRPr="00913D00">
          <w:rPr>
            <w:rStyle w:val="a6"/>
            <w:iCs/>
            <w:color w:val="auto"/>
            <w:sz w:val="28"/>
            <w:szCs w:val="28"/>
            <w:u w:val="none"/>
          </w:rPr>
          <w:t>рынке ссудных капиталов</w:t>
        </w:r>
      </w:hyperlink>
      <w:r w:rsidRPr="00913D00">
        <w:rPr>
          <w:iCs/>
          <w:sz w:val="28"/>
          <w:szCs w:val="28"/>
        </w:rPr>
        <w:t>.</w:t>
      </w:r>
      <w:r w:rsidRPr="00913D00">
        <w:rPr>
          <w:sz w:val="28"/>
          <w:szCs w:val="28"/>
        </w:rPr>
        <w:t xml:space="preserve"> Например, швейцарский франк, не будучи «торговой валютой», выступает как резервная валюта, т. к. швейцарские банки, обладающие высокой международной репутацией, имеют большие возможности быстрой мобилизации значительных денежных средств, и вклады в этих банках считаются надёжным помещением капитала. Использование валюты той или иной страны в качестве резервной связано и с техническими возможностями обслуживания </w:t>
      </w:r>
      <w:hyperlink r:id="rId8" w:history="1">
        <w:r w:rsidRPr="00913D00">
          <w:rPr>
            <w:rStyle w:val="a6"/>
            <w:iCs/>
            <w:color w:val="auto"/>
            <w:sz w:val="28"/>
            <w:szCs w:val="28"/>
            <w:u w:val="none"/>
          </w:rPr>
          <w:t>международных расчётов</w:t>
        </w:r>
      </w:hyperlink>
      <w:r w:rsidRPr="00913D00">
        <w:rPr>
          <w:iCs/>
          <w:sz w:val="28"/>
          <w:szCs w:val="28"/>
        </w:rPr>
        <w:t xml:space="preserve"> —</w:t>
      </w:r>
      <w:r w:rsidRPr="00913D00">
        <w:rPr>
          <w:sz w:val="28"/>
          <w:szCs w:val="28"/>
        </w:rPr>
        <w:t xml:space="preserve"> в частности, наличием у страны развитой сети пользующихся международным авторитетом банковских учреждений. Так, несмотря на значительное снижение роли Великобритании на мировых рынках и падение стоимости фунта стерлингов, за последним сохраняется роль резервной валюты благодаря наличию у страны разветвленной по всему миру сети банков.</w:t>
      </w:r>
    </w:p>
    <w:p w:rsidR="001A36D4" w:rsidRPr="00913D00" w:rsidRDefault="001A36D4" w:rsidP="00913D00">
      <w:pPr>
        <w:pStyle w:val="a5"/>
        <w:spacing w:line="360" w:lineRule="auto"/>
        <w:ind w:firstLine="851"/>
        <w:jc w:val="both"/>
        <w:rPr>
          <w:sz w:val="28"/>
          <w:szCs w:val="28"/>
        </w:rPr>
      </w:pPr>
      <w:r w:rsidRPr="00913D00">
        <w:rPr>
          <w:sz w:val="28"/>
          <w:szCs w:val="28"/>
        </w:rPr>
        <w:t xml:space="preserve">Международные валютные (денежные) единицы являются национальными коллективными валютами, особым видом мировых кредитных денег. Они отличаются от национальных валют, во-первых, по эмитенту (выпускаются не национальными банками, а международными валютно-кредитными организациями); а во-вторых, по форме (выпускаются только в безналичной форме записей на счетах). </w:t>
      </w:r>
    </w:p>
    <w:p w:rsidR="001A36D4" w:rsidRPr="00913D00" w:rsidRDefault="001A36D4" w:rsidP="00913D00">
      <w:pPr>
        <w:pStyle w:val="ConsPlusNormal"/>
        <w:widowControl w:val="0"/>
        <w:spacing w:line="360" w:lineRule="auto"/>
        <w:ind w:firstLine="851"/>
        <w:jc w:val="both"/>
        <w:rPr>
          <w:rFonts w:ascii="Times New Roman" w:hAnsi="Times New Roman" w:cs="Times New Roman"/>
          <w:b/>
          <w:sz w:val="28"/>
          <w:szCs w:val="32"/>
        </w:rPr>
      </w:pPr>
      <w:r w:rsidRPr="00913D00">
        <w:rPr>
          <w:rFonts w:ascii="Times New Roman" w:hAnsi="Times New Roman" w:cs="Times New Roman"/>
          <w:sz w:val="28"/>
          <w:szCs w:val="28"/>
        </w:rPr>
        <w:br w:type="page"/>
      </w:r>
      <w:r w:rsidRPr="00913D00">
        <w:rPr>
          <w:rFonts w:ascii="Times New Roman" w:hAnsi="Times New Roman" w:cs="Times New Roman"/>
          <w:b/>
          <w:sz w:val="28"/>
          <w:szCs w:val="32"/>
        </w:rPr>
        <w:t>2. Понятие и виды валютных ограничений.</w:t>
      </w:r>
    </w:p>
    <w:p w:rsidR="001A36D4" w:rsidRPr="00913D00" w:rsidRDefault="001A36D4" w:rsidP="00913D00">
      <w:pPr>
        <w:pStyle w:val="a5"/>
        <w:spacing w:line="360" w:lineRule="auto"/>
        <w:ind w:firstLine="851"/>
        <w:jc w:val="both"/>
        <w:rPr>
          <w:sz w:val="28"/>
          <w:szCs w:val="28"/>
        </w:rPr>
      </w:pPr>
      <w:r w:rsidRPr="00913D00">
        <w:rPr>
          <w:sz w:val="28"/>
          <w:szCs w:val="28"/>
        </w:rPr>
        <w:t xml:space="preserve">Необходимость валютного регулирования заключается в стремлении стран и банков минимизировать валютные риски. Так, в январе </w:t>
      </w:r>
      <w:smartTag w:uri="urn:schemas-microsoft-com:office:smarttags" w:element="metricconverter">
        <w:smartTagPr>
          <w:attr w:name="ProductID" w:val="1996 г"/>
        </w:smartTagPr>
        <w:r w:rsidRPr="00913D00">
          <w:rPr>
            <w:sz w:val="28"/>
            <w:szCs w:val="28"/>
          </w:rPr>
          <w:t>1996 г</w:t>
        </w:r>
      </w:smartTag>
      <w:r w:rsidRPr="00913D00">
        <w:rPr>
          <w:sz w:val="28"/>
          <w:szCs w:val="28"/>
        </w:rPr>
        <w:t>. Базельский комитет по банковскому надзору выработал новую методику расчетов валютного риска по каждой валюте в отдельности и валютного риска в смешанном портфеле по валюте и золоту.</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Основными принципами валютного регулирования и валютного контроля в Российской Федерации являются:</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1) приоритет экономических мер в реализации государственной политики в области валютного регулирования;</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2) исключение неоправданного вмешательства государства и его органов в валютные операции резидентов и нерезидентов;</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3) единство внешней и внутренней валютной политики Российской Федерации;</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4) единство системы валютного регулирования и валютного контроля;</w:t>
      </w:r>
    </w:p>
    <w:p w:rsidR="001A36D4" w:rsidRPr="00913D00" w:rsidRDefault="001A36D4" w:rsidP="00A7338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sz w:val="28"/>
          <w:szCs w:val="28"/>
        </w:rPr>
        <w:t>5) обеспечение государством защиты прав и экономических интересов резидентов и нерезидентов при осуществлении валютных операций.</w:t>
      </w:r>
    </w:p>
    <w:p w:rsidR="001A36D4" w:rsidRPr="00913D00" w:rsidRDefault="001A36D4" w:rsidP="00A73380">
      <w:pPr>
        <w:pStyle w:val="a5"/>
        <w:spacing w:line="360" w:lineRule="auto"/>
        <w:ind w:firstLine="851"/>
        <w:jc w:val="both"/>
        <w:rPr>
          <w:sz w:val="28"/>
          <w:szCs w:val="28"/>
        </w:rPr>
      </w:pPr>
      <w:r w:rsidRPr="00913D00">
        <w:rPr>
          <w:iCs/>
          <w:sz w:val="28"/>
          <w:szCs w:val="28"/>
        </w:rPr>
        <w:t>Валютные ограничения</w:t>
      </w:r>
      <w:r w:rsidRPr="00913D00">
        <w:rPr>
          <w:sz w:val="28"/>
          <w:szCs w:val="28"/>
        </w:rPr>
        <w:t>—это законодательное или административное запрещение или лимитирование и регламентация операций резидентов и нерезидентов с валютой и другими валютными ценностями. Валютные ограничения — одна из форм валютной политики. Они закрепляются валютным законодательством страны, являются объектом межгосударственного регулирования, главным образом,  через МВФ.</w:t>
      </w:r>
    </w:p>
    <w:p w:rsidR="001A36D4" w:rsidRPr="00913D00" w:rsidRDefault="001A36D4" w:rsidP="00A73380">
      <w:pPr>
        <w:pStyle w:val="a5"/>
        <w:spacing w:line="360" w:lineRule="auto"/>
        <w:ind w:firstLine="851"/>
        <w:jc w:val="both"/>
        <w:rPr>
          <w:sz w:val="28"/>
          <w:szCs w:val="28"/>
        </w:rPr>
      </w:pPr>
      <w:r w:rsidRPr="00913D00">
        <w:rPr>
          <w:sz w:val="28"/>
          <w:szCs w:val="28"/>
        </w:rPr>
        <w:t>Валютные ограничения преследуют разнообразные цели: выравнивание платежного баланса, поддержание валютного курса, концентрацию валютных ценностей для решения государственных текущих и стратегических задач.</w:t>
      </w:r>
    </w:p>
    <w:p w:rsidR="001A36D4" w:rsidRPr="00913D00" w:rsidRDefault="001A36D4" w:rsidP="00913D00">
      <w:pPr>
        <w:pStyle w:val="a5"/>
        <w:spacing w:line="360" w:lineRule="auto"/>
        <w:ind w:firstLine="851"/>
        <w:jc w:val="both"/>
        <w:rPr>
          <w:sz w:val="28"/>
          <w:szCs w:val="28"/>
        </w:rPr>
      </w:pPr>
      <w:r w:rsidRPr="00913D00">
        <w:rPr>
          <w:sz w:val="28"/>
          <w:szCs w:val="28"/>
        </w:rPr>
        <w:t>Содержание валютных ограничений определяется их основными принципами: централизация валютных операций в центральном и  уполномоченных (девизных) банках; лицензирование валютных операций, требование предварительного разрешения органа валютного контроля для приобретения иностранной валюты; блокирование и введение разных категорий валютных счетов — блокирование внутренних (в национальной валюте), клиринговых, свободно конвертируемых и т.д.; ограничение конвертируемости валюты.</w:t>
      </w:r>
    </w:p>
    <w:p w:rsidR="001A36D4" w:rsidRPr="00913D00" w:rsidRDefault="001A36D4" w:rsidP="00913D00">
      <w:pPr>
        <w:pStyle w:val="a5"/>
        <w:spacing w:line="360" w:lineRule="auto"/>
        <w:ind w:firstLine="851"/>
        <w:jc w:val="both"/>
        <w:rPr>
          <w:sz w:val="28"/>
          <w:szCs w:val="28"/>
        </w:rPr>
      </w:pPr>
      <w:r w:rsidRPr="00913D00">
        <w:rPr>
          <w:sz w:val="28"/>
          <w:szCs w:val="28"/>
        </w:rPr>
        <w:t xml:space="preserve">Различают ограничения платежей и переводов по текущим операциям платежного баланса и по финансовым операциям (т. е. операциям, связанным с движением капиталов и кредитов), по операциям резидентов и нерезидентов. </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 xml:space="preserve">На межгосударственном уровне осуществляется регулирование валютных ограничений по текущим операциям. Страны – члены МВФ могут взять на себя обязательство по ст. VIII Устава МВФ не вводить ограничения по текущим международным операциям, либо присоединиться к ст. XIV, допускающей сохранение таких ограничений на «переходный период», т. е. на период до подписания ст. VIII. На начало </w:t>
      </w:r>
      <w:smartTag w:uri="urn:schemas-microsoft-com:office:smarttags" w:element="metricconverter">
        <w:smartTagPr>
          <w:attr w:name="ProductID" w:val="1997 г"/>
        </w:smartTagPr>
        <w:r w:rsidRPr="00913D00">
          <w:rPr>
            <w:sz w:val="28"/>
            <w:szCs w:val="28"/>
          </w:rPr>
          <w:t>1997 г</w:t>
        </w:r>
      </w:smartTag>
      <w:r w:rsidRPr="00913D00">
        <w:rPr>
          <w:sz w:val="28"/>
          <w:szCs w:val="28"/>
        </w:rPr>
        <w:t>. 116 государств из более чем 180 стран – членов МВФ присоединились к ст. VIII.</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Необходимо подчеркнуть, что установление режима валютной обратимости - исключительная монополия государственной власти, реализуемая через политику финансовых органов и Центрального банка. Достижение статуса конвертируемой валюты предполагает, прежде всего, отмену ограничений на операции, связанные с внешней торговлей. Согласно статье VIII Устава Международного валютного фонда статус конвертируемости признается лишь за валютами тех стран-участниц, которые берут на себя особое обязательство не устанавливать ограничения на платежи и переводы по текущим международным сделкам, не имеющим целью перевод капиталов. К текущим сделкам (операциям) относятся: все платежи по внешней торговле товарами и услугами, платежи по погашению займов и процентов по ним, переводы прибылей по инвестициям, денежные переводы некоммерческого характера.</w:t>
      </w:r>
    </w:p>
    <w:p w:rsidR="001A36D4" w:rsidRPr="00913D00" w:rsidRDefault="001A36D4" w:rsidP="00913D00">
      <w:pPr>
        <w:pStyle w:val="a5"/>
        <w:spacing w:line="360" w:lineRule="auto"/>
        <w:ind w:firstLine="851"/>
        <w:jc w:val="both"/>
        <w:rPr>
          <w:sz w:val="28"/>
          <w:szCs w:val="28"/>
        </w:rPr>
      </w:pPr>
      <w:r w:rsidRPr="00913D00">
        <w:rPr>
          <w:sz w:val="28"/>
          <w:szCs w:val="28"/>
        </w:rPr>
        <w:t xml:space="preserve">Ограничения по финансовым операциям сохраняются в большинстве стран. </w:t>
      </w:r>
    </w:p>
    <w:p w:rsidR="001A36D4" w:rsidRPr="00913D00" w:rsidRDefault="001A36D4" w:rsidP="00913D00">
      <w:pPr>
        <w:pStyle w:val="a5"/>
        <w:spacing w:line="360" w:lineRule="auto"/>
        <w:ind w:firstLine="851"/>
        <w:jc w:val="both"/>
        <w:rPr>
          <w:sz w:val="28"/>
          <w:szCs w:val="28"/>
        </w:rPr>
      </w:pPr>
      <w:r w:rsidRPr="00913D00">
        <w:rPr>
          <w:sz w:val="28"/>
          <w:szCs w:val="28"/>
        </w:rPr>
        <w:t xml:space="preserve">В России новое валютное законодательство находится в стадии становления. Основой валютного законодательства РФ является </w:t>
      </w:r>
      <w:r w:rsidRPr="00913D00">
        <w:rPr>
          <w:iCs/>
          <w:sz w:val="28"/>
          <w:szCs w:val="28"/>
        </w:rPr>
        <w:t>Закон РФ от 10 декабря 2003г. №173 «О валютном регулировании и валютном контроле».</w:t>
      </w:r>
      <w:r w:rsidRPr="00913D00">
        <w:rPr>
          <w:sz w:val="28"/>
          <w:szCs w:val="28"/>
        </w:rPr>
        <w:t xml:space="preserve"> В законе определены принципы осуществления валютных операций в РФ, права и обязанности юридических и физических лиц в соотношении владения, пользования и распоряжения валютными ценностями, ответственность за нарушение валютного законодательства.</w:t>
      </w:r>
    </w:p>
    <w:p w:rsidR="001A36D4" w:rsidRPr="00913D00" w:rsidRDefault="001A36D4" w:rsidP="00913D00">
      <w:pPr>
        <w:pStyle w:val="a5"/>
        <w:spacing w:line="360" w:lineRule="auto"/>
        <w:ind w:firstLine="851"/>
        <w:jc w:val="both"/>
        <w:rPr>
          <w:sz w:val="28"/>
          <w:szCs w:val="28"/>
        </w:rPr>
      </w:pPr>
      <w:r w:rsidRPr="00913D00">
        <w:rPr>
          <w:sz w:val="28"/>
          <w:szCs w:val="28"/>
        </w:rPr>
        <w:t>Однако закон о валютном регулировании РФ определяет лишь основные положения регулирования валютной сферы. В этой связи большое значение имеют нормативные акты в области регулирования, разрабатываемые ЦБ РФ.</w:t>
      </w:r>
    </w:p>
    <w:p w:rsidR="001A36D4" w:rsidRPr="00913D00" w:rsidRDefault="001A36D4" w:rsidP="00913D00">
      <w:pPr>
        <w:pStyle w:val="a5"/>
        <w:spacing w:line="360" w:lineRule="auto"/>
        <w:ind w:firstLine="851"/>
        <w:jc w:val="both"/>
        <w:rPr>
          <w:sz w:val="28"/>
          <w:szCs w:val="28"/>
        </w:rPr>
      </w:pPr>
      <w:r w:rsidRPr="00913D00">
        <w:rPr>
          <w:sz w:val="28"/>
          <w:szCs w:val="28"/>
        </w:rPr>
        <w:t>Согласно действующему на территории Российской Федерации законодательству, все валютные операции должны осуществляться только через ЦБ РФ или уполномоченные банки — банки и иные кредитные учреждения, получившие лицензии ЦБ РФ на проведение валютных операций. Операции по купле-продаже валюты, осуществляемые российскими организациями не через вышеназванные банки, считаются противозаконными. Все резиденты независимо от формы собственности обязаны зачислять полученную в результате внешнеэкономической деятельности иностранную валюту на счета уполномоченных банков.</w:t>
      </w:r>
    </w:p>
    <w:p w:rsidR="001A36D4" w:rsidRPr="00913D00" w:rsidRDefault="001A36D4" w:rsidP="00913D00">
      <w:pPr>
        <w:pStyle w:val="ConsPlusNormal"/>
        <w:widowControl w:val="0"/>
        <w:spacing w:line="360" w:lineRule="auto"/>
        <w:ind w:firstLine="851"/>
        <w:jc w:val="both"/>
        <w:rPr>
          <w:rFonts w:ascii="Times New Roman" w:hAnsi="Times New Roman" w:cs="Times New Roman"/>
          <w:b/>
          <w:sz w:val="28"/>
          <w:szCs w:val="32"/>
        </w:rPr>
      </w:pPr>
      <w:r w:rsidRPr="00913D00">
        <w:rPr>
          <w:rFonts w:ascii="Times New Roman" w:hAnsi="Times New Roman" w:cs="Times New Roman"/>
          <w:sz w:val="28"/>
          <w:szCs w:val="28"/>
        </w:rPr>
        <w:br w:type="page"/>
      </w:r>
      <w:r w:rsidRPr="00913D00">
        <w:rPr>
          <w:rFonts w:ascii="Times New Roman" w:hAnsi="Times New Roman" w:cs="Times New Roman"/>
          <w:b/>
          <w:sz w:val="28"/>
          <w:szCs w:val="32"/>
        </w:rPr>
        <w:t>3. Конвертируемость национальной валюты, характеристика ее типов.</w:t>
      </w:r>
    </w:p>
    <w:p w:rsidR="001A36D4"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Понятия «</w:t>
      </w:r>
      <w:r w:rsidRPr="00913D00">
        <w:rPr>
          <w:rFonts w:ascii="Times New Roman" w:hAnsi="Times New Roman" w:cs="Times New Roman"/>
          <w:color w:val="000000"/>
          <w:sz w:val="28"/>
          <w:szCs w:val="28"/>
        </w:rPr>
        <w:t>обратимость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конвертабильность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конвертируемость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 абсолютно синонимичны. Употребление любого из них подразумевает не резкую смысловую окраску и нагрузку, а зависит исключительно от вкуса и стиля автора или редактора. Лет 50 назад в научно-литературном обороте более привычным было использование термина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обратимость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913D00">
        <w:rPr>
          <w:rFonts w:ascii="Times New Roman" w:hAnsi="Times New Roman" w:cs="Times New Roman"/>
          <w:color w:val="000000"/>
          <w:sz w:val="28"/>
          <w:szCs w:val="28"/>
        </w:rPr>
        <w:t xml:space="preserve"> настоящее время в силу общей моды на заимствование иностранных слов и выражений почти повсем</w:t>
      </w:r>
      <w:r>
        <w:rPr>
          <w:rFonts w:ascii="Times New Roman" w:hAnsi="Times New Roman" w:cs="Times New Roman"/>
          <w:color w:val="000000"/>
          <w:sz w:val="28"/>
          <w:szCs w:val="28"/>
        </w:rPr>
        <w:t>естно употребляется термин «</w:t>
      </w:r>
      <w:r w:rsidRPr="00913D00">
        <w:rPr>
          <w:rFonts w:ascii="Times New Roman" w:hAnsi="Times New Roman" w:cs="Times New Roman"/>
          <w:color w:val="000000"/>
          <w:sz w:val="28"/>
          <w:szCs w:val="28"/>
        </w:rPr>
        <w:t>конвертируемость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Режущее слух слово образование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конвертабильность</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придумали российские коммерсанты, хотя вместо него вполне можно использовать простое русское слово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обмен</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xml:space="preserve">. </w:t>
      </w:r>
    </w:p>
    <w:p w:rsidR="001A36D4" w:rsidRPr="00913D00" w:rsidRDefault="001A36D4" w:rsidP="00913D00">
      <w:pPr>
        <w:pStyle w:val="ConsPlusNormal"/>
        <w:widowControl w:val="0"/>
        <w:spacing w:line="360" w:lineRule="auto"/>
        <w:ind w:firstLine="851"/>
        <w:jc w:val="both"/>
        <w:rPr>
          <w:rFonts w:ascii="Times New Roman" w:hAnsi="Times New Roman" w:cs="Times New Roman"/>
          <w:sz w:val="28"/>
          <w:szCs w:val="28"/>
        </w:rPr>
      </w:pPr>
      <w:r w:rsidRPr="00913D00">
        <w:rPr>
          <w:rFonts w:ascii="Times New Roman" w:hAnsi="Times New Roman" w:cs="Times New Roman"/>
          <w:color w:val="000000"/>
          <w:sz w:val="28"/>
          <w:szCs w:val="28"/>
        </w:rPr>
        <w:t xml:space="preserve">Итак, что же такое обратимость валют в ее нынешнем понимании? Типичным можно считать следующее определение профессора Гарвордского университета Хабера: </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То, что сейчас подразумевается под полной обратимостью, относится к ситуации когда любой владелец любой национальной валюты располагает свободой обменять ее на любую другую валюту по преобладающему валютному курсу - постоянному или меняющемуся</w:t>
      </w:r>
      <w:r>
        <w:rPr>
          <w:rFonts w:ascii="Times New Roman" w:hAnsi="Times New Roman" w:cs="Times New Roman"/>
          <w:color w:val="000000"/>
          <w:sz w:val="28"/>
          <w:szCs w:val="28"/>
        </w:rPr>
        <w:t>»</w:t>
      </w:r>
      <w:r w:rsidRPr="00913D00">
        <w:rPr>
          <w:rFonts w:ascii="Times New Roman" w:hAnsi="Times New Roman" w:cs="Times New Roman"/>
          <w:color w:val="000000"/>
          <w:sz w:val="28"/>
          <w:szCs w:val="28"/>
        </w:rPr>
        <w:t>. 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 такие, как:</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1) </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Свободный выбор производителями и потребителями наиболее выгодных рынков сбыта и закупок внутри страны и за рубежом.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Расширение возможности привлекать иностранные инвестиции и осуществлять инвестиционную политику за рубежом.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913D00">
        <w:rPr>
          <w:rFonts w:ascii="Times New Roman" w:hAnsi="Times New Roman" w:cs="Times New Roman"/>
          <w:color w:val="000000"/>
          <w:sz w:val="28"/>
          <w:szCs w:val="28"/>
        </w:rPr>
        <w:t xml:space="preserve">Стимулирующее воздействие иностранной конкуренции на эффективность, гибкость и приспособляемость производства к меняющимся условиям.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Подтягивание национального производства до международных стандартов по ценам, издержкам и качеству.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5) </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Возможность осуществления расчетов в национальных деньгах.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6)</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Возможность ограниченной денежной эмиссии национальной валюты в мировой финансовый оборот без каких-либо значительных последствий для данной страны.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7) </w:t>
      </w:r>
      <w:r>
        <w:rPr>
          <w:rFonts w:ascii="Times New Roman" w:hAnsi="Times New Roman" w:cs="Times New Roman"/>
          <w:color w:val="000000"/>
          <w:sz w:val="28"/>
          <w:szCs w:val="28"/>
        </w:rPr>
        <w:tab/>
      </w:r>
      <w:r w:rsidRPr="00913D00">
        <w:rPr>
          <w:rFonts w:ascii="Times New Roman" w:hAnsi="Times New Roman" w:cs="Times New Roman"/>
          <w:color w:val="000000"/>
          <w:sz w:val="28"/>
          <w:szCs w:val="28"/>
        </w:rPr>
        <w:t xml:space="preserve">На уровне народного хозяйства в целом - специализация с учетом относительных преимуществ, наиболее оптимальное и экономное расходование материальных, финансовых и трудовых ресурсов.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 </w:t>
      </w:r>
    </w:p>
    <w:p w:rsidR="001A36D4" w:rsidRPr="00913D00" w:rsidRDefault="001A36D4" w:rsidP="00913D00">
      <w:pPr>
        <w:pStyle w:val="ConsPlusNormal"/>
        <w:widowControl w:val="0"/>
        <w:spacing w:line="360" w:lineRule="auto"/>
        <w:ind w:firstLine="851"/>
        <w:jc w:val="both"/>
        <w:rPr>
          <w:rFonts w:ascii="Times New Roman" w:hAnsi="Times New Roman" w:cs="Times New Roman"/>
          <w:color w:val="000000"/>
          <w:sz w:val="28"/>
          <w:szCs w:val="28"/>
        </w:rPr>
      </w:pPr>
      <w:r w:rsidRPr="00913D00">
        <w:rPr>
          <w:rFonts w:ascii="Times New Roman" w:hAnsi="Times New Roman" w:cs="Times New Roman"/>
          <w:color w:val="000000"/>
          <w:sz w:val="28"/>
          <w:szCs w:val="28"/>
        </w:rPr>
        <w:t xml:space="preserve">В современном мире лишь ограниченное число стран имеют полностью конвертируемые валюты: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это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 </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 xml:space="preserve">Конвертируемость валют как бы нейтрализует влияние национальных границ на движение товаров и факторов производства в масштабах мирового рынка. Экспортер имеет возможность превратить валютную выручку в собственные национальные деньги. А это необходимо для поддерживания нормального денежного обращения внутри страны. Аналогично решается проблема для импортера товаров, подлежащих оплате в иностранной валюте </w:t>
      </w:r>
      <w:r w:rsidRPr="00A77BD1">
        <w:rPr>
          <w:szCs w:val="28"/>
        </w:rPr>
        <w:t>–</w:t>
      </w:r>
      <w:r w:rsidRPr="00913D00">
        <w:rPr>
          <w:sz w:val="28"/>
          <w:szCs w:val="28"/>
        </w:rPr>
        <w:t xml:space="preserve"> национальная валюта обменивается на требуемые средства платежа.</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 xml:space="preserve">Таким образом, проблема конвертируемости валют возникает, когда осуществляются международные расчеты и платежи. Обратимость валюты </w:t>
      </w:r>
      <w:r w:rsidRPr="00A77BD1">
        <w:rPr>
          <w:szCs w:val="28"/>
        </w:rPr>
        <w:t>–</w:t>
      </w:r>
      <w:r w:rsidRPr="00913D00">
        <w:rPr>
          <w:sz w:val="28"/>
          <w:szCs w:val="28"/>
        </w:rPr>
        <w:t>это категория чисто денежного обмена. Но реальное осуществление этого на первый взгляд технически простого процесса требует создания целого ряда предварительных условий.</w:t>
      </w:r>
    </w:p>
    <w:p w:rsidR="001A36D4" w:rsidRPr="00913D00" w:rsidRDefault="001A36D4" w:rsidP="00913D00">
      <w:pPr>
        <w:pStyle w:val="1"/>
        <w:widowControl w:val="0"/>
        <w:spacing w:before="0" w:after="0" w:line="360" w:lineRule="auto"/>
        <w:ind w:firstLine="851"/>
        <w:jc w:val="both"/>
        <w:rPr>
          <w:sz w:val="28"/>
          <w:szCs w:val="28"/>
        </w:rPr>
      </w:pPr>
      <w:r>
        <w:rPr>
          <w:sz w:val="28"/>
          <w:szCs w:val="28"/>
        </w:rPr>
        <w:t>«</w:t>
      </w:r>
      <w:r w:rsidRPr="00913D00">
        <w:rPr>
          <w:sz w:val="28"/>
          <w:szCs w:val="28"/>
        </w:rPr>
        <w:t>Открытость</w:t>
      </w:r>
      <w:r>
        <w:rPr>
          <w:sz w:val="28"/>
          <w:szCs w:val="28"/>
        </w:rPr>
        <w:t>»</w:t>
      </w:r>
      <w:r w:rsidRPr="00913D00">
        <w:rPr>
          <w:sz w:val="28"/>
          <w:szCs w:val="28"/>
        </w:rPr>
        <w:t xml:space="preserve"> национальной экономики, непосредственно вытекающая из режима обратимости, может иметь для страны определенные негативные последствия. Колебания валютных курсов могут нанести убытки экспортерам или импортерам. Открытая рыночная экономика зависит от колебаний мировых цен, процентных ставок. Избежать влияния факторов конъюнктуры мирового рынка невозможно (если не отгородится от него искусственно). Поэтому при переходе к обратимой валюте страна должна учитывать вероятные потери и разрабатывать меры по защите от негативных колебаний конъюнктуры мирового рынка.</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Понятие конвертируемости валюты (денежной единицы) страны имеет в современной экономической теории размытые рамки, которые формально классифицированы, в частности, Международным валютным фондом создавшим за послевоенную историю нормативные дефиниции «свободно конвертируемой валюты», «ограниченно конвертируемой валюты» и «неконвертируемой валюты».</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Сразу же необходимо оговориться, что понятие именно «свободно конвертируемой валюты» в жаргонном употреблении чаще всего подразумевает экономическое понятие «валюты свободно-конвертируемой по текущим операциям». Оно означает возможность свободной конвертации средств в национальной валюте в другую валюту (как правило, одну из клиринговых мировых валют) по текущим операциям — торговым (экспорт-импорт) и операциям предполагающим импорт прибыли полученной на капитал размещенный в данной стране.</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При этом допускается возможность существования ограничений по изыманию (основного) капитала. Такого рода ограничения различной степени строгости существуют во всех экономиках (даже индустриально развитых стран) кроме Японии и США. При этом незначительность таких ограничений, а также отсутствие применения их на практике позволяют говорить о том, что определенная группа индустриально развитых стран имеет полную конвертируемость по своим валютам. То есть иностранцы могут продать активы номинированные в национальной валюте страны, изъять свои средства из уставных фондов предприятий-резидентов и полученную национальную валюту конвертировать в любую другую с целью вывода капитала из страны.</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 xml:space="preserve">Международный валютный фонд — единственная организация, в ст. </w:t>
      </w:r>
      <w:r w:rsidRPr="00913D00">
        <w:rPr>
          <w:sz w:val="28"/>
          <w:szCs w:val="28"/>
          <w:lang w:val="en-US"/>
        </w:rPr>
        <w:t>VIII</w:t>
      </w:r>
      <w:r w:rsidRPr="00913D00">
        <w:rPr>
          <w:sz w:val="28"/>
          <w:szCs w:val="28"/>
        </w:rPr>
        <w:t xml:space="preserve"> устава которой формализировано понятие конвертируемости валюты, определяет национальные валюты стран как «свободную конвертируемые» применяя принцип именно возможности конвертации по текущим операциям. </w:t>
      </w:r>
      <w:r w:rsidRPr="00913D00">
        <w:rPr>
          <w:sz w:val="28"/>
          <w:szCs w:val="28"/>
          <w:lang w:val="en-US"/>
        </w:rPr>
        <w:t>VIII</w:t>
      </w:r>
      <w:r w:rsidRPr="00913D00">
        <w:rPr>
          <w:sz w:val="28"/>
          <w:szCs w:val="28"/>
        </w:rPr>
        <w:t xml:space="preserve"> статью МВФ ратифицировали в настоящее время 118 стран. Большинство из них со специальными оговорками, касающимися возможности сохранения в ряде национальных законодательств нормативных ограничений на импорт капитала, как правило, не применяемых на практике. Такого рода оговорки в отношении каждой из стран были рассмотрены МВФ. </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В настоящее время в разных странах устанавливаются различные валютные режимы с разной степенью свободы валютного обмена. Вследствие этого валюты пользуются большим или меньшим спросом на валютных рынках. Большинство стран, присоединившись к статье VIII Устава МВФ, установили режим частичной обратимости, распространив ее лишь на текущие международные сделки. Лишь незначительное число наиболее богатых и стабильных государств отменили валютные ограничения и на движение капиталов. Формально таких стран в конце 80-х годов было 17. Но, учитывая моменты вмешательства официальных властей некоторых стран в валютные операции, большинство из них еще не достигли режима полной конвертируемости. Полностью конвертируемых валют в мире всего три: доллар США, фунт стерлингов Великобритании и марка ФРГ.</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Таким образом, и настоящее время валюта реально может иметь 3 статуса:</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1) замкнутая;</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2) частично конвертируемая;</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3) свободно конвертируемая.</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Отметим также, что формальное присоединение страны к VIII статье Устава МВФ не всегда означает действительное установление обратимости валюты. Дело в том, что по условиям статьи VIII страны-участницы могут устанавливать ограничения даже по текущим операциям, но с согласия и одобрения МВФ. Сегодня более двух десятков стран используют подобную процедуру. Поэтому их валюту можно считать конвертируемой лишь условно. Это в основном страны Центральной и Латинской Америки. Вместе с тем можно наблюдать обратное явление. Некоторые страны отменяют валютные ограничения на текущие операции. Таким образом, их валюта в принципе становится частично конвертируемой. Но по тем или иным причинам эти страны не заявляют официально о присоединении к VIII статье Устава МВФ, и поэтому остаются в составе стран с замкнутыми валютами.</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С точки зрения принадлежности той или иной стране обратимость валюты может быть внешней и внутренней. В условиях внешней обратимости полная свобода обмена заработанных в данной стране денег для расчетов с заграницей предоставляется только иностранным юридическим и физическим лицам (в общепринятой терминологии - нерезидентам). А граждане и юридические лица данной страны такой свободы не имеют. Внутренняя обратимость валюты означает, что резиденты данной страны без ограничений могут использовать свои накопления местной валюты для покупки иностранной валюты, ее хранения или перевода, какому угодно резиденту для любой цели. А нерезиденты такой свободой не обладают. Как показывает практика, переход к конвертируемости валюты обычно начинается с внешней обратимости. Поскольку легче контролировать валютные операции, учитывая относительную немногочисленность иностранцев по сравнению с резидентами данной страны.</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Таким образом, конкретный режим обратимости валюты характеризуется тем или иным сочетанием свобод и ограничений в отношении видов внешнеэкономической деятельности и их участников.</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Суть актуальной дискуссии в современной экономической теории как раз и посвящена определению более узких или широких рамок дефиниции «свободно конвертируемой валюты». В этой же плоскости сталкиваются и взгляды ученых-экономистов применяющих рамки практического или формального подхода. Если даже нормативные ограничения существуют, соответствующие регулятивные органы наделены полномочиями осуществлять блокирование происходящего на рынке и вводить новые ограничения, но на практике уже несколько лет конвертация национальной валюты, осуществляющаяся ежедневно на базе соответствующей институциональной инфраструктуры, ничем не затруднена — считать ли такую валюту свободно конвертируемой?</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Ряд стран с развивающимися экономиками применяют различного рода гибридные модели управления своими обменными курсами, сохраняя какие-либо из перечисленных ограничений для защиты своего внутреннего рынка («ограниченно конвертируемые валюты»). Однако в этих странах существуют торговые площадки (торговые системы, биржи) на которых резиденты и нерезиденты, придерживаясь существующих ограничений, все же могут купить или продать иностранную валюту. Если же продажа иностранной валюты имеет вид распределения государственными органами и параллельно не создано никаких рыночных инфраструктур, при помощи которых мог бы быть определен курс валюты на основании баланса спроса и предложения, то такой курс всегда будет считаться «искусственным» (как правило, искусственно завышенным), а режим – режимом «неконвертируемой валюты».</w:t>
      </w:r>
    </w:p>
    <w:p w:rsidR="001A36D4" w:rsidRPr="00913D00" w:rsidRDefault="001A36D4" w:rsidP="0008742A">
      <w:pPr>
        <w:spacing w:line="360" w:lineRule="auto"/>
        <w:ind w:firstLine="851"/>
        <w:jc w:val="center"/>
        <w:rPr>
          <w:b/>
          <w:sz w:val="28"/>
          <w:szCs w:val="32"/>
        </w:rPr>
      </w:pPr>
      <w:r w:rsidRPr="00913D00">
        <w:rPr>
          <w:sz w:val="28"/>
          <w:szCs w:val="28"/>
        </w:rPr>
        <w:br w:type="page"/>
      </w:r>
      <w:r w:rsidRPr="00913D00">
        <w:rPr>
          <w:b/>
          <w:sz w:val="28"/>
          <w:szCs w:val="32"/>
        </w:rPr>
        <w:t>Заключение</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 xml:space="preserve">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 Каждая страна требует при этом, чтобы на ее территории все расчеты осуществлялись только в национальной валюте и только этой валютой иностранные покупатели платили за приобретаемые ими для импорта товары производителей этой страны. </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Конвертируемость валюты - это объективно необходимая предпосылка включения страны в мировую экономику, развития всех форм внешнеэкономических связей. Режим конвертируемости валюты влияет на формирование инвестиционного климата в стране. Субъекты хозяйства, нуждающиеся в капиталах, могут привлекать средства из-за рубежа. Иностранные инвесторы могут осуществлять перевод за границу заработанных в стране прибылей, реинвестировать прибыль.</w:t>
      </w:r>
    </w:p>
    <w:p w:rsidR="001A36D4" w:rsidRPr="00913D00" w:rsidRDefault="001A36D4" w:rsidP="00913D00">
      <w:pPr>
        <w:pStyle w:val="1"/>
        <w:widowControl w:val="0"/>
        <w:spacing w:before="0" w:after="0" w:line="360" w:lineRule="auto"/>
        <w:ind w:firstLine="851"/>
        <w:jc w:val="both"/>
        <w:rPr>
          <w:sz w:val="28"/>
          <w:szCs w:val="28"/>
        </w:rPr>
      </w:pPr>
      <w:r w:rsidRPr="00913D00">
        <w:rPr>
          <w:sz w:val="28"/>
          <w:szCs w:val="28"/>
        </w:rPr>
        <w:t>Конвертируемость валюты позитивно влияет на экономику страны, стимулируя конкуренцию, позволяя сопоставлять внутренние издержки и цены с мировым уровнем. Национальная экономика получает возможность осваивать передовые технологии, подтягивать производство до уровня мировых стандартов. Малоэффективные производства, не выдержавшие иностранной конкуренции, свертываются или осуществляют структурную перестройку. В конечном счете, в экономике страны происходит определенная оптимизация внутренних пропорций воспроизводства в увязке с общим состоянием мирового рынка.</w:t>
      </w:r>
    </w:p>
    <w:p w:rsidR="001A36D4" w:rsidRDefault="001A36D4" w:rsidP="0008742A">
      <w:pPr>
        <w:spacing w:line="360" w:lineRule="auto"/>
        <w:ind w:firstLine="851"/>
        <w:jc w:val="center"/>
        <w:rPr>
          <w:b/>
          <w:sz w:val="28"/>
          <w:szCs w:val="32"/>
        </w:rPr>
      </w:pPr>
      <w:r w:rsidRPr="00913D00">
        <w:rPr>
          <w:sz w:val="28"/>
          <w:szCs w:val="28"/>
        </w:rPr>
        <w:br w:type="page"/>
      </w:r>
      <w:r w:rsidRPr="00913D00">
        <w:rPr>
          <w:b/>
          <w:sz w:val="28"/>
          <w:szCs w:val="32"/>
        </w:rPr>
        <w:t>Список используемой литературы:</w:t>
      </w:r>
    </w:p>
    <w:p w:rsidR="001A36D4" w:rsidRPr="00913D00" w:rsidRDefault="001A36D4" w:rsidP="0008742A">
      <w:pPr>
        <w:spacing w:line="360" w:lineRule="auto"/>
        <w:ind w:firstLine="851"/>
        <w:jc w:val="center"/>
        <w:rPr>
          <w:b/>
          <w:sz w:val="28"/>
          <w:szCs w:val="32"/>
        </w:rPr>
      </w:pPr>
    </w:p>
    <w:p w:rsidR="001A36D4" w:rsidRDefault="001A36D4" w:rsidP="00952DA2">
      <w:pPr>
        <w:numPr>
          <w:ilvl w:val="0"/>
          <w:numId w:val="3"/>
        </w:numPr>
        <w:tabs>
          <w:tab w:val="clear" w:pos="360"/>
          <w:tab w:val="num" w:pos="-142"/>
        </w:tabs>
        <w:spacing w:line="360" w:lineRule="auto"/>
        <w:ind w:left="0" w:firstLine="851"/>
        <w:rPr>
          <w:sz w:val="28"/>
          <w:szCs w:val="28"/>
        </w:rPr>
      </w:pPr>
      <w:r>
        <w:rPr>
          <w:sz w:val="28"/>
          <w:szCs w:val="28"/>
        </w:rPr>
        <w:t>Жуков Е. Ф. Деньги кредит банки: Учебник – М.: Юнити 2003 г.</w:t>
      </w:r>
    </w:p>
    <w:p w:rsidR="001A36D4" w:rsidRPr="00952DA2" w:rsidRDefault="001A36D4" w:rsidP="00952DA2">
      <w:pPr>
        <w:numPr>
          <w:ilvl w:val="0"/>
          <w:numId w:val="3"/>
        </w:numPr>
        <w:tabs>
          <w:tab w:val="clear" w:pos="360"/>
          <w:tab w:val="num" w:pos="-142"/>
        </w:tabs>
        <w:spacing w:line="360" w:lineRule="auto"/>
        <w:ind w:left="0" w:firstLine="851"/>
        <w:rPr>
          <w:sz w:val="28"/>
          <w:szCs w:val="28"/>
        </w:rPr>
      </w:pPr>
      <w:r>
        <w:rPr>
          <w:sz w:val="28"/>
          <w:szCs w:val="28"/>
        </w:rPr>
        <w:t>Журавлев</w:t>
      </w:r>
      <w:r w:rsidRPr="00A24153">
        <w:rPr>
          <w:sz w:val="28"/>
          <w:szCs w:val="28"/>
        </w:rPr>
        <w:t xml:space="preserve"> Г.П</w:t>
      </w:r>
      <w:r>
        <w:rPr>
          <w:sz w:val="28"/>
          <w:szCs w:val="28"/>
        </w:rPr>
        <w:t xml:space="preserve">. </w:t>
      </w:r>
      <w:r w:rsidRPr="00A24153">
        <w:rPr>
          <w:sz w:val="28"/>
          <w:szCs w:val="28"/>
        </w:rPr>
        <w:t xml:space="preserve"> </w:t>
      </w:r>
      <w:r>
        <w:rPr>
          <w:sz w:val="28"/>
          <w:szCs w:val="28"/>
        </w:rPr>
        <w:t>Экономика: Учебник – М.:</w:t>
      </w:r>
      <w:r w:rsidRPr="00A24153">
        <w:rPr>
          <w:sz w:val="28"/>
          <w:szCs w:val="28"/>
        </w:rPr>
        <w:t xml:space="preserve"> «Эскмо», 2005.</w:t>
      </w:r>
    </w:p>
    <w:p w:rsidR="001A36D4" w:rsidRPr="00952DA2" w:rsidRDefault="001A36D4" w:rsidP="00952DA2">
      <w:pPr>
        <w:numPr>
          <w:ilvl w:val="0"/>
          <w:numId w:val="3"/>
        </w:numPr>
        <w:tabs>
          <w:tab w:val="clear" w:pos="360"/>
          <w:tab w:val="num" w:pos="-142"/>
        </w:tabs>
        <w:spacing w:line="360" w:lineRule="auto"/>
        <w:ind w:left="0" w:firstLine="851"/>
        <w:rPr>
          <w:sz w:val="28"/>
          <w:szCs w:val="28"/>
        </w:rPr>
      </w:pPr>
      <w:r w:rsidRPr="00A24153">
        <w:rPr>
          <w:sz w:val="28"/>
          <w:szCs w:val="28"/>
        </w:rPr>
        <w:t>Колпаков Г.М.</w:t>
      </w:r>
      <w:r>
        <w:rPr>
          <w:sz w:val="28"/>
          <w:szCs w:val="28"/>
        </w:rPr>
        <w:t xml:space="preserve"> </w:t>
      </w:r>
      <w:r w:rsidRPr="00A24153">
        <w:rPr>
          <w:sz w:val="28"/>
          <w:szCs w:val="28"/>
        </w:rPr>
        <w:t>Финансы. Денежное</w:t>
      </w:r>
      <w:r>
        <w:rPr>
          <w:sz w:val="28"/>
          <w:szCs w:val="28"/>
        </w:rPr>
        <w:t xml:space="preserve"> обращение. Кредит: Учебник – М.: </w:t>
      </w:r>
      <w:r w:rsidRPr="00A24153">
        <w:rPr>
          <w:sz w:val="28"/>
          <w:szCs w:val="28"/>
        </w:rPr>
        <w:t>«Финансы и статистика», 2000.</w:t>
      </w:r>
    </w:p>
    <w:p w:rsidR="001A36D4" w:rsidRPr="00952DA2" w:rsidRDefault="001A36D4" w:rsidP="00952DA2">
      <w:pPr>
        <w:numPr>
          <w:ilvl w:val="0"/>
          <w:numId w:val="3"/>
        </w:numPr>
        <w:tabs>
          <w:tab w:val="clear" w:pos="360"/>
          <w:tab w:val="num" w:pos="-142"/>
        </w:tabs>
        <w:spacing w:line="360" w:lineRule="auto"/>
        <w:ind w:left="0" w:firstLine="851"/>
        <w:rPr>
          <w:sz w:val="28"/>
          <w:szCs w:val="28"/>
        </w:rPr>
      </w:pPr>
      <w:r w:rsidRPr="00A24153">
        <w:rPr>
          <w:sz w:val="28"/>
          <w:szCs w:val="28"/>
        </w:rPr>
        <w:t>Красавин Л.Н</w:t>
      </w:r>
      <w:r>
        <w:rPr>
          <w:sz w:val="28"/>
          <w:szCs w:val="28"/>
        </w:rPr>
        <w:t xml:space="preserve">. </w:t>
      </w:r>
      <w:r w:rsidRPr="00A24153">
        <w:rPr>
          <w:sz w:val="28"/>
          <w:szCs w:val="28"/>
        </w:rPr>
        <w:t>Международные валютно-кредитные и финансовые отношения: Учебник</w:t>
      </w:r>
      <w:r>
        <w:rPr>
          <w:sz w:val="28"/>
          <w:szCs w:val="28"/>
        </w:rPr>
        <w:t xml:space="preserve"> – М.:</w:t>
      </w:r>
      <w:r w:rsidRPr="00A24153">
        <w:rPr>
          <w:sz w:val="28"/>
          <w:szCs w:val="28"/>
        </w:rPr>
        <w:t xml:space="preserve"> </w:t>
      </w:r>
      <w:r>
        <w:rPr>
          <w:sz w:val="28"/>
          <w:szCs w:val="28"/>
        </w:rPr>
        <w:t>Финансы и статистика</w:t>
      </w:r>
      <w:r w:rsidRPr="00A24153">
        <w:rPr>
          <w:sz w:val="28"/>
          <w:szCs w:val="28"/>
        </w:rPr>
        <w:t>, 2005.</w:t>
      </w:r>
    </w:p>
    <w:p w:rsidR="001A36D4" w:rsidRPr="00913D00" w:rsidRDefault="001A36D4" w:rsidP="00952DA2">
      <w:pPr>
        <w:pStyle w:val="1"/>
        <w:widowControl w:val="0"/>
        <w:numPr>
          <w:ilvl w:val="0"/>
          <w:numId w:val="3"/>
        </w:numPr>
        <w:tabs>
          <w:tab w:val="clear" w:pos="360"/>
          <w:tab w:val="num" w:pos="-142"/>
        </w:tabs>
        <w:spacing w:before="0" w:after="0" w:line="360" w:lineRule="auto"/>
        <w:ind w:left="0" w:firstLine="851"/>
        <w:jc w:val="both"/>
        <w:outlineLvl w:val="0"/>
        <w:rPr>
          <w:sz w:val="28"/>
          <w:szCs w:val="28"/>
        </w:rPr>
      </w:pPr>
      <w:r w:rsidRPr="00913D00">
        <w:rPr>
          <w:sz w:val="28"/>
          <w:szCs w:val="28"/>
        </w:rPr>
        <w:t>Миклашевская Н.А., Холопов А.В. Международная экономика. - М.: БЕК, 1998.</w:t>
      </w:r>
    </w:p>
    <w:p w:rsidR="001A36D4" w:rsidRDefault="001A36D4" w:rsidP="00952DA2">
      <w:pPr>
        <w:pStyle w:val="1"/>
        <w:widowControl w:val="0"/>
        <w:numPr>
          <w:ilvl w:val="0"/>
          <w:numId w:val="3"/>
        </w:numPr>
        <w:tabs>
          <w:tab w:val="clear" w:pos="360"/>
          <w:tab w:val="num" w:pos="-142"/>
          <w:tab w:val="num" w:pos="567"/>
        </w:tabs>
        <w:spacing w:before="0" w:after="0" w:line="360" w:lineRule="auto"/>
        <w:ind w:left="0" w:firstLine="851"/>
        <w:jc w:val="both"/>
        <w:rPr>
          <w:sz w:val="28"/>
          <w:szCs w:val="28"/>
        </w:rPr>
      </w:pPr>
      <w:r w:rsidRPr="00913D00">
        <w:rPr>
          <w:sz w:val="28"/>
          <w:szCs w:val="28"/>
        </w:rPr>
        <w:t>Рукина И.М., Кленова Т.А. Концепция новой технологии проведения международных расчетов - основа конвертируемости, стабильности и безопасности национальной валюты // Экономика и производство. – 1999. - № 7.</w:t>
      </w:r>
    </w:p>
    <w:p w:rsidR="001A36D4" w:rsidRPr="00952DA2" w:rsidRDefault="00A832E0" w:rsidP="00952DA2">
      <w:pPr>
        <w:pStyle w:val="1"/>
        <w:widowControl w:val="0"/>
        <w:numPr>
          <w:ilvl w:val="0"/>
          <w:numId w:val="3"/>
        </w:numPr>
        <w:tabs>
          <w:tab w:val="clear" w:pos="360"/>
          <w:tab w:val="num" w:pos="-142"/>
          <w:tab w:val="num" w:pos="567"/>
        </w:tabs>
        <w:spacing w:before="0" w:after="0" w:line="360" w:lineRule="auto"/>
        <w:ind w:left="0" w:firstLine="851"/>
        <w:jc w:val="both"/>
        <w:outlineLvl w:val="0"/>
        <w:rPr>
          <w:sz w:val="28"/>
          <w:szCs w:val="28"/>
        </w:rPr>
      </w:pPr>
      <w:hyperlink r:id="rId9" w:history="1">
        <w:r w:rsidR="001A36D4" w:rsidRPr="00941F8F">
          <w:rPr>
            <w:rStyle w:val="a6"/>
            <w:sz w:val="28"/>
            <w:szCs w:val="28"/>
          </w:rPr>
          <w:t>http://www.consultant.ru/popular/currency/</w:t>
        </w:r>
      </w:hyperlink>
      <w:r w:rsidR="001A36D4">
        <w:rPr>
          <w:color w:val="000000"/>
          <w:sz w:val="28"/>
          <w:szCs w:val="28"/>
        </w:rPr>
        <w:t xml:space="preserve"> - </w:t>
      </w:r>
      <w:r w:rsidR="001A36D4" w:rsidRPr="00913D00">
        <w:rPr>
          <w:color w:val="000000"/>
          <w:sz w:val="28"/>
          <w:szCs w:val="28"/>
        </w:rPr>
        <w:t>Закон РФ от 10.12.2003 №173-ФЗ «О валютном регулировании и валютном контроле»</w:t>
      </w:r>
      <w:r w:rsidR="001A36D4">
        <w:rPr>
          <w:color w:val="000000"/>
          <w:sz w:val="28"/>
          <w:szCs w:val="28"/>
        </w:rPr>
        <w:t>.</w:t>
      </w:r>
    </w:p>
    <w:p w:rsidR="001A36D4" w:rsidRPr="00952DA2" w:rsidRDefault="00A832E0" w:rsidP="00952DA2">
      <w:pPr>
        <w:pStyle w:val="1"/>
        <w:widowControl w:val="0"/>
        <w:numPr>
          <w:ilvl w:val="0"/>
          <w:numId w:val="3"/>
        </w:numPr>
        <w:tabs>
          <w:tab w:val="clear" w:pos="360"/>
          <w:tab w:val="num" w:pos="-142"/>
          <w:tab w:val="num" w:pos="142"/>
        </w:tabs>
        <w:spacing w:before="0" w:after="0" w:line="360" w:lineRule="auto"/>
        <w:ind w:left="0" w:firstLine="851"/>
        <w:jc w:val="both"/>
        <w:outlineLvl w:val="0"/>
        <w:rPr>
          <w:sz w:val="28"/>
          <w:szCs w:val="28"/>
        </w:rPr>
      </w:pPr>
      <w:hyperlink r:id="rId10" w:history="1">
        <w:r w:rsidR="001A36D4" w:rsidRPr="00952DA2">
          <w:rPr>
            <w:rStyle w:val="a6"/>
            <w:sz w:val="28"/>
            <w:szCs w:val="28"/>
          </w:rPr>
          <w:t>http://www.imf.org/external/russian/</w:t>
        </w:r>
      </w:hyperlink>
      <w:r w:rsidR="001A36D4" w:rsidRPr="00952DA2">
        <w:rPr>
          <w:color w:val="000000"/>
          <w:sz w:val="28"/>
          <w:szCs w:val="28"/>
        </w:rPr>
        <w:t xml:space="preserve">;  </w:t>
      </w:r>
      <w:hyperlink r:id="rId11" w:history="1">
        <w:r w:rsidR="001A36D4" w:rsidRPr="00952DA2">
          <w:rPr>
            <w:rStyle w:val="a6"/>
            <w:sz w:val="28"/>
            <w:szCs w:val="28"/>
          </w:rPr>
          <w:t>http://www.mvf.su/</w:t>
        </w:r>
      </w:hyperlink>
      <w:r w:rsidR="001A36D4" w:rsidRPr="00952DA2">
        <w:rPr>
          <w:sz w:val="28"/>
          <w:szCs w:val="28"/>
        </w:rPr>
        <w:t xml:space="preserve"> - </w:t>
      </w:r>
      <w:r w:rsidR="001A36D4">
        <w:rPr>
          <w:color w:val="000000"/>
          <w:sz w:val="28"/>
          <w:szCs w:val="28"/>
        </w:rPr>
        <w:t xml:space="preserve">Устав </w:t>
      </w:r>
      <w:r w:rsidR="001A36D4" w:rsidRPr="00952DA2">
        <w:rPr>
          <w:color w:val="000000"/>
          <w:sz w:val="28"/>
          <w:szCs w:val="28"/>
        </w:rPr>
        <w:t>Международного валютного фонда</w:t>
      </w:r>
      <w:r w:rsidR="001A36D4">
        <w:rPr>
          <w:color w:val="000000"/>
          <w:sz w:val="28"/>
          <w:szCs w:val="28"/>
        </w:rPr>
        <w:t>.</w:t>
      </w:r>
    </w:p>
    <w:p w:rsidR="001A36D4" w:rsidRPr="00913D00" w:rsidRDefault="001A36D4" w:rsidP="00913D00">
      <w:pPr>
        <w:tabs>
          <w:tab w:val="num" w:pos="360"/>
        </w:tabs>
        <w:spacing w:line="360" w:lineRule="auto"/>
        <w:ind w:firstLine="851"/>
        <w:jc w:val="both"/>
        <w:rPr>
          <w:sz w:val="28"/>
          <w:szCs w:val="28"/>
        </w:rPr>
      </w:pPr>
      <w:bookmarkStart w:id="0" w:name="_GoBack"/>
      <w:bookmarkEnd w:id="0"/>
    </w:p>
    <w:sectPr w:rsidR="001A36D4" w:rsidRPr="00913D00" w:rsidSect="00C175EC">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D4" w:rsidRDefault="001A36D4" w:rsidP="00A4409F">
      <w:pPr>
        <w:pStyle w:val="ConsPlusNormal"/>
      </w:pPr>
      <w:r>
        <w:separator/>
      </w:r>
    </w:p>
  </w:endnote>
  <w:endnote w:type="continuationSeparator" w:id="0">
    <w:p w:rsidR="001A36D4" w:rsidRDefault="001A36D4" w:rsidP="00A4409F">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D4" w:rsidRDefault="001A36D4" w:rsidP="003E4C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36D4" w:rsidRDefault="001A36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D4" w:rsidRDefault="001A36D4">
    <w:pPr>
      <w:pStyle w:val="a7"/>
      <w:jc w:val="right"/>
    </w:pPr>
    <w:r>
      <w:fldChar w:fldCharType="begin"/>
    </w:r>
    <w:r>
      <w:instrText xml:space="preserve"> PAGE   \* MERGEFORMAT </w:instrText>
    </w:r>
    <w:r>
      <w:fldChar w:fldCharType="separate"/>
    </w:r>
    <w:r w:rsidR="00D86A61">
      <w:rPr>
        <w:noProof/>
      </w:rPr>
      <w:t>2</w:t>
    </w:r>
    <w:r>
      <w:fldChar w:fldCharType="end"/>
    </w:r>
  </w:p>
  <w:p w:rsidR="001A36D4" w:rsidRDefault="001A36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D4" w:rsidRDefault="001A36D4" w:rsidP="00A4409F">
      <w:pPr>
        <w:pStyle w:val="ConsPlusNormal"/>
      </w:pPr>
      <w:r>
        <w:separator/>
      </w:r>
    </w:p>
  </w:footnote>
  <w:footnote w:type="continuationSeparator" w:id="0">
    <w:p w:rsidR="001A36D4" w:rsidRDefault="001A36D4" w:rsidP="00A4409F">
      <w:pPr>
        <w:pStyle w:val="ConsPlusNorm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1F50"/>
    <w:multiLevelType w:val="singleLevel"/>
    <w:tmpl w:val="F56E1FAE"/>
    <w:lvl w:ilvl="0">
      <w:start w:val="1"/>
      <w:numFmt w:val="bullet"/>
      <w:lvlText w:val="-"/>
      <w:lvlJc w:val="left"/>
      <w:pPr>
        <w:tabs>
          <w:tab w:val="num" w:pos="360"/>
        </w:tabs>
        <w:ind w:left="360" w:hanging="360"/>
      </w:pPr>
      <w:rPr>
        <w:rFonts w:hint="default"/>
      </w:rPr>
    </w:lvl>
  </w:abstractNum>
  <w:abstractNum w:abstractNumId="1">
    <w:nsid w:val="23F7745D"/>
    <w:multiLevelType w:val="singleLevel"/>
    <w:tmpl w:val="0D664B4E"/>
    <w:lvl w:ilvl="0">
      <w:start w:val="2"/>
      <w:numFmt w:val="decimal"/>
      <w:lvlText w:val="%1."/>
      <w:lvlJc w:val="left"/>
      <w:pPr>
        <w:tabs>
          <w:tab w:val="num" w:pos="360"/>
        </w:tabs>
        <w:ind w:left="360" w:hanging="360"/>
      </w:pPr>
      <w:rPr>
        <w:rFonts w:cs="Times New Roman"/>
      </w:rPr>
    </w:lvl>
  </w:abstractNum>
  <w:abstractNum w:abstractNumId="2">
    <w:nsid w:val="56A00A79"/>
    <w:multiLevelType w:val="hybridMultilevel"/>
    <w:tmpl w:val="7D06AC4E"/>
    <w:lvl w:ilvl="0" w:tplc="A38CB9F4">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9037BA"/>
    <w:multiLevelType w:val="singleLevel"/>
    <w:tmpl w:val="27EE2BD4"/>
    <w:lvl w:ilvl="0">
      <w:start w:val="1"/>
      <w:numFmt w:val="decimal"/>
      <w:lvlText w:val="%1)"/>
      <w:lvlJc w:val="left"/>
      <w:pPr>
        <w:tabs>
          <w:tab w:val="num" w:pos="1069"/>
        </w:tabs>
        <w:ind w:left="1069" w:hanging="360"/>
      </w:pPr>
      <w:rPr>
        <w:rFonts w:cs="Times New Roman" w:hint="default"/>
      </w:rPr>
    </w:lvl>
  </w:abstractNum>
  <w:abstractNum w:abstractNumId="4">
    <w:nsid w:val="612E7B54"/>
    <w:multiLevelType w:val="hybridMultilevel"/>
    <w:tmpl w:val="37088688"/>
    <w:lvl w:ilvl="0" w:tplc="447E1FE6">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18F"/>
    <w:rsid w:val="0008742A"/>
    <w:rsid w:val="001020E2"/>
    <w:rsid w:val="00180B7E"/>
    <w:rsid w:val="001A36D4"/>
    <w:rsid w:val="002442D4"/>
    <w:rsid w:val="00262B3F"/>
    <w:rsid w:val="00272CB2"/>
    <w:rsid w:val="0033465C"/>
    <w:rsid w:val="003C118F"/>
    <w:rsid w:val="003C2B34"/>
    <w:rsid w:val="003E4CFF"/>
    <w:rsid w:val="00403268"/>
    <w:rsid w:val="004C6F4D"/>
    <w:rsid w:val="004E4AAE"/>
    <w:rsid w:val="005226D9"/>
    <w:rsid w:val="00573631"/>
    <w:rsid w:val="00641FB3"/>
    <w:rsid w:val="00683C5C"/>
    <w:rsid w:val="006D088B"/>
    <w:rsid w:val="006D556B"/>
    <w:rsid w:val="0088260C"/>
    <w:rsid w:val="008D207B"/>
    <w:rsid w:val="00913D00"/>
    <w:rsid w:val="00941F8F"/>
    <w:rsid w:val="00952DA2"/>
    <w:rsid w:val="00960130"/>
    <w:rsid w:val="00960E32"/>
    <w:rsid w:val="009A7D64"/>
    <w:rsid w:val="00A24153"/>
    <w:rsid w:val="00A4409F"/>
    <w:rsid w:val="00A44979"/>
    <w:rsid w:val="00A50967"/>
    <w:rsid w:val="00A53BD1"/>
    <w:rsid w:val="00A73380"/>
    <w:rsid w:val="00A77BD1"/>
    <w:rsid w:val="00A81807"/>
    <w:rsid w:val="00A832E0"/>
    <w:rsid w:val="00AB1512"/>
    <w:rsid w:val="00AC2584"/>
    <w:rsid w:val="00B61297"/>
    <w:rsid w:val="00B874C3"/>
    <w:rsid w:val="00BE3317"/>
    <w:rsid w:val="00BE60BA"/>
    <w:rsid w:val="00C175EC"/>
    <w:rsid w:val="00C56B26"/>
    <w:rsid w:val="00C918D9"/>
    <w:rsid w:val="00D86A61"/>
    <w:rsid w:val="00ED0DBC"/>
    <w:rsid w:val="00F02771"/>
    <w:rsid w:val="00F062E7"/>
    <w:rsid w:val="00F9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D88ECA-0DF6-4107-9833-414DCBAA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C118F"/>
    <w:pPr>
      <w:spacing w:before="100" w:after="100"/>
    </w:pPr>
    <w:rPr>
      <w:sz w:val="24"/>
    </w:rPr>
  </w:style>
  <w:style w:type="paragraph" w:customStyle="1" w:styleId="ConsPlusNormal">
    <w:name w:val="ConsPlusNormal"/>
    <w:rsid w:val="00262B3F"/>
    <w:pPr>
      <w:autoSpaceDE w:val="0"/>
      <w:autoSpaceDN w:val="0"/>
      <w:adjustRightInd w:val="0"/>
      <w:ind w:firstLine="720"/>
    </w:pPr>
    <w:rPr>
      <w:rFonts w:ascii="Arial" w:hAnsi="Arial" w:cs="Arial"/>
    </w:rPr>
  </w:style>
  <w:style w:type="paragraph" w:styleId="a3">
    <w:name w:val="Body Text"/>
    <w:basedOn w:val="a"/>
    <w:rsid w:val="00BE60BA"/>
    <w:pPr>
      <w:spacing w:line="360" w:lineRule="auto"/>
      <w:jc w:val="both"/>
    </w:pPr>
    <w:rPr>
      <w:color w:val="000000"/>
      <w:sz w:val="28"/>
      <w:szCs w:val="20"/>
    </w:rPr>
  </w:style>
  <w:style w:type="paragraph" w:customStyle="1" w:styleId="FR2">
    <w:name w:val="FR2"/>
    <w:rsid w:val="009A7D64"/>
    <w:pPr>
      <w:widowControl w:val="0"/>
      <w:autoSpaceDE w:val="0"/>
      <w:autoSpaceDN w:val="0"/>
      <w:adjustRightInd w:val="0"/>
      <w:spacing w:before="280" w:line="260" w:lineRule="auto"/>
      <w:ind w:left="1000" w:right="800" w:hanging="680"/>
    </w:pPr>
    <w:rPr>
      <w:rFonts w:ascii="Arial" w:hAnsi="Arial" w:cs="Arial"/>
      <w:b/>
      <w:bCs/>
      <w:sz w:val="22"/>
      <w:szCs w:val="22"/>
    </w:rPr>
  </w:style>
  <w:style w:type="table" w:styleId="a4">
    <w:name w:val="Table Grid"/>
    <w:basedOn w:val="a1"/>
    <w:rsid w:val="009A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A4409F"/>
    <w:pPr>
      <w:spacing w:before="100" w:beforeAutospacing="1" w:after="100" w:afterAutospacing="1"/>
    </w:pPr>
  </w:style>
  <w:style w:type="character" w:customStyle="1" w:styleId="accented">
    <w:name w:val="accented"/>
    <w:basedOn w:val="a0"/>
    <w:rsid w:val="00A4409F"/>
    <w:rPr>
      <w:rFonts w:cs="Times New Roman"/>
    </w:rPr>
  </w:style>
  <w:style w:type="character" w:styleId="a6">
    <w:name w:val="Hyperlink"/>
    <w:basedOn w:val="a0"/>
    <w:rsid w:val="00A4409F"/>
    <w:rPr>
      <w:rFonts w:cs="Times New Roman"/>
      <w:color w:val="0000FF"/>
      <w:u w:val="single"/>
    </w:rPr>
  </w:style>
  <w:style w:type="paragraph" w:styleId="a7">
    <w:name w:val="footer"/>
    <w:basedOn w:val="a"/>
    <w:link w:val="a8"/>
    <w:rsid w:val="00C175EC"/>
    <w:pPr>
      <w:tabs>
        <w:tab w:val="center" w:pos="4677"/>
        <w:tab w:val="right" w:pos="9355"/>
      </w:tabs>
    </w:pPr>
  </w:style>
  <w:style w:type="character" w:styleId="a9">
    <w:name w:val="page number"/>
    <w:basedOn w:val="a0"/>
    <w:rsid w:val="00C175EC"/>
    <w:rPr>
      <w:rFonts w:cs="Times New Roman"/>
    </w:rPr>
  </w:style>
  <w:style w:type="paragraph" w:styleId="aa">
    <w:name w:val="header"/>
    <w:basedOn w:val="a"/>
    <w:link w:val="ab"/>
    <w:semiHidden/>
    <w:rsid w:val="00A81807"/>
    <w:pPr>
      <w:tabs>
        <w:tab w:val="center" w:pos="4677"/>
        <w:tab w:val="right" w:pos="9355"/>
      </w:tabs>
    </w:pPr>
  </w:style>
  <w:style w:type="character" w:customStyle="1" w:styleId="ab">
    <w:name w:val="Верхний колонтитул Знак"/>
    <w:basedOn w:val="a0"/>
    <w:link w:val="aa"/>
    <w:semiHidden/>
    <w:locked/>
    <w:rsid w:val="00A81807"/>
    <w:rPr>
      <w:rFonts w:cs="Times New Roman"/>
      <w:sz w:val="24"/>
      <w:szCs w:val="24"/>
    </w:rPr>
  </w:style>
  <w:style w:type="character" w:customStyle="1" w:styleId="a8">
    <w:name w:val="Нижний колонтитул Знак"/>
    <w:basedOn w:val="a0"/>
    <w:link w:val="a7"/>
    <w:locked/>
    <w:rsid w:val="00A818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info.ru/fulltext/1/001/008/074/992.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ultinfo.ru/fulltext/1/001/008/098/467.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f.s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mf.org/external/russian/" TargetMode="External"/><Relationship Id="rId4" Type="http://schemas.openxmlformats.org/officeDocument/2006/relationships/webSettings" Target="webSettings.xml"/><Relationship Id="rId9" Type="http://schemas.openxmlformats.org/officeDocument/2006/relationships/hyperlink" Target="http://www.consultant.ru/popular/currenc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Национальная денежная единица страны - это валюта в узком смысле слова</vt:lpstr>
    </vt:vector>
  </TitlesOfParts>
  <Company/>
  <LinksUpToDate>false</LinksUpToDate>
  <CharactersWithSpaces>26434</CharactersWithSpaces>
  <SharedDoc>false</SharedDoc>
  <HLinks>
    <vt:vector size="30" baseType="variant">
      <vt:variant>
        <vt:i4>8126589</vt:i4>
      </vt:variant>
      <vt:variant>
        <vt:i4>12</vt:i4>
      </vt:variant>
      <vt:variant>
        <vt:i4>0</vt:i4>
      </vt:variant>
      <vt:variant>
        <vt:i4>5</vt:i4>
      </vt:variant>
      <vt:variant>
        <vt:lpwstr>http://www.mvf.su/</vt:lpwstr>
      </vt:variant>
      <vt:variant>
        <vt:lpwstr/>
      </vt:variant>
      <vt:variant>
        <vt:i4>4784215</vt:i4>
      </vt:variant>
      <vt:variant>
        <vt:i4>9</vt:i4>
      </vt:variant>
      <vt:variant>
        <vt:i4>0</vt:i4>
      </vt:variant>
      <vt:variant>
        <vt:i4>5</vt:i4>
      </vt:variant>
      <vt:variant>
        <vt:lpwstr>http://www.imf.org/external/russian/</vt:lpwstr>
      </vt:variant>
      <vt:variant>
        <vt:lpwstr/>
      </vt:variant>
      <vt:variant>
        <vt:i4>3407916</vt:i4>
      </vt:variant>
      <vt:variant>
        <vt:i4>6</vt:i4>
      </vt:variant>
      <vt:variant>
        <vt:i4>0</vt:i4>
      </vt:variant>
      <vt:variant>
        <vt:i4>5</vt:i4>
      </vt:variant>
      <vt:variant>
        <vt:lpwstr>http://www.consultant.ru/popular/currency/</vt:lpwstr>
      </vt:variant>
      <vt:variant>
        <vt:lpwstr/>
      </vt:variant>
      <vt:variant>
        <vt:i4>852058</vt:i4>
      </vt:variant>
      <vt:variant>
        <vt:i4>3</vt:i4>
      </vt:variant>
      <vt:variant>
        <vt:i4>0</vt:i4>
      </vt:variant>
      <vt:variant>
        <vt:i4>5</vt:i4>
      </vt:variant>
      <vt:variant>
        <vt:lpwstr>http://www.cultinfo.ru/fulltext/1/001/008/074/992.htm</vt:lpwstr>
      </vt:variant>
      <vt:variant>
        <vt:lpwstr/>
      </vt:variant>
      <vt:variant>
        <vt:i4>786526</vt:i4>
      </vt:variant>
      <vt:variant>
        <vt:i4>0</vt:i4>
      </vt:variant>
      <vt:variant>
        <vt:i4>0</vt:i4>
      </vt:variant>
      <vt:variant>
        <vt:i4>5</vt:i4>
      </vt:variant>
      <vt:variant>
        <vt:lpwstr>http://www.cultinfo.ru/fulltext/1/001/008/098/467.htm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денежная единица страны - это валюта в узком смысле слова</dc:title>
  <dc:subject/>
  <dc:creator>Алексей</dc:creator>
  <cp:keywords>2166</cp:keywords>
  <dc:description/>
  <cp:lastModifiedBy>admin</cp:lastModifiedBy>
  <cp:revision>2</cp:revision>
  <cp:lastPrinted>2010-03-22T11:19:00Z</cp:lastPrinted>
  <dcterms:created xsi:type="dcterms:W3CDTF">2014-05-12T07:17:00Z</dcterms:created>
  <dcterms:modified xsi:type="dcterms:W3CDTF">2014-05-12T07:17:00Z</dcterms:modified>
</cp:coreProperties>
</file>