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03" w:rsidRDefault="00091503" w:rsidP="002E540F">
      <w:pPr>
        <w:jc w:val="center"/>
        <w:rPr>
          <w:rFonts w:ascii="Times New Roman" w:hAnsi="Times New Roman"/>
          <w:sz w:val="28"/>
          <w:szCs w:val="28"/>
        </w:rPr>
      </w:pPr>
    </w:p>
    <w:p w:rsidR="00860FC2" w:rsidRDefault="002E540F" w:rsidP="002E54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2E540F" w:rsidRDefault="002E540F" w:rsidP="002E54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 9</w:t>
      </w: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1: Общее понятие об управлении финансами. Органы управления финансами и их функции……………………………………………………</w:t>
      </w:r>
      <w:r w:rsidR="004B344D">
        <w:rPr>
          <w:rFonts w:ascii="Times New Roman" w:hAnsi="Times New Roman"/>
          <w:sz w:val="28"/>
          <w:szCs w:val="28"/>
        </w:rPr>
        <w:t>……2</w:t>
      </w: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2: Прибыль, её функции, состав, </w:t>
      </w:r>
      <w:r w:rsidR="004B344D">
        <w:rPr>
          <w:rFonts w:ascii="Times New Roman" w:hAnsi="Times New Roman"/>
          <w:sz w:val="28"/>
          <w:szCs w:val="28"/>
        </w:rPr>
        <w:t>распределение и использование. ...10</w:t>
      </w: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Задача……………………………………………………………………………</w:t>
      </w:r>
      <w:r w:rsidR="004B344D">
        <w:rPr>
          <w:rFonts w:ascii="Times New Roman" w:hAnsi="Times New Roman"/>
          <w:sz w:val="28"/>
          <w:szCs w:val="28"/>
        </w:rPr>
        <w:t>13</w:t>
      </w:r>
    </w:p>
    <w:p w:rsidR="00CD5812" w:rsidRDefault="00CD5812" w:rsidP="002E54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</w:t>
      </w:r>
      <w:r w:rsidR="004B344D">
        <w:rPr>
          <w:rFonts w:ascii="Times New Roman" w:hAnsi="Times New Roman"/>
          <w:sz w:val="28"/>
          <w:szCs w:val="28"/>
        </w:rPr>
        <w:t>….14</w:t>
      </w: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both"/>
        <w:rPr>
          <w:rFonts w:ascii="Times New Roman" w:hAnsi="Times New Roman"/>
          <w:sz w:val="28"/>
          <w:szCs w:val="28"/>
        </w:rPr>
      </w:pPr>
    </w:p>
    <w:p w:rsidR="002E540F" w:rsidRDefault="002E540F" w:rsidP="002E540F">
      <w:pPr>
        <w:jc w:val="center"/>
        <w:rPr>
          <w:rFonts w:ascii="Times New Roman" w:hAnsi="Times New Roman"/>
          <w:b/>
          <w:sz w:val="28"/>
          <w:szCs w:val="28"/>
        </w:rPr>
      </w:pPr>
      <w:r w:rsidRPr="002E540F">
        <w:rPr>
          <w:rFonts w:ascii="Times New Roman" w:hAnsi="Times New Roman"/>
          <w:b/>
          <w:sz w:val="28"/>
          <w:szCs w:val="28"/>
        </w:rPr>
        <w:t>Вопрос 1: Общее понятие об управлении финансами. Органы управления финансами и их функции.</w:t>
      </w:r>
    </w:p>
    <w:p w:rsidR="00E07ADA" w:rsidRDefault="002E540F" w:rsidP="00E07ADA">
      <w:pPr>
        <w:pStyle w:val="Default"/>
        <w:jc w:val="both"/>
        <w:rPr>
          <w:sz w:val="28"/>
          <w:szCs w:val="28"/>
        </w:rPr>
      </w:pPr>
      <w:r w:rsidRPr="00436AB0">
        <w:rPr>
          <w:b/>
          <w:sz w:val="28"/>
          <w:szCs w:val="28"/>
        </w:rPr>
        <w:t xml:space="preserve">     </w:t>
      </w:r>
      <w:r w:rsidR="008717E3" w:rsidRPr="00436AB0">
        <w:rPr>
          <w:sz w:val="28"/>
          <w:szCs w:val="28"/>
        </w:rPr>
        <w:t xml:space="preserve">Под управлением </w:t>
      </w:r>
      <w:r w:rsidR="00E07ADA">
        <w:rPr>
          <w:sz w:val="28"/>
          <w:szCs w:val="28"/>
        </w:rPr>
        <w:t xml:space="preserve">финансами </w:t>
      </w:r>
      <w:r w:rsidR="008717E3" w:rsidRPr="00436AB0">
        <w:rPr>
          <w:sz w:val="28"/>
          <w:szCs w:val="28"/>
        </w:rPr>
        <w:t xml:space="preserve">понимается </w:t>
      </w:r>
      <w:r w:rsidR="00E07ADA">
        <w:rPr>
          <w:sz w:val="28"/>
          <w:szCs w:val="28"/>
        </w:rPr>
        <w:t>осознанное воздействие органов управления на финансы страны в целом, в том числе на финансы отдельных регионов и предприятий, а также на все финансовые процессы, происходящие в стране и связанные с получением доходов и прибыли, необходимые для выполнения функций государства.</w:t>
      </w:r>
    </w:p>
    <w:p w:rsidR="00E07ADA" w:rsidRDefault="00E07ADA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Объектом управления являются виды финансовых отношений, связанные с формированием, распределением и использованием централизованных и децентрализованных фондов денежных средств. Централизованные </w:t>
      </w:r>
      <w:r w:rsidR="00D14788">
        <w:rPr>
          <w:sz w:val="28"/>
          <w:szCs w:val="28"/>
        </w:rPr>
        <w:t>финансы – это система денежных отношений, связанная с формирование централизованных доходов и фондов и использованием их на общегосударственные цели. Децентрализованные финансы (или финансы предприятия) – это система денежных отношений по поводу формирования, распределения и использования фондов денежных средств на предприятии.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Субъектом управления являются организационные структуры, которые осуществляют управление финансами в стране.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Воздействие на финансы может быть: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количественным (уменьшение или увеличение финансирования из бюджета);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качественным (проявляется через налоговые льготы).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Существуют следующие этапы управления финансами: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Планирование – выявление возможности увеличения финансовых ресурсов с целью их более эффективного использования;</w:t>
      </w:r>
    </w:p>
    <w:p w:rsidR="00D14788" w:rsidRDefault="00D14788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Оперативное управление – комплекс мероприятий, разработанных на базе оперативного анализа текущей финансовой ситуации. Целью данного этапа</w:t>
      </w:r>
      <w:r w:rsidR="00C96DFC">
        <w:rPr>
          <w:sz w:val="28"/>
          <w:szCs w:val="28"/>
        </w:rPr>
        <w:t xml:space="preserve"> является получение максимального эффекта от перераспределения финансовых ресурсов при минимуме затрат. На этом этапе главным является маневрирование финансовыми ресурсами ради своевременного выполнения финансовых обязательств и устранение затруднений на отдельных участках финансово-хозяйственной деятельности предприятия.</w:t>
      </w:r>
    </w:p>
    <w:p w:rsidR="00C96DFC" w:rsidRDefault="00C96DFC" w:rsidP="00E07A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Контроль, т.е. обеспечивается полное и своевременное поступление денежных средств в  централизованные и децентрализованные фонды, их экономное использование, целевая направленность и доведение до получателя.</w:t>
      </w:r>
    </w:p>
    <w:p w:rsidR="002D2FF6" w:rsidRPr="000418F7" w:rsidRDefault="000418F7" w:rsidP="002D2F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FF6" w:rsidRPr="000418F7">
        <w:rPr>
          <w:sz w:val="28"/>
          <w:szCs w:val="28"/>
        </w:rPr>
        <w:t xml:space="preserve">Важнейшими частями финансовой политики являются: бюджетная, ценовая, налоговая, кредитная политика. </w:t>
      </w:r>
    </w:p>
    <w:p w:rsidR="002D2FF6" w:rsidRPr="000418F7" w:rsidRDefault="000418F7" w:rsidP="002D2F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FF6" w:rsidRPr="000418F7">
        <w:rPr>
          <w:sz w:val="28"/>
          <w:szCs w:val="28"/>
        </w:rPr>
        <w:t xml:space="preserve">Бюджетная финансовая политика связана с государственными расходами. Ее прерогатива является распределение и использование фонда денежных средств государства по отраслевому, целевому, территориальному назначению. </w:t>
      </w:r>
    </w:p>
    <w:p w:rsidR="002D2FF6" w:rsidRPr="000418F7" w:rsidRDefault="000418F7" w:rsidP="002D2F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FF6" w:rsidRPr="000418F7">
        <w:rPr>
          <w:sz w:val="28"/>
          <w:szCs w:val="28"/>
        </w:rPr>
        <w:t xml:space="preserve">Налоговая финансовая политика связана с государственными доходами. Главное назначение состоит в изъятии продукта на обще государственные нужды, в мобилизации этих средств и их пере распределении через государственный бюджет. </w:t>
      </w:r>
    </w:p>
    <w:p w:rsidR="002D2FF6" w:rsidRPr="000418F7" w:rsidRDefault="000418F7" w:rsidP="002D2F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FF6" w:rsidRPr="000418F7">
        <w:rPr>
          <w:sz w:val="28"/>
          <w:szCs w:val="28"/>
        </w:rPr>
        <w:t xml:space="preserve">Налоговая политика выполняет две функции: фискальную, которая реализуется посредством изъятия доходов населения и хозяйствующих субъектов для формирования бюджетного фонда; стимулирующую, которая выражается через экономические рычаги воздействия на усиление мотивов к труду, экономное расходование финансовых ресурсов, финансовую поддержку рыночных реформ. Она влияет на воспроизводственный процесс, стимулирую или, сдерживая его развитие. </w:t>
      </w:r>
    </w:p>
    <w:p w:rsidR="002D2FF6" w:rsidRPr="000418F7" w:rsidRDefault="000418F7" w:rsidP="002D2F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FF6" w:rsidRPr="000418F7">
        <w:rPr>
          <w:sz w:val="28"/>
          <w:szCs w:val="28"/>
        </w:rPr>
        <w:t xml:space="preserve">Кредитная финансовая политика – это совокупность экономических методов и юридических норм, направленных на управление движением кредитного капитала. Целями этой политики являются: повышение роли банковского кредита в стимулировании заинтересованности хозяйствующих субъектов в эффективном использование заемных средств; более гибкий подход к предоставлению кредита, формирования банковских резервов; формирования финансового рынка; сокращение необоснованного перелива денег из сферы безналичного оборота в наличный; обеспечение конвертируемости белорусского рубля; реорганизация сберегательного и страхового дела. </w:t>
      </w:r>
    </w:p>
    <w:p w:rsidR="000418F7" w:rsidRDefault="000418F7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2FF6" w:rsidRPr="000418F7">
        <w:rPr>
          <w:rFonts w:ascii="Times New Roman" w:hAnsi="Times New Roman"/>
          <w:sz w:val="28"/>
          <w:szCs w:val="28"/>
        </w:rPr>
        <w:t>Финансовая политика является составной частью экономической политики и поэтому определяется закономерностями развития экономических отношений, конкретными историческими условиями определенного этапа развития государства, задачами и целями</w:t>
      </w:r>
      <w:r w:rsidRPr="000418F7">
        <w:rPr>
          <w:rFonts w:ascii="Times New Roman" w:hAnsi="Times New Roman"/>
          <w:sz w:val="28"/>
          <w:szCs w:val="28"/>
        </w:rPr>
        <w:t xml:space="preserve"> данного этапа развития. Поэтому финансовая политика меняется на разных этапах разви-тия общества.</w:t>
      </w:r>
    </w:p>
    <w:p w:rsidR="000418F7" w:rsidRDefault="000418F7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418F7">
        <w:rPr>
          <w:rFonts w:ascii="Times New Roman" w:hAnsi="Times New Roman"/>
          <w:sz w:val="28"/>
          <w:szCs w:val="28"/>
        </w:rPr>
        <w:t>Успешная реализация финансовой политики может быть осуществлена только при правильной научной организации процесса управления финансами. По своему содержанию процесс управления финансами – это создание, применение, проверка, соблюдение, изучение, анализ и совершенствование форм финансовых отношений, предназначенных для реализации целей и задач, намеченных, финансовой политикой. Формы финансовых отношений – это законодательно оформленные в виде нормативных актов в объективные финансовые отношения.</w:t>
      </w:r>
    </w:p>
    <w:p w:rsidR="000418F7" w:rsidRDefault="000418F7" w:rsidP="000418F7">
      <w:pPr>
        <w:pStyle w:val="Default"/>
      </w:pPr>
    </w:p>
    <w:p w:rsidR="000418F7" w:rsidRDefault="000418F7" w:rsidP="000418F7">
      <w:pPr>
        <w:pStyle w:val="Default"/>
        <w:ind w:firstLine="720"/>
        <w:jc w:val="both"/>
        <w:rPr>
          <w:sz w:val="23"/>
          <w:szCs w:val="23"/>
        </w:rPr>
      </w:pPr>
    </w:p>
    <w:p w:rsidR="000418F7" w:rsidRDefault="000418F7" w:rsidP="000418F7">
      <w:pPr>
        <w:pStyle w:val="Default"/>
        <w:ind w:firstLine="720"/>
        <w:jc w:val="both"/>
        <w:rPr>
          <w:sz w:val="23"/>
          <w:szCs w:val="23"/>
        </w:rPr>
      </w:pPr>
    </w:p>
    <w:p w:rsidR="000418F7" w:rsidRPr="000418F7" w:rsidRDefault="000418F7" w:rsidP="000418F7">
      <w:pPr>
        <w:pStyle w:val="Default"/>
        <w:ind w:firstLine="720"/>
        <w:jc w:val="center"/>
        <w:rPr>
          <w:sz w:val="28"/>
          <w:szCs w:val="28"/>
        </w:rPr>
      </w:pPr>
      <w:r w:rsidRPr="000418F7">
        <w:rPr>
          <w:sz w:val="28"/>
          <w:szCs w:val="28"/>
        </w:rPr>
        <w:t>Органы управления финансами</w:t>
      </w:r>
      <w:r>
        <w:rPr>
          <w:sz w:val="28"/>
          <w:szCs w:val="28"/>
        </w:rPr>
        <w:t xml:space="preserve"> и их функции</w:t>
      </w:r>
      <w:r w:rsidRPr="000418F7">
        <w:rPr>
          <w:sz w:val="28"/>
          <w:szCs w:val="28"/>
        </w:rPr>
        <w:t>.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     Управление финансами осуществляют специальные органы. Существуют различные подразделения этих органов у разных авторов в зависимости от основных признаков положенных в основу деления. Чаще всего в современной учебной литературе органы управления подразделяются на три группы: </w:t>
      </w:r>
    </w:p>
    <w:p w:rsidR="000418F7" w:rsidRPr="000418F7" w:rsidRDefault="000418F7" w:rsidP="000418F7">
      <w:pPr>
        <w:pStyle w:val="Default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органы общего управления;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органы оперативного управления;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органы отраслевого управления финансами. </w:t>
      </w:r>
    </w:p>
    <w:p w:rsidR="000418F7" w:rsidRPr="000418F7" w:rsidRDefault="000418F7" w:rsidP="000418F7">
      <w:pPr>
        <w:pStyle w:val="Default"/>
        <w:rPr>
          <w:sz w:val="28"/>
          <w:szCs w:val="28"/>
        </w:rPr>
      </w:pP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К органам общего или законодательно управления в Республике Беларусь относятся: Президент, Совет Министров и Парламент. Эти органы определяют финансовую политику государства, утверждают финансовое законодательство, осуществляют общий контроль за соблюдением финансового законодательства.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18F7">
        <w:rPr>
          <w:sz w:val="28"/>
          <w:szCs w:val="28"/>
        </w:rPr>
        <w:t xml:space="preserve">Президент Республики Беларусь как, глава государства, исходя из, положений </w:t>
      </w:r>
      <w:r>
        <w:rPr>
          <w:sz w:val="28"/>
          <w:szCs w:val="28"/>
        </w:rPr>
        <w:t>К</w:t>
      </w:r>
      <w:r w:rsidRPr="000418F7">
        <w:rPr>
          <w:sz w:val="28"/>
          <w:szCs w:val="28"/>
        </w:rPr>
        <w:t xml:space="preserve">онституции и законов Республики Беларусь обеспечивает в области финансов согласованное функционирование и взаимодействие органов государственной власти, определяет основные направления внутренней и внешней политики государства, как основе, которых про-водится финансовая политика. </w:t>
      </w:r>
    </w:p>
    <w:p w:rsidR="000418F7" w:rsidRPr="000418F7" w:rsidRDefault="000418F7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418F7">
        <w:rPr>
          <w:rFonts w:ascii="Times New Roman" w:hAnsi="Times New Roman"/>
          <w:sz w:val="28"/>
          <w:szCs w:val="28"/>
        </w:rPr>
        <w:t>Кроме того, Президент Республики Беларусь после принятия Парламентом, утверждает бюджет, издает указы и распоряжения по вопросам его формирования и использования, по финансированию государственных расходов, формированию и использованию внебюджетных фондов, проведению кредитно-денежной политики, регулированию ва-лютных и других финансовых отношений, организации органов финансово-кредитной системы и осуществляет через комитет государственного контроля контроль за эффективностью использования государственной собственности.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 xml:space="preserve">Парламент Республики Беларусь (Национальное собрание) устанавливает налоги, сборы, неналоговые платежи, принимает государственный бюджет финансовое законодательство.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 xml:space="preserve">Совет Министров Республики Беларусь выступает как единый центр управления финансами.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 xml:space="preserve">Органами оперативного управления финансами в Республике Беларусь являются: Министерство финансов, Министерство по налогам и сборам, Государственный таможенный комитет, Комитет по надзору за страховой деятельностью, Государственный комитет по ценным бумагам, Национальный банк Республики Беларусь.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 xml:space="preserve">Оперативное управление представляет собой комплекс мер, разрабатываемых на основе оперативного анализа складывающейся финансовой ситуации и нацеленных на получение максимального эффекта при минимуме затрат.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 xml:space="preserve">Органы оперативного управления призваны проводить в жизнь выработанную органами законодательного управления финансовую политику, разрабатывают инструкции, методические рекомендации, выполняют работу по оперативному финансовому планированию учету, анализу и контролю за финансовой деятельностью.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 xml:space="preserve">Центральным органом управления финансами в Республике Беларусь является Министерство финансов. Создание Министерства финансов было закреплено Постановлением Кабинета Министров Республики Беларусь от 11 июня 1995г. N 369.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18F7">
        <w:rPr>
          <w:sz w:val="28"/>
          <w:szCs w:val="28"/>
        </w:rPr>
        <w:t>Основными задачами Министерства финансов являются: обеспечение активного использования финансов в целях повышения эффективности производства, роста национального дохода, создание и развития прогрессивных рыночных форм и структур, разработки предложений по совершенствованию форм финансовых отношений между государством и предприятиями, учреждениями и гражданами, эффективное проведение в жизнь бюджетной и налоговой политики, контроль за соблюдением государственной и валютной дисциплины, закона о ценных бумагах и биржах, разработка методологии, отчетности и контроля за состоянием ведомственного контроля в Министерствах и др. центральных органах управления, финансовое обеспечение подведомственных учреждений и организаций, участие в организации инвестиционного сотрудничества Республики Беларусь и регулирование внешней государственной задолж</w:t>
      </w:r>
      <w:r w:rsidR="00F51F5D">
        <w:rPr>
          <w:sz w:val="28"/>
          <w:szCs w:val="28"/>
        </w:rPr>
        <w:t>ен</w:t>
      </w:r>
      <w:r w:rsidRPr="000418F7">
        <w:rPr>
          <w:sz w:val="28"/>
          <w:szCs w:val="28"/>
        </w:rPr>
        <w:t xml:space="preserve">ности, </w:t>
      </w:r>
      <w:r w:rsidR="00F51F5D">
        <w:rPr>
          <w:sz w:val="28"/>
          <w:szCs w:val="28"/>
        </w:rPr>
        <w:t>контроль за соблюдением финансо</w:t>
      </w:r>
      <w:r w:rsidRPr="000418F7">
        <w:rPr>
          <w:sz w:val="28"/>
          <w:szCs w:val="28"/>
        </w:rPr>
        <w:t xml:space="preserve">вых интересов государства в процессе интеграции Республики Беларусь в мировое хозяй-ство.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Министерство финансов в соответствии с возложенными на него задачами осуществляет многочисленные функции, к которым прежде всего относятся: методическое руководство бюджетно-финансовой сферы в республике, изучение экономики и финансов отраслей народного хозяйства, разработка предложений по совершенствованию финансово-кредитного механизма и увеличению доходов бюджета;</w:t>
      </w:r>
      <w:r>
        <w:rPr>
          <w:sz w:val="28"/>
          <w:szCs w:val="28"/>
        </w:rPr>
        <w:t xml:space="preserve"> организация работы по составле</w:t>
      </w:r>
      <w:r w:rsidR="000418F7" w:rsidRPr="000418F7">
        <w:rPr>
          <w:sz w:val="28"/>
          <w:szCs w:val="28"/>
        </w:rPr>
        <w:t>нию проекта республиканского бюджета, определение порядка, сроков составления и пре-доставления Министерству финансов министерствами,</w:t>
      </w:r>
      <w:r>
        <w:rPr>
          <w:sz w:val="28"/>
          <w:szCs w:val="28"/>
        </w:rPr>
        <w:t xml:space="preserve"> ведомствами, исполкомами, пред</w:t>
      </w:r>
      <w:r w:rsidR="000418F7" w:rsidRPr="000418F7">
        <w:rPr>
          <w:sz w:val="28"/>
          <w:szCs w:val="28"/>
        </w:rPr>
        <w:t xml:space="preserve">приятиями, учреждениями, организациями прогнозных </w:t>
      </w:r>
      <w:r>
        <w:rPr>
          <w:sz w:val="28"/>
          <w:szCs w:val="28"/>
        </w:rPr>
        <w:t>данных о доходах и расходах бюд</w:t>
      </w:r>
      <w:r w:rsidR="000418F7" w:rsidRPr="000418F7">
        <w:rPr>
          <w:sz w:val="28"/>
          <w:szCs w:val="28"/>
        </w:rPr>
        <w:t>жетов для разработки проекта республиканского бюджета и нормативов отчислений от общереспубликанских налогов и доходов в местные бюдж</w:t>
      </w:r>
      <w:r>
        <w:rPr>
          <w:sz w:val="28"/>
          <w:szCs w:val="28"/>
        </w:rPr>
        <w:t>еты; составление проекта респуб</w:t>
      </w:r>
      <w:r w:rsidR="000418F7" w:rsidRPr="000418F7">
        <w:rPr>
          <w:sz w:val="28"/>
          <w:szCs w:val="28"/>
        </w:rPr>
        <w:t xml:space="preserve">ликанского бюджета и вместе с проектом закона о бюджете на очередной бюджетный год представление их в Совет Министров Республики Беларусь.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В функции Министерства финансов также входит осуществление краткосрочного и долгосрочного прогнозирования обеспечения республиканского бюджета финансовыми ресурсами; проведение работы по совершенствованию на</w:t>
      </w:r>
      <w:r>
        <w:rPr>
          <w:sz w:val="28"/>
          <w:szCs w:val="28"/>
        </w:rPr>
        <w:t>логового законодательства и под</w:t>
      </w:r>
      <w:r w:rsidR="000418F7" w:rsidRPr="000418F7">
        <w:rPr>
          <w:sz w:val="28"/>
          <w:szCs w:val="28"/>
        </w:rPr>
        <w:t>готовка проектов соответствующих актов; анализ влияния действующей налоговой системы на обеспечение доходной части бюджета и на фи</w:t>
      </w:r>
      <w:r>
        <w:rPr>
          <w:sz w:val="28"/>
          <w:szCs w:val="28"/>
        </w:rPr>
        <w:t>нансовое состояние субъектов хо</w:t>
      </w:r>
      <w:r w:rsidR="000418F7" w:rsidRPr="000418F7">
        <w:rPr>
          <w:sz w:val="28"/>
          <w:szCs w:val="28"/>
        </w:rPr>
        <w:t xml:space="preserve">зяйствования.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Помимо этого, Министерство финансов определя</w:t>
      </w:r>
      <w:r>
        <w:rPr>
          <w:sz w:val="28"/>
          <w:szCs w:val="28"/>
        </w:rPr>
        <w:t>ет порядок финансирования расхо</w:t>
      </w:r>
      <w:r w:rsidR="000418F7" w:rsidRPr="000418F7">
        <w:rPr>
          <w:sz w:val="28"/>
          <w:szCs w:val="28"/>
        </w:rPr>
        <w:t>дов, предусмотренных по бюджетам; обеспечивает исполнение республиканского бюджета, осуществляет систематический контроль за исполнен</w:t>
      </w:r>
      <w:r>
        <w:rPr>
          <w:sz w:val="28"/>
          <w:szCs w:val="28"/>
        </w:rPr>
        <w:t>ием бюджета, за соблюдением бан</w:t>
      </w:r>
      <w:r w:rsidR="000418F7" w:rsidRPr="000418F7">
        <w:rPr>
          <w:sz w:val="28"/>
          <w:szCs w:val="28"/>
        </w:rPr>
        <w:t xml:space="preserve">ками правил кассового исполнения бюджета, обобщает </w:t>
      </w:r>
      <w:r>
        <w:rPr>
          <w:sz w:val="28"/>
          <w:szCs w:val="28"/>
        </w:rPr>
        <w:t>и анализирует информацию: испол</w:t>
      </w:r>
      <w:r w:rsidR="000418F7" w:rsidRPr="000418F7">
        <w:rPr>
          <w:sz w:val="28"/>
          <w:szCs w:val="28"/>
        </w:rPr>
        <w:t>нении бюджета, осуществляет методологическое руководство и контроль за соблюдением государственной валютной дисциплины и целый ряд д</w:t>
      </w:r>
      <w:r>
        <w:rPr>
          <w:sz w:val="28"/>
          <w:szCs w:val="28"/>
        </w:rPr>
        <w:t>ругих функций связанных с управ</w:t>
      </w:r>
      <w:r w:rsidR="000418F7" w:rsidRPr="000418F7">
        <w:rPr>
          <w:sz w:val="28"/>
          <w:szCs w:val="28"/>
        </w:rPr>
        <w:t xml:space="preserve">лением финансами.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Являясь центральным органом управления, Министерство финансов проводит свою деятельность через финансовые управления областных и</w:t>
      </w:r>
      <w:r>
        <w:rPr>
          <w:sz w:val="28"/>
          <w:szCs w:val="28"/>
        </w:rPr>
        <w:t xml:space="preserve"> городских исполкомов, организу</w:t>
      </w:r>
      <w:r w:rsidR="000418F7" w:rsidRPr="000418F7">
        <w:rPr>
          <w:sz w:val="28"/>
          <w:szCs w:val="28"/>
        </w:rPr>
        <w:t xml:space="preserve">ет финансовую деятельность подведомственных предприятий, объединений, организаций, учреждений и осуществляет контроль за их работой.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Исходя из многочисленных функций по управлению финансами, Министерство финансов наделено и большими правами. Министерство финансов имеет право требовать и получать от всех центральных органов управления предприятий, объединений, организаций и учрежден информацию об осуществлении финансовых</w:t>
      </w:r>
      <w:r>
        <w:rPr>
          <w:sz w:val="28"/>
          <w:szCs w:val="28"/>
        </w:rPr>
        <w:t xml:space="preserve"> операций формированию и исполь</w:t>
      </w:r>
      <w:r w:rsidR="000418F7" w:rsidRPr="000418F7">
        <w:rPr>
          <w:sz w:val="28"/>
          <w:szCs w:val="28"/>
        </w:rPr>
        <w:t>зованию государственных финансовых средств; материалы для бюд</w:t>
      </w:r>
      <w:r>
        <w:rPr>
          <w:sz w:val="28"/>
          <w:szCs w:val="28"/>
        </w:rPr>
        <w:t>жетного планирова</w:t>
      </w:r>
      <w:r w:rsidR="000418F7" w:rsidRPr="000418F7">
        <w:rPr>
          <w:sz w:val="28"/>
          <w:szCs w:val="28"/>
        </w:rPr>
        <w:t>ния, бухгалтерские отчеты, балансы и прочие материал необходимые для осуществления контроля за выполнением субъектами хозяйствования ф</w:t>
      </w:r>
      <w:r>
        <w:rPr>
          <w:sz w:val="28"/>
          <w:szCs w:val="28"/>
        </w:rPr>
        <w:t>инансовых обязательств перед го</w:t>
      </w:r>
      <w:r w:rsidR="000418F7" w:rsidRPr="000418F7">
        <w:rPr>
          <w:sz w:val="28"/>
          <w:szCs w:val="28"/>
        </w:rPr>
        <w:t xml:space="preserve">сударством и за соблюдением государственной; финансовой дисциплины.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Исходя из решения новых задач, вытекающих из перестройки системы управления экономикой, правительство Республики Беларусь пр</w:t>
      </w:r>
      <w:r>
        <w:rPr>
          <w:sz w:val="28"/>
          <w:szCs w:val="28"/>
        </w:rPr>
        <w:t>оводит периодическую реорганиза</w:t>
      </w:r>
      <w:r w:rsidR="000418F7" w:rsidRPr="000418F7">
        <w:rPr>
          <w:sz w:val="28"/>
          <w:szCs w:val="28"/>
        </w:rPr>
        <w:t>цию, изменение структуры Министерства финансов. В</w:t>
      </w:r>
      <w:r>
        <w:rPr>
          <w:sz w:val="28"/>
          <w:szCs w:val="28"/>
        </w:rPr>
        <w:t xml:space="preserve"> настоящее время в составе Мини</w:t>
      </w:r>
      <w:r w:rsidR="000418F7" w:rsidRPr="000418F7">
        <w:rPr>
          <w:sz w:val="28"/>
          <w:szCs w:val="28"/>
        </w:rPr>
        <w:t xml:space="preserve">стерства имеются: </w:t>
      </w:r>
    </w:p>
    <w:p w:rsidR="000418F7" w:rsidRPr="000418F7" w:rsidRDefault="000418F7" w:rsidP="000418F7">
      <w:pPr>
        <w:pStyle w:val="Default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департамент государственных знаков;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бюджетной политики;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налоговой политики и доходов бюджета;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финансирования социальной сферы и науки;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финансов производственной сферы;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финансов внешнеэкономических связей и внешнего долга;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ценных бумаг и денежно-кредитного регулирования;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финансирования государственных правоохранительных органов и обороны;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драгоценных металлов и драгоценных камней;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управление страхового надзора;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государственное казначейство;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главное контрольно-ревизионное управление;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управление финансов агропромышленного комплекса;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управление аудита;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управление методологии бухгалтерского учета и отчетности;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управление контроля, делопроизводства </w:t>
      </w:r>
      <w:r w:rsidR="00F51F5D">
        <w:rPr>
          <w:sz w:val="28"/>
          <w:szCs w:val="28"/>
        </w:rPr>
        <w:t>и материально-технического обес</w:t>
      </w:r>
      <w:r w:rsidRPr="000418F7">
        <w:rPr>
          <w:sz w:val="28"/>
          <w:szCs w:val="28"/>
        </w:rPr>
        <w:t xml:space="preserve">печения; </w:t>
      </w: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</w:p>
    <w:p w:rsidR="000418F7" w:rsidRPr="000418F7" w:rsidRDefault="000418F7" w:rsidP="000418F7">
      <w:pPr>
        <w:pStyle w:val="Default"/>
        <w:ind w:left="1440" w:hanging="360"/>
        <w:jc w:val="both"/>
        <w:rPr>
          <w:sz w:val="28"/>
          <w:szCs w:val="28"/>
        </w:rPr>
      </w:pPr>
      <w:r w:rsidRPr="000418F7">
        <w:rPr>
          <w:sz w:val="28"/>
          <w:szCs w:val="28"/>
        </w:rPr>
        <w:t xml:space="preserve">• управление информационного обеспечения и др. </w:t>
      </w:r>
    </w:p>
    <w:p w:rsidR="000418F7" w:rsidRPr="000418F7" w:rsidRDefault="000418F7" w:rsidP="000418F7">
      <w:pPr>
        <w:pStyle w:val="Default"/>
        <w:rPr>
          <w:sz w:val="28"/>
          <w:szCs w:val="28"/>
        </w:rPr>
      </w:pP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Каждое управление осуществляет свою деятельность в ра</w:t>
      </w:r>
      <w:r>
        <w:rPr>
          <w:sz w:val="28"/>
          <w:szCs w:val="28"/>
        </w:rPr>
        <w:t>мках своих функциональ</w:t>
      </w:r>
      <w:r w:rsidR="000418F7" w:rsidRPr="000418F7">
        <w:rPr>
          <w:sz w:val="28"/>
          <w:szCs w:val="28"/>
        </w:rPr>
        <w:t xml:space="preserve">ных обязанностей. Например, основной задачей главного управления страхового надзора является обеспечение выполнения всеми участниками страховых отношений требований законодательства о страховании, защиты прав интересов страхователей, страховщиков и государства.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Министерство по налогам и сборам заменило прежний государственный налоговый комитет и функционально вошло в структуру Совет</w:t>
      </w:r>
      <w:r>
        <w:rPr>
          <w:sz w:val="28"/>
          <w:szCs w:val="28"/>
        </w:rPr>
        <w:t>а Министров. Основными направле</w:t>
      </w:r>
      <w:r w:rsidR="000418F7" w:rsidRPr="000418F7">
        <w:rPr>
          <w:sz w:val="28"/>
          <w:szCs w:val="28"/>
        </w:rPr>
        <w:t>ниями его деятельности являются: контроль за соблюдением налогового зак</w:t>
      </w:r>
      <w:r>
        <w:rPr>
          <w:sz w:val="28"/>
          <w:szCs w:val="28"/>
        </w:rPr>
        <w:t>онодательст</w:t>
      </w:r>
      <w:r w:rsidR="000418F7" w:rsidRPr="000418F7">
        <w:rPr>
          <w:sz w:val="28"/>
          <w:szCs w:val="28"/>
        </w:rPr>
        <w:t>ва; контроль за правильностью начисления государст</w:t>
      </w:r>
      <w:r>
        <w:rPr>
          <w:sz w:val="28"/>
          <w:szCs w:val="28"/>
        </w:rPr>
        <w:t>венных налогов, полнотой и свое</w:t>
      </w:r>
      <w:r w:rsidR="000418F7" w:rsidRPr="000418F7">
        <w:rPr>
          <w:sz w:val="28"/>
          <w:szCs w:val="28"/>
        </w:rPr>
        <w:t>временностью проведения хозяйствующими субъектами платежей в бюджет, подготовка налогового законодательства; подготовка и предоставление предложений в местные орг</w:t>
      </w:r>
      <w:r>
        <w:rPr>
          <w:sz w:val="28"/>
          <w:szCs w:val="28"/>
        </w:rPr>
        <w:t>а</w:t>
      </w:r>
      <w:r w:rsidR="000418F7" w:rsidRPr="000418F7">
        <w:rPr>
          <w:sz w:val="28"/>
          <w:szCs w:val="28"/>
        </w:rPr>
        <w:t xml:space="preserve">ны власти закрытию нерентабельных предприятий.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 xml:space="preserve">К органам отраслевого управления финансами относятся: финансовые управления, финансовые отделы Министерств и, ведомств, предприятий, организаций, учреждений.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Аппарат управления хозяйствующих субъектов может быть представлен такими органами как: финансовый отдел, финансовая служба,</w:t>
      </w:r>
      <w:r>
        <w:rPr>
          <w:sz w:val="28"/>
          <w:szCs w:val="28"/>
        </w:rPr>
        <w:t xml:space="preserve"> финансовое управление, финансо</w:t>
      </w:r>
      <w:r w:rsidR="000418F7" w:rsidRPr="000418F7">
        <w:rPr>
          <w:sz w:val="28"/>
          <w:szCs w:val="28"/>
        </w:rPr>
        <w:t xml:space="preserve">вая дирекция.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В их задачи входит: планирование финансовых ресурсов; распределение выручки от реализации продукции по соответствующим фондам; управл</w:t>
      </w:r>
      <w:r>
        <w:rPr>
          <w:sz w:val="28"/>
          <w:szCs w:val="28"/>
        </w:rPr>
        <w:t>ение кассовой налично</w:t>
      </w:r>
      <w:r w:rsidR="000418F7" w:rsidRPr="000418F7">
        <w:rPr>
          <w:sz w:val="28"/>
          <w:szCs w:val="28"/>
        </w:rPr>
        <w:t>стью; планирование структуры капитала; ведение бухг</w:t>
      </w:r>
      <w:r>
        <w:rPr>
          <w:sz w:val="28"/>
          <w:szCs w:val="28"/>
        </w:rPr>
        <w:t>алтерского учета; решение вопро</w:t>
      </w:r>
      <w:r w:rsidR="000418F7" w:rsidRPr="000418F7">
        <w:rPr>
          <w:sz w:val="28"/>
          <w:szCs w:val="28"/>
        </w:rPr>
        <w:t xml:space="preserve">сов дальнейшего развития предприятия. </w:t>
      </w:r>
    </w:p>
    <w:p w:rsidR="000418F7" w:rsidRPr="000418F7" w:rsidRDefault="000418F7" w:rsidP="000418F7">
      <w:pPr>
        <w:pStyle w:val="Default"/>
        <w:jc w:val="both"/>
        <w:rPr>
          <w:sz w:val="28"/>
          <w:szCs w:val="28"/>
        </w:rPr>
      </w:pPr>
      <w:r w:rsidRPr="000418F7">
        <w:rPr>
          <w:sz w:val="28"/>
          <w:szCs w:val="28"/>
        </w:rPr>
        <w:t>Если предприятие относительно небольшое, то финансовые отделы или другие специализированные финансовые службы в структуре</w:t>
      </w:r>
      <w:r w:rsidR="00F51F5D">
        <w:rPr>
          <w:sz w:val="28"/>
          <w:szCs w:val="28"/>
        </w:rPr>
        <w:t xml:space="preserve"> управления может не быть, а вы</w:t>
      </w:r>
      <w:r w:rsidRPr="000418F7">
        <w:rPr>
          <w:sz w:val="28"/>
          <w:szCs w:val="28"/>
        </w:rPr>
        <w:t xml:space="preserve">шеперечисленные задачи по управлению финансами выполняет бухгалтерия.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 xml:space="preserve">Исходя из административно-территориального </w:t>
      </w:r>
      <w:r>
        <w:rPr>
          <w:sz w:val="28"/>
          <w:szCs w:val="28"/>
        </w:rPr>
        <w:t>деления аппарат управления мест</w:t>
      </w:r>
      <w:r w:rsidR="000418F7" w:rsidRPr="000418F7">
        <w:rPr>
          <w:sz w:val="28"/>
          <w:szCs w:val="28"/>
        </w:rPr>
        <w:t>ными финансами (финансовые управления, отделы исполкомов областей, ре</w:t>
      </w:r>
      <w:r>
        <w:rPr>
          <w:sz w:val="28"/>
          <w:szCs w:val="28"/>
        </w:rPr>
        <w:t>гионов, горо</w:t>
      </w:r>
      <w:r w:rsidR="000418F7" w:rsidRPr="000418F7">
        <w:rPr>
          <w:sz w:val="28"/>
          <w:szCs w:val="28"/>
        </w:rPr>
        <w:t>дов) решает вопросы финансовой деятельности на соо</w:t>
      </w:r>
      <w:r>
        <w:rPr>
          <w:sz w:val="28"/>
          <w:szCs w:val="28"/>
        </w:rPr>
        <w:t>тветствующей территории. Его за</w:t>
      </w:r>
      <w:r w:rsidR="000418F7" w:rsidRPr="000418F7">
        <w:rPr>
          <w:sz w:val="28"/>
          <w:szCs w:val="28"/>
        </w:rPr>
        <w:t>дачами являются: составление проектов бюджета данной территории и обеспечение его исполнения; финансовое исполнение целевых внеб</w:t>
      </w:r>
      <w:r>
        <w:rPr>
          <w:sz w:val="28"/>
          <w:szCs w:val="28"/>
        </w:rPr>
        <w:t>юджетных фондов; организация фи</w:t>
      </w:r>
      <w:r w:rsidR="000418F7" w:rsidRPr="000418F7">
        <w:rPr>
          <w:sz w:val="28"/>
          <w:szCs w:val="28"/>
        </w:rPr>
        <w:t>нансовой деятельности; анализ и прогнозирование разв</w:t>
      </w:r>
      <w:r>
        <w:rPr>
          <w:sz w:val="28"/>
          <w:szCs w:val="28"/>
        </w:rPr>
        <w:t>ития экономики и финансов, адми</w:t>
      </w:r>
      <w:r w:rsidR="000418F7" w:rsidRPr="000418F7">
        <w:rPr>
          <w:sz w:val="28"/>
          <w:szCs w:val="28"/>
        </w:rPr>
        <w:t xml:space="preserve">нистративной единицы; организация и проведение финансового контроля; организация учета и отчетности в области финансов, анализ состояния денежного обращения.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Финансовая деятельность государства местных органов власти, хозяйствующих субъектов основана на принципах: законности; принц</w:t>
      </w:r>
      <w:r>
        <w:rPr>
          <w:sz w:val="28"/>
          <w:szCs w:val="28"/>
        </w:rPr>
        <w:t>ип разделения полномочий; плано</w:t>
      </w:r>
      <w:r w:rsidR="000418F7" w:rsidRPr="000418F7">
        <w:rPr>
          <w:sz w:val="28"/>
          <w:szCs w:val="28"/>
        </w:rPr>
        <w:t>вости; гласности; социальной направленности финансов</w:t>
      </w:r>
      <w:r>
        <w:rPr>
          <w:sz w:val="28"/>
          <w:szCs w:val="28"/>
        </w:rPr>
        <w:t>ой деятельности, самостоятельно</w:t>
      </w:r>
      <w:r w:rsidR="000418F7" w:rsidRPr="000418F7">
        <w:rPr>
          <w:sz w:val="28"/>
          <w:szCs w:val="28"/>
        </w:rPr>
        <w:t xml:space="preserve">сти финансовой деятельности местных органов власти.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 xml:space="preserve">Принцип законности предполагает необходимость соблюдения всеми участниками финансовых отношений осуществляется на основе финансовых планов.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 xml:space="preserve">Принцип разделения полномочий означает, что </w:t>
      </w:r>
      <w:r>
        <w:rPr>
          <w:sz w:val="28"/>
          <w:szCs w:val="28"/>
        </w:rPr>
        <w:t>финансовая деятельность осущест</w:t>
      </w:r>
      <w:r w:rsidR="000418F7" w:rsidRPr="000418F7">
        <w:rPr>
          <w:sz w:val="28"/>
          <w:szCs w:val="28"/>
        </w:rPr>
        <w:t xml:space="preserve">вляется на основе распределения законодательной и исполнительной власти.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 xml:space="preserve">Принцип гласности означает, что любые нормативные акты, регламентирующие финансовые отношения, не могут применяться, если они не опубликованы официально для всеобщего сведения.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>Принцип социальной направленности финансово</w:t>
      </w:r>
      <w:r>
        <w:rPr>
          <w:sz w:val="28"/>
          <w:szCs w:val="28"/>
        </w:rPr>
        <w:t>й деятельности вытекает из поло</w:t>
      </w:r>
      <w:r w:rsidR="000418F7" w:rsidRPr="000418F7">
        <w:rPr>
          <w:sz w:val="28"/>
          <w:szCs w:val="28"/>
        </w:rPr>
        <w:t xml:space="preserve">жений Конституции Республики Беларусь.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18F7" w:rsidRPr="000418F7">
        <w:rPr>
          <w:sz w:val="28"/>
          <w:szCs w:val="28"/>
        </w:rPr>
        <w:t>Принцип самостоятельности финансовой деятель</w:t>
      </w:r>
      <w:r>
        <w:rPr>
          <w:sz w:val="28"/>
          <w:szCs w:val="28"/>
        </w:rPr>
        <w:t>ности местных органов власти оз</w:t>
      </w:r>
      <w:r w:rsidR="000418F7" w:rsidRPr="000418F7">
        <w:rPr>
          <w:sz w:val="28"/>
          <w:szCs w:val="28"/>
        </w:rPr>
        <w:t xml:space="preserve">начает, что бюджетное планирование доходов и расходов осуществляется самостоятельно. </w:t>
      </w:r>
    </w:p>
    <w:p w:rsidR="000418F7" w:rsidRPr="000418F7" w:rsidRDefault="00F51F5D" w:rsidP="000418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18F7" w:rsidRPr="000418F7">
        <w:rPr>
          <w:sz w:val="28"/>
          <w:szCs w:val="28"/>
        </w:rPr>
        <w:t xml:space="preserve">Важное место в системе управления финансами </w:t>
      </w:r>
      <w:r>
        <w:rPr>
          <w:sz w:val="28"/>
          <w:szCs w:val="28"/>
        </w:rPr>
        <w:t>занимает автоматизированная сис</w:t>
      </w:r>
      <w:r w:rsidR="000418F7" w:rsidRPr="000418F7">
        <w:rPr>
          <w:sz w:val="28"/>
          <w:szCs w:val="28"/>
        </w:rPr>
        <w:t xml:space="preserve">тема управления финансами. Это позволяет быстро и </w:t>
      </w:r>
      <w:r>
        <w:rPr>
          <w:sz w:val="28"/>
          <w:szCs w:val="28"/>
        </w:rPr>
        <w:t>в полном объеме обрабатывать не</w:t>
      </w:r>
      <w:r w:rsidR="000418F7" w:rsidRPr="000418F7">
        <w:rPr>
          <w:sz w:val="28"/>
          <w:szCs w:val="28"/>
        </w:rPr>
        <w:t xml:space="preserve">обходимую для управления информацию, своевременно выработать научно-обоснованные управленческие решения в области финансовой деятельности. </w:t>
      </w:r>
    </w:p>
    <w:p w:rsidR="000418F7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18F7" w:rsidRPr="000418F7">
        <w:rPr>
          <w:rFonts w:ascii="Times New Roman" w:hAnsi="Times New Roman"/>
          <w:sz w:val="28"/>
          <w:szCs w:val="28"/>
        </w:rPr>
        <w:t>Например, автоматизированная система финансо</w:t>
      </w:r>
      <w:r>
        <w:rPr>
          <w:rFonts w:ascii="Times New Roman" w:hAnsi="Times New Roman"/>
          <w:sz w:val="28"/>
          <w:szCs w:val="28"/>
        </w:rPr>
        <w:t>вых расчетов в составе Министер</w:t>
      </w:r>
      <w:r w:rsidR="000418F7" w:rsidRPr="000418F7">
        <w:rPr>
          <w:rFonts w:ascii="Times New Roman" w:hAnsi="Times New Roman"/>
          <w:sz w:val="28"/>
          <w:szCs w:val="28"/>
        </w:rPr>
        <w:t>ства Финансов Республики Беларусь решается комплек</w:t>
      </w:r>
      <w:r>
        <w:rPr>
          <w:rFonts w:ascii="Times New Roman" w:hAnsi="Times New Roman"/>
          <w:sz w:val="28"/>
          <w:szCs w:val="28"/>
        </w:rPr>
        <w:t>с задач по сводным расчетам бюд</w:t>
      </w:r>
      <w:r w:rsidR="000418F7" w:rsidRPr="000418F7">
        <w:rPr>
          <w:rFonts w:ascii="Times New Roman" w:hAnsi="Times New Roman"/>
          <w:sz w:val="28"/>
          <w:szCs w:val="28"/>
        </w:rPr>
        <w:t>жета, доходам, налогам, расходам бюджетных организаций, финансам отраслей народного хозяйства. Работа по расширению автоматизации управления финансовой деятельностью на всех уровнях, в том числе и в налоговых инспекциях продолжается.</w:t>
      </w: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D5812" w:rsidRDefault="00CD5812" w:rsidP="00041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5D" w:rsidRDefault="00F51F5D" w:rsidP="000418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1F5D">
        <w:rPr>
          <w:rFonts w:ascii="Times New Roman" w:hAnsi="Times New Roman"/>
          <w:b/>
          <w:sz w:val="28"/>
          <w:szCs w:val="28"/>
        </w:rPr>
        <w:t>Вопрос 2: Прибыль, её функции, состав, распределение и использование.</w:t>
      </w:r>
    </w:p>
    <w:p w:rsidR="00F51F5D" w:rsidRPr="00275CB2" w:rsidRDefault="00F51F5D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CB2">
        <w:rPr>
          <w:rFonts w:ascii="Times New Roman" w:hAnsi="Times New Roman"/>
          <w:sz w:val="28"/>
          <w:szCs w:val="28"/>
        </w:rPr>
        <w:t xml:space="preserve">     </w:t>
      </w:r>
      <w:r w:rsidR="00275CB2" w:rsidRPr="00275CB2">
        <w:rPr>
          <w:rFonts w:ascii="Times New Roman" w:hAnsi="Times New Roman"/>
          <w:sz w:val="28"/>
          <w:szCs w:val="28"/>
        </w:rPr>
        <w:t xml:space="preserve">Главным источником формирования финансовых ресурсов предприятий является </w:t>
      </w:r>
      <w:r w:rsidR="00275CB2" w:rsidRPr="00275CB2">
        <w:rPr>
          <w:rFonts w:ascii="Times New Roman" w:hAnsi="Times New Roman"/>
          <w:b/>
          <w:sz w:val="28"/>
          <w:szCs w:val="28"/>
        </w:rPr>
        <w:t>чистый доход</w:t>
      </w:r>
      <w:r w:rsidR="00275CB2" w:rsidRPr="00275CB2">
        <w:rPr>
          <w:rFonts w:ascii="Times New Roman" w:hAnsi="Times New Roman"/>
          <w:sz w:val="28"/>
          <w:szCs w:val="28"/>
        </w:rPr>
        <w:t xml:space="preserve"> субъектов хозяйствования, количественное содержание которого выступает в виде прибыли. </w:t>
      </w:r>
      <w:r w:rsidR="00275CB2" w:rsidRPr="00275CB2">
        <w:rPr>
          <w:rFonts w:ascii="Times New Roman" w:hAnsi="Times New Roman"/>
          <w:b/>
          <w:sz w:val="28"/>
          <w:szCs w:val="28"/>
        </w:rPr>
        <w:t xml:space="preserve">Прибыль </w:t>
      </w:r>
      <w:r w:rsidR="00275CB2" w:rsidRPr="00275CB2">
        <w:rPr>
          <w:rFonts w:ascii="Times New Roman" w:hAnsi="Times New Roman"/>
          <w:sz w:val="28"/>
          <w:szCs w:val="28"/>
        </w:rPr>
        <w:t>является конечным результатом деятельности предприятия, в котором сосредоточены интересы всех участников производства: для предприятия прибыль является условием обеспечения расширенного воспроизводства, для владельца – доходом на вложенный инвестиционный капитал, для работника – источником личных и семейных доходов, для государства – основой формирования бюджета.</w:t>
      </w:r>
    </w:p>
    <w:p w:rsidR="00F51F5D" w:rsidRDefault="00275CB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F51F5D">
        <w:rPr>
          <w:rFonts w:ascii="Times New Roman" w:hAnsi="Times New Roman"/>
          <w:sz w:val="28"/>
          <w:szCs w:val="28"/>
        </w:rPr>
        <w:t>Функции прибыли:</w:t>
      </w:r>
    </w:p>
    <w:p w:rsidR="00F51F5D" w:rsidRDefault="00F51F5D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869E9">
        <w:rPr>
          <w:rFonts w:ascii="Times New Roman" w:hAnsi="Times New Roman"/>
          <w:sz w:val="28"/>
          <w:szCs w:val="28"/>
        </w:rPr>
        <w:t>Является обобщающим оценочным показателем деятельности предприятия.</w:t>
      </w: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Воспроизводственная. Это означает, что прибыль является основным источником расширенного воспроизводства на предприятии.</w:t>
      </w: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Стимулирующая. Прибыль является «узлом» взаимоувязки интересов предприятия, работника и государства.</w:t>
      </w: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Прибыль является основным источником формирования бюджетов различных уровней.</w:t>
      </w: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Инвестиционная. Прибыль позволяет предприятию участвовать в финансировании капитальных вложений, приобретении ценных бумаг и т.д.)</w:t>
      </w: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Социальная (так как прибыль формирует доходную часть бюджета, то одна её часть направляется на выполнение социальных программ общества).</w:t>
      </w: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Прибыль рассматривается как главный источник возрастания рыночной стоимости предприятия.</w:t>
      </w:r>
    </w:p>
    <w:p w:rsidR="00DB4902" w:rsidRDefault="00DB490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прибыли:</w:t>
      </w:r>
    </w:p>
    <w:p w:rsidR="00DB4902" w:rsidRDefault="00DB490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Экономическая – это разность между общим доходом и экономическими издержками. Её источниками являются: реализация продукции, прочая реализация, внереализационные операции, инновационная деятельность.</w:t>
      </w:r>
    </w:p>
    <w:p w:rsidR="00DB4902" w:rsidRDefault="00DB490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Бухгалтерская – это разность между полученной выручкой и бухгалтерскими издержками. Источниками являются: реализация продукции, прочая реализация, внереализационные операции.</w:t>
      </w:r>
    </w:p>
    <w:p w:rsidR="00DB4902" w:rsidRDefault="00DB490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Валовая прибыль – это сумма прибыли от реализации продукции, основных фондов, иного имущества предприятия и доходов от внереализационных операций, уменьшенных на сумму расходов по этим операциям.</w:t>
      </w:r>
    </w:p>
    <w:p w:rsidR="00DB4902" w:rsidRDefault="00DB490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прибыль от реализации </w:t>
      </w:r>
      <w:r w:rsidR="00E97F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7F5A">
        <w:rPr>
          <w:rFonts w:ascii="Times New Roman" w:hAnsi="Times New Roman"/>
          <w:sz w:val="28"/>
          <w:szCs w:val="28"/>
        </w:rPr>
        <w:t>разница между выручкой от реализации за вычетом НДС и акцизов и затратами на производство и реализацию, включёнными в себестоимость.</w:t>
      </w:r>
    </w:p>
    <w:p w:rsidR="00E97F5A" w:rsidRDefault="00E97F5A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прибыль от реализации основных фондов или иного имущества – это разница между продажной ценой и первоначальной стоимостью этих фондов и имущества.</w:t>
      </w:r>
    </w:p>
    <w:p w:rsidR="00E97F5A" w:rsidRDefault="00E97F5A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прибыль от внереализационных операций – это разность от внереализационных операций  и расходов.</w:t>
      </w:r>
    </w:p>
    <w:p w:rsidR="00E97F5A" w:rsidRDefault="00E97F5A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Чистая прибыль – образуется после уплаты из валовой прибыли налогов и других обязательных платежей.</w:t>
      </w:r>
    </w:p>
    <w:p w:rsidR="009B43F0" w:rsidRDefault="009B43F0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3F0" w:rsidRDefault="009B43F0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формирования</w:t>
      </w:r>
      <w:r w:rsidR="000B4D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</w:t>
      </w:r>
      <w:r w:rsidR="000B4DBB">
        <w:rPr>
          <w:rFonts w:ascii="Times New Roman" w:hAnsi="Times New Roman"/>
          <w:sz w:val="28"/>
          <w:szCs w:val="28"/>
        </w:rPr>
        <w:t xml:space="preserve">спределения и использования </w:t>
      </w:r>
      <w:r>
        <w:rPr>
          <w:rFonts w:ascii="Times New Roman" w:hAnsi="Times New Roman"/>
          <w:sz w:val="28"/>
          <w:szCs w:val="28"/>
        </w:rPr>
        <w:t>прибыли:</w:t>
      </w:r>
    </w:p>
    <w:p w:rsidR="009B43F0" w:rsidRDefault="009B43F0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B4D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0B4DBB">
        <w:rPr>
          <w:rFonts w:ascii="Times New Roman" w:hAnsi="Times New Roman"/>
          <w:sz w:val="28"/>
          <w:szCs w:val="28"/>
        </w:rPr>
        <w:t>ручка – косвенные налоги – себестоимость = прибыль от реализации продукции;</w:t>
      </w:r>
    </w:p>
    <w:p w:rsidR="000B4DBB" w:rsidRDefault="000B4DBB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прибыль от реализации продукции ± финансовый результат от операционных доходов и расходов ± финансовый результат от внереализационных доходов и расходов = общая прибыль;</w:t>
      </w:r>
    </w:p>
    <w:p w:rsidR="000B4DBB" w:rsidRDefault="000B4DBB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общая прибыль – налог на недвижимость – налог на прибыль = прибыль, остающаяся в распоряжении предприятия (нераспределёггая прибыль);</w:t>
      </w:r>
    </w:p>
    <w:p w:rsidR="000B4DBB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4DBB">
        <w:rPr>
          <w:rFonts w:ascii="Times New Roman" w:hAnsi="Times New Roman"/>
          <w:sz w:val="28"/>
          <w:szCs w:val="28"/>
        </w:rPr>
        <w:t>Нераспределённая прибыль распределяется в порядке, установленном в учредительных документах предприятия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8F2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18F2">
        <w:rPr>
          <w:rFonts w:ascii="Times New Roman" w:hAnsi="Times New Roman"/>
          <w:sz w:val="28"/>
          <w:szCs w:val="28"/>
        </w:rPr>
        <w:t>Фонды, формируемые из прибыли: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Фонд накопления, используется на: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модернизацию, реконструкцию и обновление основных фондов;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вложения в оборотные средства;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вклады в уставный фонд фонд других предприятий;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отчислений ассоциациям и концернам, в состав которых входит данное предприятие и т.д.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Фонд потребления, используется для: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единовременных выплат по окончанию финансового года;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единовременные поощрения за выполнение особо важных заданий;</w:t>
      </w:r>
    </w:p>
    <w:p w:rsidR="001E18F2" w:rsidRDefault="001E18F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реконструкцию социально-культурных объектов предприятия;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дотаций на питание и т.д.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Резервный фонд, предназначен для: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покрытия убытков отчётного года;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дивидендов при недостаточности прибыли предприятия.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требования к распределению прибыли: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Она должна обеспечивать финансовыми ресурсами потребности расширенного воспроизводства;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Составление конкурентной среды;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Должна учитывать масштабы отчислений от прибыли.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3 подхода к распределению прибыли: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подход – Полное изъятие чистой прибыли на потребление: собственник всю чистую прибыль изымает в виде дивидендов на капитал. В этом случае у предприятия нет источника финансирования и нет возможности расширить производство.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подход – Равное распределение прибыли на потребление и накопление: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чистая прибыль в этом случае делится на 2 части – на накопление и дивиденды. С одной стороны</w:t>
      </w:r>
      <w:r w:rsidR="00787BC9">
        <w:rPr>
          <w:rFonts w:ascii="Times New Roman" w:hAnsi="Times New Roman"/>
          <w:sz w:val="28"/>
          <w:szCs w:val="28"/>
        </w:rPr>
        <w:t>, без накопления не будет развиваться предприятие, что приведёт к снижению конкурентоспособности и потере рынков сбыта. С другой стороны, без дивидендов нельзя рассчитывать на приток инвестиций.</w:t>
      </w: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подход – Преобладание потребления над накоплением: значительная часть чистой прибыли идёт в фонд потребления для выплат вознаграждений, премий, часть средств идёт в фонд накопления, т.е. на приобретение основных средств, прирост оборотных средств. Минимальная часть прибыли идёт на выплату дивидендов собственникам. Этот подход ведёт к сокращению инвестиций.</w:t>
      </w: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C9" w:rsidRDefault="00787BC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75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BC9" w:rsidRPr="00787BC9" w:rsidRDefault="00787BC9" w:rsidP="00F75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BC9">
        <w:rPr>
          <w:rFonts w:ascii="Times New Roman" w:hAnsi="Times New Roman"/>
          <w:b/>
          <w:sz w:val="28"/>
          <w:szCs w:val="28"/>
        </w:rPr>
        <w:t>Задача:</w:t>
      </w:r>
    </w:p>
    <w:p w:rsidR="00225908" w:rsidRDefault="00225908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D74" w:rsidRPr="00560D74" w:rsidRDefault="00560D74" w:rsidP="00560D74">
      <w:pPr>
        <w:shd w:val="clear" w:color="auto" w:fill="FFFFFF"/>
        <w:spacing w:line="322" w:lineRule="exact"/>
        <w:jc w:val="both"/>
        <w:rPr>
          <w:rFonts w:ascii="Times New Roman" w:hAnsi="Times New Roman"/>
        </w:rPr>
      </w:pPr>
      <w:r w:rsidRPr="00560D74">
        <w:rPr>
          <w:rFonts w:ascii="Times New Roman" w:hAnsi="Times New Roman"/>
          <w:sz w:val="28"/>
          <w:szCs w:val="28"/>
        </w:rPr>
        <w:t>Определить размер валовой прибыли предприятия.</w:t>
      </w:r>
    </w:p>
    <w:p w:rsidR="00560D74" w:rsidRPr="00CD5812" w:rsidRDefault="00560D74" w:rsidP="00560D74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560D74">
        <w:rPr>
          <w:rFonts w:ascii="Times New Roman" w:hAnsi="Times New Roman"/>
          <w:b/>
          <w:bCs/>
          <w:sz w:val="28"/>
          <w:szCs w:val="28"/>
        </w:rPr>
        <w:t xml:space="preserve">Данные для расчётов. </w:t>
      </w:r>
      <w:r w:rsidRPr="00560D74">
        <w:rPr>
          <w:rFonts w:ascii="Times New Roman" w:hAnsi="Times New Roman"/>
          <w:sz w:val="28"/>
          <w:szCs w:val="28"/>
        </w:rPr>
        <w:t>Прибыль предприятия от финансово-хозяйственной деятельности составила 62 млн. рублей, проценты банка к получению – 12 млн. рублей, прочие внереализационные расходы – 4 млн. рублей, штрафы</w:t>
      </w:r>
      <w:r w:rsidR="00CD5812">
        <w:rPr>
          <w:rFonts w:ascii="Times New Roman" w:hAnsi="Times New Roman"/>
          <w:sz w:val="28"/>
          <w:szCs w:val="28"/>
        </w:rPr>
        <w:t xml:space="preserve"> (полученные)</w:t>
      </w:r>
      <w:r w:rsidRPr="00560D74">
        <w:rPr>
          <w:rFonts w:ascii="Times New Roman" w:hAnsi="Times New Roman"/>
          <w:sz w:val="28"/>
          <w:szCs w:val="28"/>
        </w:rPr>
        <w:t xml:space="preserve"> за нарушение хозяйственных договоров – 3 млн. рублей.</w:t>
      </w:r>
    </w:p>
    <w:p w:rsidR="00560D74" w:rsidRDefault="00560D74" w:rsidP="00560D74">
      <w:pPr>
        <w:shd w:val="clear" w:color="auto" w:fill="FFFFFF"/>
        <w:spacing w:line="322" w:lineRule="exact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6C512A" w:rsidRDefault="006C512A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Валовая прибыль – это сумма прибыли от реализации продукции, основных фондов, иного имущества предприятия и доходов от внереализационных операций, уменьшенная на сумму расходов по этим операциям.</w:t>
      </w:r>
    </w:p>
    <w:p w:rsidR="006C512A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Валовая прибыль = 62 + 12 – 4 + 3 = 73 млн.руб.</w:t>
      </w: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73 млн.руб.</w:t>
      </w: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7559C" w:rsidRPr="006C512A" w:rsidRDefault="00F7559C" w:rsidP="006C512A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CD5812" w:rsidRDefault="00CD5812" w:rsidP="00CD5812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D919AC" w:rsidRDefault="00D919AC" w:rsidP="00560D74">
      <w:pPr>
        <w:shd w:val="clear" w:color="auto" w:fill="FFFFFF"/>
        <w:spacing w:line="322" w:lineRule="exact"/>
        <w:jc w:val="center"/>
        <w:rPr>
          <w:rFonts w:ascii="Times New Roman" w:hAnsi="Times New Roman"/>
          <w:sz w:val="28"/>
          <w:szCs w:val="28"/>
        </w:rPr>
      </w:pPr>
    </w:p>
    <w:p w:rsidR="00D919AC" w:rsidRPr="00560D74" w:rsidRDefault="00D919AC" w:rsidP="00D919AC">
      <w:pPr>
        <w:shd w:val="clear" w:color="auto" w:fill="FFFFFF"/>
        <w:spacing w:line="322" w:lineRule="exact"/>
        <w:jc w:val="both"/>
        <w:rPr>
          <w:rFonts w:ascii="Times New Roman" w:hAnsi="Times New Roman"/>
        </w:rPr>
      </w:pPr>
    </w:p>
    <w:p w:rsidR="000869E9" w:rsidRDefault="000869E9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902" w:rsidRDefault="00DB4902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5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59C" w:rsidRDefault="00F7559C" w:rsidP="00F75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6F1E69" w:rsidRDefault="006F1E69" w:rsidP="007F1454">
      <w:pPr>
        <w:spacing w:after="0" w:line="240" w:lineRule="auto"/>
        <w:jc w:val="both"/>
        <w:rPr>
          <w:sz w:val="28"/>
          <w:szCs w:val="28"/>
        </w:rPr>
      </w:pPr>
    </w:p>
    <w:p w:rsidR="00F7559C" w:rsidRPr="006F1E69" w:rsidRDefault="007F1454" w:rsidP="007F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69">
        <w:rPr>
          <w:rFonts w:ascii="Times New Roman" w:hAnsi="Times New Roman"/>
          <w:sz w:val="28"/>
          <w:szCs w:val="28"/>
        </w:rPr>
        <w:t xml:space="preserve">1. </w:t>
      </w:r>
      <w:r w:rsidR="00F7559C" w:rsidRPr="006F1E69">
        <w:rPr>
          <w:rFonts w:ascii="Times New Roman" w:hAnsi="Times New Roman"/>
          <w:sz w:val="28"/>
          <w:szCs w:val="28"/>
        </w:rPr>
        <w:t>Макроэкономика : курс интенсивной подготовки / Под ред. Новиковой И. В., Ясинского Ю. М. – Мн. : «ТетраСистемс», 2008 . – 302 с.</w:t>
      </w:r>
    </w:p>
    <w:p w:rsidR="00F7559C" w:rsidRPr="006F1E69" w:rsidRDefault="007F1454" w:rsidP="007F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69">
        <w:rPr>
          <w:rFonts w:ascii="Times New Roman" w:hAnsi="Times New Roman"/>
          <w:sz w:val="28"/>
          <w:szCs w:val="28"/>
        </w:rPr>
        <w:t xml:space="preserve">2. </w:t>
      </w:r>
      <w:r w:rsidR="00F7559C" w:rsidRPr="006F1E69">
        <w:rPr>
          <w:rFonts w:ascii="Times New Roman" w:hAnsi="Times New Roman"/>
          <w:sz w:val="28"/>
          <w:szCs w:val="28"/>
        </w:rPr>
        <w:t>Макроэкономика : учеб. пособие / И. В. Новикова, А. Н. Морова, и др. – Мн. : Академия управления при Президенте Республики Беларусь, 2006.</w:t>
      </w:r>
    </w:p>
    <w:p w:rsidR="007F1454" w:rsidRPr="006F1E69" w:rsidRDefault="007F1454" w:rsidP="006F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69">
        <w:rPr>
          <w:rFonts w:ascii="Times New Roman" w:hAnsi="Times New Roman"/>
          <w:sz w:val="28"/>
          <w:szCs w:val="28"/>
        </w:rPr>
        <w:t>3. Теория  финансов:  Учебное  пособие/  Н.Е.Заяц,  М.К.  Фисенко,  Т.Е.</w:t>
      </w:r>
    </w:p>
    <w:p w:rsidR="007F1454" w:rsidRPr="006F1E69" w:rsidRDefault="007F1454" w:rsidP="006F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69">
        <w:rPr>
          <w:rFonts w:ascii="Times New Roman" w:hAnsi="Times New Roman"/>
          <w:sz w:val="28"/>
          <w:szCs w:val="28"/>
        </w:rPr>
        <w:t>Бондарь и др. – Мн.: Высшая школа, 1997</w:t>
      </w:r>
    </w:p>
    <w:p w:rsidR="007F1454" w:rsidRPr="006F1E69" w:rsidRDefault="007F1454" w:rsidP="007F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69">
        <w:rPr>
          <w:rFonts w:ascii="Times New Roman" w:hAnsi="Times New Roman"/>
          <w:sz w:val="28"/>
          <w:szCs w:val="28"/>
        </w:rPr>
        <w:t>4. Финансы/ Под ред. М.В.Родионовой. – М.: Финансы и статистика, 1995 и др. издания.</w:t>
      </w:r>
    </w:p>
    <w:p w:rsidR="006F1E69" w:rsidRPr="006F1E69" w:rsidRDefault="006F1E69" w:rsidP="006F1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E69">
        <w:rPr>
          <w:rFonts w:ascii="Times New Roman" w:hAnsi="Times New Roman"/>
          <w:sz w:val="28"/>
          <w:szCs w:val="28"/>
        </w:rPr>
        <w:t>5. Агапова, Г. А. Макроэкономика / Г. А. Агапова, С. Ф. Серегина. – 4-е изд-е. – М., 2001.</w:t>
      </w:r>
    </w:p>
    <w:p w:rsidR="00F7559C" w:rsidRPr="00F51F5D" w:rsidRDefault="00F7559C" w:rsidP="00F7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7559C" w:rsidRPr="00F51F5D" w:rsidSect="00C96DF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D5" w:rsidRDefault="00622DD5" w:rsidP="008717E3">
      <w:pPr>
        <w:spacing w:after="0" w:line="240" w:lineRule="auto"/>
      </w:pPr>
      <w:r>
        <w:separator/>
      </w:r>
    </w:p>
  </w:endnote>
  <w:endnote w:type="continuationSeparator" w:id="0">
    <w:p w:rsidR="00622DD5" w:rsidRDefault="00622DD5" w:rsidP="0087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C9" w:rsidRDefault="00787BC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503">
      <w:rPr>
        <w:noProof/>
      </w:rPr>
      <w:t>1</w:t>
    </w:r>
    <w:r>
      <w:fldChar w:fldCharType="end"/>
    </w:r>
  </w:p>
  <w:p w:rsidR="00787BC9" w:rsidRDefault="00787B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D5" w:rsidRDefault="00622DD5" w:rsidP="008717E3">
      <w:pPr>
        <w:spacing w:after="0" w:line="240" w:lineRule="auto"/>
      </w:pPr>
      <w:r>
        <w:separator/>
      </w:r>
    </w:p>
  </w:footnote>
  <w:footnote w:type="continuationSeparator" w:id="0">
    <w:p w:rsidR="00622DD5" w:rsidRDefault="00622DD5" w:rsidP="0087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CC1514"/>
    <w:multiLevelType w:val="hybridMultilevel"/>
    <w:tmpl w:val="ADA43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6D1CBC"/>
    <w:multiLevelType w:val="hybridMultilevel"/>
    <w:tmpl w:val="DF29B0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C26D7A"/>
    <w:multiLevelType w:val="hybridMultilevel"/>
    <w:tmpl w:val="DB6F3C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EE4209"/>
    <w:multiLevelType w:val="hybridMultilevel"/>
    <w:tmpl w:val="BEFB81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285C31"/>
    <w:multiLevelType w:val="hybridMultilevel"/>
    <w:tmpl w:val="890A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63E1F"/>
    <w:multiLevelType w:val="hybridMultilevel"/>
    <w:tmpl w:val="890A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0F"/>
    <w:rsid w:val="000418F7"/>
    <w:rsid w:val="000869E9"/>
    <w:rsid w:val="00091503"/>
    <w:rsid w:val="000B4DBB"/>
    <w:rsid w:val="001E18F2"/>
    <w:rsid w:val="00225908"/>
    <w:rsid w:val="002366D1"/>
    <w:rsid w:val="00275CB2"/>
    <w:rsid w:val="002D2FF6"/>
    <w:rsid w:val="002E540F"/>
    <w:rsid w:val="00436AB0"/>
    <w:rsid w:val="004B344D"/>
    <w:rsid w:val="00560D74"/>
    <w:rsid w:val="005F1556"/>
    <w:rsid w:val="00622DD5"/>
    <w:rsid w:val="006C512A"/>
    <w:rsid w:val="006F1E69"/>
    <w:rsid w:val="00787BC9"/>
    <w:rsid w:val="007F1454"/>
    <w:rsid w:val="00860FC2"/>
    <w:rsid w:val="008717E3"/>
    <w:rsid w:val="00921AC9"/>
    <w:rsid w:val="009B43F0"/>
    <w:rsid w:val="00C96866"/>
    <w:rsid w:val="00C96DFC"/>
    <w:rsid w:val="00CD5812"/>
    <w:rsid w:val="00D14788"/>
    <w:rsid w:val="00D919AC"/>
    <w:rsid w:val="00DB4902"/>
    <w:rsid w:val="00E07ADA"/>
    <w:rsid w:val="00E432E3"/>
    <w:rsid w:val="00E97F5A"/>
    <w:rsid w:val="00F51F5D"/>
    <w:rsid w:val="00F7559C"/>
    <w:rsid w:val="00FA1494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0521-876F-48F6-A4FD-0307A04A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7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7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7E3"/>
  </w:style>
  <w:style w:type="paragraph" w:styleId="a5">
    <w:name w:val="footer"/>
    <w:basedOn w:val="a"/>
    <w:link w:val="a6"/>
    <w:uiPriority w:val="99"/>
    <w:unhideWhenUsed/>
    <w:rsid w:val="0087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2</cp:revision>
  <dcterms:created xsi:type="dcterms:W3CDTF">2014-05-10T19:10:00Z</dcterms:created>
  <dcterms:modified xsi:type="dcterms:W3CDTF">2014-05-10T19:10:00Z</dcterms:modified>
</cp:coreProperties>
</file>