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44A" w:rsidRDefault="0034144A" w:rsidP="004C078B">
      <w:pPr>
        <w:spacing w:line="360" w:lineRule="auto"/>
        <w:jc w:val="center"/>
        <w:rPr>
          <w:sz w:val="28"/>
          <w:szCs w:val="28"/>
        </w:rPr>
      </w:pPr>
    </w:p>
    <w:p w:rsidR="004C078B" w:rsidRDefault="004C078B" w:rsidP="004C078B">
      <w:pPr>
        <w:spacing w:line="360" w:lineRule="auto"/>
        <w:jc w:val="center"/>
        <w:rPr>
          <w:sz w:val="28"/>
          <w:szCs w:val="28"/>
        </w:rPr>
      </w:pPr>
    </w:p>
    <w:p w:rsidR="004C078B" w:rsidRDefault="004C078B" w:rsidP="004C078B">
      <w:pPr>
        <w:spacing w:line="360" w:lineRule="auto"/>
        <w:jc w:val="center"/>
        <w:rPr>
          <w:sz w:val="40"/>
          <w:szCs w:val="40"/>
        </w:rPr>
      </w:pPr>
      <w:r w:rsidRPr="004C078B">
        <w:rPr>
          <w:sz w:val="40"/>
          <w:szCs w:val="40"/>
        </w:rPr>
        <w:t>СОДЕРЖАНИЕ</w:t>
      </w:r>
    </w:p>
    <w:p w:rsidR="004C078B" w:rsidRDefault="004C078B" w:rsidP="004C078B">
      <w:pPr>
        <w:spacing w:line="360" w:lineRule="auto"/>
        <w:jc w:val="center"/>
        <w:rPr>
          <w:sz w:val="28"/>
          <w:szCs w:val="28"/>
        </w:rPr>
      </w:pPr>
    </w:p>
    <w:p w:rsidR="004C078B" w:rsidRDefault="004C078B" w:rsidP="00211F98">
      <w:pPr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</w:t>
      </w:r>
      <w:r w:rsidR="00BC4136">
        <w:rPr>
          <w:sz w:val="28"/>
          <w:szCs w:val="28"/>
        </w:rPr>
        <w:t>.</w:t>
      </w:r>
      <w:r>
        <w:rPr>
          <w:sz w:val="28"/>
          <w:szCs w:val="28"/>
        </w:rPr>
        <w:t>..3</w:t>
      </w:r>
    </w:p>
    <w:p w:rsidR="004C078B" w:rsidRDefault="004C078B" w:rsidP="004C078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 ВАЛОВОЙ ВНУТРЕНИЙ ПРОДУКТ КАК ОСНОВНОЙ </w:t>
      </w:r>
      <w:r w:rsidR="005D26DB">
        <w:rPr>
          <w:sz w:val="28"/>
          <w:szCs w:val="28"/>
        </w:rPr>
        <w:t xml:space="preserve">  </w:t>
      </w:r>
      <w:r>
        <w:rPr>
          <w:sz w:val="28"/>
          <w:szCs w:val="28"/>
        </w:rPr>
        <w:t>МАКРОЭКОНОМИЧЕСКИЙ ПОКАЗАТЕЛЬ………………………………….5</w:t>
      </w:r>
    </w:p>
    <w:p w:rsidR="004C078B" w:rsidRDefault="004C078B" w:rsidP="00211F98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1.1 ВВП</w:t>
      </w:r>
      <w:r w:rsidRPr="004C078B">
        <w:rPr>
          <w:sz w:val="28"/>
          <w:szCs w:val="28"/>
        </w:rPr>
        <w:t>:</w:t>
      </w:r>
      <w:r>
        <w:rPr>
          <w:sz w:val="28"/>
          <w:szCs w:val="28"/>
        </w:rPr>
        <w:t xml:space="preserve"> Сущность, основные показатели и его оценка. Методы измерения. Номинальный и реальный ВВП…………………………………….5</w:t>
      </w:r>
    </w:p>
    <w:p w:rsidR="004C078B" w:rsidRDefault="00211F98" w:rsidP="00211F98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1.2 ВВП и </w:t>
      </w:r>
      <w:r w:rsidR="004C078B">
        <w:rPr>
          <w:sz w:val="28"/>
          <w:szCs w:val="28"/>
        </w:rPr>
        <w:t>ВНП…</w:t>
      </w:r>
      <w:r>
        <w:rPr>
          <w:sz w:val="28"/>
          <w:szCs w:val="28"/>
        </w:rPr>
        <w:t>...</w:t>
      </w:r>
      <w:r w:rsidR="004C078B">
        <w:rPr>
          <w:sz w:val="28"/>
          <w:szCs w:val="28"/>
        </w:rPr>
        <w:t>…………………………………………………………..15</w:t>
      </w:r>
    </w:p>
    <w:p w:rsidR="004C078B" w:rsidRDefault="004C078B" w:rsidP="004C078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 ДИНАМИКА ВВП РЕСПУБЛИКИ БЕЛАРУСЬ……………………………</w:t>
      </w:r>
      <w:r w:rsidR="00F57B69">
        <w:rPr>
          <w:sz w:val="28"/>
          <w:szCs w:val="28"/>
        </w:rPr>
        <w:t>.</w:t>
      </w:r>
      <w:r>
        <w:rPr>
          <w:sz w:val="28"/>
          <w:szCs w:val="28"/>
        </w:rPr>
        <w:t>18</w:t>
      </w:r>
    </w:p>
    <w:p w:rsidR="004C078B" w:rsidRDefault="004C078B" w:rsidP="00211F98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2.1 Тенденции изменения ВВП……………………………………………</w:t>
      </w:r>
      <w:r w:rsidR="00F57B69">
        <w:rPr>
          <w:sz w:val="28"/>
          <w:szCs w:val="28"/>
        </w:rPr>
        <w:t>...18</w:t>
      </w:r>
    </w:p>
    <w:p w:rsidR="004C078B" w:rsidRDefault="004C078B" w:rsidP="00211F98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2.2 Пути повышения темпов роста ВВП в Республике Беларусь……</w:t>
      </w:r>
      <w:r w:rsidR="00F57B69">
        <w:rPr>
          <w:sz w:val="28"/>
          <w:szCs w:val="28"/>
        </w:rPr>
        <w:t>……24</w:t>
      </w:r>
    </w:p>
    <w:p w:rsidR="004C078B" w:rsidRDefault="004C078B" w:rsidP="00211F98">
      <w:pPr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</w:t>
      </w:r>
      <w:r w:rsidR="00F57B69">
        <w:rPr>
          <w:sz w:val="28"/>
          <w:szCs w:val="28"/>
        </w:rPr>
        <w:t>...26</w:t>
      </w:r>
    </w:p>
    <w:p w:rsidR="004C078B" w:rsidRDefault="004C078B" w:rsidP="004C078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ИСТОЧНИКОВ……………………………</w:t>
      </w:r>
      <w:r w:rsidR="00F57B69">
        <w:rPr>
          <w:sz w:val="28"/>
          <w:szCs w:val="28"/>
        </w:rPr>
        <w:t>28</w:t>
      </w:r>
    </w:p>
    <w:p w:rsidR="004C078B" w:rsidRDefault="004C078B" w:rsidP="003503C9">
      <w:pPr>
        <w:jc w:val="center"/>
        <w:rPr>
          <w:sz w:val="28"/>
          <w:szCs w:val="28"/>
        </w:rPr>
      </w:pPr>
    </w:p>
    <w:p w:rsidR="004C078B" w:rsidRDefault="004C078B" w:rsidP="003503C9">
      <w:pPr>
        <w:jc w:val="center"/>
        <w:rPr>
          <w:sz w:val="28"/>
          <w:szCs w:val="28"/>
        </w:rPr>
      </w:pPr>
    </w:p>
    <w:p w:rsidR="004C078B" w:rsidRDefault="004C078B" w:rsidP="003503C9">
      <w:pPr>
        <w:jc w:val="center"/>
        <w:rPr>
          <w:sz w:val="28"/>
          <w:szCs w:val="28"/>
        </w:rPr>
      </w:pPr>
    </w:p>
    <w:p w:rsidR="004C078B" w:rsidRDefault="004C078B" w:rsidP="003503C9">
      <w:pPr>
        <w:jc w:val="center"/>
        <w:rPr>
          <w:sz w:val="28"/>
          <w:szCs w:val="28"/>
        </w:rPr>
      </w:pPr>
    </w:p>
    <w:p w:rsidR="004C078B" w:rsidRDefault="004C078B" w:rsidP="003503C9">
      <w:pPr>
        <w:jc w:val="center"/>
        <w:rPr>
          <w:sz w:val="28"/>
          <w:szCs w:val="28"/>
        </w:rPr>
      </w:pPr>
    </w:p>
    <w:p w:rsidR="004C078B" w:rsidRDefault="004C078B" w:rsidP="003503C9">
      <w:pPr>
        <w:jc w:val="center"/>
        <w:rPr>
          <w:sz w:val="28"/>
          <w:szCs w:val="28"/>
        </w:rPr>
      </w:pPr>
    </w:p>
    <w:p w:rsidR="004C078B" w:rsidRDefault="005D26DB" w:rsidP="003503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078B" w:rsidRDefault="004C078B" w:rsidP="003503C9">
      <w:pPr>
        <w:jc w:val="center"/>
        <w:rPr>
          <w:sz w:val="28"/>
          <w:szCs w:val="28"/>
        </w:rPr>
      </w:pPr>
    </w:p>
    <w:p w:rsidR="004C078B" w:rsidRDefault="004C078B" w:rsidP="003503C9">
      <w:pPr>
        <w:jc w:val="center"/>
        <w:rPr>
          <w:sz w:val="28"/>
          <w:szCs w:val="28"/>
        </w:rPr>
      </w:pPr>
    </w:p>
    <w:p w:rsidR="004C078B" w:rsidRDefault="004C078B" w:rsidP="003503C9">
      <w:pPr>
        <w:jc w:val="center"/>
        <w:rPr>
          <w:sz w:val="28"/>
          <w:szCs w:val="28"/>
        </w:rPr>
      </w:pPr>
    </w:p>
    <w:p w:rsidR="004C078B" w:rsidRDefault="004C078B" w:rsidP="003503C9">
      <w:pPr>
        <w:jc w:val="center"/>
        <w:rPr>
          <w:sz w:val="28"/>
          <w:szCs w:val="28"/>
        </w:rPr>
      </w:pPr>
    </w:p>
    <w:p w:rsidR="004C078B" w:rsidRDefault="004C078B" w:rsidP="003503C9">
      <w:pPr>
        <w:jc w:val="center"/>
        <w:rPr>
          <w:sz w:val="28"/>
          <w:szCs w:val="28"/>
        </w:rPr>
      </w:pPr>
    </w:p>
    <w:p w:rsidR="004C078B" w:rsidRDefault="004C078B" w:rsidP="003503C9">
      <w:pPr>
        <w:jc w:val="center"/>
        <w:rPr>
          <w:sz w:val="28"/>
          <w:szCs w:val="28"/>
        </w:rPr>
      </w:pPr>
    </w:p>
    <w:p w:rsidR="004C078B" w:rsidRDefault="004C078B" w:rsidP="003503C9">
      <w:pPr>
        <w:jc w:val="center"/>
        <w:rPr>
          <w:sz w:val="28"/>
          <w:szCs w:val="28"/>
        </w:rPr>
      </w:pPr>
    </w:p>
    <w:p w:rsidR="004C078B" w:rsidRDefault="004C078B" w:rsidP="003503C9">
      <w:pPr>
        <w:jc w:val="center"/>
        <w:rPr>
          <w:sz w:val="28"/>
          <w:szCs w:val="28"/>
        </w:rPr>
      </w:pPr>
    </w:p>
    <w:p w:rsidR="004C078B" w:rsidRDefault="004C078B" w:rsidP="003503C9">
      <w:pPr>
        <w:jc w:val="center"/>
        <w:rPr>
          <w:sz w:val="28"/>
          <w:szCs w:val="28"/>
        </w:rPr>
      </w:pPr>
    </w:p>
    <w:p w:rsidR="004C078B" w:rsidRDefault="004C078B" w:rsidP="003503C9">
      <w:pPr>
        <w:jc w:val="center"/>
        <w:rPr>
          <w:sz w:val="28"/>
          <w:szCs w:val="28"/>
        </w:rPr>
      </w:pPr>
    </w:p>
    <w:p w:rsidR="004C078B" w:rsidRDefault="004C078B" w:rsidP="003503C9">
      <w:pPr>
        <w:jc w:val="center"/>
        <w:rPr>
          <w:sz w:val="28"/>
          <w:szCs w:val="28"/>
        </w:rPr>
      </w:pPr>
    </w:p>
    <w:p w:rsidR="004C078B" w:rsidRDefault="004C078B" w:rsidP="003503C9">
      <w:pPr>
        <w:jc w:val="center"/>
        <w:rPr>
          <w:sz w:val="28"/>
          <w:szCs w:val="28"/>
        </w:rPr>
      </w:pPr>
    </w:p>
    <w:p w:rsidR="004C078B" w:rsidRDefault="004C078B" w:rsidP="003503C9">
      <w:pPr>
        <w:jc w:val="center"/>
        <w:rPr>
          <w:sz w:val="28"/>
          <w:szCs w:val="28"/>
        </w:rPr>
      </w:pPr>
    </w:p>
    <w:p w:rsidR="004C078B" w:rsidRDefault="004C078B" w:rsidP="003503C9">
      <w:pPr>
        <w:jc w:val="center"/>
        <w:rPr>
          <w:sz w:val="28"/>
          <w:szCs w:val="28"/>
        </w:rPr>
      </w:pPr>
    </w:p>
    <w:p w:rsidR="004C078B" w:rsidRDefault="004C078B" w:rsidP="003503C9">
      <w:pPr>
        <w:jc w:val="center"/>
        <w:rPr>
          <w:sz w:val="28"/>
          <w:szCs w:val="28"/>
        </w:rPr>
      </w:pPr>
    </w:p>
    <w:p w:rsidR="004C078B" w:rsidRDefault="004C078B" w:rsidP="00211F98">
      <w:pPr>
        <w:rPr>
          <w:sz w:val="28"/>
          <w:szCs w:val="28"/>
        </w:rPr>
      </w:pPr>
    </w:p>
    <w:p w:rsidR="0076725C" w:rsidRPr="00A6547D" w:rsidRDefault="0076725C" w:rsidP="003503C9">
      <w:pPr>
        <w:jc w:val="center"/>
        <w:rPr>
          <w:sz w:val="28"/>
          <w:szCs w:val="28"/>
        </w:rPr>
      </w:pPr>
      <w:r w:rsidRPr="00A6547D">
        <w:rPr>
          <w:sz w:val="28"/>
          <w:szCs w:val="28"/>
        </w:rPr>
        <w:t>В</w:t>
      </w:r>
      <w:r w:rsidR="00FE2C98" w:rsidRPr="00A6547D">
        <w:rPr>
          <w:sz w:val="28"/>
          <w:szCs w:val="28"/>
        </w:rPr>
        <w:t>ВЕДЕНИЕ</w:t>
      </w:r>
    </w:p>
    <w:p w:rsidR="00FE2C98" w:rsidRDefault="00FE2C98" w:rsidP="0076725C">
      <w:pPr>
        <w:jc w:val="center"/>
        <w:rPr>
          <w:sz w:val="40"/>
          <w:szCs w:val="40"/>
        </w:rPr>
      </w:pPr>
    </w:p>
    <w:p w:rsidR="00582DD1" w:rsidRPr="008E339D" w:rsidRDefault="00582DD1" w:rsidP="00582DD1">
      <w:pPr>
        <w:spacing w:line="360" w:lineRule="auto"/>
        <w:ind w:firstLine="709"/>
        <w:jc w:val="both"/>
        <w:rPr>
          <w:sz w:val="28"/>
          <w:szCs w:val="28"/>
        </w:rPr>
      </w:pPr>
      <w:r w:rsidRPr="008E339D">
        <w:rPr>
          <w:sz w:val="28"/>
          <w:szCs w:val="28"/>
        </w:rPr>
        <w:t xml:space="preserve">Валовой внутренний продукт (ВВП) – является основным, наиболее полным официальным показателем общественного благосостояния. Он дает представление об общем материальном благосостоянии нации, так как чем выше уровень производства, тем выше благосостояние страны. </w:t>
      </w:r>
    </w:p>
    <w:p w:rsidR="00582DD1" w:rsidRPr="008E339D" w:rsidRDefault="00582DD1" w:rsidP="00582DD1">
      <w:pPr>
        <w:spacing w:line="360" w:lineRule="auto"/>
        <w:ind w:firstLine="709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Благосостояния общества, однако, не тождественно объёму ВВП. Как известно, валовой внутренний продукт не учитывает результаты производства в домашнем хозяйстве, в натуральном и теневом секторах экономики. Поскольку эти виды деятельности существуют в любой стране, то можно сказать, что реальный объём благ, произведённых в обществе, всегда несколько больше ВВП. Страны с менее развитым товарным хозяйством и с большим объёмом теневой экономики имеют относительно больший объём благ, неучтённых в ВВП. ВВП не учитывает поток доходов между национальным хозяйством и заграницей.</w:t>
      </w:r>
    </w:p>
    <w:p w:rsidR="00582DD1" w:rsidRPr="008E339D" w:rsidRDefault="00582DD1" w:rsidP="00582DD1">
      <w:pPr>
        <w:spacing w:line="360" w:lineRule="auto"/>
        <w:ind w:firstLine="709"/>
        <w:jc w:val="both"/>
        <w:rPr>
          <w:sz w:val="28"/>
          <w:szCs w:val="28"/>
        </w:rPr>
      </w:pPr>
      <w:r w:rsidRPr="008E339D">
        <w:rPr>
          <w:sz w:val="28"/>
          <w:szCs w:val="28"/>
        </w:rPr>
        <w:t xml:space="preserve">В валовом продукте учитывается производство любых товаров и услуг. Производство, однако, часто ведёт к разрушению окружающей среды, подрыву здоровья людей. Негативные внешние эффекты производства, как правило, не находят отражения в ВВП. Государственные расходы не всегда носят созидательный характер. Трудно, например, отделить производство вооружений для обеспечения необходимой обороны и избыточное производство военной техники в угоду амбициям или агрессивным устремлениям руководства страны. Рассматривая ВВП с этих позиций, можно сказать, что в этом показателе завышены уровни благосостояния, поэтому интересно рассмотреть и изучить. </w:t>
      </w:r>
    </w:p>
    <w:p w:rsidR="00582DD1" w:rsidRPr="008E339D" w:rsidRDefault="00582DD1" w:rsidP="00582DD1">
      <w:pPr>
        <w:spacing w:line="360" w:lineRule="auto"/>
        <w:ind w:firstLine="709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Признавая несовершенство показателя ВВП, следует иметь в виду, что это реальный, наиболее полный измеритель как результатов усилий общества по производству материальных благ, так и уровня его благосостояния.</w:t>
      </w:r>
    </w:p>
    <w:p w:rsidR="00582DD1" w:rsidRPr="008E339D" w:rsidRDefault="00582DD1" w:rsidP="00582DD1">
      <w:pPr>
        <w:spacing w:line="360" w:lineRule="auto"/>
        <w:ind w:firstLine="709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Предметом изучения ВВП являются экономические единицы – резиденты, производящие товары и услуги для конечного пользования за определенный период. Показатель ВВП имеет большое значение для экономики в целом. Он используется для характеристики результатов производства, уровня экономического развития, темпов экономического роста, анализа производительности труда в экономике и так далее. Очень часто этот показатель используется в сочетании с другими показателями, например, если анализируется отношение дефицита государственного бюджета к ВВП. Думаю</w:t>
      </w:r>
      <w:r>
        <w:rPr>
          <w:sz w:val="28"/>
          <w:szCs w:val="28"/>
        </w:rPr>
        <w:t>,</w:t>
      </w:r>
      <w:r w:rsidRPr="008E339D">
        <w:rPr>
          <w:sz w:val="28"/>
          <w:szCs w:val="28"/>
        </w:rPr>
        <w:t xml:space="preserve"> актуальность выбранной темы очевидна, потому что ВВП как важный экономический показатель даёт общее представление о состоянии экономики страны в целом. В 21 веке экономика является самой неотъемлемой частью жизни всего человечества, именно поэтому для нас очень важно, чтобы экономика росла, но главное, чтобы это происходило плавно.</w:t>
      </w:r>
    </w:p>
    <w:p w:rsidR="00582DD1" w:rsidRPr="008E339D" w:rsidRDefault="00582DD1" w:rsidP="00582DD1">
      <w:pPr>
        <w:spacing w:line="360" w:lineRule="auto"/>
        <w:ind w:firstLine="709"/>
        <w:jc w:val="both"/>
        <w:rPr>
          <w:sz w:val="28"/>
          <w:szCs w:val="28"/>
        </w:rPr>
      </w:pPr>
      <w:r w:rsidRPr="008E339D">
        <w:rPr>
          <w:sz w:val="28"/>
          <w:szCs w:val="28"/>
        </w:rPr>
        <w:t xml:space="preserve">Целью данной работы является: показать тенденции изменения ВВП на примере </w:t>
      </w:r>
      <w:r>
        <w:rPr>
          <w:sz w:val="28"/>
          <w:szCs w:val="28"/>
        </w:rPr>
        <w:t>Республики Беларусь</w:t>
      </w:r>
      <w:r w:rsidR="008F3807">
        <w:rPr>
          <w:sz w:val="28"/>
          <w:szCs w:val="28"/>
        </w:rPr>
        <w:t>,</w:t>
      </w:r>
      <w:r w:rsidRPr="008E339D">
        <w:rPr>
          <w:sz w:val="28"/>
          <w:szCs w:val="28"/>
        </w:rPr>
        <w:t xml:space="preserve"> </w:t>
      </w:r>
      <w:r w:rsidR="008F3807">
        <w:rPr>
          <w:sz w:val="28"/>
          <w:szCs w:val="28"/>
        </w:rPr>
        <w:t>рассмотреть</w:t>
      </w:r>
      <w:r w:rsidRPr="008E339D">
        <w:rPr>
          <w:sz w:val="28"/>
          <w:szCs w:val="28"/>
        </w:rPr>
        <w:t xml:space="preserve"> факторы влияния на</w:t>
      </w:r>
      <w:r w:rsidR="008F3807">
        <w:rPr>
          <w:sz w:val="28"/>
          <w:szCs w:val="28"/>
        </w:rPr>
        <w:t xml:space="preserve"> рост</w:t>
      </w:r>
      <w:r w:rsidRPr="008E339D">
        <w:rPr>
          <w:sz w:val="28"/>
          <w:szCs w:val="28"/>
        </w:rPr>
        <w:t xml:space="preserve"> ВВП и</w:t>
      </w:r>
      <w:r w:rsidR="008F3807">
        <w:rPr>
          <w:sz w:val="28"/>
          <w:szCs w:val="28"/>
        </w:rPr>
        <w:t>,</w:t>
      </w:r>
      <w:r w:rsidRPr="008E339D">
        <w:rPr>
          <w:sz w:val="28"/>
          <w:szCs w:val="28"/>
        </w:rPr>
        <w:t xml:space="preserve"> соответственно</w:t>
      </w:r>
      <w:r w:rsidR="008F3807">
        <w:rPr>
          <w:sz w:val="28"/>
          <w:szCs w:val="28"/>
        </w:rPr>
        <w:t>, на экономическое развитие</w:t>
      </w:r>
      <w:r w:rsidRPr="008E339D">
        <w:rPr>
          <w:sz w:val="28"/>
          <w:szCs w:val="28"/>
        </w:rPr>
        <w:t xml:space="preserve"> страны.</w:t>
      </w:r>
    </w:p>
    <w:p w:rsidR="0076725C" w:rsidRPr="002F4BC6" w:rsidRDefault="002F4BC6" w:rsidP="006167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исследования мною использовали</w:t>
      </w:r>
      <w:r w:rsidR="007C6C2D">
        <w:rPr>
          <w:sz w:val="28"/>
          <w:szCs w:val="28"/>
        </w:rPr>
        <w:t xml:space="preserve">сь </w:t>
      </w:r>
      <w:r w:rsidR="00616731">
        <w:rPr>
          <w:sz w:val="28"/>
          <w:szCs w:val="28"/>
        </w:rPr>
        <w:t>монографии</w:t>
      </w:r>
      <w:r>
        <w:rPr>
          <w:sz w:val="28"/>
          <w:szCs w:val="28"/>
        </w:rPr>
        <w:t xml:space="preserve">, </w:t>
      </w:r>
      <w:r w:rsidR="00616731">
        <w:rPr>
          <w:sz w:val="28"/>
          <w:szCs w:val="28"/>
        </w:rPr>
        <w:t xml:space="preserve">экономические пособия, материала республиканского статистического комитета. </w:t>
      </w:r>
      <w:r>
        <w:rPr>
          <w:sz w:val="28"/>
          <w:szCs w:val="28"/>
        </w:rPr>
        <w:t xml:space="preserve"> </w:t>
      </w:r>
      <w:r w:rsidR="00616731">
        <w:rPr>
          <w:sz w:val="28"/>
          <w:szCs w:val="28"/>
        </w:rPr>
        <w:t>В качестве информации использовались также ресурсы Интернета.</w:t>
      </w:r>
    </w:p>
    <w:p w:rsidR="0076725C" w:rsidRDefault="0076725C" w:rsidP="0048115A">
      <w:pPr>
        <w:ind w:left="1080"/>
        <w:jc w:val="center"/>
        <w:rPr>
          <w:sz w:val="40"/>
          <w:szCs w:val="40"/>
          <w:u w:val="single"/>
        </w:rPr>
      </w:pPr>
    </w:p>
    <w:p w:rsidR="0076725C" w:rsidRDefault="0076725C" w:rsidP="0048115A">
      <w:pPr>
        <w:ind w:left="1080"/>
        <w:jc w:val="center"/>
        <w:rPr>
          <w:sz w:val="40"/>
          <w:szCs w:val="40"/>
          <w:u w:val="single"/>
        </w:rPr>
      </w:pPr>
    </w:p>
    <w:p w:rsidR="0076725C" w:rsidRDefault="0076725C" w:rsidP="0048115A">
      <w:pPr>
        <w:ind w:left="1080"/>
        <w:jc w:val="center"/>
        <w:rPr>
          <w:sz w:val="40"/>
          <w:szCs w:val="40"/>
          <w:u w:val="single"/>
        </w:rPr>
      </w:pPr>
    </w:p>
    <w:p w:rsidR="0076725C" w:rsidRDefault="0076725C" w:rsidP="0048115A">
      <w:pPr>
        <w:ind w:left="1080"/>
        <w:jc w:val="center"/>
        <w:rPr>
          <w:sz w:val="40"/>
          <w:szCs w:val="40"/>
          <w:u w:val="single"/>
        </w:rPr>
      </w:pPr>
    </w:p>
    <w:p w:rsidR="0076725C" w:rsidRDefault="0076725C" w:rsidP="0048115A">
      <w:pPr>
        <w:ind w:left="1080"/>
        <w:jc w:val="center"/>
        <w:rPr>
          <w:sz w:val="40"/>
          <w:szCs w:val="40"/>
          <w:u w:val="single"/>
        </w:rPr>
      </w:pPr>
    </w:p>
    <w:p w:rsidR="0076725C" w:rsidRDefault="0076725C" w:rsidP="0048115A">
      <w:pPr>
        <w:ind w:left="1080"/>
        <w:jc w:val="center"/>
        <w:rPr>
          <w:sz w:val="40"/>
          <w:szCs w:val="40"/>
          <w:u w:val="single"/>
        </w:rPr>
      </w:pPr>
    </w:p>
    <w:p w:rsidR="0076725C" w:rsidRDefault="0076725C" w:rsidP="0048115A">
      <w:pPr>
        <w:ind w:left="1080"/>
        <w:jc w:val="center"/>
        <w:rPr>
          <w:sz w:val="40"/>
          <w:szCs w:val="40"/>
          <w:u w:val="single"/>
        </w:rPr>
      </w:pPr>
    </w:p>
    <w:p w:rsidR="0076725C" w:rsidRDefault="0076725C" w:rsidP="0048115A">
      <w:pPr>
        <w:ind w:left="1080"/>
        <w:jc w:val="center"/>
        <w:rPr>
          <w:sz w:val="40"/>
          <w:szCs w:val="40"/>
          <w:u w:val="single"/>
        </w:rPr>
      </w:pPr>
    </w:p>
    <w:p w:rsidR="0076725C" w:rsidRDefault="0076725C" w:rsidP="0048115A">
      <w:pPr>
        <w:ind w:left="1080"/>
        <w:jc w:val="center"/>
        <w:rPr>
          <w:sz w:val="40"/>
          <w:szCs w:val="40"/>
          <w:u w:val="single"/>
        </w:rPr>
      </w:pPr>
    </w:p>
    <w:p w:rsidR="0076725C" w:rsidRDefault="0076725C" w:rsidP="0048115A">
      <w:pPr>
        <w:ind w:left="1080"/>
        <w:jc w:val="center"/>
        <w:rPr>
          <w:sz w:val="40"/>
          <w:szCs w:val="40"/>
          <w:u w:val="single"/>
        </w:rPr>
      </w:pPr>
    </w:p>
    <w:p w:rsidR="005277E1" w:rsidRDefault="005277E1" w:rsidP="0048115A">
      <w:pPr>
        <w:ind w:left="1080"/>
        <w:jc w:val="center"/>
        <w:rPr>
          <w:sz w:val="40"/>
          <w:szCs w:val="40"/>
          <w:u w:val="single"/>
        </w:rPr>
      </w:pPr>
    </w:p>
    <w:p w:rsidR="005277E1" w:rsidRDefault="005277E1" w:rsidP="0048115A">
      <w:pPr>
        <w:ind w:left="1080"/>
        <w:jc w:val="center"/>
        <w:rPr>
          <w:sz w:val="40"/>
          <w:szCs w:val="40"/>
          <w:u w:val="single"/>
        </w:rPr>
      </w:pPr>
    </w:p>
    <w:p w:rsidR="0076725C" w:rsidRDefault="00AE0955" w:rsidP="00FE2C98">
      <w:pPr>
        <w:jc w:val="center"/>
        <w:rPr>
          <w:sz w:val="36"/>
          <w:szCs w:val="36"/>
        </w:rPr>
      </w:pPr>
      <w:r w:rsidRPr="00AE0955">
        <w:rPr>
          <w:sz w:val="36"/>
          <w:szCs w:val="36"/>
        </w:rPr>
        <w:t>1</w:t>
      </w:r>
      <w:r w:rsidR="00FE2C98" w:rsidRPr="00FE2C98">
        <w:rPr>
          <w:sz w:val="28"/>
          <w:szCs w:val="28"/>
        </w:rPr>
        <w:t xml:space="preserve"> </w:t>
      </w:r>
      <w:r w:rsidR="00FE2C98">
        <w:rPr>
          <w:sz w:val="28"/>
          <w:szCs w:val="28"/>
        </w:rPr>
        <w:t>ВАЛОВОЙ ВНУТРЕННИЙ ПРОДУКТ КАК ОСНОВНОЙ МАКРОЭКОНОМИЧЕСКИЙ ПОКАЗАТЕЛЬ</w:t>
      </w:r>
    </w:p>
    <w:p w:rsidR="00AE0955" w:rsidRDefault="00AE0955" w:rsidP="00AE0955">
      <w:pPr>
        <w:rPr>
          <w:sz w:val="36"/>
          <w:szCs w:val="36"/>
        </w:rPr>
      </w:pPr>
    </w:p>
    <w:p w:rsidR="00FE2C98" w:rsidRDefault="00AE0955" w:rsidP="002530AC">
      <w:pPr>
        <w:spacing w:line="360" w:lineRule="auto"/>
        <w:rPr>
          <w:sz w:val="28"/>
          <w:szCs w:val="28"/>
          <w:lang w:val="be-BY"/>
        </w:rPr>
      </w:pPr>
      <w:r>
        <w:rPr>
          <w:sz w:val="28"/>
          <w:szCs w:val="28"/>
        </w:rPr>
        <w:t>1.</w:t>
      </w:r>
      <w:r w:rsidR="00E50135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 ВВП</w:t>
      </w:r>
      <w:r w:rsidRPr="00112E55">
        <w:rPr>
          <w:sz w:val="28"/>
          <w:szCs w:val="28"/>
        </w:rPr>
        <w:t>: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Сущность</w:t>
      </w:r>
      <w:r>
        <w:rPr>
          <w:sz w:val="28"/>
          <w:szCs w:val="28"/>
          <w:lang w:val="be-BY"/>
        </w:rPr>
        <w:t>,</w:t>
      </w:r>
      <w:r>
        <w:rPr>
          <w:sz w:val="28"/>
          <w:szCs w:val="28"/>
        </w:rPr>
        <w:t xml:space="preserve"> основные показатели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be-BY"/>
        </w:rPr>
        <w:t xml:space="preserve"> его оценка.</w:t>
      </w:r>
    </w:p>
    <w:p w:rsidR="00AE0955" w:rsidRDefault="00FE2C98" w:rsidP="002530AC">
      <w:pPr>
        <w:spacing w:line="360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Методы измерения</w:t>
      </w:r>
    </w:p>
    <w:p w:rsidR="00FE2C98" w:rsidRDefault="00FE2C98" w:rsidP="00FE2C98">
      <w:pPr>
        <w:spacing w:line="360" w:lineRule="auto"/>
        <w:jc w:val="center"/>
        <w:rPr>
          <w:sz w:val="28"/>
          <w:szCs w:val="28"/>
          <w:lang w:val="be-BY"/>
        </w:rPr>
      </w:pPr>
    </w:p>
    <w:p w:rsidR="00AE0955" w:rsidRDefault="00AE0955" w:rsidP="00AE0955">
      <w:pPr>
        <w:spacing w:line="360" w:lineRule="auto"/>
        <w:ind w:firstLine="709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Экономика занимает ведущее место в системе общественных отношений. Она определяет содержание политической, правовой, духовной и других сфер общественной жизни. Макроэкономика исследует систему хозяйствования на уровне национальной экономики.</w:t>
      </w:r>
    </w:p>
    <w:p w:rsidR="00AE0955" w:rsidRDefault="00AE0955" w:rsidP="00AE09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множество разных показателей экономического благосостояния общества. Однако наилучшим из них признан годовой совокупный объ</w:t>
      </w:r>
      <w:r w:rsidR="00B305D9">
        <w:rPr>
          <w:sz w:val="28"/>
          <w:szCs w:val="28"/>
        </w:rPr>
        <w:t>ем производства товаров и услуг</w:t>
      </w:r>
      <w:r w:rsidRPr="00AE0955">
        <w:rPr>
          <w:sz w:val="28"/>
          <w:szCs w:val="28"/>
        </w:rPr>
        <w:t>:</w:t>
      </w:r>
      <w:r>
        <w:rPr>
          <w:sz w:val="28"/>
          <w:szCs w:val="28"/>
        </w:rPr>
        <w:t xml:space="preserve"> валовой внутренний продукт. </w:t>
      </w:r>
      <w:r w:rsidR="002F4BC6">
        <w:rPr>
          <w:sz w:val="28"/>
          <w:szCs w:val="28"/>
        </w:rPr>
        <w:t xml:space="preserve">Впервые в 1934г. это понятие ввел </w:t>
      </w:r>
      <w:r w:rsidR="00950DF9">
        <w:rPr>
          <w:sz w:val="28"/>
          <w:szCs w:val="28"/>
        </w:rPr>
        <w:t>американский ученый Саймон Кузнец. Он предложил определять рыночную стоимость конечных товаров и услуг, произведенных за год во всех отраслях экономики на территории государства для потребления, экспорта и накопления, вне зависимости от национальной принадлежности использования факторов производства. Его методология широко используется и в настоящее время.</w:t>
      </w:r>
    </w:p>
    <w:p w:rsidR="00AE0955" w:rsidRDefault="00471062" w:rsidP="004710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ВВП измеряет рыночную стоимость общего выпуска за год. Следовательно, это – денежный показатель. Но он и не может быть другим, если сравнивать разные наборы товаров и услуг, выпускаемых в отдельные годы, и иметь осмысленное представление об их относительной стоимости.</w:t>
      </w:r>
    </w:p>
    <w:p w:rsidR="00471062" w:rsidRPr="00471062" w:rsidRDefault="00471062" w:rsidP="00B305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того, чтобы правильно рассчитать совокупный объем производства, необходимо, чтобы все продукты и услуги, произведенные в данном году, были учтены не более одного раза. Большинство продуктов проходят несколько производственных стадий, прежде  чем попадают на рынок. В результате отдельные части и компоненты большинства про</w:t>
      </w:r>
      <w:r w:rsidR="002530AC">
        <w:rPr>
          <w:sz w:val="28"/>
          <w:szCs w:val="28"/>
        </w:rPr>
        <w:t>дуктов покупаются и продаются не</w:t>
      </w:r>
      <w:r>
        <w:rPr>
          <w:sz w:val="28"/>
          <w:szCs w:val="28"/>
        </w:rPr>
        <w:t>сколько раз. Таким образом, чтобы избежать многократного учета компонентов продуктов, которые продаются и перепродаются, при расчете ВВП учитывается только рыночная стоимость конечных продуктов</w:t>
      </w:r>
      <w:r w:rsidR="006A7213">
        <w:rPr>
          <w:sz w:val="28"/>
          <w:szCs w:val="28"/>
        </w:rPr>
        <w:t xml:space="preserve"> и исключаются сделки с промежуточным продуктом.</w:t>
      </w:r>
    </w:p>
    <w:p w:rsidR="00AE0955" w:rsidRDefault="006A7213" w:rsidP="00AE09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Конечные продукты</w:t>
      </w:r>
      <w:r w:rsidR="00AE0955" w:rsidRPr="008E339D">
        <w:rPr>
          <w:sz w:val="28"/>
          <w:szCs w:val="28"/>
        </w:rPr>
        <w:t xml:space="preserve"> — это товары и услуги, которые покупаются для конечного пользования, а не для перепродажи</w:t>
      </w:r>
      <w:r>
        <w:rPr>
          <w:sz w:val="28"/>
          <w:szCs w:val="28"/>
        </w:rPr>
        <w:t xml:space="preserve">, дальнейшее обработки или переработки. </w:t>
      </w:r>
      <w:r w:rsidR="00AE0955" w:rsidRPr="008E339D">
        <w:rPr>
          <w:sz w:val="28"/>
          <w:szCs w:val="28"/>
        </w:rPr>
        <w:t>Промежуточн</w:t>
      </w:r>
      <w:r>
        <w:rPr>
          <w:sz w:val="28"/>
          <w:szCs w:val="28"/>
        </w:rPr>
        <w:t>ые</w:t>
      </w:r>
      <w:r w:rsidR="00AE0955" w:rsidRPr="008E339D">
        <w:rPr>
          <w:sz w:val="28"/>
          <w:szCs w:val="28"/>
        </w:rPr>
        <w:t xml:space="preserve"> продук</w:t>
      </w:r>
      <w:r>
        <w:rPr>
          <w:sz w:val="28"/>
          <w:szCs w:val="28"/>
        </w:rPr>
        <w:t>ты</w:t>
      </w:r>
      <w:r w:rsidR="00AE0955" w:rsidRPr="008E339D">
        <w:rPr>
          <w:sz w:val="28"/>
          <w:szCs w:val="28"/>
        </w:rPr>
        <w:t xml:space="preserve"> — это товары и услуги, которые проходят дальнейшую переработку или перепродаются несколько раз, прежде чем попасть к конечному потребителю.</w:t>
      </w:r>
    </w:p>
    <w:p w:rsidR="006A7213" w:rsidRDefault="006A7213" w:rsidP="00AE09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расчет ВВП включается стоимость конечных товаров и не включается стоимость промежуточных товаров, потому что стоимость конечных уже включает в себя стоимость всех использованных при их производстве промежуточных товаров. Таким образом, учет стоимости промежуточных товаров означал бы повторный счет, что завышало бы размеры ВВП. </w:t>
      </w:r>
    </w:p>
    <w:p w:rsidR="006A7213" w:rsidRDefault="000473A5" w:rsidP="00AE09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Например, процесс производства шерстяного костюма, до того как он попадет в руки конечного потребителя, проходит четыре стадии</w:t>
      </w:r>
      <w:r w:rsidRPr="000473A5">
        <w:rPr>
          <w:sz w:val="28"/>
          <w:szCs w:val="28"/>
        </w:rPr>
        <w:t>:</w:t>
      </w:r>
      <w:r>
        <w:rPr>
          <w:sz w:val="28"/>
          <w:szCs w:val="28"/>
        </w:rPr>
        <w:t xml:space="preserve"> овцеводческая фирма, фирма по переработке шерсти, производитель костюмов и торговец.</w:t>
      </w:r>
    </w:p>
    <w:p w:rsidR="000473A5" w:rsidRDefault="000473A5" w:rsidP="000473A5">
      <w:pPr>
        <w:spacing w:line="360" w:lineRule="auto"/>
        <w:ind w:firstLine="709"/>
        <w:jc w:val="both"/>
        <w:rPr>
          <w:sz w:val="28"/>
          <w:szCs w:val="28"/>
        </w:rPr>
      </w:pPr>
      <w:r w:rsidRPr="008E339D">
        <w:rPr>
          <w:sz w:val="28"/>
          <w:szCs w:val="28"/>
        </w:rPr>
        <w:t xml:space="preserve">Если, предположим, цена </w:t>
      </w:r>
      <w:r>
        <w:rPr>
          <w:sz w:val="28"/>
          <w:szCs w:val="28"/>
        </w:rPr>
        <w:t>шерсти, произведенной в овцеводческой фирме</w:t>
      </w:r>
      <w:r w:rsidRPr="008E339D">
        <w:rPr>
          <w:sz w:val="28"/>
          <w:szCs w:val="28"/>
        </w:rPr>
        <w:t xml:space="preserve">, составляет </w:t>
      </w:r>
      <w:r w:rsidR="002530AC" w:rsidRPr="002530AC">
        <w:rPr>
          <w:sz w:val="28"/>
          <w:szCs w:val="28"/>
        </w:rPr>
        <w:t>“</w:t>
      </w:r>
      <w:r w:rsidRPr="008E339D">
        <w:rPr>
          <w:sz w:val="28"/>
          <w:szCs w:val="28"/>
          <w:lang w:val="en-US"/>
        </w:rPr>
        <w:t>n</w:t>
      </w:r>
      <w:r w:rsidR="002530AC" w:rsidRPr="002530AC">
        <w:rPr>
          <w:sz w:val="28"/>
          <w:szCs w:val="28"/>
        </w:rPr>
        <w:t>”</w:t>
      </w:r>
      <w:r>
        <w:rPr>
          <w:sz w:val="28"/>
          <w:szCs w:val="28"/>
        </w:rPr>
        <w:t xml:space="preserve"> единиц, то при ее</w:t>
      </w:r>
      <w:r w:rsidRPr="008E339D">
        <w:rPr>
          <w:sz w:val="28"/>
          <w:szCs w:val="28"/>
        </w:rPr>
        <w:t xml:space="preserve"> обработке и переработке на трех последующих стадиях эта цена еще трижды включается в из</w:t>
      </w:r>
      <w:r>
        <w:rPr>
          <w:sz w:val="28"/>
          <w:szCs w:val="28"/>
        </w:rPr>
        <w:t xml:space="preserve">держки производства </w:t>
      </w:r>
      <w:r w:rsidRPr="008E339D">
        <w:rPr>
          <w:sz w:val="28"/>
          <w:szCs w:val="28"/>
        </w:rPr>
        <w:t>и в конечном итоге четырежды суммируется при счете объема продукции по всем отраслям. Однако реальная стоимость</w:t>
      </w:r>
      <w:r>
        <w:rPr>
          <w:sz w:val="28"/>
          <w:szCs w:val="28"/>
        </w:rPr>
        <w:t xml:space="preserve"> </w:t>
      </w:r>
      <w:r w:rsidRPr="008E339D">
        <w:rPr>
          <w:sz w:val="28"/>
          <w:szCs w:val="28"/>
        </w:rPr>
        <w:t>предстает лишь в виде заработной платы, амортизации и прибыли это</w:t>
      </w:r>
      <w:r w:rsidR="00982397">
        <w:rPr>
          <w:sz w:val="28"/>
          <w:szCs w:val="28"/>
        </w:rPr>
        <w:t>й</w:t>
      </w:r>
      <w:r w:rsidRPr="008E339D">
        <w:rPr>
          <w:sz w:val="28"/>
          <w:szCs w:val="28"/>
        </w:rPr>
        <w:t xml:space="preserve"> конкретно</w:t>
      </w:r>
      <w:r w:rsidR="00982397">
        <w:rPr>
          <w:sz w:val="28"/>
          <w:szCs w:val="28"/>
        </w:rPr>
        <w:t>й фирмы</w:t>
      </w:r>
      <w:r w:rsidRPr="008E339D">
        <w:rPr>
          <w:sz w:val="28"/>
          <w:szCs w:val="28"/>
        </w:rPr>
        <w:t>.</w:t>
      </w:r>
    </w:p>
    <w:p w:rsidR="00982397" w:rsidRDefault="000473A5" w:rsidP="009823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Чтобы при подсчете национального дохода избежать двойного счета, необходимо тщательно следить, чтобы в него включалась только добавленная стоимость, созданная каждой фирмой.</w:t>
      </w:r>
      <w:r w:rsidR="00982397">
        <w:rPr>
          <w:sz w:val="28"/>
          <w:szCs w:val="28"/>
        </w:rPr>
        <w:t xml:space="preserve"> Добавленная стоимость есть рыночная стоимость продукции, произведенной фирмой, за вычетом стоимости потребленных сырья и материалов, приобретенных ее у поставщиков. Таким образом, сложив добавленные стоимости, созданные всеми четырьмя фирмами, можно точно вычислить стоимость костюма. Точно так же, подсчитывая и суммируя добавленные стоимости, созданные всеми фирмами в экономике, можно определить величину ВВП, то есть рыночную стоимость совокупного объема производства</w:t>
      </w:r>
      <w:r w:rsidR="009770E5">
        <w:rPr>
          <w:sz w:val="28"/>
          <w:szCs w:val="28"/>
        </w:rPr>
        <w:t xml:space="preserve"> </w:t>
      </w:r>
      <w:r w:rsidR="009770E5" w:rsidRPr="009770E5">
        <w:rPr>
          <w:sz w:val="28"/>
          <w:szCs w:val="28"/>
        </w:rPr>
        <w:t>[</w:t>
      </w:r>
      <w:r w:rsidR="009770E5">
        <w:rPr>
          <w:sz w:val="28"/>
          <w:szCs w:val="28"/>
        </w:rPr>
        <w:t>1, с.134</w:t>
      </w:r>
      <w:r w:rsidR="009770E5" w:rsidRPr="009770E5">
        <w:rPr>
          <w:sz w:val="28"/>
          <w:szCs w:val="28"/>
        </w:rPr>
        <w:t>]</w:t>
      </w:r>
      <w:r w:rsidR="00982397">
        <w:rPr>
          <w:sz w:val="28"/>
          <w:szCs w:val="28"/>
        </w:rPr>
        <w:t>.</w:t>
      </w:r>
    </w:p>
    <w:p w:rsidR="002C3C76" w:rsidRDefault="002C3C76" w:rsidP="009770E5">
      <w:pPr>
        <w:spacing w:line="360" w:lineRule="auto"/>
        <w:ind w:firstLine="708"/>
        <w:jc w:val="both"/>
        <w:rPr>
          <w:sz w:val="28"/>
          <w:szCs w:val="28"/>
        </w:rPr>
      </w:pPr>
      <w:r w:rsidRPr="002C3C76">
        <w:rPr>
          <w:sz w:val="28"/>
          <w:szCs w:val="28"/>
        </w:rPr>
        <w:t>Показателем ВВП</w:t>
      </w:r>
      <w:r>
        <w:rPr>
          <w:sz w:val="28"/>
          <w:szCs w:val="28"/>
        </w:rPr>
        <w:t xml:space="preserve"> измеряется годовой объем производства в экономике. Хотя большая часть сделок связана с производством конечного продукта, есть другая часть сделок, которые не имеют к нему отношения. Поэтому из ВВП необходимо исключать множество непроизводственных сделок. Непроизводственные сделки бывают двух основных типов</w:t>
      </w:r>
      <w:r w:rsidRPr="002C3C76">
        <w:rPr>
          <w:sz w:val="28"/>
          <w:szCs w:val="28"/>
        </w:rPr>
        <w:t>: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1)чисто финансовые сделки, 2) торговля подержанными товарами.</w:t>
      </w:r>
    </w:p>
    <w:p w:rsidR="002C3C76" w:rsidRDefault="002C3C76" w:rsidP="009823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Чисто финансовые сделки, в свою очередь, подразделяются на три основных вида.</w:t>
      </w:r>
    </w:p>
    <w:p w:rsidR="002C3C76" w:rsidRDefault="002C3C76" w:rsidP="002530AC">
      <w:pPr>
        <w:numPr>
          <w:ilvl w:val="0"/>
          <w:numId w:val="16"/>
        </w:numPr>
        <w:tabs>
          <w:tab w:val="clear" w:pos="36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0AC">
        <w:rPr>
          <w:sz w:val="28"/>
          <w:szCs w:val="28"/>
        </w:rPr>
        <w:t>Государственные трансфертные платежи.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эту категорию входят выплаты по системе социального страхования, пособия безработным и пенсии ветеранам, которые государство предоставляет отдельным домохозяйствам. Основная особенность государственных трансфертных платежей заключается в том, что их получатели в ответ на эти выплаты не вносят какого-либо вклада в текущее</w:t>
      </w:r>
      <w:r w:rsidR="007744E7">
        <w:rPr>
          <w:sz w:val="28"/>
          <w:szCs w:val="28"/>
        </w:rPr>
        <w:t xml:space="preserve"> производство. Включение таких платежей в ВВП привело бы в завышению этого показателя для данного года.</w:t>
      </w:r>
    </w:p>
    <w:p w:rsidR="007744E7" w:rsidRPr="007744E7" w:rsidRDefault="007744E7" w:rsidP="002530AC">
      <w:pPr>
        <w:numPr>
          <w:ilvl w:val="0"/>
          <w:numId w:val="16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w:r w:rsidRPr="002530AC">
        <w:rPr>
          <w:sz w:val="28"/>
          <w:szCs w:val="28"/>
        </w:rPr>
        <w:t>Частные трансфертные платежи.</w:t>
      </w:r>
      <w:r w:rsidRPr="007744E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Такие платежи, например, ежемесячная материальная помощь, получаемая студентами университетов из дома, либо разовые дары от богатых родственников, не связанные с производством, а просто представляют собой передачу средств от одного частного лица к другому.</w:t>
      </w:r>
    </w:p>
    <w:p w:rsidR="0074550E" w:rsidRPr="0074550E" w:rsidRDefault="007744E7" w:rsidP="002530AC">
      <w:pPr>
        <w:numPr>
          <w:ilvl w:val="0"/>
          <w:numId w:val="16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w:r w:rsidRPr="002530AC">
        <w:rPr>
          <w:sz w:val="28"/>
          <w:szCs w:val="28"/>
        </w:rPr>
        <w:t>Сделки с ценными бумагами.</w:t>
      </w:r>
      <w:r>
        <w:rPr>
          <w:sz w:val="28"/>
          <w:szCs w:val="28"/>
        </w:rPr>
        <w:t xml:space="preserve"> Сделки купли-продажи акций и облигаций тоже исключаются из ВВП. Операции на фондовом рынке  представляют собой не что иное, как обмен бумажными активами. Денежные средства, вовлеченные в эти операции, </w:t>
      </w:r>
      <w:r w:rsidR="0074550E">
        <w:rPr>
          <w:sz w:val="28"/>
          <w:szCs w:val="28"/>
        </w:rPr>
        <w:t>непосредственно не участвуют в текущем производстве продукции. Лишь услуги, предоставляемые фондовыми брокерами, включаются в ВВП. Вместе с тем в процессе продажи акций и облигаций новых выпусков деньги поступают от владельцев сбережений к предпринимателям, которые зачастую тратят их на приобретение инвестиционных товаров. Таким образом, подобные сделки могут вносить косвенный клад в расходы, связанные с производством, а потому учитываются в ВВП</w:t>
      </w:r>
      <w:r w:rsidR="00227943">
        <w:rPr>
          <w:sz w:val="28"/>
          <w:szCs w:val="28"/>
        </w:rPr>
        <w:t>.</w:t>
      </w:r>
    </w:p>
    <w:p w:rsidR="007744E7" w:rsidRDefault="0074550E" w:rsidP="00227943">
      <w:pPr>
        <w:spacing w:line="360" w:lineRule="auto"/>
        <w:ind w:firstLine="708"/>
        <w:jc w:val="both"/>
        <w:rPr>
          <w:sz w:val="28"/>
          <w:szCs w:val="28"/>
        </w:rPr>
      </w:pPr>
      <w:r w:rsidRPr="002530AC">
        <w:rPr>
          <w:sz w:val="28"/>
          <w:szCs w:val="28"/>
        </w:rPr>
        <w:t>Торговля поддержанными товарами.</w:t>
      </w:r>
      <w:r w:rsidRPr="0074550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Стоимость продаж поддержанных вещей исключается из ВВП, поскольку они либо не связаны с текущим производством, либо сопряжены с двойным счетом</w:t>
      </w:r>
      <w:r w:rsidR="00227943">
        <w:rPr>
          <w:sz w:val="28"/>
          <w:szCs w:val="28"/>
        </w:rPr>
        <w:t xml:space="preserve"> </w:t>
      </w:r>
      <w:r w:rsidR="00227943" w:rsidRPr="00227943">
        <w:rPr>
          <w:sz w:val="28"/>
          <w:szCs w:val="28"/>
        </w:rPr>
        <w:t>[</w:t>
      </w:r>
      <w:r w:rsidR="00227943">
        <w:rPr>
          <w:sz w:val="28"/>
          <w:szCs w:val="28"/>
        </w:rPr>
        <w:t>2, с. 96</w:t>
      </w:r>
      <w:r w:rsidR="00227943" w:rsidRPr="00227943">
        <w:rPr>
          <w:sz w:val="28"/>
          <w:szCs w:val="28"/>
        </w:rPr>
        <w:t>]</w:t>
      </w:r>
      <w:r>
        <w:rPr>
          <w:sz w:val="28"/>
          <w:szCs w:val="28"/>
        </w:rPr>
        <w:t xml:space="preserve">. </w:t>
      </w:r>
    </w:p>
    <w:p w:rsidR="00227943" w:rsidRPr="007C6C2D" w:rsidRDefault="00227943" w:rsidP="00227943">
      <w:pPr>
        <w:spacing w:line="360" w:lineRule="auto"/>
        <w:ind w:firstLine="708"/>
        <w:jc w:val="both"/>
        <w:rPr>
          <w:sz w:val="28"/>
          <w:szCs w:val="28"/>
        </w:rPr>
      </w:pPr>
    </w:p>
    <w:p w:rsidR="00227943" w:rsidRPr="007C6C2D" w:rsidRDefault="00396490" w:rsidP="002530AC">
      <w:pPr>
        <w:spacing w:line="360" w:lineRule="auto"/>
        <w:rPr>
          <w:sz w:val="28"/>
          <w:szCs w:val="28"/>
        </w:rPr>
      </w:pPr>
      <w:r w:rsidRPr="007C6C2D">
        <w:rPr>
          <w:sz w:val="28"/>
          <w:szCs w:val="28"/>
        </w:rPr>
        <w:t>В</w:t>
      </w:r>
      <w:r w:rsidR="001A6CAF" w:rsidRPr="007C6C2D">
        <w:rPr>
          <w:sz w:val="28"/>
          <w:szCs w:val="28"/>
        </w:rPr>
        <w:t>аловой внутренний продукт</w:t>
      </w:r>
      <w:r w:rsidRPr="007C6C2D">
        <w:rPr>
          <w:sz w:val="28"/>
          <w:szCs w:val="28"/>
        </w:rPr>
        <w:t xml:space="preserve"> рассчитывается</w:t>
      </w:r>
    </w:p>
    <w:p w:rsidR="00396490" w:rsidRPr="002530AC" w:rsidRDefault="00227943" w:rsidP="002530AC">
      <w:pPr>
        <w:spacing w:line="360" w:lineRule="auto"/>
        <w:rPr>
          <w:sz w:val="32"/>
          <w:szCs w:val="32"/>
        </w:rPr>
      </w:pPr>
      <w:r w:rsidRPr="002530AC">
        <w:rPr>
          <w:sz w:val="32"/>
          <w:szCs w:val="32"/>
        </w:rPr>
        <w:t xml:space="preserve"> </w:t>
      </w:r>
      <w:r w:rsidR="00396490" w:rsidRPr="002530AC">
        <w:rPr>
          <w:sz w:val="32"/>
          <w:szCs w:val="32"/>
        </w:rPr>
        <w:t>тремя методами:</w:t>
      </w:r>
    </w:p>
    <w:p w:rsidR="001A6CAF" w:rsidRPr="007C6C2D" w:rsidRDefault="001A6CAF" w:rsidP="001A6CAF">
      <w:pPr>
        <w:pStyle w:val="a4"/>
        <w:spacing w:after="0" w:line="360" w:lineRule="auto"/>
        <w:ind w:left="0"/>
        <w:jc w:val="both"/>
        <w:rPr>
          <w:sz w:val="28"/>
          <w:szCs w:val="28"/>
        </w:rPr>
      </w:pPr>
      <w:r w:rsidRPr="001A6CAF">
        <w:rPr>
          <w:sz w:val="28"/>
          <w:szCs w:val="28"/>
        </w:rPr>
        <w:t>1) как сумма валовой добавленной стоимости (производственный метод)</w:t>
      </w:r>
      <w:r w:rsidR="007C6C2D" w:rsidRPr="007C6C2D">
        <w:rPr>
          <w:sz w:val="28"/>
          <w:szCs w:val="28"/>
        </w:rPr>
        <w:t>;</w:t>
      </w:r>
    </w:p>
    <w:p w:rsidR="001A6CAF" w:rsidRPr="007C6C2D" w:rsidRDefault="001A6CAF" w:rsidP="001A6CAF">
      <w:pPr>
        <w:pStyle w:val="a4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A6CAF">
        <w:rPr>
          <w:sz w:val="28"/>
          <w:szCs w:val="28"/>
        </w:rPr>
        <w:t>как сумма первичных доходов (распределительный метод)</w:t>
      </w:r>
      <w:r w:rsidR="007C6C2D" w:rsidRPr="007C6C2D">
        <w:rPr>
          <w:sz w:val="28"/>
          <w:szCs w:val="28"/>
        </w:rPr>
        <w:t>;</w:t>
      </w:r>
    </w:p>
    <w:p w:rsidR="001A6CAF" w:rsidRPr="007C6C2D" w:rsidRDefault="001A6CAF" w:rsidP="001A6CAF">
      <w:pPr>
        <w:pStyle w:val="a4"/>
        <w:spacing w:after="0" w:line="360" w:lineRule="auto"/>
        <w:ind w:left="0"/>
        <w:jc w:val="both"/>
        <w:rPr>
          <w:sz w:val="28"/>
          <w:szCs w:val="28"/>
        </w:rPr>
      </w:pPr>
      <w:r w:rsidRPr="001A6CAF">
        <w:rPr>
          <w:sz w:val="28"/>
          <w:szCs w:val="28"/>
        </w:rPr>
        <w:t>3)</w:t>
      </w:r>
      <w:r w:rsidR="00227943">
        <w:rPr>
          <w:sz w:val="28"/>
          <w:szCs w:val="28"/>
        </w:rPr>
        <w:t xml:space="preserve"> </w:t>
      </w:r>
      <w:r w:rsidRPr="001A6CAF">
        <w:rPr>
          <w:sz w:val="28"/>
          <w:szCs w:val="28"/>
        </w:rPr>
        <w:t>как сумма компонентов конечного использования (метод конечного использования)</w:t>
      </w:r>
      <w:r w:rsidR="007C6C2D" w:rsidRPr="007C6C2D">
        <w:rPr>
          <w:sz w:val="28"/>
          <w:szCs w:val="28"/>
        </w:rPr>
        <w:t>.</w:t>
      </w:r>
    </w:p>
    <w:p w:rsidR="001A6CAF" w:rsidRPr="008E339D" w:rsidRDefault="001A6CAF" w:rsidP="001A6CAF">
      <w:pPr>
        <w:spacing w:line="360" w:lineRule="auto"/>
        <w:ind w:firstLine="708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В основе расчёта ВВП производственным способом лежит такой микроэкономический показатель, как валовой выпуск. Представляет собой стоимость товаров и услуг, произведённых хозяйственными единицами – резидентами – за определённый период. Сюда относят производство промышленной и сельскохозяйственной продукции в стоимостном выражении, перевозку грузов, стоимость строительно-монтажных работ, производство других отраслей. В стоимость услуг включают услуги оптовой и розничной торговли, материально – технического снабжения и заготовок, услуги связи, здравоохранение, культуры науки, общественных организаций, услуги органов государственного управления, обороны, финансовых учреждений, пенсионное обеспечение, услуги различных организаций по обслуживанию предприятий и учреждений. В объём валового выпуска также включается некоторые категории произведённых, но реализованных благ.</w:t>
      </w:r>
    </w:p>
    <w:p w:rsidR="001A6CAF" w:rsidRPr="002530AC" w:rsidRDefault="001A6CAF" w:rsidP="001A6CAF">
      <w:pPr>
        <w:spacing w:line="360" w:lineRule="auto"/>
        <w:ind w:firstLine="709"/>
        <w:jc w:val="both"/>
        <w:rPr>
          <w:sz w:val="28"/>
          <w:szCs w:val="28"/>
        </w:rPr>
      </w:pPr>
      <w:r w:rsidRPr="002530AC">
        <w:rPr>
          <w:sz w:val="28"/>
          <w:szCs w:val="28"/>
        </w:rPr>
        <w:t>К ним относятся:</w:t>
      </w:r>
    </w:p>
    <w:p w:rsidR="001A6CAF" w:rsidRPr="008E339D" w:rsidRDefault="001A6CAF" w:rsidP="002530AC">
      <w:pPr>
        <w:numPr>
          <w:ilvl w:val="0"/>
          <w:numId w:val="7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продукты, п</w:t>
      </w:r>
      <w:r>
        <w:rPr>
          <w:sz w:val="28"/>
          <w:szCs w:val="28"/>
        </w:rPr>
        <w:t xml:space="preserve">роизведённые предприятиями для </w:t>
      </w:r>
      <w:r w:rsidRPr="008E339D">
        <w:rPr>
          <w:sz w:val="28"/>
          <w:szCs w:val="28"/>
        </w:rPr>
        <w:t>внутрипроизводственного потребления</w:t>
      </w:r>
      <w:r w:rsidR="007C6C2D" w:rsidRPr="007C6C2D">
        <w:rPr>
          <w:sz w:val="28"/>
          <w:szCs w:val="28"/>
        </w:rPr>
        <w:t>;</w:t>
      </w:r>
    </w:p>
    <w:p w:rsidR="001A6CAF" w:rsidRPr="008E339D" w:rsidRDefault="001A6CAF" w:rsidP="002530AC">
      <w:pPr>
        <w:numPr>
          <w:ilvl w:val="0"/>
          <w:numId w:val="7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продукты, использованные для строительства зданий и производства других основных фондов</w:t>
      </w:r>
      <w:r w:rsidR="007C6C2D" w:rsidRPr="007C6C2D">
        <w:rPr>
          <w:sz w:val="28"/>
          <w:szCs w:val="28"/>
        </w:rPr>
        <w:t>;</w:t>
      </w:r>
    </w:p>
    <w:p w:rsidR="001A6CAF" w:rsidRPr="008E339D" w:rsidRDefault="001A6CAF" w:rsidP="002530AC">
      <w:pPr>
        <w:numPr>
          <w:ilvl w:val="0"/>
          <w:numId w:val="7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продукты и услуги, обмененные по бартеру</w:t>
      </w:r>
    </w:p>
    <w:p w:rsidR="001A6CAF" w:rsidRPr="008E339D" w:rsidRDefault="001A6CAF" w:rsidP="002530AC">
      <w:pPr>
        <w:numPr>
          <w:ilvl w:val="0"/>
          <w:numId w:val="7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продукты и услуги, использованные для оплаты труда в натуральной форме</w:t>
      </w:r>
      <w:r w:rsidR="007C6C2D" w:rsidRPr="007C6C2D">
        <w:rPr>
          <w:sz w:val="28"/>
          <w:szCs w:val="28"/>
        </w:rPr>
        <w:t>;</w:t>
      </w:r>
    </w:p>
    <w:p w:rsidR="001A6CAF" w:rsidRPr="008E339D" w:rsidRDefault="001A6CAF" w:rsidP="002530AC">
      <w:pPr>
        <w:numPr>
          <w:ilvl w:val="0"/>
          <w:numId w:val="7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сельскохозяйственные и пищевые продукты, произведённые домашними хозяйствами для собственного потребления</w:t>
      </w:r>
      <w:r w:rsidR="007C6C2D" w:rsidRPr="007C6C2D">
        <w:rPr>
          <w:sz w:val="28"/>
          <w:szCs w:val="28"/>
        </w:rPr>
        <w:t>;</w:t>
      </w:r>
    </w:p>
    <w:p w:rsidR="001A6CAF" w:rsidRPr="008E339D" w:rsidRDefault="001A6CAF" w:rsidP="002530AC">
      <w:pPr>
        <w:numPr>
          <w:ilvl w:val="0"/>
          <w:numId w:val="7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другие продукты, произведённые домашними хозяйствами</w:t>
      </w:r>
      <w:r w:rsidR="007C6C2D" w:rsidRPr="007C6C2D">
        <w:rPr>
          <w:sz w:val="28"/>
          <w:szCs w:val="28"/>
        </w:rPr>
        <w:t>;</w:t>
      </w:r>
    </w:p>
    <w:p w:rsidR="001A6CAF" w:rsidRPr="008E339D" w:rsidRDefault="001A6CAF" w:rsidP="002530AC">
      <w:pPr>
        <w:numPr>
          <w:ilvl w:val="0"/>
          <w:numId w:val="7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условно исчисленные доходы от проживания в собственном жилище</w:t>
      </w:r>
      <w:r w:rsidR="007C6C2D" w:rsidRPr="007C6C2D">
        <w:rPr>
          <w:sz w:val="28"/>
          <w:szCs w:val="28"/>
        </w:rPr>
        <w:t>;</w:t>
      </w:r>
    </w:p>
    <w:p w:rsidR="001A6CAF" w:rsidRPr="008E339D" w:rsidRDefault="001A6CAF" w:rsidP="002530AC">
      <w:pPr>
        <w:numPr>
          <w:ilvl w:val="0"/>
          <w:numId w:val="7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условно исчисленная оплата услуг финансовых посредников</w:t>
      </w:r>
      <w:r w:rsidR="007C6C2D" w:rsidRPr="007C6C2D">
        <w:rPr>
          <w:sz w:val="28"/>
          <w:szCs w:val="28"/>
        </w:rPr>
        <w:t>.</w:t>
      </w:r>
    </w:p>
    <w:p w:rsidR="001A6CAF" w:rsidRPr="008E339D" w:rsidRDefault="001A6CAF" w:rsidP="001A6CAF">
      <w:pPr>
        <w:spacing w:line="360" w:lineRule="auto"/>
        <w:ind w:firstLine="709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Что же касается земельной ренты, то она рассматривается как доход от собственности и не включается в валовой выпуск. Таким образом, валовой выпуск включает всю сумму произведённой продукции и услуг в народном хозяйстве.</w:t>
      </w:r>
    </w:p>
    <w:p w:rsidR="001A6CAF" w:rsidRPr="008E339D" w:rsidRDefault="001A6CAF" w:rsidP="001A6CAF">
      <w:pPr>
        <w:spacing w:line="360" w:lineRule="auto"/>
        <w:ind w:firstLine="709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Расчёт ВВП производственным способом заключается в учёте валового выпуска отчётного периода производственных единиц всех отраслей в ценах производства за вычетом их стоимости промежуточного потребления по ценам потребления.</w:t>
      </w:r>
    </w:p>
    <w:p w:rsidR="001A6CAF" w:rsidRPr="008E339D" w:rsidRDefault="001A6CAF" w:rsidP="001A6CA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E339D">
        <w:rPr>
          <w:sz w:val="28"/>
          <w:szCs w:val="28"/>
        </w:rPr>
        <w:t>В соответствии с распределительным способом ВВП – это общая сумма доходов всех хозяйственных единиц и населения от всех видов экономической деятельности, а также амортизационных отчислений. Точнее говоря, ВВП как поток доходов представлен, во-первых, доходами владельцев факторов производства (т.е. суммой заработанной платы, процента, рентных платежей и других имущественных доходов на собственность до уплаты налогов). Во-вторых, доходами государства в виде различных косвенных налогов. В-третьих, в доходах предпринимательского сектора необходимо учесть амортизационные отчисления, которые идут на покупку инвестиционных товаров. Можно учесть ВВП как сумму первичных доходов (заработанная плата, прибыль и другие доходы), перераспределённых доходов (проценты по вкладам, доходы от облигаций, дивиденды, поступления по социальному страхованию) и амортизационн</w:t>
      </w:r>
      <w:r w:rsidR="00965A51">
        <w:rPr>
          <w:sz w:val="28"/>
          <w:szCs w:val="28"/>
        </w:rPr>
        <w:t>ых отчислений. Более детально ВВ</w:t>
      </w:r>
      <w:r w:rsidRPr="008E339D">
        <w:rPr>
          <w:sz w:val="28"/>
          <w:szCs w:val="28"/>
        </w:rPr>
        <w:t>П как поток доходов включает следующие компоненты:</w:t>
      </w:r>
    </w:p>
    <w:p w:rsidR="001A6CAF" w:rsidRPr="008E339D" w:rsidRDefault="001A6CAF" w:rsidP="001A6CAF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Заработная плата работников – это, прежде всего заработная плата, которая выплачивается государством и предпринимателями тем, кто предлагает труд, плюс множество дополнений к ней (взносы нанимателей на социальное страхование и в разнообразные частные фонды пенсионного обеспечения, медицинского обслуживания и помощи в случае безработицы).</w:t>
      </w:r>
    </w:p>
    <w:p w:rsidR="001A6CAF" w:rsidRPr="008E339D" w:rsidRDefault="001A6CAF" w:rsidP="001A6CAF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Прибыль фирм и корпораций – это доход, который остаётся после вычета расходов производителя на заработанную плату, ренту и процент. Они используются на уплату налогов, дивидендов, нераспределённую прибыль корпораций.</w:t>
      </w:r>
    </w:p>
    <w:p w:rsidR="001A6CAF" w:rsidRPr="008E339D" w:rsidRDefault="001A6CAF" w:rsidP="001A6CAF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Доходы некорпорированных предприятий, находящихся в индивидуальной или семейной собственности, и доходы самостоятельных работников (адвокатов, писателей).</w:t>
      </w:r>
    </w:p>
    <w:p w:rsidR="001A6CAF" w:rsidRPr="008E339D" w:rsidRDefault="001A6CAF" w:rsidP="001A6CAF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Доходы владельцев собственности (недвижимости и природных ресурсов), т.е. рентные платежи.</w:t>
      </w:r>
    </w:p>
    <w:p w:rsidR="001A6CAF" w:rsidRPr="008E339D" w:rsidRDefault="001A6CAF" w:rsidP="001A6CAF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Процент на ссудный капитал, использованный при производстве ВНП. Ссудный процент представляет собой выплату дохода частного бизнеса собственникам денежного капитала.</w:t>
      </w:r>
    </w:p>
    <w:p w:rsidR="001A6CAF" w:rsidRPr="008E339D" w:rsidRDefault="001A6CAF" w:rsidP="001A6CAF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E339D">
        <w:rPr>
          <w:sz w:val="28"/>
          <w:szCs w:val="28"/>
        </w:rPr>
        <w:t xml:space="preserve"> Амортизация – ежегодные отчисления, которые показывают объём потреблённого капитала в процессе производства.</w:t>
      </w:r>
    </w:p>
    <w:p w:rsidR="001A6CAF" w:rsidRDefault="00965A51" w:rsidP="001A6C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состав ВВ</w:t>
      </w:r>
      <w:r w:rsidR="001A6CAF" w:rsidRPr="008E339D">
        <w:rPr>
          <w:sz w:val="28"/>
          <w:szCs w:val="28"/>
        </w:rPr>
        <w:t>П по доходам включаются косвенные налоги, т.е. налоги на добавленную стоимость, с продажи товаров, акцизы, таможенные пошлины и др. Эти незаработанные доходы государство получает для своего содержания посредствам увеличение цен</w:t>
      </w:r>
      <w:r>
        <w:rPr>
          <w:sz w:val="28"/>
          <w:szCs w:val="28"/>
        </w:rPr>
        <w:t>. Государственные субсидии из ВВ</w:t>
      </w:r>
      <w:r w:rsidR="001A6CAF" w:rsidRPr="008E339D">
        <w:rPr>
          <w:sz w:val="28"/>
          <w:szCs w:val="28"/>
        </w:rPr>
        <w:t>П вычитываются.</w:t>
      </w:r>
    </w:p>
    <w:p w:rsidR="00227943" w:rsidRDefault="002530AC" w:rsidP="00647DCF">
      <w:pPr>
        <w:spacing w:line="360" w:lineRule="auto"/>
        <w:ind w:firstLine="708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Таким образом, показатель ВВП на основе </w:t>
      </w:r>
      <w:r w:rsidR="00771313">
        <w:rPr>
          <w:sz w:val="28"/>
          <w:szCs w:val="28"/>
        </w:rPr>
        <w:t xml:space="preserve">распределительного </w:t>
      </w:r>
      <w:r>
        <w:rPr>
          <w:sz w:val="28"/>
          <w:szCs w:val="28"/>
        </w:rPr>
        <w:t xml:space="preserve">метода </w:t>
      </w:r>
      <w:r w:rsidR="00771313">
        <w:rPr>
          <w:sz w:val="28"/>
          <w:szCs w:val="28"/>
        </w:rPr>
        <w:t>рассчитывается по формуле</w:t>
      </w:r>
      <w:r w:rsidR="00771313" w:rsidRPr="00771313">
        <w:rPr>
          <w:sz w:val="28"/>
          <w:szCs w:val="28"/>
        </w:rPr>
        <w:t>:</w:t>
      </w:r>
    </w:p>
    <w:p w:rsidR="00771313" w:rsidRPr="00771313" w:rsidRDefault="00771313" w:rsidP="00227943">
      <w:pPr>
        <w:spacing w:line="360" w:lineRule="auto"/>
        <w:rPr>
          <w:sz w:val="28"/>
          <w:szCs w:val="28"/>
          <w:lang w:val="be-BY"/>
        </w:rPr>
      </w:pPr>
    </w:p>
    <w:p w:rsidR="00965A51" w:rsidRPr="004509A9" w:rsidRDefault="00965A51" w:rsidP="008B273B">
      <w:pPr>
        <w:spacing w:line="360" w:lineRule="auto"/>
        <w:rPr>
          <w:sz w:val="28"/>
          <w:szCs w:val="28"/>
        </w:rPr>
      </w:pPr>
      <w:r w:rsidRPr="004509A9">
        <w:rPr>
          <w:i/>
          <w:sz w:val="28"/>
          <w:szCs w:val="28"/>
        </w:rPr>
        <w:t>ВВП</w:t>
      </w:r>
      <w:r w:rsidRPr="004509A9">
        <w:rPr>
          <w:i/>
          <w:sz w:val="28"/>
          <w:szCs w:val="28"/>
          <w:lang w:val="en-US"/>
        </w:rPr>
        <w:t xml:space="preserve"> = </w:t>
      </w:r>
      <w:r w:rsidR="008B273B" w:rsidRPr="004509A9">
        <w:rPr>
          <w:i/>
          <w:sz w:val="28"/>
          <w:szCs w:val="28"/>
          <w:lang w:val="en-US"/>
        </w:rPr>
        <w:t>w + r + R + P + A+ T</w:t>
      </w:r>
      <w:r w:rsidR="004509A9">
        <w:rPr>
          <w:sz w:val="28"/>
          <w:szCs w:val="28"/>
        </w:rPr>
        <w:t xml:space="preserve">                                                                         (1.1)</w:t>
      </w:r>
    </w:p>
    <w:p w:rsidR="004509A9" w:rsidRPr="004509A9" w:rsidRDefault="004509A9" w:rsidP="008B273B">
      <w:pPr>
        <w:spacing w:line="360" w:lineRule="auto"/>
        <w:rPr>
          <w:sz w:val="28"/>
          <w:szCs w:val="28"/>
        </w:rPr>
      </w:pPr>
    </w:p>
    <w:p w:rsidR="004509A9" w:rsidRPr="004509A9" w:rsidRDefault="004509A9" w:rsidP="002279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 xml:space="preserve"> – заработная плата</w:t>
      </w:r>
      <w:r w:rsidRPr="004509A9">
        <w:rPr>
          <w:sz w:val="28"/>
          <w:szCs w:val="28"/>
        </w:rPr>
        <w:t>;</w:t>
      </w:r>
    </w:p>
    <w:p w:rsidR="004509A9" w:rsidRPr="004509A9" w:rsidRDefault="004509A9" w:rsidP="002279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доходы и проценты на собственность</w:t>
      </w:r>
      <w:r w:rsidRPr="004509A9">
        <w:rPr>
          <w:sz w:val="28"/>
          <w:szCs w:val="28"/>
        </w:rPr>
        <w:t>;</w:t>
      </w:r>
    </w:p>
    <w:p w:rsidR="004509A9" w:rsidRPr="004509A9" w:rsidRDefault="004509A9" w:rsidP="00227943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рентные платежи</w:t>
      </w:r>
      <w:r>
        <w:rPr>
          <w:sz w:val="28"/>
          <w:szCs w:val="28"/>
          <w:lang w:val="en-US"/>
        </w:rPr>
        <w:t>;</w:t>
      </w:r>
    </w:p>
    <w:p w:rsidR="004509A9" w:rsidRPr="004509A9" w:rsidRDefault="004509A9" w:rsidP="00227943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– прибыль</w:t>
      </w:r>
      <w:r>
        <w:rPr>
          <w:sz w:val="28"/>
          <w:szCs w:val="28"/>
          <w:lang w:val="en-US"/>
        </w:rPr>
        <w:t>;</w:t>
      </w:r>
    </w:p>
    <w:p w:rsidR="00966D3E" w:rsidRDefault="00227943" w:rsidP="002279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– амортизация</w:t>
      </w:r>
      <w:r w:rsidRPr="008B273B">
        <w:rPr>
          <w:sz w:val="28"/>
          <w:szCs w:val="28"/>
        </w:rPr>
        <w:t>;</w:t>
      </w:r>
    </w:p>
    <w:p w:rsidR="00466360" w:rsidRPr="004509A9" w:rsidRDefault="008B273B" w:rsidP="00227943">
      <w:pPr>
        <w:spacing w:line="36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en-US"/>
        </w:rPr>
        <w:t>T</w:t>
      </w:r>
      <w:r w:rsidRPr="004509A9">
        <w:rPr>
          <w:sz w:val="28"/>
          <w:szCs w:val="28"/>
        </w:rPr>
        <w:t xml:space="preserve"> </w:t>
      </w:r>
      <w:r w:rsidR="004509A9">
        <w:rPr>
          <w:sz w:val="28"/>
          <w:szCs w:val="28"/>
        </w:rPr>
        <w:t>– косвенные налоги</w:t>
      </w:r>
      <w:r w:rsidR="004509A9">
        <w:rPr>
          <w:sz w:val="28"/>
          <w:szCs w:val="28"/>
          <w:lang w:val="be-BY"/>
        </w:rPr>
        <w:t>.</w:t>
      </w:r>
    </w:p>
    <w:p w:rsidR="008C6B55" w:rsidRDefault="008C6B55" w:rsidP="001A6CAF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1A6CAF" w:rsidRPr="008C6B55" w:rsidRDefault="001A6CAF" w:rsidP="001A6CAF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8E339D">
        <w:rPr>
          <w:sz w:val="28"/>
          <w:szCs w:val="28"/>
        </w:rPr>
        <w:t>При применении способа конечного использования ВВП предстанет как конечное потребление материальных благ и услуг, капиталовложения, прирост материальных оборотных средств и сальдо внешнеторговых операций. Таким образом, ВВП будет включать четыре потока</w:t>
      </w:r>
      <w:r w:rsidR="008C6B55">
        <w:rPr>
          <w:sz w:val="28"/>
          <w:szCs w:val="28"/>
        </w:rPr>
        <w:t xml:space="preserve"> расходов</w:t>
      </w:r>
      <w:r w:rsidR="008C6B55">
        <w:rPr>
          <w:sz w:val="28"/>
          <w:szCs w:val="28"/>
          <w:lang w:val="be-BY"/>
        </w:rPr>
        <w:t>.</w:t>
      </w:r>
    </w:p>
    <w:p w:rsidR="00966D3E" w:rsidRDefault="001A6CAF" w:rsidP="008C6B55">
      <w:pPr>
        <w:spacing w:line="360" w:lineRule="auto"/>
        <w:ind w:firstLine="708"/>
        <w:jc w:val="both"/>
        <w:rPr>
          <w:sz w:val="28"/>
          <w:szCs w:val="28"/>
          <w:lang w:val="be-BY"/>
        </w:rPr>
      </w:pPr>
      <w:r w:rsidRPr="008E339D">
        <w:rPr>
          <w:sz w:val="28"/>
          <w:szCs w:val="28"/>
        </w:rPr>
        <w:t>Во-первых, потребительские расходы</w:t>
      </w:r>
      <w:r w:rsidR="00966D3E" w:rsidRPr="00966D3E">
        <w:rPr>
          <w:sz w:val="28"/>
          <w:szCs w:val="28"/>
        </w:rPr>
        <w:t xml:space="preserve"> </w:t>
      </w:r>
      <w:r w:rsidR="00966D3E">
        <w:rPr>
          <w:sz w:val="28"/>
          <w:szCs w:val="28"/>
        </w:rPr>
        <w:t>(</w:t>
      </w:r>
      <w:r w:rsidR="00966D3E">
        <w:rPr>
          <w:sz w:val="28"/>
          <w:szCs w:val="28"/>
          <w:lang w:val="en-US"/>
        </w:rPr>
        <w:t>C</w:t>
      </w:r>
      <w:r w:rsidR="00966D3E">
        <w:rPr>
          <w:sz w:val="28"/>
          <w:szCs w:val="28"/>
        </w:rPr>
        <w:t>)</w:t>
      </w:r>
      <w:r w:rsidRPr="008E339D">
        <w:rPr>
          <w:sz w:val="28"/>
          <w:szCs w:val="28"/>
        </w:rPr>
        <w:t xml:space="preserve">. Это расходы домашних хозяйств на предметы потребления краткосрочного и длительного пользования, а также расходы на услуги. </w:t>
      </w:r>
    </w:p>
    <w:p w:rsidR="001A6CAF" w:rsidRPr="008E339D" w:rsidRDefault="001A6CAF" w:rsidP="001A6CAF">
      <w:pPr>
        <w:spacing w:line="360" w:lineRule="auto"/>
        <w:ind w:firstLine="709"/>
        <w:jc w:val="both"/>
        <w:rPr>
          <w:sz w:val="28"/>
          <w:szCs w:val="28"/>
        </w:rPr>
      </w:pPr>
      <w:r w:rsidRPr="008E339D">
        <w:rPr>
          <w:sz w:val="28"/>
          <w:szCs w:val="28"/>
        </w:rPr>
        <w:t xml:space="preserve">Во-вторых, государство в лице своих органов власти выступает как потребитель, производя закупки товаров и услуг, например военной техники. Расходы государства на потребления обозначаются </w:t>
      </w:r>
      <w:r w:rsidRPr="008E339D">
        <w:rPr>
          <w:sz w:val="28"/>
          <w:szCs w:val="28"/>
          <w:lang w:val="en-US"/>
        </w:rPr>
        <w:t>G</w:t>
      </w:r>
      <w:r w:rsidR="001F7927">
        <w:rPr>
          <w:sz w:val="28"/>
          <w:szCs w:val="28"/>
        </w:rPr>
        <w:t>. Необходимо отметит</w:t>
      </w:r>
      <w:r w:rsidR="001F7927">
        <w:rPr>
          <w:sz w:val="28"/>
          <w:szCs w:val="28"/>
          <w:lang w:val="be-BY"/>
        </w:rPr>
        <w:t xml:space="preserve">ь </w:t>
      </w:r>
      <w:r w:rsidRPr="008E339D">
        <w:rPr>
          <w:sz w:val="28"/>
          <w:szCs w:val="28"/>
        </w:rPr>
        <w:t>тот факт, что государственные трансфертные платежи, поскольку эта категория расходов не отражает увеличения текущего производства и является просто передачей части государственных доходов определённым категориям лиц.</w:t>
      </w:r>
    </w:p>
    <w:p w:rsidR="001A6CAF" w:rsidRPr="008E339D" w:rsidRDefault="001A6CAF" w:rsidP="001A6CAF">
      <w:pPr>
        <w:spacing w:line="360" w:lineRule="auto"/>
        <w:ind w:firstLine="709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Совокупность потребительских и государственных закупок представляет конечное потребление. Расходы на конечное потребление домашних хозяйств включают покупки товаров в государственном и кооперативном секторах, на рынке, у частных лиц и лиц, занятых индивидуальной деятельностью; покупки рыночных потребительских услуг; квартирную плату и оплату коммунальных услуг; оплату бытовых услуг; покупку путёвок в санатории, дома отдыха; платежи за услуги платных медицинских учреждений; оплата услуг транспорта и связи; юридических и финансовых услуг; торговую наценку на товары; стоимость продуктов, произведённых домашними хозяйствами для собственного потребления.</w:t>
      </w:r>
    </w:p>
    <w:p w:rsidR="001A6CAF" w:rsidRPr="008E339D" w:rsidRDefault="001A6CAF" w:rsidP="001A6CAF">
      <w:pPr>
        <w:spacing w:line="360" w:lineRule="auto"/>
        <w:ind w:firstLine="709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В-третьих, валовые частные внутренние инвестиции (</w:t>
      </w:r>
      <w:r w:rsidR="001F7927" w:rsidRPr="00966D3E">
        <w:rPr>
          <w:sz w:val="28"/>
          <w:szCs w:val="28"/>
        </w:rPr>
        <w:t> I</w:t>
      </w:r>
      <w:r w:rsidR="001F7927" w:rsidRPr="00966D3E">
        <w:rPr>
          <w:sz w:val="28"/>
          <w:szCs w:val="28"/>
          <w:vertAlign w:val="subscript"/>
        </w:rPr>
        <w:t>g</w:t>
      </w:r>
      <w:r w:rsidR="001F7927">
        <w:rPr>
          <w:sz w:val="28"/>
          <w:szCs w:val="28"/>
        </w:rPr>
        <w:t> </w:t>
      </w:r>
      <w:r w:rsidRPr="008E339D">
        <w:rPr>
          <w:sz w:val="28"/>
          <w:szCs w:val="28"/>
        </w:rPr>
        <w:t>). Они представляют собой расходы частного предпринимательского сектора данного государства на прирост инвестиций в данном году (чистые инвестиции), а также инвестиционные товары, предназначенные для возмещения потреблённых машин, оборудования, приборов и т.п., т.е. амортизацию.</w:t>
      </w:r>
    </w:p>
    <w:p w:rsidR="001A6CAF" w:rsidRDefault="001A6CAF" w:rsidP="001A6CAF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8E339D">
        <w:rPr>
          <w:sz w:val="28"/>
          <w:szCs w:val="28"/>
        </w:rPr>
        <w:t>В-четвёртых, часть товаров и услуг, произведённых в государстве, вывозится за её пределы (экспорт) и потребляется в других странах, поэтому их следует добавить. С другой стороны, импортные товары и услуги стоит вычесть, поскольку они произведены в других системах и не отражают национальное производство. Таким образом, четвёртым компонентом является чистый экспорт, т.е. разница между экспортом и импортом</w:t>
      </w:r>
      <w:r w:rsidR="00FA5AEB" w:rsidRPr="0018460D">
        <w:rPr>
          <w:sz w:val="28"/>
          <w:szCs w:val="28"/>
        </w:rPr>
        <w:t xml:space="preserve"> [</w:t>
      </w:r>
      <w:r w:rsidR="0018460D">
        <w:rPr>
          <w:sz w:val="28"/>
          <w:szCs w:val="28"/>
        </w:rPr>
        <w:t>3</w:t>
      </w:r>
      <w:r w:rsidR="00FA5AEB" w:rsidRPr="0018460D">
        <w:rPr>
          <w:sz w:val="28"/>
          <w:szCs w:val="28"/>
        </w:rPr>
        <w:t>]</w:t>
      </w:r>
      <w:r w:rsidRPr="008E339D">
        <w:rPr>
          <w:sz w:val="28"/>
          <w:szCs w:val="28"/>
        </w:rPr>
        <w:t xml:space="preserve">. </w:t>
      </w:r>
    </w:p>
    <w:p w:rsidR="008C6B55" w:rsidRDefault="008C6B55" w:rsidP="001A6C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В результате формула расчета ВВП по метода конечного потребления преобретает следующий вид</w:t>
      </w:r>
      <w:r w:rsidRPr="008C6B55">
        <w:rPr>
          <w:sz w:val="28"/>
          <w:szCs w:val="28"/>
        </w:rPr>
        <w:t>:</w:t>
      </w:r>
    </w:p>
    <w:p w:rsidR="008C6B55" w:rsidRDefault="008C6B55" w:rsidP="001A6CAF">
      <w:pPr>
        <w:spacing w:line="360" w:lineRule="auto"/>
        <w:ind w:firstLine="709"/>
        <w:jc w:val="both"/>
        <w:rPr>
          <w:sz w:val="28"/>
          <w:szCs w:val="28"/>
        </w:rPr>
      </w:pPr>
    </w:p>
    <w:p w:rsidR="008C6B55" w:rsidRDefault="008C6B55" w:rsidP="008C6B5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be-BY"/>
        </w:rPr>
        <w:t>В</w:t>
      </w:r>
      <w:r w:rsidRPr="00966D3E">
        <w:rPr>
          <w:sz w:val="28"/>
          <w:szCs w:val="28"/>
        </w:rPr>
        <w:t>П = С + G</w:t>
      </w:r>
      <w:r>
        <w:rPr>
          <w:sz w:val="28"/>
          <w:szCs w:val="28"/>
          <w:lang w:val="be-BY"/>
        </w:rPr>
        <w:t xml:space="preserve"> +</w:t>
      </w:r>
      <w:r w:rsidRPr="00966D3E">
        <w:rPr>
          <w:sz w:val="28"/>
          <w:szCs w:val="28"/>
        </w:rPr>
        <w:t> I</w:t>
      </w:r>
      <w:r w:rsidRPr="00966D3E">
        <w:rPr>
          <w:sz w:val="28"/>
          <w:szCs w:val="28"/>
          <w:vertAlign w:val="subscript"/>
        </w:rPr>
        <w:t>g</w:t>
      </w:r>
      <w:r>
        <w:rPr>
          <w:sz w:val="28"/>
          <w:szCs w:val="28"/>
        </w:rPr>
        <w:t> </w:t>
      </w:r>
      <w:r w:rsidRPr="00966D3E">
        <w:rPr>
          <w:sz w:val="28"/>
          <w:szCs w:val="28"/>
        </w:rPr>
        <w:t> + X</w:t>
      </w:r>
      <w:r w:rsidRPr="00966D3E">
        <w:rPr>
          <w:sz w:val="28"/>
          <w:szCs w:val="28"/>
          <w:vertAlign w:val="subscript"/>
        </w:rPr>
        <w:t>n</w:t>
      </w:r>
      <w:r>
        <w:rPr>
          <w:sz w:val="28"/>
          <w:szCs w:val="28"/>
        </w:rPr>
        <w:t xml:space="preserve">                                                                                     (1.2)</w:t>
      </w:r>
    </w:p>
    <w:p w:rsidR="008C6B55" w:rsidRDefault="008C6B55" w:rsidP="008C6B55">
      <w:pPr>
        <w:spacing w:line="360" w:lineRule="auto"/>
        <w:rPr>
          <w:sz w:val="28"/>
          <w:szCs w:val="28"/>
        </w:rPr>
      </w:pPr>
    </w:p>
    <w:p w:rsidR="008C6B55" w:rsidRPr="00B04981" w:rsidRDefault="008C6B55" w:rsidP="008C6B5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где С – потребительские расходы</w:t>
      </w:r>
      <w:r w:rsidRPr="0041389E">
        <w:rPr>
          <w:sz w:val="28"/>
          <w:szCs w:val="28"/>
        </w:rPr>
        <w:t>;</w:t>
      </w:r>
      <w:r w:rsidR="00B04981" w:rsidRPr="00B04981">
        <w:rPr>
          <w:sz w:val="28"/>
          <w:szCs w:val="28"/>
        </w:rPr>
        <w:t xml:space="preserve">     </w:t>
      </w:r>
    </w:p>
    <w:p w:rsidR="008C6B55" w:rsidRPr="0041389E" w:rsidRDefault="008C6B55" w:rsidP="008C6B55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 w:rsidRPr="0041389E">
        <w:rPr>
          <w:sz w:val="28"/>
          <w:szCs w:val="28"/>
        </w:rPr>
        <w:t xml:space="preserve"> – </w:t>
      </w:r>
      <w:r>
        <w:rPr>
          <w:sz w:val="28"/>
          <w:szCs w:val="28"/>
        </w:rPr>
        <w:t>расходы государства на потребления</w:t>
      </w:r>
      <w:r w:rsidRPr="0041389E">
        <w:rPr>
          <w:sz w:val="28"/>
          <w:szCs w:val="28"/>
        </w:rPr>
        <w:t>;</w:t>
      </w:r>
    </w:p>
    <w:p w:rsidR="008C6B55" w:rsidRPr="0041389E" w:rsidRDefault="008C6B55" w:rsidP="008C6B55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41389E">
        <w:rPr>
          <w:sz w:val="28"/>
          <w:szCs w:val="28"/>
          <w:vertAlign w:val="subscript"/>
          <w:lang w:val="en-US"/>
        </w:rPr>
        <w:t>g</w:t>
      </w:r>
      <w:r w:rsidRPr="0041389E">
        <w:rPr>
          <w:sz w:val="28"/>
          <w:szCs w:val="28"/>
        </w:rPr>
        <w:t xml:space="preserve"> – </w:t>
      </w:r>
      <w:r>
        <w:rPr>
          <w:sz w:val="28"/>
          <w:szCs w:val="28"/>
        </w:rPr>
        <w:t>валовые частные внутренние инвестиции</w:t>
      </w:r>
      <w:r w:rsidRPr="0041389E">
        <w:rPr>
          <w:sz w:val="28"/>
          <w:szCs w:val="28"/>
        </w:rPr>
        <w:t>;</w:t>
      </w:r>
    </w:p>
    <w:p w:rsidR="008C6B55" w:rsidRDefault="008C6B55" w:rsidP="008C6B55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41389E">
        <w:rPr>
          <w:sz w:val="28"/>
          <w:szCs w:val="28"/>
          <w:vertAlign w:val="subscript"/>
          <w:lang w:val="en-US"/>
        </w:rPr>
        <w:t>n</w:t>
      </w:r>
      <w:r w:rsidRPr="0041389E">
        <w:rPr>
          <w:sz w:val="28"/>
          <w:szCs w:val="28"/>
          <w:vertAlign w:val="subscript"/>
        </w:rPr>
        <w:t xml:space="preserve"> </w:t>
      </w:r>
      <w:r w:rsidRPr="0041389E">
        <w:rPr>
          <w:sz w:val="28"/>
          <w:szCs w:val="28"/>
        </w:rPr>
        <w:t xml:space="preserve">– </w:t>
      </w:r>
      <w:r>
        <w:rPr>
          <w:sz w:val="28"/>
          <w:szCs w:val="28"/>
        </w:rPr>
        <w:t>чистый экспорт.</w:t>
      </w:r>
    </w:p>
    <w:p w:rsidR="001A6CAF" w:rsidRPr="001F7927" w:rsidRDefault="001A6CAF" w:rsidP="001F7927">
      <w:pPr>
        <w:spacing w:line="360" w:lineRule="auto"/>
        <w:ind w:left="360" w:firstLine="709"/>
        <w:jc w:val="both"/>
        <w:rPr>
          <w:sz w:val="28"/>
          <w:szCs w:val="28"/>
          <w:lang w:val="be-BY"/>
        </w:rPr>
      </w:pPr>
      <w:r w:rsidRPr="008E339D">
        <w:rPr>
          <w:sz w:val="28"/>
          <w:szCs w:val="28"/>
        </w:rPr>
        <w:t xml:space="preserve">                                           </w:t>
      </w:r>
    </w:p>
    <w:p w:rsidR="00582DD1" w:rsidRPr="007C6C2D" w:rsidRDefault="00A06BA0" w:rsidP="008C6B55">
      <w:pPr>
        <w:rPr>
          <w:sz w:val="28"/>
          <w:szCs w:val="28"/>
          <w:lang w:val="en-US"/>
        </w:rPr>
      </w:pPr>
      <w:r w:rsidRPr="007C6C2D">
        <w:rPr>
          <w:sz w:val="28"/>
          <w:szCs w:val="28"/>
        </w:rPr>
        <w:t>Номинальный и реальный ВВП</w:t>
      </w:r>
    </w:p>
    <w:p w:rsidR="007C6C2D" w:rsidRPr="007C6C2D" w:rsidRDefault="007C6C2D" w:rsidP="008C6B55">
      <w:pPr>
        <w:rPr>
          <w:sz w:val="32"/>
          <w:szCs w:val="32"/>
          <w:lang w:val="en-US"/>
        </w:rPr>
      </w:pPr>
    </w:p>
    <w:p w:rsidR="00335D8D" w:rsidRPr="00335D8D" w:rsidRDefault="00C3626A" w:rsidP="00335D8D">
      <w:pPr>
        <w:spacing w:line="360" w:lineRule="auto"/>
        <w:ind w:firstLine="720"/>
        <w:jc w:val="both"/>
        <w:rPr>
          <w:sz w:val="28"/>
          <w:szCs w:val="28"/>
        </w:rPr>
      </w:pPr>
      <w:r w:rsidRPr="00335D8D">
        <w:rPr>
          <w:sz w:val="28"/>
          <w:szCs w:val="28"/>
          <w:lang w:val="be-BY"/>
        </w:rPr>
        <w:t xml:space="preserve">Как было сказано выше, ВВП означает </w:t>
      </w:r>
      <w:r w:rsidRPr="00335D8D">
        <w:rPr>
          <w:sz w:val="28"/>
          <w:szCs w:val="28"/>
        </w:rPr>
        <w:t>рыночную стоимость конечных товаров и услуг, произведенных в течение года. Для того чтобы агрегировать эти неоднородные товары в некоторый осмысленный показатель, в качестве измерителя используют денежные, или номинальные, значения. Этот подход, однако, порождает проблему сравнения значений выпуска (ВВП) ранних лет, так как стоимость самих денег может меняться либо в результате инфляции (общего уровня цен), либо в результате дефляции(общего падения цен).</w:t>
      </w:r>
    </w:p>
    <w:p w:rsidR="00335D8D" w:rsidRPr="00335D8D" w:rsidRDefault="00C3626A" w:rsidP="00335D8D">
      <w:pPr>
        <w:spacing w:line="360" w:lineRule="auto"/>
        <w:ind w:firstLine="720"/>
        <w:jc w:val="both"/>
        <w:rPr>
          <w:sz w:val="28"/>
          <w:szCs w:val="28"/>
        </w:rPr>
      </w:pPr>
      <w:r w:rsidRPr="00335D8D">
        <w:rPr>
          <w:sz w:val="28"/>
          <w:szCs w:val="28"/>
        </w:rPr>
        <w:t>Процессы инфляции и дефляции усложняют проблему измерения ВВП, так как он изначально представляет собой произведение цены на количество (</w:t>
      </w:r>
      <w:r w:rsidRPr="00335D8D">
        <w:rPr>
          <w:sz w:val="28"/>
          <w:szCs w:val="28"/>
          <w:lang w:val="en-US"/>
        </w:rPr>
        <w:t>P</w:t>
      </w:r>
      <w:r w:rsidRPr="00335D8D">
        <w:rPr>
          <w:sz w:val="28"/>
          <w:szCs w:val="28"/>
        </w:rPr>
        <w:t>*</w:t>
      </w:r>
      <w:r w:rsidRPr="00335D8D">
        <w:rPr>
          <w:sz w:val="28"/>
          <w:szCs w:val="28"/>
          <w:lang w:val="en-US"/>
        </w:rPr>
        <w:t>Q</w:t>
      </w:r>
      <w:r w:rsidRPr="00335D8D">
        <w:rPr>
          <w:sz w:val="28"/>
          <w:szCs w:val="28"/>
        </w:rPr>
        <w:t xml:space="preserve">). Справится можно с подобными трудностями, дефлируя ВВП, когда цены растут, и инфлируя его, когда цены снижаются. Эти корректировки позволяют сравнивать ВВП разных лет, как если бы уровень цен и стоимость денег оставались неизменными по сравнению с базисным периодом (или годом). </w:t>
      </w:r>
      <w:r w:rsidR="006D4517" w:rsidRPr="00335D8D">
        <w:rPr>
          <w:sz w:val="28"/>
          <w:szCs w:val="28"/>
        </w:rPr>
        <w:t xml:space="preserve">Значение ВВП, отражающее господствующий уровень цен в период производства товаров, называется нескорректированным (на изменение уровня цен) ВВП, или номинальный ВВП. В отличие от этого значения ВВП, которое было дефлировано или инфлировано для отражения изменений в уровне цен, называется скорректированным, или реальным, ВВП. </w:t>
      </w:r>
    </w:p>
    <w:p w:rsidR="00335D8D" w:rsidRPr="00335D8D" w:rsidRDefault="00335D8D" w:rsidP="00335D8D">
      <w:pPr>
        <w:spacing w:line="360" w:lineRule="auto"/>
        <w:ind w:firstLine="720"/>
        <w:jc w:val="both"/>
        <w:rPr>
          <w:sz w:val="28"/>
          <w:szCs w:val="28"/>
        </w:rPr>
      </w:pPr>
      <w:r w:rsidRPr="00335D8D">
        <w:rPr>
          <w:sz w:val="28"/>
          <w:szCs w:val="28"/>
        </w:rPr>
        <w:t>Для удобства сравнения ВВП одного государства за разные периоды времени, либо для сравнения ВВП одной страны с ВВП других стран используются различные подходы.</w:t>
      </w:r>
    </w:p>
    <w:p w:rsidR="00335D8D" w:rsidRPr="00335D8D" w:rsidRDefault="00BB1326" w:rsidP="00335D8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1) </w:t>
      </w:r>
      <w:r w:rsidR="00335D8D" w:rsidRPr="00335D8D">
        <w:rPr>
          <w:sz w:val="28"/>
          <w:szCs w:val="28"/>
        </w:rPr>
        <w:t xml:space="preserve">Расчет ВВП в ценах базового периода: этот метод позволяет рассчитать реальный ВВП, что дает возможность понять, как выросла экономика за год. Например, </w:t>
      </w:r>
      <w:r w:rsidR="005E1F9E">
        <w:rPr>
          <w:sz w:val="28"/>
          <w:szCs w:val="28"/>
        </w:rPr>
        <w:t>для сравнения объема ВВП за 2008</w:t>
      </w:r>
      <w:r w:rsidR="00335D8D" w:rsidRPr="00335D8D">
        <w:rPr>
          <w:sz w:val="28"/>
          <w:szCs w:val="28"/>
        </w:rPr>
        <w:t xml:space="preserve"> год с его объемом за 200</w:t>
      </w:r>
      <w:r w:rsidR="005E1F9E">
        <w:rPr>
          <w:sz w:val="28"/>
          <w:szCs w:val="28"/>
        </w:rPr>
        <w:t>7</w:t>
      </w:r>
      <w:r w:rsidR="00335D8D" w:rsidRPr="00335D8D">
        <w:rPr>
          <w:sz w:val="28"/>
          <w:szCs w:val="28"/>
        </w:rPr>
        <w:t xml:space="preserve"> год, объем товаров и слуг, используемых для расчета ВВП, умножается на цены этих товаров и услуг в 200</w:t>
      </w:r>
      <w:r w:rsidR="005E1F9E">
        <w:rPr>
          <w:sz w:val="28"/>
          <w:szCs w:val="28"/>
        </w:rPr>
        <w:t>7</w:t>
      </w:r>
      <w:r w:rsidR="00335D8D" w:rsidRPr="00335D8D">
        <w:rPr>
          <w:sz w:val="28"/>
          <w:szCs w:val="28"/>
        </w:rPr>
        <w:t xml:space="preserve"> году. Такой подход дает возможность увидеть фактический рост произведенных товаров и услуг без учета </w:t>
      </w:r>
      <w:r w:rsidR="00335D8D" w:rsidRPr="005A1234">
        <w:rPr>
          <w:sz w:val="28"/>
          <w:szCs w:val="28"/>
        </w:rPr>
        <w:t>инфляции</w:t>
      </w:r>
      <w:r w:rsidR="00335D8D" w:rsidRPr="00335D8D">
        <w:rPr>
          <w:color w:val="000000"/>
          <w:sz w:val="28"/>
          <w:szCs w:val="28"/>
        </w:rPr>
        <w:t xml:space="preserve">. </w:t>
      </w:r>
    </w:p>
    <w:p w:rsidR="00BB1326" w:rsidRDefault="00BB1326" w:rsidP="00335D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35D8D" w:rsidRPr="00335D8D">
        <w:rPr>
          <w:sz w:val="28"/>
          <w:szCs w:val="28"/>
        </w:rPr>
        <w:t xml:space="preserve">Размер реального ВВП можно получить также делением номинального ВВП </w:t>
      </w:r>
      <w:r w:rsidR="00335D8D" w:rsidRPr="00335D8D">
        <w:rPr>
          <w:color w:val="000000"/>
          <w:sz w:val="28"/>
          <w:szCs w:val="28"/>
        </w:rPr>
        <w:t xml:space="preserve">на </w:t>
      </w:r>
      <w:r w:rsidR="00335D8D" w:rsidRPr="005A1234">
        <w:rPr>
          <w:sz w:val="28"/>
          <w:szCs w:val="28"/>
        </w:rPr>
        <w:t>индекс</w:t>
      </w:r>
      <w:r w:rsidR="00335D8D" w:rsidRPr="00335D8D">
        <w:rPr>
          <w:sz w:val="28"/>
          <w:szCs w:val="28"/>
        </w:rPr>
        <w:t xml:space="preserve"> цен ВВП или дефлятор</w:t>
      </w:r>
      <w:r w:rsidR="00335D8D">
        <w:rPr>
          <w:sz w:val="28"/>
          <w:szCs w:val="28"/>
        </w:rPr>
        <w:t xml:space="preserve"> </w:t>
      </w:r>
      <w:r w:rsidR="00335D8D" w:rsidRPr="00335D8D">
        <w:rPr>
          <w:sz w:val="28"/>
          <w:szCs w:val="28"/>
        </w:rPr>
        <w:t>ВВП, который является аналогом индекса потребительских цен (ИПЦ), и показывает изменение уровня цен всех товаров, входящих в состав ВВП. Для расчета дефлятора избирается определенный круг товаров и услуг (корзина), причем набор этот включает в себя не только цены потребительских товаров и услуг (как при измерении ИПЦ), но также цены инвестиционных товаров, товаров и услуг, закупаемых правительством, а также товаров и услуг, обращающихся на мировом рынке. В отличие от индекса потребительских цен, дефлятор ВВП измеряется не по фиксированной корзине товаров, а базируется на текущей структуре производства.</w:t>
      </w:r>
    </w:p>
    <w:p w:rsidR="008C6B55" w:rsidRDefault="008C6B55" w:rsidP="00335D8D">
      <w:pPr>
        <w:spacing w:line="360" w:lineRule="auto"/>
        <w:ind w:firstLine="720"/>
        <w:jc w:val="both"/>
        <w:rPr>
          <w:sz w:val="28"/>
          <w:szCs w:val="28"/>
        </w:rPr>
      </w:pPr>
    </w:p>
    <w:p w:rsidR="00BB1326" w:rsidRPr="00BB1326" w:rsidRDefault="00BB1326" w:rsidP="00BB13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Дефлятор ВВП</w:t>
      </w:r>
      <w:r w:rsidRPr="00BB1326">
        <w:rPr>
          <w:sz w:val="28"/>
          <w:szCs w:val="28"/>
        </w:rPr>
        <w:t>:</w:t>
      </w:r>
    </w:p>
    <w:p w:rsidR="00BB1326" w:rsidRDefault="00BB1326" w:rsidP="00BB1326">
      <w:pPr>
        <w:spacing w:line="360" w:lineRule="auto"/>
        <w:jc w:val="both"/>
        <w:rPr>
          <w:sz w:val="28"/>
          <w:szCs w:val="28"/>
        </w:rPr>
      </w:pPr>
      <w:r w:rsidRPr="00BB1326">
        <w:rPr>
          <w:i/>
          <w:sz w:val="28"/>
          <w:szCs w:val="28"/>
          <w:lang w:val="en-US"/>
        </w:rPr>
        <w:t>I</w:t>
      </w:r>
      <w:r w:rsidRPr="00BB1326">
        <w:rPr>
          <w:i/>
          <w:sz w:val="28"/>
          <w:szCs w:val="28"/>
          <w:vertAlign w:val="subscript"/>
        </w:rPr>
        <w:t>деф.ввп</w:t>
      </w:r>
      <w:r w:rsidRPr="00BB1326">
        <w:rPr>
          <w:i/>
          <w:sz w:val="28"/>
          <w:szCs w:val="28"/>
        </w:rPr>
        <w:t>=</w:t>
      </w:r>
      <w:r w:rsidR="00335D8D" w:rsidRPr="00BB1326">
        <w:rPr>
          <w:i/>
          <w:sz w:val="28"/>
          <w:szCs w:val="28"/>
        </w:rPr>
        <w:t xml:space="preserve"> </w:t>
      </w:r>
      <w:r w:rsidRPr="00BB1326">
        <w:rPr>
          <w:i/>
          <w:sz w:val="28"/>
          <w:szCs w:val="28"/>
        </w:rPr>
        <w:t>ВВП</w:t>
      </w:r>
      <w:r w:rsidRPr="00BB1326">
        <w:rPr>
          <w:i/>
          <w:sz w:val="28"/>
          <w:szCs w:val="28"/>
          <w:vertAlign w:val="subscript"/>
        </w:rPr>
        <w:t>1</w:t>
      </w:r>
      <w:r w:rsidRPr="00BB1326">
        <w:rPr>
          <w:i/>
          <w:sz w:val="28"/>
          <w:szCs w:val="28"/>
        </w:rPr>
        <w:t>/ВВП</w:t>
      </w:r>
      <w:r w:rsidRPr="00BB1326">
        <w:rPr>
          <w:i/>
          <w:sz w:val="28"/>
          <w:szCs w:val="28"/>
          <w:vertAlign w:val="subscript"/>
        </w:rPr>
        <w:t xml:space="preserve">0                                                                                                                                             </w:t>
      </w:r>
      <w:r w:rsidRPr="00BB1326">
        <w:rPr>
          <w:sz w:val="28"/>
          <w:szCs w:val="28"/>
        </w:rPr>
        <w:t>(1.3)</w:t>
      </w:r>
    </w:p>
    <w:p w:rsidR="00BB1326" w:rsidRDefault="00BB1326" w:rsidP="00BB1326">
      <w:pPr>
        <w:spacing w:line="360" w:lineRule="auto"/>
        <w:jc w:val="both"/>
        <w:rPr>
          <w:sz w:val="28"/>
          <w:szCs w:val="28"/>
          <w:vertAlign w:val="subscript"/>
        </w:rPr>
      </w:pPr>
    </w:p>
    <w:p w:rsidR="00BB1326" w:rsidRPr="00BB1326" w:rsidRDefault="00BB1326" w:rsidP="00BB1326">
      <w:pPr>
        <w:spacing w:line="360" w:lineRule="auto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где ВВП</w:t>
      </w:r>
      <w:r w:rsidRPr="001B3159"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 xml:space="preserve">– объём ВВП текущего периода в фактических ценах. </w:t>
      </w:r>
    </w:p>
    <w:p w:rsidR="00BB1326" w:rsidRDefault="00BB1326" w:rsidP="00BB1326">
      <w:pPr>
        <w:spacing w:line="360" w:lineRule="auto"/>
        <w:jc w:val="both"/>
        <w:rPr>
          <w:sz w:val="28"/>
          <w:szCs w:val="28"/>
        </w:rPr>
      </w:pPr>
    </w:p>
    <w:p w:rsidR="00335D8D" w:rsidRPr="00335D8D" w:rsidRDefault="00335D8D" w:rsidP="00335D8D">
      <w:pPr>
        <w:spacing w:line="360" w:lineRule="auto"/>
        <w:ind w:firstLine="720"/>
        <w:jc w:val="both"/>
        <w:rPr>
          <w:sz w:val="28"/>
          <w:szCs w:val="28"/>
        </w:rPr>
      </w:pPr>
      <w:r w:rsidRPr="00335D8D">
        <w:rPr>
          <w:sz w:val="28"/>
          <w:szCs w:val="28"/>
        </w:rPr>
        <w:t xml:space="preserve">Следует помнить, что дефляторы ВВП за разные годы отражают разные наборы товаров и услуг, поэтому дефляторы разных лет несопоставимы между собой. </w:t>
      </w:r>
    </w:p>
    <w:p w:rsidR="00335D8D" w:rsidRPr="00335D8D" w:rsidRDefault="00BB1326" w:rsidP="00335D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35D8D" w:rsidRPr="00335D8D">
        <w:rPr>
          <w:sz w:val="28"/>
          <w:szCs w:val="28"/>
        </w:rPr>
        <w:t>Расчет по валютному курсу: пересчет ВВП по международному валютному курсу, показывает международные потребительские возможности страны и ее граждан.</w:t>
      </w:r>
    </w:p>
    <w:p w:rsidR="00335D8D" w:rsidRPr="00335D8D" w:rsidRDefault="00BB1326" w:rsidP="00335D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35D8D" w:rsidRPr="00335D8D">
        <w:rPr>
          <w:sz w:val="28"/>
          <w:szCs w:val="28"/>
        </w:rPr>
        <w:t>Расчет ВВП по паритету покупательной способности (ППС): паритет покупательной способности – количество денежных единиц данной страны, необходимое для приобретения того же количества товаров и услуг на рынке данной страны, которое можно приобрести на один доллар на рынке США (базовом рынке). Поскольку средний уровень цен в бедных странах, как правило, ниже, чем в богатых, ВВП развивающихся стран, оцененный по этому методу, оказывается обычно выше, чем их же ВВП, переведенный в доллары по международному валютному курсу</w:t>
      </w:r>
      <w:r w:rsidR="0018460D">
        <w:rPr>
          <w:sz w:val="28"/>
          <w:szCs w:val="28"/>
        </w:rPr>
        <w:t xml:space="preserve"> </w:t>
      </w:r>
      <w:r w:rsidR="0018460D" w:rsidRPr="0018460D">
        <w:rPr>
          <w:sz w:val="28"/>
          <w:szCs w:val="28"/>
        </w:rPr>
        <w:t>[</w:t>
      </w:r>
      <w:r w:rsidR="001C4E44">
        <w:rPr>
          <w:sz w:val="28"/>
          <w:szCs w:val="28"/>
        </w:rPr>
        <w:t>1, с.1</w:t>
      </w:r>
      <w:r w:rsidR="001C4E44">
        <w:rPr>
          <w:sz w:val="28"/>
          <w:szCs w:val="28"/>
          <w:lang w:val="be-BY"/>
        </w:rPr>
        <w:t>3</w:t>
      </w:r>
      <w:r w:rsidR="0018460D">
        <w:rPr>
          <w:sz w:val="28"/>
          <w:szCs w:val="28"/>
        </w:rPr>
        <w:t>7</w:t>
      </w:r>
      <w:r w:rsidR="0018460D" w:rsidRPr="0018460D">
        <w:rPr>
          <w:sz w:val="28"/>
          <w:szCs w:val="28"/>
        </w:rPr>
        <w:t>]</w:t>
      </w:r>
      <w:r w:rsidR="00335D8D" w:rsidRPr="00335D8D">
        <w:rPr>
          <w:sz w:val="28"/>
          <w:szCs w:val="28"/>
        </w:rPr>
        <w:t>.</w:t>
      </w:r>
    </w:p>
    <w:p w:rsidR="00CF7E07" w:rsidRPr="00CF7E07" w:rsidRDefault="003F01B0" w:rsidP="003F01B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По-моему мнению, важнейшее значение имеет показатель ВВП на душу населения. Он применятся </w:t>
      </w:r>
      <w:r w:rsidR="00335D8D" w:rsidRPr="00CF7E07">
        <w:rPr>
          <w:sz w:val="28"/>
          <w:szCs w:val="28"/>
        </w:rPr>
        <w:t>для сравнения уровня развития разных стран экономисты используют показатели ВВП на душу населения. Для того чтоб</w:t>
      </w:r>
      <w:r>
        <w:rPr>
          <w:sz w:val="28"/>
          <w:szCs w:val="28"/>
        </w:rPr>
        <w:t>ы</w:t>
      </w:r>
      <w:r w:rsidR="00335D8D" w:rsidRPr="00CF7E07">
        <w:rPr>
          <w:sz w:val="28"/>
          <w:szCs w:val="28"/>
        </w:rPr>
        <w:t xml:space="preserve"> найти ВВП на душу населения, нужно поделить показатель ВВП данной страны на численность населения этой страны. ВВП на душу населения дает представление о количестве товаров и услуг, приходящихся в среднем на одного жителя страны, и называется также "доходом на душу населения" или "душевым доходом"</w:t>
      </w:r>
      <w:r w:rsidR="00CF7E07">
        <w:rPr>
          <w:sz w:val="28"/>
          <w:szCs w:val="28"/>
        </w:rPr>
        <w:t xml:space="preserve"> </w:t>
      </w:r>
      <w:r w:rsidR="00CF7E07" w:rsidRPr="00CF7E07">
        <w:rPr>
          <w:sz w:val="28"/>
          <w:szCs w:val="28"/>
        </w:rPr>
        <w:t>[</w:t>
      </w:r>
      <w:r w:rsidR="00CF7E07">
        <w:rPr>
          <w:sz w:val="28"/>
          <w:szCs w:val="28"/>
        </w:rPr>
        <w:t>4, с.33</w:t>
      </w:r>
      <w:r w:rsidR="00CF7E07" w:rsidRPr="00CF7E07">
        <w:rPr>
          <w:sz w:val="28"/>
          <w:szCs w:val="28"/>
        </w:rPr>
        <w:t>]</w:t>
      </w:r>
      <w:r w:rsidR="00335D8D" w:rsidRPr="00CF7E07">
        <w:rPr>
          <w:sz w:val="28"/>
          <w:szCs w:val="28"/>
        </w:rPr>
        <w:t>.</w:t>
      </w:r>
    </w:p>
    <w:p w:rsidR="002E6047" w:rsidRDefault="002E6047" w:rsidP="00CE6334">
      <w:pPr>
        <w:spacing w:line="360" w:lineRule="auto"/>
        <w:rPr>
          <w:sz w:val="28"/>
          <w:szCs w:val="28"/>
        </w:rPr>
      </w:pPr>
    </w:p>
    <w:p w:rsidR="006D4517" w:rsidRDefault="00796A03" w:rsidP="00CE633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1.2</w:t>
      </w:r>
      <w:r w:rsidR="006D4517">
        <w:rPr>
          <w:sz w:val="28"/>
          <w:szCs w:val="28"/>
        </w:rPr>
        <w:t xml:space="preserve"> ВВП и ВНП</w:t>
      </w:r>
    </w:p>
    <w:p w:rsidR="00BC4136" w:rsidRDefault="00BC4136" w:rsidP="00CE6334">
      <w:pPr>
        <w:spacing w:line="360" w:lineRule="auto"/>
        <w:rPr>
          <w:sz w:val="28"/>
          <w:szCs w:val="28"/>
        </w:rPr>
      </w:pPr>
    </w:p>
    <w:p w:rsidR="00AF296D" w:rsidRPr="004A4DBB" w:rsidRDefault="00AF296D" w:rsidP="004A4DBB">
      <w:pPr>
        <w:spacing w:line="360" w:lineRule="auto"/>
        <w:ind w:firstLine="720"/>
        <w:jc w:val="both"/>
        <w:rPr>
          <w:sz w:val="28"/>
          <w:szCs w:val="28"/>
        </w:rPr>
      </w:pPr>
      <w:r w:rsidRPr="004A4DBB">
        <w:rPr>
          <w:sz w:val="28"/>
          <w:szCs w:val="28"/>
        </w:rPr>
        <w:t>Кроме валового внутреннего продукта в макроэкономике применяется другой показатель объёма национального продукта – валовой национальный продукт (ВНП). Различия между ВВП и ВНП незначительны.</w:t>
      </w:r>
    </w:p>
    <w:p w:rsidR="004A4DBB" w:rsidRDefault="00AF296D" w:rsidP="004A4DBB">
      <w:pPr>
        <w:spacing w:line="360" w:lineRule="auto"/>
        <w:ind w:firstLine="720"/>
        <w:jc w:val="both"/>
        <w:rPr>
          <w:sz w:val="28"/>
          <w:szCs w:val="28"/>
        </w:rPr>
      </w:pPr>
      <w:r w:rsidRPr="004A4DBB">
        <w:rPr>
          <w:sz w:val="28"/>
          <w:szCs w:val="28"/>
        </w:rPr>
        <w:t>Валовой национальный продукт (ВНП), в отличие от ВВП, отражает совокупную стоимость конечных товаров и услуг, созданных не только внутри страны, но и за ее пределами. ВНП рассчитывается так же, как и ВВП, но отличается от него на величину, равную сальдо расчетов с зарубежными странами. Если к показателю ВВП добавить разницу между поступлениями от первичных доходов из-за границы и первичными доходами, полученными зарубежными инвесторами в данной стране, это и есть размер ВНП.</w:t>
      </w:r>
      <w:r w:rsidR="004A4DBB" w:rsidRPr="004A4DBB">
        <w:rPr>
          <w:sz w:val="28"/>
          <w:szCs w:val="28"/>
        </w:rPr>
        <w:t xml:space="preserve"> Например, после расчёта валового внутреннего продукта Республики Беларусь за определённый период к нему нужно добавить факторные доходы от белорусских компаний, которые находятся в других странах, и вычесть доходы компаний других стран, расположенных на территории республики. Количественное различие между валовым внутренним продуктом незначительно и в развитых странах не превышает 2%</w:t>
      </w:r>
      <w:r w:rsidR="004101EC" w:rsidRPr="004101EC">
        <w:rPr>
          <w:sz w:val="28"/>
          <w:szCs w:val="28"/>
        </w:rPr>
        <w:t xml:space="preserve"> [</w:t>
      </w:r>
      <w:r w:rsidR="004101EC">
        <w:rPr>
          <w:sz w:val="28"/>
          <w:szCs w:val="28"/>
        </w:rPr>
        <w:t>12, с. 56</w:t>
      </w:r>
      <w:r w:rsidR="004101EC" w:rsidRPr="004101EC">
        <w:rPr>
          <w:sz w:val="28"/>
          <w:szCs w:val="28"/>
        </w:rPr>
        <w:t>]</w:t>
      </w:r>
      <w:r w:rsidR="004A4DBB" w:rsidRPr="004A4DBB">
        <w:rPr>
          <w:sz w:val="28"/>
          <w:szCs w:val="28"/>
        </w:rPr>
        <w:t>.</w:t>
      </w:r>
    </w:p>
    <w:p w:rsidR="004A4DBB" w:rsidRDefault="00AF296D" w:rsidP="004A4DBB">
      <w:pPr>
        <w:spacing w:line="360" w:lineRule="auto"/>
        <w:ind w:firstLine="720"/>
        <w:jc w:val="both"/>
        <w:rPr>
          <w:sz w:val="28"/>
          <w:szCs w:val="28"/>
        </w:rPr>
      </w:pPr>
      <w:r w:rsidRPr="004A4DBB">
        <w:rPr>
          <w:sz w:val="28"/>
          <w:szCs w:val="28"/>
        </w:rPr>
        <w:t>Валовой национальный продукт предназначен для отражения общих конечных результатов экономической деятельности в стране; для характеристики взаимосвязанных процессов воспроизводственного процесса, процесса производства материальных благ, работ, услуг, распределения доходов, конечного использования национальных и</w:t>
      </w:r>
      <w:r w:rsidR="004A4DBB">
        <w:rPr>
          <w:sz w:val="28"/>
          <w:szCs w:val="28"/>
        </w:rPr>
        <w:t xml:space="preserve"> привлеченных внешних ресурсов.</w:t>
      </w:r>
    </w:p>
    <w:p w:rsidR="004A4DBB" w:rsidRDefault="00AF296D" w:rsidP="004A4DBB">
      <w:pPr>
        <w:spacing w:line="360" w:lineRule="auto"/>
        <w:ind w:firstLine="720"/>
        <w:jc w:val="both"/>
        <w:rPr>
          <w:sz w:val="28"/>
          <w:szCs w:val="28"/>
        </w:rPr>
      </w:pPr>
      <w:r w:rsidRPr="004A4DBB">
        <w:rPr>
          <w:sz w:val="28"/>
          <w:szCs w:val="28"/>
        </w:rPr>
        <w:t xml:space="preserve">В экономической практике </w:t>
      </w:r>
      <w:r w:rsidR="004A4DBB" w:rsidRPr="004A4DBB">
        <w:rPr>
          <w:sz w:val="28"/>
          <w:szCs w:val="28"/>
        </w:rPr>
        <w:t xml:space="preserve">используется также показатель - </w:t>
      </w:r>
      <w:r w:rsidRPr="004A4DBB">
        <w:rPr>
          <w:sz w:val="28"/>
          <w:szCs w:val="28"/>
        </w:rPr>
        <w:t>чистый национальный продукт» (ЧНП), позволяющий избегать многократного повторного счета, искажающего реальный объем ВНП. ЧНП — это ВНП за вычетом той части созданного продукта, которая необходима для замещения средств производства, изношенных в процессе выпуска продукци</w:t>
      </w:r>
      <w:r w:rsidR="004A4DBB">
        <w:rPr>
          <w:sz w:val="28"/>
          <w:szCs w:val="28"/>
        </w:rPr>
        <w:t>и (амортизационные отчисления)</w:t>
      </w:r>
      <w:r w:rsidR="004101EC">
        <w:rPr>
          <w:sz w:val="28"/>
          <w:szCs w:val="28"/>
        </w:rPr>
        <w:t xml:space="preserve"> </w:t>
      </w:r>
      <w:r w:rsidR="004101EC" w:rsidRPr="004101EC">
        <w:rPr>
          <w:sz w:val="28"/>
          <w:szCs w:val="28"/>
        </w:rPr>
        <w:t>[</w:t>
      </w:r>
      <w:r w:rsidR="001461C1">
        <w:rPr>
          <w:sz w:val="28"/>
          <w:szCs w:val="28"/>
          <w:lang w:val="be-BY"/>
        </w:rPr>
        <w:t>14, с. 13</w:t>
      </w:r>
      <w:r w:rsidR="004101EC" w:rsidRPr="004101EC">
        <w:rPr>
          <w:sz w:val="28"/>
          <w:szCs w:val="28"/>
        </w:rPr>
        <w:t>]</w:t>
      </w:r>
      <w:r w:rsidR="004A4DBB">
        <w:rPr>
          <w:sz w:val="28"/>
          <w:szCs w:val="28"/>
        </w:rPr>
        <w:t>.</w:t>
      </w:r>
    </w:p>
    <w:p w:rsidR="004A4DBB" w:rsidRDefault="00AF296D" w:rsidP="004A4DBB">
      <w:pPr>
        <w:spacing w:line="360" w:lineRule="auto"/>
        <w:ind w:firstLine="720"/>
        <w:jc w:val="both"/>
        <w:rPr>
          <w:sz w:val="28"/>
          <w:szCs w:val="28"/>
        </w:rPr>
      </w:pPr>
      <w:r w:rsidRPr="004A4DBB">
        <w:rPr>
          <w:sz w:val="28"/>
          <w:szCs w:val="28"/>
        </w:rPr>
        <w:t>Важным макроэкономическим показателем является национальный доход (НД). С точки зрения собственников ресурсов, НД измеряет их доходы от участия в производстве за текущий период. НД определяется как сумма доходов всех владельцев факторов производства, т.е. оценивается по факторной стоимости за вычетом косвенных налогов. Как и ВНП, он может быть рассчитан по производству, распределению и использованию. Произведенный НД представляет собой основную часть ВНП, которая остается после вычета из него амортизации, т.е. составляет сумму чистой продукции (а не добавленной стоимости) всех предприятий и отраслей, производящих товары и услуги. Распределенный НД — это сумма первичных доходов (заработная плата, прибыль, рента, процент), полученных резидентами данной страны. Использованный НД — это произведенный национальный доход за вычетом потерь от стихийных бедствий, ущерба при хранении, внешнеторгового сальдо и представляет собой сумму фондов потребления и чистого накопления. Фонд потребления обеспечивает удовлетворение материальных и культурных потребностей населения и потребностей общества в целом (оборона, государственное управление, образование и т.д.); фонд накопления — потребности развития производства.</w:t>
      </w:r>
    </w:p>
    <w:p w:rsidR="004A4DBB" w:rsidRDefault="006D4517" w:rsidP="004A4DBB">
      <w:pPr>
        <w:spacing w:line="360" w:lineRule="auto"/>
        <w:ind w:firstLine="720"/>
        <w:jc w:val="both"/>
        <w:rPr>
          <w:sz w:val="28"/>
          <w:szCs w:val="28"/>
        </w:rPr>
      </w:pPr>
      <w:r w:rsidRPr="004A4DBB">
        <w:rPr>
          <w:sz w:val="28"/>
          <w:szCs w:val="28"/>
        </w:rPr>
        <w:t>ВВП и ВНП можно представить в виде P</w:t>
      </w:r>
      <w:r w:rsidR="00AF296D" w:rsidRPr="004A4DBB">
        <w:rPr>
          <w:sz w:val="28"/>
          <w:szCs w:val="28"/>
        </w:rPr>
        <w:t>*</w:t>
      </w:r>
      <w:r w:rsidRPr="004A4DBB">
        <w:rPr>
          <w:sz w:val="28"/>
          <w:szCs w:val="28"/>
        </w:rPr>
        <w:t>Q , где символ P представляет собой уровень цен, а символ  Q – объём реальных материальных благ и услуг, которые легально продаются и учитываются. Следовательно, натуральное производство, натуральный обмен, теневая экономика, чёрный рынок в валовом продукте обычно не отражаются.</w:t>
      </w:r>
    </w:p>
    <w:p w:rsidR="004A4DBB" w:rsidRDefault="006D4517" w:rsidP="004A4DBB">
      <w:pPr>
        <w:spacing w:line="360" w:lineRule="auto"/>
        <w:ind w:firstLine="720"/>
        <w:jc w:val="both"/>
        <w:rPr>
          <w:sz w:val="28"/>
          <w:szCs w:val="28"/>
        </w:rPr>
      </w:pPr>
      <w:r w:rsidRPr="004A4DBB">
        <w:rPr>
          <w:sz w:val="28"/>
          <w:szCs w:val="28"/>
        </w:rPr>
        <w:t>В валовом продукте учитываются только товары конечного пользования по ценам конечных потребителей. К ним относится, во-первых, товары и услуги, которые закупают домашние хозяйства для личного пользования и, во-вторых, инвестиционные товары. Кроме того, к товарам конечного пользования относятся все закупки государственных органов и экспорт товаров за границу.</w:t>
      </w:r>
    </w:p>
    <w:p w:rsidR="004A4DBB" w:rsidRDefault="006D4517" w:rsidP="004A4DBB">
      <w:pPr>
        <w:spacing w:line="360" w:lineRule="auto"/>
        <w:ind w:firstLine="720"/>
        <w:jc w:val="both"/>
        <w:rPr>
          <w:sz w:val="28"/>
          <w:szCs w:val="28"/>
        </w:rPr>
      </w:pPr>
      <w:r w:rsidRPr="004A4DBB">
        <w:rPr>
          <w:sz w:val="28"/>
          <w:szCs w:val="28"/>
        </w:rPr>
        <w:t>К товарам личного пользования относятся блага повседневного потребления и длительного пользования:  пища, одежда, бытовые приборы и т.д.</w:t>
      </w:r>
    </w:p>
    <w:p w:rsidR="006D4517" w:rsidRPr="004A4DBB" w:rsidRDefault="006D4517" w:rsidP="004A4DBB">
      <w:pPr>
        <w:spacing w:line="360" w:lineRule="auto"/>
        <w:ind w:firstLine="720"/>
        <w:jc w:val="both"/>
        <w:rPr>
          <w:sz w:val="28"/>
          <w:szCs w:val="28"/>
        </w:rPr>
      </w:pPr>
      <w:r w:rsidRPr="004A4DBB">
        <w:rPr>
          <w:sz w:val="28"/>
          <w:szCs w:val="28"/>
        </w:rPr>
        <w:t>Инвестиционные товары включают в себя всё строительство. Так же к этим товарам относятся закупки производственного оборудования.</w:t>
      </w:r>
    </w:p>
    <w:p w:rsidR="004A4DBB" w:rsidRDefault="006D4517" w:rsidP="004A4DBB">
      <w:pPr>
        <w:spacing w:line="360" w:lineRule="auto"/>
        <w:jc w:val="both"/>
        <w:rPr>
          <w:sz w:val="28"/>
          <w:szCs w:val="28"/>
        </w:rPr>
      </w:pPr>
      <w:r w:rsidRPr="004A4DBB">
        <w:rPr>
          <w:sz w:val="28"/>
          <w:szCs w:val="28"/>
        </w:rPr>
        <w:t>Все государственные закупки товаров, услуг и заказы на строительство рассматриваются как товары конечного пользования.</w:t>
      </w:r>
    </w:p>
    <w:p w:rsidR="006D4517" w:rsidRPr="004A4DBB" w:rsidRDefault="006D4517" w:rsidP="004A4DBB">
      <w:pPr>
        <w:spacing w:line="360" w:lineRule="auto"/>
        <w:ind w:firstLine="720"/>
        <w:jc w:val="both"/>
        <w:rPr>
          <w:sz w:val="28"/>
          <w:szCs w:val="28"/>
        </w:rPr>
      </w:pPr>
      <w:r w:rsidRPr="004A4DBB">
        <w:rPr>
          <w:sz w:val="28"/>
          <w:szCs w:val="28"/>
        </w:rPr>
        <w:t>Производство, продажа, покупка товаров конечного пользования относятся к производительным сделкам. Следовательно, эти сделки увеличивают валовой продукт.</w:t>
      </w:r>
    </w:p>
    <w:p w:rsidR="006D4517" w:rsidRPr="004A4DBB" w:rsidRDefault="006D4517" w:rsidP="004A4DBB">
      <w:pPr>
        <w:spacing w:line="360" w:lineRule="auto"/>
        <w:ind w:firstLine="720"/>
        <w:jc w:val="both"/>
        <w:rPr>
          <w:sz w:val="28"/>
          <w:szCs w:val="28"/>
        </w:rPr>
      </w:pPr>
      <w:r w:rsidRPr="004A4DBB">
        <w:rPr>
          <w:sz w:val="28"/>
          <w:szCs w:val="28"/>
        </w:rPr>
        <w:t>Валовой продукт учитывает только произведённые конечные блага за определённый период времени, например за год. Следовательно, всё, что произведено в прошлом году, нельзя учитывать ещё раз в текущем году. Кроме того, следует учесть произведённый продукт один раз. Исключить перепродажи и продажи, подержанных вещей, которые уже были учтены ранее. В ВВП (ВНП) текущего года, например, будет учтён автомобиль, произведённый в этом же году, но не будет учтён в ВВП (ВНП) подержанный автомобиль, который перепродан. Товар считается проданным, когда его приобретает конечный потребитель</w:t>
      </w:r>
      <w:r w:rsidR="001C4E44" w:rsidRPr="001C4E44">
        <w:rPr>
          <w:sz w:val="28"/>
          <w:szCs w:val="28"/>
        </w:rPr>
        <w:t xml:space="preserve"> [</w:t>
      </w:r>
      <w:r w:rsidR="001C4E44">
        <w:rPr>
          <w:sz w:val="28"/>
          <w:szCs w:val="28"/>
          <w:lang w:val="be-BY"/>
        </w:rPr>
        <w:t>1, с.147</w:t>
      </w:r>
      <w:r w:rsidR="001C4E44" w:rsidRPr="001C4E44">
        <w:rPr>
          <w:sz w:val="28"/>
          <w:szCs w:val="28"/>
        </w:rPr>
        <w:t>]</w:t>
      </w:r>
      <w:r w:rsidRPr="004A4DBB">
        <w:rPr>
          <w:sz w:val="28"/>
          <w:szCs w:val="28"/>
        </w:rPr>
        <w:t>.</w:t>
      </w:r>
    </w:p>
    <w:p w:rsidR="006D4517" w:rsidRDefault="006D4517" w:rsidP="00C3626A">
      <w:pPr>
        <w:rPr>
          <w:sz w:val="28"/>
          <w:szCs w:val="28"/>
        </w:rPr>
      </w:pPr>
    </w:p>
    <w:p w:rsidR="00B968F0" w:rsidRDefault="00B968F0" w:rsidP="00C3626A">
      <w:pPr>
        <w:rPr>
          <w:sz w:val="28"/>
          <w:szCs w:val="28"/>
        </w:rPr>
      </w:pPr>
    </w:p>
    <w:p w:rsidR="00B968F0" w:rsidRDefault="00B968F0" w:rsidP="00C3626A">
      <w:pPr>
        <w:rPr>
          <w:sz w:val="28"/>
          <w:szCs w:val="28"/>
        </w:rPr>
      </w:pPr>
    </w:p>
    <w:p w:rsidR="00B968F0" w:rsidRDefault="00B968F0" w:rsidP="00C3626A">
      <w:pPr>
        <w:rPr>
          <w:sz w:val="28"/>
          <w:szCs w:val="28"/>
        </w:rPr>
      </w:pPr>
    </w:p>
    <w:p w:rsidR="00B968F0" w:rsidRDefault="00B968F0" w:rsidP="00C3626A">
      <w:pPr>
        <w:rPr>
          <w:sz w:val="28"/>
          <w:szCs w:val="28"/>
        </w:rPr>
      </w:pPr>
    </w:p>
    <w:p w:rsidR="00B968F0" w:rsidRDefault="00B968F0" w:rsidP="00C3626A">
      <w:pPr>
        <w:rPr>
          <w:sz w:val="28"/>
          <w:szCs w:val="28"/>
        </w:rPr>
      </w:pPr>
    </w:p>
    <w:p w:rsidR="002B79CE" w:rsidRDefault="002B79CE" w:rsidP="00121600">
      <w:pPr>
        <w:spacing w:line="360" w:lineRule="auto"/>
        <w:rPr>
          <w:sz w:val="28"/>
          <w:szCs w:val="28"/>
        </w:rPr>
      </w:pPr>
    </w:p>
    <w:p w:rsidR="009F0AB2" w:rsidRDefault="009F0AB2" w:rsidP="00A6547D">
      <w:pPr>
        <w:spacing w:line="360" w:lineRule="auto"/>
        <w:jc w:val="center"/>
        <w:rPr>
          <w:sz w:val="28"/>
          <w:szCs w:val="28"/>
        </w:rPr>
      </w:pPr>
    </w:p>
    <w:p w:rsidR="009F0AB2" w:rsidRDefault="009F0AB2" w:rsidP="00A6547D">
      <w:pPr>
        <w:spacing w:line="360" w:lineRule="auto"/>
        <w:jc w:val="center"/>
        <w:rPr>
          <w:sz w:val="28"/>
          <w:szCs w:val="28"/>
        </w:rPr>
      </w:pPr>
    </w:p>
    <w:p w:rsidR="009F0AB2" w:rsidRDefault="009F0AB2" w:rsidP="00A6547D">
      <w:pPr>
        <w:spacing w:line="360" w:lineRule="auto"/>
        <w:jc w:val="center"/>
        <w:rPr>
          <w:sz w:val="28"/>
          <w:szCs w:val="28"/>
        </w:rPr>
      </w:pPr>
    </w:p>
    <w:p w:rsidR="00A6547D" w:rsidRPr="00A6547D" w:rsidRDefault="00A6547D" w:rsidP="00A6547D">
      <w:pPr>
        <w:spacing w:line="360" w:lineRule="auto"/>
        <w:jc w:val="center"/>
        <w:rPr>
          <w:sz w:val="28"/>
          <w:szCs w:val="28"/>
        </w:rPr>
      </w:pPr>
      <w:r w:rsidRPr="00A6547D">
        <w:rPr>
          <w:sz w:val="28"/>
          <w:szCs w:val="28"/>
        </w:rPr>
        <w:t>2 ДИНАМИКА ВВП РЕСПУБЛИКИ БЕЛАРУСЬ</w:t>
      </w:r>
    </w:p>
    <w:p w:rsidR="00B968F0" w:rsidRDefault="00B968F0" w:rsidP="00C3626A">
      <w:pPr>
        <w:rPr>
          <w:sz w:val="36"/>
          <w:szCs w:val="36"/>
        </w:rPr>
      </w:pPr>
    </w:p>
    <w:p w:rsidR="00E94C55" w:rsidRDefault="00B968F0" w:rsidP="0031462D">
      <w:pPr>
        <w:spacing w:line="360" w:lineRule="auto"/>
        <w:rPr>
          <w:sz w:val="28"/>
          <w:szCs w:val="28"/>
        </w:rPr>
      </w:pPr>
      <w:r w:rsidRPr="00E94C55">
        <w:rPr>
          <w:sz w:val="28"/>
          <w:szCs w:val="28"/>
        </w:rPr>
        <w:t xml:space="preserve"> </w:t>
      </w:r>
      <w:r w:rsidR="00E50135">
        <w:rPr>
          <w:sz w:val="28"/>
          <w:szCs w:val="28"/>
        </w:rPr>
        <w:t xml:space="preserve">1.1 </w:t>
      </w:r>
      <w:r w:rsidRPr="00E94C55">
        <w:rPr>
          <w:sz w:val="28"/>
          <w:szCs w:val="28"/>
        </w:rPr>
        <w:t>Тенденции изменения ВВП</w:t>
      </w:r>
    </w:p>
    <w:p w:rsidR="00A6547D" w:rsidRPr="00E94C55" w:rsidRDefault="00A6547D" w:rsidP="00A6547D">
      <w:pPr>
        <w:spacing w:line="360" w:lineRule="auto"/>
        <w:jc w:val="center"/>
        <w:rPr>
          <w:sz w:val="28"/>
          <w:szCs w:val="28"/>
        </w:rPr>
      </w:pPr>
    </w:p>
    <w:p w:rsidR="00E94C55" w:rsidRDefault="00E94C55" w:rsidP="00E667BE">
      <w:pPr>
        <w:spacing w:line="360" w:lineRule="auto"/>
        <w:ind w:firstLine="720"/>
        <w:jc w:val="both"/>
        <w:rPr>
          <w:sz w:val="28"/>
          <w:szCs w:val="28"/>
        </w:rPr>
      </w:pPr>
      <w:r w:rsidRPr="00E94C55">
        <w:rPr>
          <w:sz w:val="28"/>
          <w:szCs w:val="28"/>
        </w:rPr>
        <w:t xml:space="preserve">Экономика Беларуси в последние годы </w:t>
      </w:r>
      <w:r w:rsidRPr="00E94C55">
        <w:rPr>
          <w:rStyle w:val="a7"/>
          <w:b w:val="0"/>
          <w:sz w:val="28"/>
          <w:szCs w:val="28"/>
        </w:rPr>
        <w:t>устойчиво развивается</w:t>
      </w:r>
      <w:r w:rsidRPr="00E94C55">
        <w:rPr>
          <w:sz w:val="28"/>
          <w:szCs w:val="28"/>
        </w:rPr>
        <w:t>.</w:t>
      </w:r>
      <w:r w:rsidRPr="00E94C55">
        <w:rPr>
          <w:sz w:val="28"/>
          <w:szCs w:val="28"/>
        </w:rPr>
        <w:br/>
      </w:r>
      <w:r>
        <w:rPr>
          <w:sz w:val="28"/>
          <w:szCs w:val="28"/>
        </w:rPr>
        <w:t>Результатом этого является</w:t>
      </w:r>
      <w:r w:rsidRPr="00E94C55">
        <w:rPr>
          <w:sz w:val="28"/>
          <w:szCs w:val="28"/>
        </w:rPr>
        <w:t>:</w:t>
      </w:r>
    </w:p>
    <w:p w:rsidR="00E94C55" w:rsidRDefault="00E94C55" w:rsidP="0031462D">
      <w:pPr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hanging="540"/>
        <w:jc w:val="both"/>
        <w:rPr>
          <w:sz w:val="28"/>
          <w:szCs w:val="28"/>
        </w:rPr>
      </w:pPr>
      <w:r w:rsidRPr="00E94C55">
        <w:rPr>
          <w:sz w:val="28"/>
          <w:szCs w:val="28"/>
        </w:rPr>
        <w:t xml:space="preserve">стабильное </w:t>
      </w:r>
      <w:r w:rsidRPr="00E94C55">
        <w:rPr>
          <w:rStyle w:val="a7"/>
          <w:b w:val="0"/>
          <w:sz w:val="28"/>
          <w:szCs w:val="28"/>
        </w:rPr>
        <w:t>увеличение ВВП</w:t>
      </w:r>
      <w:r w:rsidR="00E24984">
        <w:rPr>
          <w:sz w:val="28"/>
          <w:szCs w:val="28"/>
        </w:rPr>
        <w:t xml:space="preserve"> с 1996</w:t>
      </w:r>
      <w:r w:rsidRPr="00E94C55">
        <w:rPr>
          <w:sz w:val="28"/>
          <w:szCs w:val="28"/>
        </w:rPr>
        <w:t xml:space="preserve"> года</w:t>
      </w:r>
      <w:r w:rsidR="00685A6C" w:rsidRPr="00685A6C">
        <w:rPr>
          <w:sz w:val="28"/>
          <w:szCs w:val="28"/>
        </w:rPr>
        <w:t>;</w:t>
      </w:r>
      <w:r w:rsidRPr="00E94C55">
        <w:rPr>
          <w:sz w:val="28"/>
          <w:szCs w:val="28"/>
        </w:rPr>
        <w:t xml:space="preserve"> </w:t>
      </w:r>
    </w:p>
    <w:p w:rsidR="00E94C55" w:rsidRDefault="00E94C55" w:rsidP="0031462D">
      <w:pPr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hanging="540"/>
        <w:jc w:val="both"/>
        <w:rPr>
          <w:sz w:val="28"/>
          <w:szCs w:val="28"/>
        </w:rPr>
      </w:pPr>
      <w:r w:rsidRPr="00E94C55">
        <w:rPr>
          <w:sz w:val="28"/>
          <w:szCs w:val="28"/>
        </w:rPr>
        <w:t xml:space="preserve">значительное </w:t>
      </w:r>
      <w:r w:rsidRPr="00E94C55">
        <w:rPr>
          <w:rStyle w:val="a7"/>
          <w:b w:val="0"/>
          <w:sz w:val="28"/>
          <w:szCs w:val="28"/>
        </w:rPr>
        <w:t>сокращение дефицита торгового баланса</w:t>
      </w:r>
      <w:r w:rsidR="00685A6C" w:rsidRPr="00685A6C">
        <w:rPr>
          <w:rStyle w:val="a7"/>
          <w:b w:val="0"/>
          <w:sz w:val="28"/>
          <w:szCs w:val="28"/>
        </w:rPr>
        <w:t>;</w:t>
      </w:r>
      <w:r w:rsidRPr="00E94C55">
        <w:rPr>
          <w:sz w:val="28"/>
          <w:szCs w:val="28"/>
        </w:rPr>
        <w:t xml:space="preserve"> </w:t>
      </w:r>
    </w:p>
    <w:p w:rsidR="00E94C55" w:rsidRDefault="00E94C55" w:rsidP="0031462D">
      <w:pPr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hanging="540"/>
        <w:jc w:val="both"/>
        <w:rPr>
          <w:sz w:val="28"/>
          <w:szCs w:val="28"/>
        </w:rPr>
      </w:pPr>
      <w:r w:rsidRPr="00E94C55">
        <w:rPr>
          <w:rStyle w:val="a7"/>
          <w:b w:val="0"/>
          <w:sz w:val="28"/>
          <w:szCs w:val="28"/>
        </w:rPr>
        <w:t xml:space="preserve">повышение уровня жизни </w:t>
      </w:r>
      <w:r w:rsidRPr="00E94C55">
        <w:rPr>
          <w:sz w:val="28"/>
          <w:szCs w:val="28"/>
        </w:rPr>
        <w:t>населения Беларуси</w:t>
      </w:r>
      <w:r>
        <w:rPr>
          <w:sz w:val="28"/>
          <w:szCs w:val="28"/>
        </w:rPr>
        <w:t>.</w:t>
      </w:r>
    </w:p>
    <w:p w:rsidR="00E667BE" w:rsidRDefault="00E667BE" w:rsidP="00E667BE">
      <w:pPr>
        <w:spacing w:line="360" w:lineRule="auto"/>
        <w:ind w:firstLine="720"/>
        <w:jc w:val="both"/>
        <w:rPr>
          <w:sz w:val="28"/>
          <w:szCs w:val="28"/>
        </w:rPr>
      </w:pPr>
      <w:r w:rsidRPr="00E667BE">
        <w:rPr>
          <w:sz w:val="28"/>
          <w:szCs w:val="28"/>
        </w:rPr>
        <w:t>Республика Беларусь, став суверенным государством, сохранила роль одной из ведущих в экономическом отношении стран бывшего СССР. Экономический спад 1992-1995 гг. сменился ростом производства и установлением политической стабильности на основе правильного выбора стратегии развития, отказа от непоследовательных реформ. Традиционно высокая открытость экономики Беларуси с началом процессов преобразований предопределила принятие стратегии многовекторной ориентации внешнеэкономической политики. Беларусь, стремясь к интеграции внутри СНГ в то же время наиболее широко использует возможности международного разделения труда, прилагает усилия к организации эффективного взаимодействия с Западом</w:t>
      </w:r>
      <w:r w:rsidR="00676984">
        <w:rPr>
          <w:sz w:val="28"/>
          <w:szCs w:val="28"/>
        </w:rPr>
        <w:t xml:space="preserve"> </w:t>
      </w:r>
      <w:r w:rsidR="00676984" w:rsidRPr="00676984">
        <w:rPr>
          <w:sz w:val="28"/>
          <w:szCs w:val="28"/>
        </w:rPr>
        <w:t>[</w:t>
      </w:r>
      <w:r w:rsidR="00676984">
        <w:rPr>
          <w:sz w:val="28"/>
          <w:szCs w:val="28"/>
        </w:rPr>
        <w:t>6, с.18</w:t>
      </w:r>
      <w:r w:rsidR="00676984" w:rsidRPr="00676984">
        <w:rPr>
          <w:sz w:val="28"/>
          <w:szCs w:val="28"/>
        </w:rPr>
        <w:t>]</w:t>
      </w:r>
      <w:r w:rsidRPr="00E667BE">
        <w:rPr>
          <w:sz w:val="28"/>
          <w:szCs w:val="28"/>
        </w:rPr>
        <w:t xml:space="preserve">. </w:t>
      </w:r>
    </w:p>
    <w:p w:rsidR="00F26214" w:rsidRDefault="00F26214" w:rsidP="00E667B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759BF">
        <w:rPr>
          <w:sz w:val="28"/>
          <w:szCs w:val="28"/>
        </w:rPr>
        <w:t xml:space="preserve">                       Таблица 1</w:t>
      </w:r>
    </w:p>
    <w:p w:rsidR="00C759BF" w:rsidRDefault="00C759BF" w:rsidP="00C759BF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Объем и динамика валового внутреннего продукта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2258"/>
        <w:gridCol w:w="1061"/>
        <w:gridCol w:w="916"/>
        <w:gridCol w:w="1070"/>
        <w:gridCol w:w="1070"/>
        <w:gridCol w:w="1070"/>
        <w:gridCol w:w="1070"/>
        <w:gridCol w:w="1056"/>
      </w:tblGrid>
      <w:tr w:rsidR="00C759BF">
        <w:tc>
          <w:tcPr>
            <w:tcW w:w="2268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900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1080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080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080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1080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1003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C759BF">
        <w:tc>
          <w:tcPr>
            <w:tcW w:w="2268" w:type="dxa"/>
          </w:tcPr>
          <w:p w:rsidR="00C759BF" w:rsidRPr="00AF109F" w:rsidRDefault="00C759BF" w:rsidP="00657BD5">
            <w:pPr>
              <w:rPr>
                <w:b/>
                <w:sz w:val="28"/>
                <w:szCs w:val="28"/>
              </w:rPr>
            </w:pPr>
            <w:r w:rsidRPr="00AF109F">
              <w:rPr>
                <w:b/>
                <w:sz w:val="28"/>
                <w:szCs w:val="28"/>
              </w:rPr>
              <w:t>ВВП (в текущих ценах),     млрд.руб.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9133</w:t>
            </w:r>
          </w:p>
        </w:tc>
        <w:tc>
          <w:tcPr>
            <w:tcW w:w="90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36564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49991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65067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79267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97165</w:t>
            </w:r>
          </w:p>
        </w:tc>
        <w:tc>
          <w:tcPr>
            <w:tcW w:w="1003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128828</w:t>
            </w:r>
          </w:p>
        </w:tc>
      </w:tr>
      <w:tr w:rsidR="00C759BF">
        <w:tc>
          <w:tcPr>
            <w:tcW w:w="2268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  <w:r w:rsidRPr="00C759BF">
              <w:rPr>
                <w:sz w:val="28"/>
                <w:szCs w:val="28"/>
              </w:rPr>
              <w:t>:</w:t>
            </w:r>
          </w:p>
          <w:p w:rsidR="00C759BF" w:rsidRPr="00AF109F" w:rsidRDefault="00C759BF" w:rsidP="0065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производство товаров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4162</w:t>
            </w:r>
          </w:p>
        </w:tc>
        <w:tc>
          <w:tcPr>
            <w:tcW w:w="90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15129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21931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28830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35788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42960</w:t>
            </w:r>
          </w:p>
        </w:tc>
        <w:tc>
          <w:tcPr>
            <w:tcW w:w="1003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60410</w:t>
            </w:r>
          </w:p>
        </w:tc>
      </w:tr>
      <w:tr w:rsidR="00C759BF">
        <w:tc>
          <w:tcPr>
            <w:tcW w:w="2268" w:type="dxa"/>
          </w:tcPr>
          <w:p w:rsidR="00C759BF" w:rsidRDefault="00C759BF" w:rsidP="0065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производство услуг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3808</w:t>
            </w:r>
          </w:p>
        </w:tc>
        <w:tc>
          <w:tcPr>
            <w:tcW w:w="90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16312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21524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27847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33849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41942</w:t>
            </w:r>
          </w:p>
        </w:tc>
        <w:tc>
          <w:tcPr>
            <w:tcW w:w="1003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51917</w:t>
            </w:r>
          </w:p>
        </w:tc>
      </w:tr>
      <w:tr w:rsidR="00C759BF">
        <w:tc>
          <w:tcPr>
            <w:tcW w:w="2268" w:type="dxa"/>
          </w:tcPr>
          <w:p w:rsidR="00C759BF" w:rsidRDefault="00C759BF" w:rsidP="0065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косвенно измеряемые услуги финансового посредничества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90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619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977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1513</w:t>
            </w:r>
          </w:p>
        </w:tc>
        <w:tc>
          <w:tcPr>
            <w:tcW w:w="1003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-2034</w:t>
            </w:r>
          </w:p>
        </w:tc>
      </w:tr>
      <w:tr w:rsidR="00C759BF">
        <w:tc>
          <w:tcPr>
            <w:tcW w:w="2268" w:type="dxa"/>
          </w:tcPr>
          <w:p w:rsidR="00C759BF" w:rsidRDefault="00C759BF" w:rsidP="0065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чистые налоги на продукты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1327</w:t>
            </w:r>
          </w:p>
        </w:tc>
        <w:tc>
          <w:tcPr>
            <w:tcW w:w="90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5620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7156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9118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10607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13776</w:t>
            </w:r>
          </w:p>
        </w:tc>
        <w:tc>
          <w:tcPr>
            <w:tcW w:w="1003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18535</w:t>
            </w:r>
          </w:p>
        </w:tc>
      </w:tr>
      <w:tr w:rsidR="00C759BF">
        <w:tc>
          <w:tcPr>
            <w:tcW w:w="2268" w:type="dxa"/>
          </w:tcPr>
          <w:p w:rsidR="00C759BF" w:rsidRPr="00AF109F" w:rsidRDefault="00C759BF" w:rsidP="00657BD5">
            <w:pPr>
              <w:rPr>
                <w:b/>
                <w:sz w:val="28"/>
                <w:szCs w:val="28"/>
              </w:rPr>
            </w:pPr>
            <w:r w:rsidRPr="00AF109F">
              <w:rPr>
                <w:b/>
                <w:sz w:val="28"/>
                <w:szCs w:val="28"/>
              </w:rPr>
              <w:t>ВВП (в постоянных ценах)</w:t>
            </w:r>
            <w:r>
              <w:rPr>
                <w:b/>
                <w:sz w:val="28"/>
                <w:szCs w:val="28"/>
              </w:rPr>
              <w:t>, в % к предыдущему году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0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003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C759BF">
        <w:tc>
          <w:tcPr>
            <w:tcW w:w="2268" w:type="dxa"/>
          </w:tcPr>
          <w:p w:rsidR="00C759BF" w:rsidRDefault="00C759BF" w:rsidP="0065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Индекс-дефлятор ВВП, в разах к предыдущему году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90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08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003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</w:tbl>
    <w:p w:rsidR="00C759BF" w:rsidRDefault="00C759BF" w:rsidP="00C759B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Источник</w:t>
      </w:r>
      <w:r w:rsidRPr="00ED6EF4">
        <w:rPr>
          <w:sz w:val="28"/>
          <w:szCs w:val="28"/>
        </w:rPr>
        <w:t>:</w:t>
      </w:r>
      <w:r>
        <w:rPr>
          <w:sz w:val="28"/>
          <w:szCs w:val="28"/>
          <w:lang w:val="be-BY"/>
        </w:rPr>
        <w:t xml:space="preserve"> </w:t>
      </w:r>
      <w:r w:rsidRPr="00ED6EF4">
        <w:rPr>
          <w:sz w:val="28"/>
          <w:szCs w:val="28"/>
        </w:rPr>
        <w:t>[</w:t>
      </w:r>
      <w:r>
        <w:rPr>
          <w:sz w:val="28"/>
          <w:szCs w:val="28"/>
          <w:lang w:val="be-BY"/>
        </w:rPr>
        <w:t>7, с. 309</w:t>
      </w:r>
      <w:r w:rsidRPr="00ED6EF4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FF7274" w:rsidRDefault="00FF7274" w:rsidP="00C759BF">
      <w:pPr>
        <w:spacing w:line="360" w:lineRule="auto"/>
        <w:rPr>
          <w:sz w:val="28"/>
          <w:szCs w:val="28"/>
        </w:rPr>
      </w:pPr>
    </w:p>
    <w:p w:rsidR="00F26214" w:rsidRDefault="00EF138B" w:rsidP="00E667B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данную таблицу,  хорошо наблюдается стремительное увеличение объема ВВП, начиная с 2000г. Особое место </w:t>
      </w:r>
      <w:r w:rsidR="00FF7274">
        <w:rPr>
          <w:sz w:val="28"/>
          <w:szCs w:val="28"/>
        </w:rPr>
        <w:t xml:space="preserve">в этом процессе </w:t>
      </w:r>
      <w:r>
        <w:rPr>
          <w:sz w:val="28"/>
          <w:szCs w:val="28"/>
        </w:rPr>
        <w:t xml:space="preserve">занимает производство товаров и услуг. </w:t>
      </w:r>
      <w:r w:rsidR="00FF7274">
        <w:rPr>
          <w:sz w:val="28"/>
          <w:szCs w:val="28"/>
        </w:rPr>
        <w:t xml:space="preserve">За период 2000 – 2008гг. </w:t>
      </w:r>
      <w:r w:rsidR="00A07FB5">
        <w:rPr>
          <w:sz w:val="28"/>
          <w:szCs w:val="28"/>
        </w:rPr>
        <w:t>темп роста</w:t>
      </w:r>
      <w:r w:rsidR="00FF7274">
        <w:rPr>
          <w:sz w:val="28"/>
          <w:szCs w:val="28"/>
        </w:rPr>
        <w:t xml:space="preserve"> ВВП составил 5-10%. </w:t>
      </w:r>
    </w:p>
    <w:p w:rsidR="00933B41" w:rsidRPr="00685A6C" w:rsidRDefault="00933B41" w:rsidP="00933B41">
      <w:pPr>
        <w:spacing w:line="360" w:lineRule="auto"/>
        <w:ind w:firstLine="720"/>
        <w:jc w:val="both"/>
        <w:rPr>
          <w:sz w:val="28"/>
          <w:szCs w:val="28"/>
        </w:rPr>
      </w:pPr>
      <w:r w:rsidRPr="00685A6C">
        <w:rPr>
          <w:sz w:val="28"/>
          <w:szCs w:val="28"/>
        </w:rPr>
        <w:t>Беларусь вступ</w:t>
      </w:r>
      <w:r>
        <w:rPr>
          <w:sz w:val="28"/>
          <w:szCs w:val="28"/>
        </w:rPr>
        <w:t>ила</w:t>
      </w:r>
      <w:r w:rsidRPr="00685A6C">
        <w:rPr>
          <w:sz w:val="28"/>
          <w:szCs w:val="28"/>
        </w:rPr>
        <w:t xml:space="preserve"> во второе пятилетие нового, XXI века. В отличие от первого пятилетия, закрепившего положительные тенденции социально-экономического развития и выход Республики Беларусь по большинству макроэкономических показателей на уровень докризисного 1990 года, очередная пятилетка </w:t>
      </w:r>
      <w:r>
        <w:rPr>
          <w:sz w:val="28"/>
          <w:szCs w:val="28"/>
        </w:rPr>
        <w:t xml:space="preserve">была </w:t>
      </w:r>
      <w:r w:rsidRPr="00685A6C">
        <w:rPr>
          <w:sz w:val="28"/>
          <w:szCs w:val="28"/>
        </w:rPr>
        <w:t xml:space="preserve">призвана обеспечить переход страны на инновационный путь социально-экономического </w:t>
      </w:r>
      <w:r>
        <w:rPr>
          <w:sz w:val="28"/>
          <w:szCs w:val="28"/>
        </w:rPr>
        <w:t>развития. Этот переход предстояло</w:t>
      </w:r>
      <w:r w:rsidRPr="00685A6C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осуществи</w:t>
      </w:r>
      <w:r w:rsidRPr="00685A6C">
        <w:rPr>
          <w:sz w:val="28"/>
          <w:szCs w:val="28"/>
        </w:rPr>
        <w:t>ть в сложнейших условиях мирового экономического развития, которые определяются нарастанием противоречий между обществом и природой в использовании минерально-сырьевых и топливно-энергетических ресурсов, запасы которых ограничены, а в ближайшие десятилетия важнейшие из них и вовсе будут исчерпаны, увеличением экономических, политических, культурных и других противоречий между экономически развитыми и развивающимися странами.</w:t>
      </w:r>
    </w:p>
    <w:p w:rsidR="00933B41" w:rsidRDefault="00933B41" w:rsidP="00933B4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Мировые процессы </w:t>
      </w:r>
      <w:r w:rsidRPr="00685A6C">
        <w:rPr>
          <w:sz w:val="28"/>
          <w:szCs w:val="28"/>
        </w:rPr>
        <w:t>определя</w:t>
      </w:r>
      <w:r>
        <w:rPr>
          <w:sz w:val="28"/>
          <w:szCs w:val="28"/>
        </w:rPr>
        <w:t>ют</w:t>
      </w:r>
      <w:r w:rsidRPr="00685A6C">
        <w:rPr>
          <w:sz w:val="28"/>
          <w:szCs w:val="28"/>
        </w:rPr>
        <w:t>ся прежде всего дальнейшей глобализацией, превращением экономик отдельных стран в элементы единого мирового хозяйства с постепенным переходом к постиндустриальному информационному обществу, новой экономике, основанной на знаниях</w:t>
      </w:r>
      <w:r w:rsidR="00F93B80">
        <w:rPr>
          <w:sz w:val="28"/>
          <w:szCs w:val="28"/>
        </w:rPr>
        <w:t xml:space="preserve"> </w:t>
      </w:r>
      <w:r w:rsidR="00F93B80" w:rsidRPr="00F93B80">
        <w:rPr>
          <w:sz w:val="28"/>
          <w:szCs w:val="28"/>
        </w:rPr>
        <w:t>[</w:t>
      </w:r>
      <w:r w:rsidR="00F93B80">
        <w:rPr>
          <w:sz w:val="28"/>
          <w:szCs w:val="28"/>
        </w:rPr>
        <w:t>2, с. 120</w:t>
      </w:r>
      <w:r w:rsidR="00F93B80" w:rsidRPr="00F93B80">
        <w:rPr>
          <w:sz w:val="28"/>
          <w:szCs w:val="28"/>
        </w:rPr>
        <w:t>]</w:t>
      </w:r>
      <w:r w:rsidRPr="00685A6C">
        <w:rPr>
          <w:sz w:val="28"/>
          <w:szCs w:val="28"/>
        </w:rPr>
        <w:t>.</w:t>
      </w:r>
    </w:p>
    <w:p w:rsidR="00676984" w:rsidRDefault="00676984" w:rsidP="00E667B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Таблица </w:t>
      </w:r>
      <w:r w:rsidR="00C759BF">
        <w:rPr>
          <w:sz w:val="28"/>
          <w:szCs w:val="28"/>
        </w:rPr>
        <w:t>2</w:t>
      </w:r>
    </w:p>
    <w:p w:rsidR="00C759BF" w:rsidRDefault="00C759BF" w:rsidP="00C759B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Отраслевая структура валового внутреннего продукта </w:t>
      </w:r>
    </w:p>
    <w:p w:rsidR="00C759BF" w:rsidRDefault="00C759BF" w:rsidP="00C759B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(в текущих ценах</w:t>
      </w:r>
      <w:r w:rsidRPr="008B2A9A">
        <w:rPr>
          <w:sz w:val="28"/>
          <w:szCs w:val="28"/>
        </w:rPr>
        <w:t>;</w:t>
      </w:r>
      <w:r>
        <w:rPr>
          <w:sz w:val="28"/>
          <w:szCs w:val="28"/>
        </w:rPr>
        <w:t xml:space="preserve"> в % к итогу)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2358"/>
        <w:gridCol w:w="1030"/>
        <w:gridCol w:w="1030"/>
        <w:gridCol w:w="1030"/>
        <w:gridCol w:w="1030"/>
        <w:gridCol w:w="1031"/>
        <w:gridCol w:w="1031"/>
        <w:gridCol w:w="1031"/>
      </w:tblGrid>
      <w:tr w:rsidR="00C759BF">
        <w:tc>
          <w:tcPr>
            <w:tcW w:w="2358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030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1030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030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031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1031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1031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C759BF">
        <w:tc>
          <w:tcPr>
            <w:tcW w:w="2358" w:type="dxa"/>
          </w:tcPr>
          <w:p w:rsidR="00C759BF" w:rsidRPr="008B2A9A" w:rsidRDefault="00C759BF" w:rsidP="00657BD5">
            <w:pPr>
              <w:rPr>
                <w:b/>
                <w:sz w:val="28"/>
                <w:szCs w:val="28"/>
              </w:rPr>
            </w:pPr>
            <w:r w:rsidRPr="008B2A9A">
              <w:rPr>
                <w:b/>
                <w:sz w:val="28"/>
                <w:szCs w:val="28"/>
              </w:rPr>
              <w:t>ВВП в рыночных ценах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31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31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31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759BF">
        <w:tc>
          <w:tcPr>
            <w:tcW w:w="2358" w:type="dxa"/>
          </w:tcPr>
          <w:p w:rsidR="00C759BF" w:rsidRPr="008B2A9A" w:rsidRDefault="00C759BF" w:rsidP="00657BD5">
            <w:pPr>
              <w:rPr>
                <w:b/>
                <w:sz w:val="28"/>
                <w:szCs w:val="28"/>
              </w:rPr>
            </w:pPr>
            <w:r w:rsidRPr="008B2A9A">
              <w:rPr>
                <w:b/>
                <w:sz w:val="28"/>
                <w:szCs w:val="28"/>
              </w:rPr>
              <w:t>Производство товаров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45,6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41,4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43,9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44,3</w:t>
            </w:r>
          </w:p>
        </w:tc>
        <w:tc>
          <w:tcPr>
            <w:tcW w:w="1031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45,1</w:t>
            </w:r>
          </w:p>
        </w:tc>
        <w:tc>
          <w:tcPr>
            <w:tcW w:w="1031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44,2</w:t>
            </w:r>
          </w:p>
        </w:tc>
        <w:tc>
          <w:tcPr>
            <w:tcW w:w="1031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46,9</w:t>
            </w:r>
          </w:p>
        </w:tc>
      </w:tr>
      <w:tr w:rsidR="00C759BF">
        <w:trPr>
          <w:trHeight w:val="987"/>
        </w:trPr>
        <w:tc>
          <w:tcPr>
            <w:tcW w:w="2358" w:type="dxa"/>
          </w:tcPr>
          <w:p w:rsidR="00C759BF" w:rsidRDefault="00C759BF" w:rsidP="0065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в отраслях</w:t>
            </w:r>
            <w:r w:rsidRPr="008B2A9A">
              <w:rPr>
                <w:sz w:val="28"/>
                <w:szCs w:val="28"/>
              </w:rPr>
              <w:t>:</w:t>
            </w:r>
          </w:p>
          <w:p w:rsidR="00C759BF" w:rsidRPr="008B2A9A" w:rsidRDefault="00C759BF" w:rsidP="00657BD5">
            <w:pPr>
              <w:rPr>
                <w:sz w:val="28"/>
                <w:szCs w:val="28"/>
              </w:rPr>
            </w:pPr>
          </w:p>
          <w:p w:rsidR="00C759BF" w:rsidRPr="008B2A9A" w:rsidRDefault="00C759BF" w:rsidP="0065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Промышленность</w:t>
            </w:r>
          </w:p>
        </w:tc>
        <w:tc>
          <w:tcPr>
            <w:tcW w:w="1030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1030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</w:t>
            </w:r>
          </w:p>
        </w:tc>
        <w:tc>
          <w:tcPr>
            <w:tcW w:w="1030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1030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28.4</w:t>
            </w:r>
          </w:p>
        </w:tc>
        <w:tc>
          <w:tcPr>
            <w:tcW w:w="1031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031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27,1</w:t>
            </w:r>
          </w:p>
        </w:tc>
        <w:tc>
          <w:tcPr>
            <w:tcW w:w="1031" w:type="dxa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</w:tr>
      <w:tr w:rsidR="00C759BF">
        <w:tc>
          <w:tcPr>
            <w:tcW w:w="2358" w:type="dxa"/>
          </w:tcPr>
          <w:p w:rsidR="00C759BF" w:rsidRDefault="00C759BF" w:rsidP="0065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1031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1031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031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</w:tr>
      <w:tr w:rsidR="00C759BF">
        <w:tc>
          <w:tcPr>
            <w:tcW w:w="2358" w:type="dxa"/>
          </w:tcPr>
          <w:p w:rsidR="00C759BF" w:rsidRDefault="00C759BF" w:rsidP="0065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Лесное хозяйство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031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031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031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C759BF">
        <w:tc>
          <w:tcPr>
            <w:tcW w:w="2358" w:type="dxa"/>
          </w:tcPr>
          <w:p w:rsidR="00C759BF" w:rsidRDefault="00C759BF" w:rsidP="0065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</w:t>
            </w:r>
          </w:p>
        </w:tc>
        <w:tc>
          <w:tcPr>
            <w:tcW w:w="1031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1031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031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</w:t>
            </w:r>
          </w:p>
        </w:tc>
      </w:tr>
      <w:tr w:rsidR="00C759BF">
        <w:tc>
          <w:tcPr>
            <w:tcW w:w="2358" w:type="dxa"/>
          </w:tcPr>
          <w:p w:rsidR="00C759BF" w:rsidRDefault="00C759BF" w:rsidP="0065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виды деятельности по производству товаров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030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031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031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031" w:type="dxa"/>
            <w:vAlign w:val="center"/>
          </w:tcPr>
          <w:p w:rsidR="00C759BF" w:rsidRDefault="00C759BF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</w:tbl>
    <w:p w:rsidR="00C759BF" w:rsidRDefault="00C759BF" w:rsidP="00C759B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Источник</w:t>
      </w:r>
      <w:r w:rsidRPr="008B2A9A">
        <w:rPr>
          <w:sz w:val="28"/>
          <w:szCs w:val="28"/>
        </w:rPr>
        <w:t>: [</w:t>
      </w:r>
      <w:r>
        <w:rPr>
          <w:sz w:val="28"/>
          <w:szCs w:val="28"/>
        </w:rPr>
        <w:t>7, с. 310</w:t>
      </w:r>
      <w:r w:rsidRPr="008B2A9A">
        <w:rPr>
          <w:sz w:val="28"/>
          <w:szCs w:val="28"/>
        </w:rPr>
        <w:t>]</w:t>
      </w:r>
    </w:p>
    <w:p w:rsidR="00EF78E2" w:rsidRDefault="00EF78E2" w:rsidP="00C759BF">
      <w:pPr>
        <w:spacing w:line="360" w:lineRule="auto"/>
        <w:rPr>
          <w:sz w:val="28"/>
          <w:szCs w:val="28"/>
        </w:rPr>
      </w:pPr>
    </w:p>
    <w:p w:rsidR="00FF7274" w:rsidRDefault="00F85D00" w:rsidP="00EF78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данной таблицы видно, что промышленность и с</w:t>
      </w:r>
      <w:r w:rsidRPr="00F85D00">
        <w:rPr>
          <w:sz w:val="28"/>
          <w:szCs w:val="28"/>
        </w:rPr>
        <w:t>ельское хозяйство явля</w:t>
      </w:r>
      <w:r>
        <w:rPr>
          <w:sz w:val="28"/>
          <w:szCs w:val="28"/>
        </w:rPr>
        <w:t>ются важнейшими сферами</w:t>
      </w:r>
      <w:r w:rsidRPr="00F85D00">
        <w:rPr>
          <w:sz w:val="28"/>
          <w:szCs w:val="28"/>
        </w:rPr>
        <w:t xml:space="preserve"> экономики республики.</w:t>
      </w:r>
      <w:r w:rsidR="00C325F3">
        <w:rPr>
          <w:sz w:val="28"/>
          <w:szCs w:val="28"/>
        </w:rPr>
        <w:t xml:space="preserve"> Р</w:t>
      </w:r>
      <w:r w:rsidR="00C325F3" w:rsidRPr="00C325F3">
        <w:rPr>
          <w:sz w:val="28"/>
          <w:szCs w:val="28"/>
        </w:rPr>
        <w:t>ост мировых цен на продовольствие неожиданно превратил сельское хозяйство Беларуси</w:t>
      </w:r>
      <w:r w:rsidR="00C325F3">
        <w:rPr>
          <w:sz w:val="28"/>
          <w:szCs w:val="28"/>
        </w:rPr>
        <w:t xml:space="preserve"> </w:t>
      </w:r>
      <w:r w:rsidR="00C325F3" w:rsidRPr="00C325F3">
        <w:rPr>
          <w:sz w:val="28"/>
          <w:szCs w:val="28"/>
        </w:rPr>
        <w:t>в очень важный экспортный сектор. Сельскохозяйственные машины, производимые Беларусью, калийные и иные удобрения, агротехнологии приобрели стратегическое значение для ряда развивающихся стран, стали приносить возрастающие экспортные доходы и привлекать внешние инвестиции.</w:t>
      </w:r>
    </w:p>
    <w:p w:rsidR="00EF78E2" w:rsidRDefault="00EF78E2" w:rsidP="00EF78E2">
      <w:pPr>
        <w:spacing w:line="360" w:lineRule="auto"/>
        <w:ind w:firstLine="708"/>
        <w:jc w:val="both"/>
        <w:rPr>
          <w:sz w:val="28"/>
          <w:szCs w:val="28"/>
        </w:rPr>
      </w:pPr>
      <w:r w:rsidRPr="00CF7E07">
        <w:rPr>
          <w:sz w:val="28"/>
          <w:szCs w:val="28"/>
        </w:rPr>
        <w:t>Беларусь занимает 3 место среди стран СНГ по уровню ВВП на душу населения</w:t>
      </w:r>
      <w:r>
        <w:rPr>
          <w:sz w:val="28"/>
          <w:szCs w:val="28"/>
        </w:rPr>
        <w:t xml:space="preserve">. </w:t>
      </w:r>
      <w:r w:rsidRPr="00CF7E07">
        <w:rPr>
          <w:sz w:val="28"/>
          <w:szCs w:val="28"/>
        </w:rPr>
        <w:t>По расчетам специалистов Всемирного банка, объем среднедушевого ВВП, рассчитанный по паритету по</w:t>
      </w:r>
      <w:r>
        <w:rPr>
          <w:sz w:val="28"/>
          <w:szCs w:val="28"/>
        </w:rPr>
        <w:t>купательной способности, в 2005</w:t>
      </w:r>
      <w:r w:rsidRPr="00CF7E07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CF7E07">
        <w:rPr>
          <w:sz w:val="28"/>
          <w:szCs w:val="28"/>
        </w:rPr>
        <w:t xml:space="preserve"> составил 8,541 тыс</w:t>
      </w:r>
      <w:r>
        <w:rPr>
          <w:sz w:val="28"/>
          <w:szCs w:val="28"/>
        </w:rPr>
        <w:t>.</w:t>
      </w:r>
      <w:r w:rsidRPr="00CF7E07">
        <w:rPr>
          <w:sz w:val="28"/>
          <w:szCs w:val="28"/>
        </w:rPr>
        <w:t xml:space="preserve"> долл</w:t>
      </w:r>
      <w:r>
        <w:rPr>
          <w:sz w:val="28"/>
          <w:szCs w:val="28"/>
        </w:rPr>
        <w:t>. (66-е место в мире)</w:t>
      </w:r>
      <w:r w:rsidRPr="00CF7E07">
        <w:rPr>
          <w:sz w:val="28"/>
          <w:szCs w:val="28"/>
        </w:rPr>
        <w:t>. В то же время в текущих ценах объем ВВП страны на душу нас</w:t>
      </w:r>
      <w:r>
        <w:rPr>
          <w:sz w:val="28"/>
          <w:szCs w:val="28"/>
        </w:rPr>
        <w:t>еления составил 3,090 тыс. долл. (</w:t>
      </w:r>
      <w:r w:rsidRPr="00CF7E07">
        <w:rPr>
          <w:sz w:val="28"/>
          <w:szCs w:val="28"/>
        </w:rPr>
        <w:t>70-е место</w:t>
      </w:r>
      <w:r>
        <w:rPr>
          <w:sz w:val="28"/>
          <w:szCs w:val="28"/>
        </w:rPr>
        <w:t>)</w:t>
      </w:r>
      <w:r>
        <w:rPr>
          <w:sz w:val="28"/>
          <w:szCs w:val="28"/>
          <w:lang w:val="be-BY"/>
        </w:rPr>
        <w:t xml:space="preserve"> </w:t>
      </w:r>
      <w:r w:rsidRPr="00F548C9">
        <w:rPr>
          <w:sz w:val="28"/>
          <w:szCs w:val="28"/>
        </w:rPr>
        <w:t>[</w:t>
      </w:r>
      <w:r>
        <w:rPr>
          <w:sz w:val="28"/>
          <w:szCs w:val="28"/>
          <w:lang w:val="be-BY"/>
        </w:rPr>
        <w:t>5</w:t>
      </w:r>
      <w:r w:rsidRPr="00F548C9">
        <w:rPr>
          <w:sz w:val="28"/>
          <w:szCs w:val="28"/>
        </w:rPr>
        <w:t>]</w:t>
      </w:r>
      <w:r w:rsidRPr="00CF7E07">
        <w:rPr>
          <w:sz w:val="28"/>
          <w:szCs w:val="28"/>
        </w:rPr>
        <w:t>.</w:t>
      </w:r>
    </w:p>
    <w:p w:rsidR="00EF78E2" w:rsidRDefault="00EF78E2" w:rsidP="00EF78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мере дальнейшего экономического развития объем ВВП на душу населения в Беларуси увеличивается.</w:t>
      </w:r>
    </w:p>
    <w:p w:rsidR="00EF78E2" w:rsidRDefault="00EF78E2" w:rsidP="00EF78E2">
      <w:pPr>
        <w:spacing w:line="360" w:lineRule="auto"/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Таблица </w:t>
      </w:r>
      <w:r w:rsidR="00400876">
        <w:rPr>
          <w:sz w:val="28"/>
          <w:szCs w:val="28"/>
        </w:rPr>
        <w:t>3</w:t>
      </w:r>
    </w:p>
    <w:p w:rsidR="00EF78E2" w:rsidRDefault="00EF78E2" w:rsidP="00EF78E2">
      <w:pPr>
        <w:spacing w:line="36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Рейтинг стран по ВВП на душу населен</w:t>
      </w:r>
      <w:r>
        <w:rPr>
          <w:sz w:val="28"/>
          <w:szCs w:val="28"/>
        </w:rPr>
        <w:t>и</w:t>
      </w:r>
      <w:r>
        <w:rPr>
          <w:sz w:val="28"/>
          <w:szCs w:val="28"/>
          <w:lang w:val="be-BY"/>
        </w:rPr>
        <w:t>я в 2007 году приведен в таблице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EF78E2"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Место</w:t>
            </w:r>
          </w:p>
        </w:tc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Страна</w:t>
            </w:r>
          </w:p>
        </w:tc>
        <w:tc>
          <w:tcPr>
            <w:tcW w:w="3191" w:type="dxa"/>
            <w:vAlign w:val="center"/>
          </w:tcPr>
          <w:p w:rsidR="00EF78E2" w:rsidRDefault="00EF78E2" w:rsidP="00657BD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ВВП на душу населения, долл.</w:t>
            </w:r>
          </w:p>
        </w:tc>
      </w:tr>
      <w:tr w:rsidR="00EF78E2"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Люксембург</w:t>
            </w:r>
          </w:p>
        </w:tc>
        <w:tc>
          <w:tcPr>
            <w:tcW w:w="3191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86510</w:t>
            </w:r>
          </w:p>
        </w:tc>
      </w:tr>
      <w:tr w:rsidR="00EF78E2"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Норвегия</w:t>
            </w:r>
          </w:p>
        </w:tc>
        <w:tc>
          <w:tcPr>
            <w:tcW w:w="3191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56000</w:t>
            </w:r>
          </w:p>
        </w:tc>
      </w:tr>
      <w:tr w:rsidR="00EF78E2"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Ирландия</w:t>
            </w:r>
          </w:p>
        </w:tc>
        <w:tc>
          <w:tcPr>
            <w:tcW w:w="3191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44676</w:t>
            </w:r>
          </w:p>
        </w:tc>
      </w:tr>
      <w:tr w:rsidR="00EF78E2"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США</w:t>
            </w:r>
          </w:p>
        </w:tc>
        <w:tc>
          <w:tcPr>
            <w:tcW w:w="3191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43223</w:t>
            </w:r>
          </w:p>
        </w:tc>
      </w:tr>
      <w:tr w:rsidR="00EF78E2"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</w:p>
        </w:tc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Исландия</w:t>
            </w:r>
          </w:p>
        </w:tc>
        <w:tc>
          <w:tcPr>
            <w:tcW w:w="3191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40112</w:t>
            </w:r>
          </w:p>
        </w:tc>
      </w:tr>
      <w:tr w:rsidR="00EF78E2"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47</w:t>
            </w:r>
          </w:p>
        </w:tc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Литва</w:t>
            </w:r>
          </w:p>
        </w:tc>
        <w:tc>
          <w:tcPr>
            <w:tcW w:w="3191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16373</w:t>
            </w:r>
          </w:p>
        </w:tc>
      </w:tr>
      <w:tr w:rsidR="00EF78E2"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50</w:t>
            </w:r>
          </w:p>
        </w:tc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Латвия</w:t>
            </w:r>
          </w:p>
        </w:tc>
        <w:tc>
          <w:tcPr>
            <w:tcW w:w="3191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15806</w:t>
            </w:r>
          </w:p>
        </w:tc>
      </w:tr>
      <w:tr w:rsidR="00EF78E2"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52</w:t>
            </w:r>
          </w:p>
        </w:tc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Польша</w:t>
            </w:r>
          </w:p>
        </w:tc>
        <w:tc>
          <w:tcPr>
            <w:tcW w:w="3191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15149</w:t>
            </w:r>
          </w:p>
        </w:tc>
      </w:tr>
      <w:tr w:rsidR="00EF78E2"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59</w:t>
            </w:r>
          </w:p>
        </w:tc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Россия</w:t>
            </w:r>
          </w:p>
        </w:tc>
        <w:tc>
          <w:tcPr>
            <w:tcW w:w="3191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12178</w:t>
            </w:r>
          </w:p>
        </w:tc>
      </w:tr>
      <w:tr w:rsidR="00EF78E2"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67</w:t>
            </w:r>
          </w:p>
        </w:tc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Казахстан</w:t>
            </w:r>
          </w:p>
        </w:tc>
        <w:tc>
          <w:tcPr>
            <w:tcW w:w="3191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9568</w:t>
            </w:r>
          </w:p>
        </w:tc>
      </w:tr>
      <w:tr w:rsidR="00EF78E2">
        <w:tc>
          <w:tcPr>
            <w:tcW w:w="3190" w:type="dxa"/>
            <w:vAlign w:val="center"/>
          </w:tcPr>
          <w:p w:rsidR="00EF78E2" w:rsidRPr="002E6047" w:rsidRDefault="00EF78E2" w:rsidP="00657BD5">
            <w:pPr>
              <w:spacing w:line="360" w:lineRule="auto"/>
              <w:jc w:val="center"/>
              <w:rPr>
                <w:b/>
                <w:sz w:val="28"/>
                <w:szCs w:val="28"/>
                <w:lang w:val="be-BY"/>
              </w:rPr>
            </w:pPr>
            <w:r w:rsidRPr="002E6047">
              <w:rPr>
                <w:b/>
                <w:sz w:val="28"/>
                <w:szCs w:val="28"/>
                <w:lang w:val="be-BY"/>
              </w:rPr>
              <w:t>73</w:t>
            </w:r>
          </w:p>
        </w:tc>
        <w:tc>
          <w:tcPr>
            <w:tcW w:w="3190" w:type="dxa"/>
            <w:vAlign w:val="center"/>
          </w:tcPr>
          <w:p w:rsidR="00EF78E2" w:rsidRPr="002E6047" w:rsidRDefault="00EF78E2" w:rsidP="00657BD5">
            <w:pPr>
              <w:spacing w:line="360" w:lineRule="auto"/>
              <w:jc w:val="center"/>
              <w:rPr>
                <w:b/>
                <w:sz w:val="28"/>
                <w:szCs w:val="28"/>
                <w:lang w:val="be-BY"/>
              </w:rPr>
            </w:pPr>
            <w:r w:rsidRPr="002E6047">
              <w:rPr>
                <w:b/>
                <w:sz w:val="28"/>
                <w:szCs w:val="28"/>
                <w:lang w:val="be-BY"/>
              </w:rPr>
              <w:t>Беларусь</w:t>
            </w:r>
          </w:p>
        </w:tc>
        <w:tc>
          <w:tcPr>
            <w:tcW w:w="3191" w:type="dxa"/>
            <w:vAlign w:val="center"/>
          </w:tcPr>
          <w:p w:rsidR="00EF78E2" w:rsidRPr="002E6047" w:rsidRDefault="00EF78E2" w:rsidP="00657BD5">
            <w:pPr>
              <w:spacing w:line="360" w:lineRule="auto"/>
              <w:jc w:val="center"/>
              <w:rPr>
                <w:b/>
                <w:sz w:val="28"/>
                <w:szCs w:val="28"/>
                <w:lang w:val="be-BY"/>
              </w:rPr>
            </w:pPr>
            <w:r w:rsidRPr="002E6047">
              <w:rPr>
                <w:b/>
                <w:sz w:val="28"/>
                <w:szCs w:val="28"/>
                <w:lang w:val="be-BY"/>
              </w:rPr>
              <w:t>9143</w:t>
            </w:r>
          </w:p>
        </w:tc>
      </w:tr>
      <w:tr w:rsidR="00EF78E2"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84</w:t>
            </w:r>
          </w:p>
        </w:tc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Украина</w:t>
            </w:r>
          </w:p>
        </w:tc>
        <w:tc>
          <w:tcPr>
            <w:tcW w:w="3191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7832</w:t>
            </w:r>
          </w:p>
        </w:tc>
      </w:tr>
      <w:tr w:rsidR="00EF78E2"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86</w:t>
            </w:r>
          </w:p>
        </w:tc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КНР</w:t>
            </w:r>
          </w:p>
        </w:tc>
        <w:tc>
          <w:tcPr>
            <w:tcW w:w="3191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7732</w:t>
            </w:r>
          </w:p>
        </w:tc>
      </w:tr>
      <w:tr w:rsidR="00EF78E2"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100</w:t>
            </w:r>
          </w:p>
        </w:tc>
        <w:tc>
          <w:tcPr>
            <w:tcW w:w="3190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Марокко</w:t>
            </w:r>
          </w:p>
        </w:tc>
        <w:tc>
          <w:tcPr>
            <w:tcW w:w="3191" w:type="dxa"/>
            <w:vAlign w:val="center"/>
          </w:tcPr>
          <w:p w:rsidR="00EF78E2" w:rsidRDefault="00EF78E2" w:rsidP="00657BD5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5765</w:t>
            </w:r>
          </w:p>
        </w:tc>
      </w:tr>
    </w:tbl>
    <w:p w:rsidR="00EF78E2" w:rsidRPr="004F5183" w:rsidRDefault="00EF78E2" w:rsidP="00EF78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Источник</w:t>
      </w:r>
      <w:r w:rsidRPr="002E6047">
        <w:rPr>
          <w:sz w:val="28"/>
          <w:szCs w:val="28"/>
        </w:rPr>
        <w:t>: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en-US"/>
        </w:rPr>
        <w:t>[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]</w:t>
      </w:r>
    </w:p>
    <w:p w:rsidR="00EF78E2" w:rsidRDefault="00EF78E2" w:rsidP="00EF78E2"/>
    <w:p w:rsidR="00EF78E2" w:rsidRPr="008B2A9A" w:rsidRDefault="00EF78E2" w:rsidP="00EF78E2">
      <w:pPr>
        <w:spacing w:line="360" w:lineRule="auto"/>
        <w:ind w:firstLine="708"/>
        <w:jc w:val="both"/>
        <w:rPr>
          <w:sz w:val="28"/>
          <w:szCs w:val="28"/>
        </w:rPr>
      </w:pPr>
    </w:p>
    <w:p w:rsidR="00685A6C" w:rsidRDefault="00933B41" w:rsidP="00933B4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F78E2">
        <w:rPr>
          <w:sz w:val="28"/>
          <w:szCs w:val="28"/>
        </w:rPr>
        <w:t xml:space="preserve"> настоящее время завершается  реализация</w:t>
      </w:r>
      <w:r>
        <w:rPr>
          <w:sz w:val="28"/>
          <w:szCs w:val="28"/>
        </w:rPr>
        <w:t xml:space="preserve"> </w:t>
      </w:r>
      <w:r w:rsidR="00685A6C" w:rsidRPr="00685A6C">
        <w:rPr>
          <w:sz w:val="28"/>
          <w:szCs w:val="28"/>
        </w:rPr>
        <w:t xml:space="preserve">“Программы социально-экономического развития Республики Беларусь на 2006 – 2010 годы” </w:t>
      </w:r>
      <w:r w:rsidR="00EF78E2">
        <w:rPr>
          <w:sz w:val="28"/>
          <w:szCs w:val="28"/>
        </w:rPr>
        <w:t>.</w:t>
      </w:r>
    </w:p>
    <w:p w:rsidR="00400876" w:rsidRDefault="00400876" w:rsidP="00933B4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финансовый кризис осложнил положение в экономике Беларуси. Тем не менее, это падение было не столь глубоким по </w:t>
      </w:r>
      <w:r w:rsidR="004C078B">
        <w:rPr>
          <w:sz w:val="28"/>
          <w:szCs w:val="28"/>
        </w:rPr>
        <w:t xml:space="preserve">сравнению с другими </w:t>
      </w:r>
      <w:r w:rsidR="004C078B">
        <w:rPr>
          <w:sz w:val="28"/>
          <w:szCs w:val="28"/>
          <w:lang w:val="be-BY"/>
        </w:rPr>
        <w:t>странам</w:t>
      </w:r>
      <w:r w:rsidR="004C078B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400876" w:rsidRDefault="00400876" w:rsidP="0040087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Таблица 4</w:t>
      </w:r>
    </w:p>
    <w:p w:rsidR="00400876" w:rsidRDefault="00400876" w:rsidP="00400876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Динамика производства ВВП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400876">
        <w:tc>
          <w:tcPr>
            <w:tcW w:w="3190" w:type="dxa"/>
            <w:vAlign w:val="center"/>
          </w:tcPr>
          <w:p w:rsidR="00400876" w:rsidRDefault="00400876" w:rsidP="0065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400876" w:rsidRDefault="00400876" w:rsidP="00657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текущих цена, млрд.руб.</w:t>
            </w:r>
          </w:p>
        </w:tc>
        <w:tc>
          <w:tcPr>
            <w:tcW w:w="3191" w:type="dxa"/>
            <w:vAlign w:val="center"/>
          </w:tcPr>
          <w:p w:rsidR="00400876" w:rsidRDefault="00400876" w:rsidP="00657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сопоставимых цена, в % к соответствующему периоду предыдущего года</w:t>
            </w:r>
          </w:p>
        </w:tc>
      </w:tr>
      <w:tr w:rsidR="00400876">
        <w:tc>
          <w:tcPr>
            <w:tcW w:w="3190" w:type="dxa"/>
            <w:vAlign w:val="center"/>
          </w:tcPr>
          <w:p w:rsidR="00400876" w:rsidRPr="00830B1B" w:rsidRDefault="00400876" w:rsidP="00657BD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30B1B">
              <w:rPr>
                <w:b/>
                <w:sz w:val="28"/>
                <w:szCs w:val="28"/>
              </w:rPr>
              <w:t>2008</w:t>
            </w:r>
          </w:p>
        </w:tc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00876"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25802,5</w:t>
            </w:r>
          </w:p>
        </w:tc>
        <w:tc>
          <w:tcPr>
            <w:tcW w:w="3191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111,2</w:t>
            </w:r>
          </w:p>
        </w:tc>
      </w:tr>
      <w:tr w:rsidR="00400876"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30149,1</w:t>
            </w:r>
          </w:p>
        </w:tc>
        <w:tc>
          <w:tcPr>
            <w:tcW w:w="3191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110,4</w:t>
            </w:r>
          </w:p>
        </w:tc>
      </w:tr>
      <w:tr w:rsidR="00400876"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полугодие</w:t>
            </w:r>
          </w:p>
        </w:tc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55951,6</w:t>
            </w:r>
          </w:p>
        </w:tc>
        <w:tc>
          <w:tcPr>
            <w:tcW w:w="3191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110,8</w:t>
            </w:r>
          </w:p>
        </w:tc>
      </w:tr>
      <w:tr w:rsidR="00400876"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37833,0</w:t>
            </w:r>
          </w:p>
        </w:tc>
        <w:tc>
          <w:tcPr>
            <w:tcW w:w="3191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111,2</w:t>
            </w:r>
          </w:p>
        </w:tc>
      </w:tr>
      <w:tr w:rsidR="00400876"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Сентябрь</w:t>
            </w:r>
          </w:p>
        </w:tc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93784,0</w:t>
            </w:r>
          </w:p>
        </w:tc>
        <w:tc>
          <w:tcPr>
            <w:tcW w:w="3191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110,9</w:t>
            </w:r>
          </w:p>
        </w:tc>
      </w:tr>
      <w:tr w:rsidR="00400876"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Октябрь</w:t>
            </w:r>
          </w:p>
        </w:tc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106495,4</w:t>
            </w:r>
          </w:p>
        </w:tc>
        <w:tc>
          <w:tcPr>
            <w:tcW w:w="3191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110,5</w:t>
            </w:r>
          </w:p>
        </w:tc>
      </w:tr>
      <w:tr w:rsidR="00400876"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35044,2</w:t>
            </w:r>
          </w:p>
        </w:tc>
        <w:tc>
          <w:tcPr>
            <w:tcW w:w="3191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107,5</w:t>
            </w:r>
          </w:p>
        </w:tc>
      </w:tr>
      <w:tr w:rsidR="00400876"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Декабрь</w:t>
            </w:r>
          </w:p>
        </w:tc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128828,8</w:t>
            </w:r>
          </w:p>
        </w:tc>
        <w:tc>
          <w:tcPr>
            <w:tcW w:w="3191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110,0</w:t>
            </w:r>
          </w:p>
        </w:tc>
      </w:tr>
      <w:tr w:rsidR="00400876">
        <w:tc>
          <w:tcPr>
            <w:tcW w:w="3190" w:type="dxa"/>
            <w:vAlign w:val="center"/>
          </w:tcPr>
          <w:p w:rsidR="00400876" w:rsidRPr="00830B1B" w:rsidRDefault="00400876" w:rsidP="00657BD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30B1B">
              <w:rPr>
                <w:b/>
                <w:sz w:val="28"/>
                <w:szCs w:val="28"/>
              </w:rPr>
              <w:t>2009</w:t>
            </w:r>
          </w:p>
        </w:tc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00876"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28337,5</w:t>
            </w:r>
          </w:p>
        </w:tc>
        <w:tc>
          <w:tcPr>
            <w:tcW w:w="3191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101,1</w:t>
            </w:r>
          </w:p>
        </w:tc>
      </w:tr>
      <w:tr w:rsidR="00400876"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31845,1</w:t>
            </w:r>
          </w:p>
        </w:tc>
        <w:tc>
          <w:tcPr>
            <w:tcW w:w="3191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99,6</w:t>
            </w:r>
          </w:p>
        </w:tc>
      </w:tr>
      <w:tr w:rsidR="00400876"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полугодие</w:t>
            </w:r>
          </w:p>
        </w:tc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60182,0</w:t>
            </w:r>
          </w:p>
        </w:tc>
        <w:tc>
          <w:tcPr>
            <w:tcW w:w="3191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100,3</w:t>
            </w:r>
          </w:p>
        </w:tc>
      </w:tr>
      <w:tr w:rsidR="00400876"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39796,0</w:t>
            </w:r>
          </w:p>
        </w:tc>
        <w:tc>
          <w:tcPr>
            <w:tcW w:w="3191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98,9</w:t>
            </w:r>
          </w:p>
        </w:tc>
      </w:tr>
      <w:tr w:rsidR="00400876"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Сентябрь</w:t>
            </w:r>
          </w:p>
        </w:tc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99978,6</w:t>
            </w:r>
          </w:p>
        </w:tc>
        <w:tc>
          <w:tcPr>
            <w:tcW w:w="3191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99,7</w:t>
            </w:r>
          </w:p>
        </w:tc>
      </w:tr>
      <w:tr w:rsidR="00400876"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 Октябрь</w:t>
            </w:r>
          </w:p>
        </w:tc>
        <w:tc>
          <w:tcPr>
            <w:tcW w:w="3190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111901,4</w:t>
            </w:r>
          </w:p>
        </w:tc>
        <w:tc>
          <w:tcPr>
            <w:tcW w:w="3191" w:type="dxa"/>
            <w:vAlign w:val="center"/>
          </w:tcPr>
          <w:p w:rsidR="00400876" w:rsidRDefault="00400876" w:rsidP="00657B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99,0</w:t>
            </w:r>
          </w:p>
        </w:tc>
      </w:tr>
    </w:tbl>
    <w:p w:rsidR="00400876" w:rsidRDefault="00400876" w:rsidP="00400876">
      <w:pPr>
        <w:spacing w:line="360" w:lineRule="auto"/>
        <w:rPr>
          <w:sz w:val="28"/>
          <w:szCs w:val="28"/>
          <w:lang w:val="be-BY"/>
        </w:rPr>
      </w:pPr>
      <w:r>
        <w:rPr>
          <w:sz w:val="28"/>
          <w:szCs w:val="28"/>
        </w:rPr>
        <w:t>Источник</w:t>
      </w:r>
      <w:r>
        <w:rPr>
          <w:sz w:val="28"/>
          <w:szCs w:val="28"/>
          <w:lang w:val="en-US"/>
        </w:rPr>
        <w:t>: [</w:t>
      </w:r>
      <w:r>
        <w:rPr>
          <w:sz w:val="28"/>
          <w:szCs w:val="28"/>
        </w:rPr>
        <w:t>8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>.</w:t>
      </w:r>
    </w:p>
    <w:p w:rsidR="00400876" w:rsidRPr="002C68B8" w:rsidRDefault="00400876" w:rsidP="00400876">
      <w:pPr>
        <w:spacing w:line="360" w:lineRule="auto"/>
        <w:rPr>
          <w:sz w:val="28"/>
          <w:szCs w:val="28"/>
          <w:lang w:val="be-BY"/>
        </w:rPr>
      </w:pPr>
    </w:p>
    <w:p w:rsidR="00A726C1" w:rsidRDefault="00A726C1" w:rsidP="00EF138B">
      <w:pPr>
        <w:spacing w:line="360" w:lineRule="auto"/>
        <w:ind w:firstLine="720"/>
        <w:jc w:val="both"/>
        <w:rPr>
          <w:sz w:val="28"/>
          <w:szCs w:val="28"/>
        </w:rPr>
      </w:pPr>
      <w:r w:rsidRPr="00A726C1">
        <w:rPr>
          <w:sz w:val="28"/>
          <w:szCs w:val="28"/>
        </w:rPr>
        <w:t xml:space="preserve">С учетом результатов проведенного обследования общий индекс промышленного производства за январь-март </w:t>
      </w:r>
      <w:smartTag w:uri="urn:schemas-microsoft-com:office:smarttags" w:element="metricconverter">
        <w:smartTagPr>
          <w:attr w:name="ProductID" w:val="2009 г"/>
        </w:smartTagPr>
        <w:r w:rsidRPr="00A726C1">
          <w:rPr>
            <w:sz w:val="28"/>
            <w:szCs w:val="28"/>
          </w:rPr>
          <w:t>2009 г</w:t>
        </w:r>
      </w:smartTag>
      <w:r w:rsidRPr="00A726C1">
        <w:rPr>
          <w:sz w:val="28"/>
          <w:szCs w:val="28"/>
        </w:rPr>
        <w:t>. составил 95,5%. Индекс ВВП з</w:t>
      </w:r>
      <w:r>
        <w:rPr>
          <w:sz w:val="28"/>
          <w:szCs w:val="28"/>
        </w:rPr>
        <w:t>а этот период составил 101,1%.</w:t>
      </w:r>
    </w:p>
    <w:p w:rsidR="00996850" w:rsidRDefault="00A726C1" w:rsidP="00DC71A9">
      <w:pPr>
        <w:spacing w:line="360" w:lineRule="auto"/>
        <w:ind w:firstLine="720"/>
        <w:jc w:val="both"/>
        <w:rPr>
          <w:sz w:val="28"/>
          <w:szCs w:val="28"/>
        </w:rPr>
      </w:pPr>
      <w:r w:rsidRPr="00A726C1">
        <w:rPr>
          <w:sz w:val="28"/>
          <w:szCs w:val="28"/>
        </w:rPr>
        <w:t xml:space="preserve">В результате пересчетов за январь </w:t>
      </w:r>
      <w:smartTag w:uri="urn:schemas-microsoft-com:office:smarttags" w:element="metricconverter">
        <w:smartTagPr>
          <w:attr w:name="ProductID" w:val="2009 г"/>
        </w:smartTagPr>
        <w:r w:rsidRPr="00A726C1">
          <w:rPr>
            <w:sz w:val="28"/>
            <w:szCs w:val="28"/>
          </w:rPr>
          <w:t>2009 г</w:t>
        </w:r>
      </w:smartTag>
      <w:r w:rsidRPr="00A726C1">
        <w:rPr>
          <w:sz w:val="28"/>
          <w:szCs w:val="28"/>
        </w:rPr>
        <w:t xml:space="preserve">. индекс промышленного производства составил 97,1% (до пересчета - 99,7%), индекс ВВП - 102,6% (103,6%), за январь-февраль </w:t>
      </w:r>
      <w:smartTag w:uri="urn:schemas-microsoft-com:office:smarttags" w:element="metricconverter">
        <w:smartTagPr>
          <w:attr w:name="ProductID" w:val="2009 г"/>
        </w:smartTagPr>
        <w:r w:rsidRPr="00A726C1">
          <w:rPr>
            <w:sz w:val="28"/>
            <w:szCs w:val="28"/>
          </w:rPr>
          <w:t>2009 г</w:t>
        </w:r>
      </w:smartTag>
      <w:r w:rsidRPr="00A726C1">
        <w:rPr>
          <w:sz w:val="28"/>
          <w:szCs w:val="28"/>
        </w:rPr>
        <w:t>. индекс промышленного производства составил 95,3% (до пересчета - 97,7%),</w:t>
      </w:r>
      <w:r>
        <w:rPr>
          <w:sz w:val="28"/>
          <w:szCs w:val="28"/>
        </w:rPr>
        <w:t xml:space="preserve"> индекс ВВП - 101,2% (102,3%).</w:t>
      </w:r>
    </w:p>
    <w:p w:rsidR="007D0156" w:rsidRDefault="007D0156" w:rsidP="00DC71A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 ВВП в январе – октябре 2009г. составил в текущих ценах</w:t>
      </w:r>
      <w:r w:rsidR="002A6819">
        <w:rPr>
          <w:sz w:val="28"/>
          <w:szCs w:val="28"/>
        </w:rPr>
        <w:t xml:space="preserve"> 111,9 трлн.руб. и снизился по сравнению с январем -  октябрем 2008г. в сопоставимых ценах на 1%. Прогнозом на 2009г. в соответствии с Указом Президента Республики Беларусь от 29 августа 2008г. №459 предусмотрен его рост на 10 – 12%</w:t>
      </w:r>
      <w:r>
        <w:rPr>
          <w:sz w:val="28"/>
          <w:szCs w:val="28"/>
        </w:rPr>
        <w:t xml:space="preserve"> </w:t>
      </w:r>
      <w:r w:rsidR="002A6819">
        <w:rPr>
          <w:sz w:val="28"/>
          <w:szCs w:val="28"/>
        </w:rPr>
        <w:t>.</w:t>
      </w:r>
    </w:p>
    <w:p w:rsidR="002C68B8" w:rsidRPr="002F3E77" w:rsidRDefault="002A6819" w:rsidP="002F3E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Удельный вес в ВВП добавленной стоимости промышленности составил 25,6%, сельского хозяйства – 8,4%, строительства – 11,6%, транспорта и связи – 8,5%, торговли </w:t>
      </w:r>
      <w:r w:rsidR="002F3E77">
        <w:rPr>
          <w:sz w:val="28"/>
          <w:szCs w:val="28"/>
        </w:rPr>
        <w:t xml:space="preserve">и общественного питания – 10,2% </w:t>
      </w:r>
      <w:r w:rsidR="002F3E77" w:rsidRPr="002F3E77">
        <w:rPr>
          <w:sz w:val="28"/>
          <w:szCs w:val="28"/>
        </w:rPr>
        <w:t>[</w:t>
      </w:r>
      <w:r w:rsidR="002F3E77">
        <w:rPr>
          <w:sz w:val="28"/>
          <w:szCs w:val="28"/>
        </w:rPr>
        <w:t>17, с. 96</w:t>
      </w:r>
      <w:r w:rsidR="002F3E77" w:rsidRPr="002F3E77">
        <w:rPr>
          <w:sz w:val="28"/>
          <w:szCs w:val="28"/>
        </w:rPr>
        <w:t>]</w:t>
      </w:r>
      <w:r w:rsidR="002F3E77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</w:t>
      </w:r>
    </w:p>
    <w:p w:rsidR="008B2A9A" w:rsidRDefault="00DC2D9D" w:rsidP="00DC2D9D">
      <w:pPr>
        <w:spacing w:line="360" w:lineRule="auto"/>
        <w:ind w:firstLine="708"/>
        <w:jc w:val="both"/>
        <w:rPr>
          <w:sz w:val="28"/>
          <w:szCs w:val="28"/>
        </w:rPr>
      </w:pPr>
      <w:r w:rsidRPr="00DC2D9D">
        <w:rPr>
          <w:sz w:val="28"/>
          <w:szCs w:val="28"/>
        </w:rPr>
        <w:t>Проект прогноза социально-экономиче</w:t>
      </w:r>
      <w:r>
        <w:rPr>
          <w:sz w:val="28"/>
          <w:szCs w:val="28"/>
        </w:rPr>
        <w:t>ского развития Беларуси на 2010г.</w:t>
      </w:r>
      <w:r>
        <w:t xml:space="preserve"> </w:t>
      </w:r>
      <w:r w:rsidRPr="00DC2D9D">
        <w:rPr>
          <w:sz w:val="28"/>
          <w:szCs w:val="28"/>
        </w:rPr>
        <w:t>предусматривает два пути развития экономики: сбалансированный, базовый вариант, который предполагает темп роста валового внутреннего продукта на уровне 102-103%, и обнадеживающий, перспективный - на уровне 110-111%</w:t>
      </w:r>
      <w:r w:rsidR="002C68B8">
        <w:rPr>
          <w:sz w:val="28"/>
          <w:szCs w:val="28"/>
          <w:lang w:val="be-BY"/>
        </w:rPr>
        <w:t xml:space="preserve"> . </w:t>
      </w:r>
      <w:r w:rsidR="002C68B8" w:rsidRPr="002C68B8">
        <w:rPr>
          <w:sz w:val="28"/>
          <w:szCs w:val="28"/>
        </w:rPr>
        <w:t>Развитие белорусской экономики будет зависеть от активности мировых рынков</w:t>
      </w:r>
      <w:r w:rsidR="002C68B8">
        <w:rPr>
          <w:sz w:val="28"/>
          <w:szCs w:val="28"/>
          <w:lang w:val="be-BY"/>
        </w:rPr>
        <w:t xml:space="preserve"> </w:t>
      </w:r>
      <w:r w:rsidR="002C68B8">
        <w:rPr>
          <w:sz w:val="28"/>
          <w:szCs w:val="28"/>
        </w:rPr>
        <w:t>и освоения Беларусью новых рынков сбыта</w:t>
      </w:r>
      <w:r w:rsidR="002C68B8">
        <w:rPr>
          <w:sz w:val="28"/>
          <w:szCs w:val="28"/>
          <w:lang w:val="be-BY"/>
        </w:rPr>
        <w:t xml:space="preserve">.  </w:t>
      </w:r>
      <w:r w:rsidR="002C68B8" w:rsidRPr="002C68B8">
        <w:rPr>
          <w:sz w:val="28"/>
          <w:szCs w:val="28"/>
        </w:rPr>
        <w:t>Сегодня многие государства, в том числе Россия и США, заявили о том, что они выходят из кризиса. Выход из кризиса позволяет рассчитывать правительству на оживление рынков и мировой экономики в целом, следовательно, на увеличение экспорта белорусской продукции [</w:t>
      </w:r>
      <w:r w:rsidR="002C68B8">
        <w:rPr>
          <w:sz w:val="28"/>
          <w:szCs w:val="28"/>
          <w:lang w:val="be-BY"/>
        </w:rPr>
        <w:t>9</w:t>
      </w:r>
      <w:r w:rsidR="002C68B8" w:rsidRPr="002C68B8">
        <w:rPr>
          <w:sz w:val="28"/>
          <w:szCs w:val="28"/>
        </w:rPr>
        <w:t>]</w:t>
      </w:r>
      <w:r w:rsidRPr="00DC2D9D">
        <w:rPr>
          <w:sz w:val="28"/>
          <w:szCs w:val="28"/>
        </w:rPr>
        <w:t>.</w:t>
      </w:r>
    </w:p>
    <w:p w:rsidR="00A726C1" w:rsidRDefault="00A726C1" w:rsidP="008B2A9A">
      <w:pPr>
        <w:spacing w:line="360" w:lineRule="auto"/>
        <w:ind w:firstLine="708"/>
        <w:jc w:val="both"/>
        <w:rPr>
          <w:sz w:val="28"/>
          <w:szCs w:val="28"/>
        </w:rPr>
      </w:pPr>
      <w:r w:rsidRPr="00685A6C">
        <w:rPr>
          <w:sz w:val="28"/>
          <w:szCs w:val="28"/>
        </w:rPr>
        <w:t>Для того, чтобы идти в ногу с мировыми тенденциями, Беларусь должна максимально использовать свои сильные стороны (потенциальные конкурентные преимущества): выгодное экономико-географическое и геополитическое положение; развитые системы транспортных коммуникаций и производственной инфраструктуры; значительные земельные, водные, лесные ресурсы, наличие ряда важных полезных ископаемых; относительно развитый научно-технический потенциал; достаточно мощную строительную базу; высокий образовательный уровень населения и сложившуюся систему подготовки квалифицированных кадров; многовекторные внешнеэкономические связи</w:t>
      </w:r>
      <w:r w:rsidR="001461C1">
        <w:rPr>
          <w:sz w:val="28"/>
          <w:szCs w:val="28"/>
        </w:rPr>
        <w:t xml:space="preserve"> </w:t>
      </w:r>
      <w:r w:rsidR="001461C1" w:rsidRPr="001461C1">
        <w:rPr>
          <w:sz w:val="28"/>
          <w:szCs w:val="28"/>
        </w:rPr>
        <w:t>[</w:t>
      </w:r>
      <w:r w:rsidR="001461C1">
        <w:rPr>
          <w:sz w:val="28"/>
          <w:szCs w:val="28"/>
        </w:rPr>
        <w:t>18, с. 78</w:t>
      </w:r>
      <w:r w:rsidR="001461C1" w:rsidRPr="001461C1">
        <w:rPr>
          <w:sz w:val="28"/>
          <w:szCs w:val="28"/>
        </w:rPr>
        <w:t>]</w:t>
      </w:r>
      <w:r w:rsidRPr="00685A6C">
        <w:rPr>
          <w:sz w:val="28"/>
          <w:szCs w:val="28"/>
        </w:rPr>
        <w:t>.</w:t>
      </w:r>
    </w:p>
    <w:p w:rsidR="002F3E77" w:rsidRDefault="002F3E77" w:rsidP="002F3E77">
      <w:pPr>
        <w:spacing w:line="360" w:lineRule="auto"/>
        <w:jc w:val="both"/>
        <w:rPr>
          <w:sz w:val="28"/>
          <w:szCs w:val="28"/>
        </w:rPr>
      </w:pPr>
    </w:p>
    <w:p w:rsidR="002F3E77" w:rsidRDefault="002F3E77" w:rsidP="002F3E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 Пути повышения темпов роста ВВП в Республики Беларусь</w:t>
      </w:r>
    </w:p>
    <w:p w:rsidR="004C078B" w:rsidRDefault="004C078B" w:rsidP="002F3E77">
      <w:pPr>
        <w:spacing w:line="360" w:lineRule="auto"/>
        <w:jc w:val="both"/>
        <w:rPr>
          <w:sz w:val="28"/>
          <w:szCs w:val="28"/>
        </w:rPr>
      </w:pPr>
    </w:p>
    <w:p w:rsidR="00CF6EE5" w:rsidRPr="00CF6EE5" w:rsidRDefault="00CF6EE5" w:rsidP="00CF6EE5">
      <w:pPr>
        <w:spacing w:line="360" w:lineRule="auto"/>
        <w:ind w:firstLine="708"/>
        <w:jc w:val="both"/>
        <w:rPr>
          <w:sz w:val="28"/>
          <w:szCs w:val="28"/>
        </w:rPr>
      </w:pPr>
      <w:r w:rsidRPr="00CF6EE5">
        <w:rPr>
          <w:sz w:val="28"/>
          <w:szCs w:val="28"/>
        </w:rPr>
        <w:t>За несколько лет Беларусь превратилась из небольшой восточноевропейской страны, полностью ориентированной на экономическое пространство России, в страну, которая имеет шансы стать одной из опор региональной экономической группировки, а присутствие Беларуси в развивающихся странах создает перспективу удвоения ее промышленной мощи.</w:t>
      </w:r>
    </w:p>
    <w:p w:rsidR="00475D20" w:rsidRDefault="00D2009D" w:rsidP="00CF6E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экономического развития республики необходимо учитывать </w:t>
      </w:r>
      <w:r w:rsidRPr="00D2009D">
        <w:rPr>
          <w:sz w:val="28"/>
          <w:szCs w:val="28"/>
        </w:rPr>
        <w:t>тенденции показателей экономического роста, оценка внешних и внутренних факторов и условий возможного р</w:t>
      </w:r>
      <w:r>
        <w:rPr>
          <w:sz w:val="28"/>
          <w:szCs w:val="28"/>
        </w:rPr>
        <w:t>азвития экономической ситуации</w:t>
      </w:r>
      <w:r w:rsidR="001461C1">
        <w:rPr>
          <w:sz w:val="28"/>
          <w:szCs w:val="28"/>
        </w:rPr>
        <w:t xml:space="preserve"> </w:t>
      </w:r>
      <w:r w:rsidR="001461C1" w:rsidRPr="001461C1">
        <w:rPr>
          <w:sz w:val="28"/>
          <w:szCs w:val="28"/>
        </w:rPr>
        <w:t>[</w:t>
      </w:r>
      <w:r w:rsidR="001461C1">
        <w:rPr>
          <w:sz w:val="28"/>
          <w:szCs w:val="28"/>
        </w:rPr>
        <w:t>20, с. 67</w:t>
      </w:r>
      <w:r w:rsidR="001461C1" w:rsidRPr="001461C1">
        <w:rPr>
          <w:sz w:val="28"/>
          <w:szCs w:val="28"/>
        </w:rPr>
        <w:t>]</w:t>
      </w:r>
      <w:r w:rsidRPr="00D2009D">
        <w:rPr>
          <w:sz w:val="28"/>
          <w:szCs w:val="28"/>
        </w:rPr>
        <w:t>.</w:t>
      </w:r>
    </w:p>
    <w:p w:rsidR="00CF6EE5" w:rsidRDefault="00CF6EE5" w:rsidP="00CF6E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мой взгляд, </w:t>
      </w:r>
      <w:r w:rsidR="008E20A2">
        <w:rPr>
          <w:sz w:val="28"/>
          <w:szCs w:val="28"/>
        </w:rPr>
        <w:t>основными путями повышения роста ВВП являются</w:t>
      </w:r>
      <w:r w:rsidRPr="00CF6EE5">
        <w:rPr>
          <w:sz w:val="28"/>
          <w:szCs w:val="28"/>
        </w:rPr>
        <w:t>:</w:t>
      </w:r>
    </w:p>
    <w:p w:rsidR="00A253DB" w:rsidRPr="00A253DB" w:rsidRDefault="00CF6EE5" w:rsidP="00A253DB">
      <w:pPr>
        <w:spacing w:line="360" w:lineRule="auto"/>
        <w:ind w:firstLine="708"/>
        <w:jc w:val="both"/>
        <w:rPr>
          <w:sz w:val="28"/>
          <w:szCs w:val="28"/>
        </w:rPr>
      </w:pPr>
      <w:r w:rsidRPr="00A253DB">
        <w:rPr>
          <w:sz w:val="28"/>
          <w:szCs w:val="28"/>
        </w:rPr>
        <w:t xml:space="preserve">Расширение объема услуг. Как известно, в последние годы наблюдается тенденция повышения роли услуг, причем рост сферы услуг опережает рост материального производства. 20% всей мировой торговли приходится на международную торговлю услугами.  Сфера услуг выросла в крупнейший сектор хозяйства: на нее приходится 62 – 74% мирового ВВП (что значительно больше доли товарной торговли), а также 63 – 75% общей численности занятых, кроме того она способствует росту технической оснащенности труда, внедрению более совершенных технологий и т.д. Причем ни в одной стране, где это происходит, подобная тенденция не оценивается негативно. </w:t>
      </w:r>
      <w:r w:rsidR="00A253DB" w:rsidRPr="00A253DB">
        <w:rPr>
          <w:sz w:val="28"/>
          <w:szCs w:val="28"/>
        </w:rPr>
        <w:t xml:space="preserve">   На развитие сферы услуг большое влияние оказывает научно-техническая революция: появляются новые виды услуг, повышается качество обслуживания, снимаются технические барьеры в передаче некоторых услуг, что открывает для них мировой рынок. </w:t>
      </w:r>
    </w:p>
    <w:p w:rsidR="008E20A2" w:rsidRDefault="00CF6EE5" w:rsidP="008E2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Более полное ис</w:t>
      </w:r>
      <w:r w:rsidR="007F5BA3">
        <w:rPr>
          <w:sz w:val="28"/>
          <w:szCs w:val="28"/>
        </w:rPr>
        <w:t>пользов</w:t>
      </w:r>
      <w:r>
        <w:rPr>
          <w:sz w:val="28"/>
          <w:szCs w:val="28"/>
        </w:rPr>
        <w:t>ание интеллектуальных ресурсов общества.</w:t>
      </w:r>
      <w:r w:rsidR="008E20A2">
        <w:rPr>
          <w:sz w:val="28"/>
          <w:szCs w:val="28"/>
        </w:rPr>
        <w:t xml:space="preserve"> </w:t>
      </w:r>
      <w:r w:rsidR="008E20A2" w:rsidRPr="008E20A2">
        <w:rPr>
          <w:sz w:val="28"/>
          <w:szCs w:val="28"/>
        </w:rPr>
        <w:t>В современной экономике образование рассматривается как форма инвестиций в человеческий капитал, от которой зависит качество и успех производства. В условиях постоянного обновления знаний и жесткой конкуренции постоянное обучение становится необходимостью. Интерес к проблеме инт</w:t>
      </w:r>
      <w:r w:rsidR="008E20A2">
        <w:rPr>
          <w:sz w:val="28"/>
          <w:szCs w:val="28"/>
        </w:rPr>
        <w:t>еллектуальных ресурсов связан</w:t>
      </w:r>
      <w:r w:rsidR="008E20A2" w:rsidRPr="008E20A2">
        <w:rPr>
          <w:sz w:val="28"/>
          <w:szCs w:val="28"/>
        </w:rPr>
        <w:t xml:space="preserve"> с переходом наиболее развитых стран к постиндустриальному обществу. Это общество, приходящее на смену индустриальному производству, часто обозначают как экономику, основанную на знаниях</w:t>
      </w:r>
      <w:r w:rsidR="008E20A2">
        <w:rPr>
          <w:sz w:val="28"/>
          <w:szCs w:val="28"/>
        </w:rPr>
        <w:t>.</w:t>
      </w:r>
    </w:p>
    <w:p w:rsidR="00CF6EE5" w:rsidRPr="008E20A2" w:rsidRDefault="008E20A2" w:rsidP="008E20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инновационного развития экономики Беларуси в целом. </w:t>
      </w:r>
      <w:r w:rsidR="00CF6EE5" w:rsidRPr="008E20A2">
        <w:rPr>
          <w:sz w:val="28"/>
          <w:szCs w:val="28"/>
        </w:rPr>
        <w:t xml:space="preserve">Подготовка специалистов в сфере управление инновационными </w:t>
      </w:r>
      <w:r>
        <w:rPr>
          <w:sz w:val="28"/>
          <w:szCs w:val="28"/>
        </w:rPr>
        <w:t xml:space="preserve">проектами </w:t>
      </w:r>
      <w:r w:rsidR="00CF6EE5" w:rsidRPr="008E20A2">
        <w:rPr>
          <w:sz w:val="28"/>
          <w:szCs w:val="28"/>
        </w:rPr>
        <w:t>актуальна сегодня, как никогда. Надо сделать все, чтобы и сегодня, и в будущем экономический рост приводил к в</w:t>
      </w:r>
      <w:r>
        <w:rPr>
          <w:sz w:val="28"/>
          <w:szCs w:val="28"/>
        </w:rPr>
        <w:t xml:space="preserve">идимым изменениям в жизни людей. </w:t>
      </w:r>
      <w:r w:rsidR="00CF6EE5" w:rsidRPr="008E20A2">
        <w:rPr>
          <w:sz w:val="28"/>
          <w:szCs w:val="28"/>
        </w:rPr>
        <w:t>Для этого надо создавать условия для опережающего</w:t>
      </w:r>
      <w:r>
        <w:rPr>
          <w:sz w:val="28"/>
          <w:szCs w:val="28"/>
        </w:rPr>
        <w:t>, инновационного развития Беларуси. Этот п</w:t>
      </w:r>
      <w:r w:rsidR="00CF6EE5" w:rsidRPr="008E20A2">
        <w:rPr>
          <w:sz w:val="28"/>
          <w:szCs w:val="28"/>
        </w:rPr>
        <w:t>ереход на инновационный путь развития важен не только для научно-технической сферы, но и для повышения конкурентоспособности отечественной экономики. При этом инновационная экономика, экономика знаний, является уже реальностью для США и ряда стран западной Европы, которые находятся в вершине списка стран с наиболее высоким валовым внутренним продуктом на душу населения. Она характеризуется относительно высокими долями людей с высшим образованием в структуре рабочей силы, компьютеров, и других многочисленных показателей, которые не оставляют сомнений, что существенная доля ВВП создаётся именно за счёт инновационной составляющей. Так что лидерство в мировой экономике и инновации являются сейчас практически синонимами.</w:t>
      </w:r>
    </w:p>
    <w:p w:rsidR="00996850" w:rsidRPr="00D2009D" w:rsidRDefault="00996850" w:rsidP="00E94C55">
      <w:pPr>
        <w:spacing w:line="360" w:lineRule="auto"/>
        <w:ind w:firstLine="720"/>
        <w:jc w:val="both"/>
        <w:rPr>
          <w:sz w:val="28"/>
          <w:szCs w:val="28"/>
        </w:rPr>
      </w:pPr>
    </w:p>
    <w:p w:rsidR="00996850" w:rsidRPr="00D2009D" w:rsidRDefault="00996850" w:rsidP="00E94C55">
      <w:pPr>
        <w:spacing w:line="360" w:lineRule="auto"/>
        <w:ind w:firstLine="720"/>
        <w:jc w:val="both"/>
        <w:rPr>
          <w:sz w:val="28"/>
          <w:szCs w:val="28"/>
        </w:rPr>
      </w:pPr>
    </w:p>
    <w:p w:rsidR="00996850" w:rsidRPr="00D2009D" w:rsidRDefault="00996850" w:rsidP="00E94C55">
      <w:pPr>
        <w:spacing w:line="360" w:lineRule="auto"/>
        <w:ind w:firstLine="720"/>
        <w:jc w:val="both"/>
        <w:rPr>
          <w:sz w:val="28"/>
          <w:szCs w:val="28"/>
        </w:rPr>
      </w:pPr>
    </w:p>
    <w:p w:rsidR="00B82448" w:rsidRDefault="00B82448" w:rsidP="00656888">
      <w:pPr>
        <w:spacing w:line="360" w:lineRule="auto"/>
        <w:rPr>
          <w:sz w:val="28"/>
          <w:szCs w:val="28"/>
        </w:rPr>
      </w:pPr>
    </w:p>
    <w:p w:rsidR="00996850" w:rsidRPr="00A6547D" w:rsidRDefault="00A6547D" w:rsidP="00996850">
      <w:pPr>
        <w:spacing w:line="360" w:lineRule="auto"/>
        <w:ind w:firstLine="720"/>
        <w:jc w:val="center"/>
        <w:rPr>
          <w:sz w:val="28"/>
          <w:szCs w:val="28"/>
        </w:rPr>
      </w:pPr>
      <w:r w:rsidRPr="00A6547D">
        <w:rPr>
          <w:sz w:val="28"/>
          <w:szCs w:val="28"/>
        </w:rPr>
        <w:t>ЗАКЛЮЧЕНИЕ</w:t>
      </w:r>
    </w:p>
    <w:p w:rsidR="00A6547D" w:rsidRDefault="00A6547D" w:rsidP="00996850">
      <w:pPr>
        <w:spacing w:line="360" w:lineRule="auto"/>
        <w:ind w:firstLine="720"/>
        <w:jc w:val="center"/>
        <w:rPr>
          <w:sz w:val="40"/>
          <w:szCs w:val="40"/>
        </w:rPr>
      </w:pPr>
    </w:p>
    <w:p w:rsidR="00996850" w:rsidRPr="008E339D" w:rsidRDefault="00996850" w:rsidP="00996850">
      <w:pPr>
        <w:spacing w:line="360" w:lineRule="auto"/>
        <w:ind w:firstLine="709"/>
        <w:jc w:val="both"/>
        <w:rPr>
          <w:sz w:val="28"/>
          <w:szCs w:val="28"/>
        </w:rPr>
      </w:pPr>
      <w:r w:rsidRPr="008E339D">
        <w:rPr>
          <w:sz w:val="28"/>
          <w:szCs w:val="28"/>
        </w:rPr>
        <w:t xml:space="preserve">В данной работе рассматривались основные понятии ВВП, методы его расчета и тенденции роста, </w:t>
      </w:r>
      <w:r w:rsidR="00D64357">
        <w:rPr>
          <w:sz w:val="28"/>
          <w:szCs w:val="28"/>
        </w:rPr>
        <w:t xml:space="preserve">основные пути увеличения ВВП </w:t>
      </w:r>
      <w:r>
        <w:rPr>
          <w:sz w:val="28"/>
          <w:szCs w:val="28"/>
        </w:rPr>
        <w:t>Республики Беларусь</w:t>
      </w:r>
      <w:r w:rsidRPr="008E339D">
        <w:rPr>
          <w:sz w:val="28"/>
          <w:szCs w:val="28"/>
        </w:rPr>
        <w:t>.</w:t>
      </w:r>
    </w:p>
    <w:p w:rsidR="00996850" w:rsidRPr="008E339D" w:rsidRDefault="00996850" w:rsidP="00996850">
      <w:pPr>
        <w:spacing w:line="360" w:lineRule="auto"/>
        <w:ind w:firstLine="709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ВВП – это стоимость конечных материальных благ и услуг, произведённых на территории страны за определённый период. На территории страны производят продукцию и услуги с помощью национальных и иностранных факторов производства.</w:t>
      </w:r>
    </w:p>
    <w:p w:rsidR="00996850" w:rsidRPr="008E339D" w:rsidRDefault="00996850" w:rsidP="00996850">
      <w:pPr>
        <w:spacing w:line="360" w:lineRule="auto"/>
        <w:ind w:firstLine="709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Для того чтобы узнать, какой объём продукта производиться национальн</w:t>
      </w:r>
      <w:r w:rsidR="00D64357">
        <w:rPr>
          <w:sz w:val="28"/>
          <w:szCs w:val="28"/>
        </w:rPr>
        <w:t>ой экономикой</w:t>
      </w:r>
      <w:r w:rsidRPr="008E339D">
        <w:rPr>
          <w:sz w:val="28"/>
          <w:szCs w:val="28"/>
        </w:rPr>
        <w:t>, используется показатель валовой национальный продукт (ВНП). В этом случае из национального продукта вычитываются доходы, которые получают иностранцы и добавляют доходы, которые получает национальное хозяйство за рубежом. ВВП и ВНП рассчитываются одинаковым способом. ВВП, равным образом и ВНП, учитывает только рыночную стоимость товаров и услуг конечного пользования.</w:t>
      </w:r>
    </w:p>
    <w:p w:rsidR="00996850" w:rsidRDefault="00996850" w:rsidP="00996850">
      <w:pPr>
        <w:spacing w:line="360" w:lineRule="auto"/>
        <w:ind w:firstLine="709"/>
        <w:jc w:val="both"/>
        <w:rPr>
          <w:sz w:val="28"/>
          <w:szCs w:val="28"/>
        </w:rPr>
      </w:pPr>
      <w:r w:rsidRPr="008E339D">
        <w:rPr>
          <w:sz w:val="28"/>
          <w:szCs w:val="28"/>
        </w:rPr>
        <w:t>ВВП используется для характеристики результатов производства, уровня экономического развития,  темпов экономического роста, анализа производительности труда в экономике.</w:t>
      </w:r>
    </w:p>
    <w:p w:rsidR="00D64357" w:rsidRPr="008E339D" w:rsidRDefault="00D64357" w:rsidP="009968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 не менее, важнейшим показателем развития экономики является уровень прои</w:t>
      </w:r>
      <w:r w:rsidR="00E311EE">
        <w:rPr>
          <w:sz w:val="28"/>
          <w:szCs w:val="28"/>
        </w:rPr>
        <w:t>зводства ВВП на душу населения, так как по этому показателю определяется уровень благосостояния граждан того или иного государства.</w:t>
      </w:r>
    </w:p>
    <w:p w:rsidR="00E311EE" w:rsidRDefault="00E311EE" w:rsidP="009968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Анализ, проведенный в курсовой работе, позволяет </w:t>
      </w:r>
      <w:r w:rsidR="00996850" w:rsidRPr="00996850">
        <w:rPr>
          <w:sz w:val="28"/>
          <w:szCs w:val="28"/>
        </w:rPr>
        <w:t xml:space="preserve"> сделать вывод</w:t>
      </w:r>
      <w:r>
        <w:rPr>
          <w:sz w:val="28"/>
          <w:szCs w:val="28"/>
        </w:rPr>
        <w:t xml:space="preserve"> того</w:t>
      </w:r>
      <w:r w:rsidR="00996850" w:rsidRPr="00996850">
        <w:rPr>
          <w:sz w:val="28"/>
          <w:szCs w:val="28"/>
        </w:rPr>
        <w:t xml:space="preserve">, что экономика </w:t>
      </w:r>
      <w:r w:rsidR="00996850">
        <w:rPr>
          <w:sz w:val="28"/>
          <w:szCs w:val="28"/>
        </w:rPr>
        <w:t>Республики Беларусь</w:t>
      </w:r>
      <w:r w:rsidR="00996850" w:rsidRPr="00996850">
        <w:rPr>
          <w:sz w:val="28"/>
          <w:szCs w:val="28"/>
        </w:rPr>
        <w:t xml:space="preserve"> растёт, и растёт </w:t>
      </w:r>
      <w:r w:rsidR="00D64357">
        <w:rPr>
          <w:sz w:val="28"/>
          <w:szCs w:val="28"/>
        </w:rPr>
        <w:t>достаточно стремительно. Влияние</w:t>
      </w:r>
      <w:r w:rsidR="00996850" w:rsidRPr="00996850">
        <w:rPr>
          <w:sz w:val="28"/>
          <w:szCs w:val="28"/>
        </w:rPr>
        <w:t xml:space="preserve"> оказали на столь продуктивный рост ВВП производительность и трудоспособность населения, стремительное развитие роста экспорта и импорта</w:t>
      </w:r>
      <w:r w:rsidR="00996850">
        <w:rPr>
          <w:sz w:val="28"/>
          <w:szCs w:val="28"/>
        </w:rPr>
        <w:t>.</w:t>
      </w:r>
      <w:r w:rsidR="00996850" w:rsidRPr="00996850">
        <w:rPr>
          <w:color w:val="000000"/>
          <w:sz w:val="28"/>
          <w:szCs w:val="28"/>
        </w:rPr>
        <w:t xml:space="preserve"> И это позволяет экономике очень быстро реагировать на спрос. </w:t>
      </w:r>
    </w:p>
    <w:p w:rsidR="00616731" w:rsidRDefault="00E311EE" w:rsidP="00C1513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 не менее</w:t>
      </w:r>
      <w:r w:rsidR="00D64357">
        <w:rPr>
          <w:color w:val="000000"/>
          <w:sz w:val="28"/>
          <w:szCs w:val="28"/>
        </w:rPr>
        <w:t xml:space="preserve"> Беларусь располагает резервами увеличения ВВП и более интенсивного , инновационного развития.</w:t>
      </w:r>
      <w:r w:rsidR="00C15136">
        <w:rPr>
          <w:color w:val="000000"/>
          <w:sz w:val="28"/>
          <w:szCs w:val="28"/>
        </w:rPr>
        <w:t xml:space="preserve"> Среди таких резервов представляются актуальными и значимыми меры по совершенствованию структуры экономики, расширению производства добавленной стоимости в сфере услуг, развитию предпринимательства и самозанятости населения, либерализации экономики в целом. Следует более активно осуществлять развитие фондового рынка, совершенствовать налоговое законодательство в н</w:t>
      </w:r>
      <w:r w:rsidR="00616731">
        <w:rPr>
          <w:color w:val="000000"/>
          <w:sz w:val="28"/>
          <w:szCs w:val="28"/>
        </w:rPr>
        <w:t>аправлении экономического роста.</w:t>
      </w:r>
    </w:p>
    <w:p w:rsidR="00996850" w:rsidRPr="00C15136" w:rsidRDefault="00616731" w:rsidP="00C1513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перечисленных и некоторых других мер позволяет обеспечить рост благосостояния населения Беларуси и повышает роли государства в мировых экономических процессах.</w:t>
      </w:r>
      <w:r w:rsidR="00C15136">
        <w:rPr>
          <w:color w:val="000000"/>
          <w:sz w:val="28"/>
          <w:szCs w:val="28"/>
        </w:rPr>
        <w:t xml:space="preserve"> </w:t>
      </w:r>
      <w:r w:rsidR="00996850">
        <w:rPr>
          <w:sz w:val="28"/>
          <w:szCs w:val="28"/>
        </w:rPr>
        <w:br w:type="page"/>
      </w:r>
      <w:r w:rsidR="00377E36">
        <w:rPr>
          <w:sz w:val="28"/>
          <w:szCs w:val="28"/>
        </w:rPr>
        <w:t>СПИСОК ИСПОЛЬЗОВАННЫХ ИСТОЧНИКОВ</w:t>
      </w:r>
    </w:p>
    <w:p w:rsidR="00377E36" w:rsidRDefault="00377E36" w:rsidP="00377E36">
      <w:pPr>
        <w:spacing w:line="360" w:lineRule="auto"/>
        <w:ind w:firstLine="720"/>
        <w:jc w:val="center"/>
        <w:rPr>
          <w:sz w:val="28"/>
          <w:szCs w:val="28"/>
        </w:rPr>
      </w:pPr>
    </w:p>
    <w:p w:rsidR="00377E36" w:rsidRDefault="00377E36" w:rsidP="00377E36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Макконнелл К.Р., Брю С.Л. – М., Экономикс, 2005</w:t>
      </w:r>
    </w:p>
    <w:p w:rsidR="0071612F" w:rsidRPr="0071612F" w:rsidRDefault="00377E36" w:rsidP="00377E36">
      <w:pPr>
        <w:numPr>
          <w:ilvl w:val="0"/>
          <w:numId w:val="15"/>
        </w:numPr>
        <w:spacing w:line="360" w:lineRule="auto"/>
        <w:rPr>
          <w:sz w:val="40"/>
          <w:szCs w:val="40"/>
        </w:rPr>
      </w:pPr>
      <w:r>
        <w:rPr>
          <w:sz w:val="28"/>
          <w:szCs w:val="28"/>
        </w:rPr>
        <w:t>Мясникевич М.В., Василевич Г.А. – Мн., Современная Беларусь</w:t>
      </w:r>
      <w:r w:rsidR="0071612F">
        <w:rPr>
          <w:sz w:val="28"/>
          <w:szCs w:val="28"/>
        </w:rPr>
        <w:t>, 2007</w:t>
      </w:r>
    </w:p>
    <w:p w:rsidR="0071612F" w:rsidRPr="0071612F" w:rsidRDefault="0071612F" w:rsidP="00377E36">
      <w:pPr>
        <w:numPr>
          <w:ilvl w:val="0"/>
          <w:numId w:val="15"/>
        </w:numPr>
        <w:spacing w:line="360" w:lineRule="auto"/>
        <w:rPr>
          <w:sz w:val="40"/>
          <w:szCs w:val="40"/>
        </w:rPr>
      </w:pPr>
      <w:r>
        <w:rPr>
          <w:sz w:val="28"/>
          <w:szCs w:val="28"/>
        </w:rPr>
        <w:t>Хрестоматия по экономической теории</w:t>
      </w:r>
      <w:r w:rsidRPr="0071612F">
        <w:rPr>
          <w:sz w:val="28"/>
          <w:szCs w:val="28"/>
        </w:rPr>
        <w:t xml:space="preserve"> //</w:t>
      </w:r>
      <w:r w:rsidRPr="0071612F">
        <w:rPr>
          <w:color w:val="000000"/>
          <w:sz w:val="28"/>
          <w:szCs w:val="28"/>
        </w:rPr>
        <w:t xml:space="preserve"> </w:t>
      </w:r>
      <w:r w:rsidRPr="005A1234">
        <w:rPr>
          <w:sz w:val="28"/>
          <w:szCs w:val="28"/>
          <w:lang w:val="en-US"/>
        </w:rPr>
        <w:t>www</w:t>
      </w:r>
      <w:r w:rsidRPr="005A1234">
        <w:rPr>
          <w:sz w:val="28"/>
          <w:szCs w:val="28"/>
        </w:rPr>
        <w:t>.</w:t>
      </w:r>
      <w:r w:rsidRPr="005A1234">
        <w:rPr>
          <w:sz w:val="28"/>
          <w:szCs w:val="28"/>
          <w:lang w:val="en-US"/>
        </w:rPr>
        <w:t>onby</w:t>
      </w:r>
      <w:r w:rsidRPr="005A1234">
        <w:rPr>
          <w:sz w:val="28"/>
          <w:szCs w:val="28"/>
        </w:rPr>
        <w:t>.</w:t>
      </w:r>
      <w:r w:rsidRPr="005A1234">
        <w:rPr>
          <w:sz w:val="28"/>
          <w:szCs w:val="28"/>
          <w:lang w:val="en-US"/>
        </w:rPr>
        <w:t>ru</w:t>
      </w:r>
    </w:p>
    <w:p w:rsidR="00377E36" w:rsidRPr="007017BA" w:rsidRDefault="00377E36" w:rsidP="00377E36">
      <w:pPr>
        <w:numPr>
          <w:ilvl w:val="0"/>
          <w:numId w:val="15"/>
        </w:numPr>
        <w:spacing w:line="360" w:lineRule="auto"/>
        <w:rPr>
          <w:sz w:val="40"/>
          <w:szCs w:val="40"/>
        </w:rPr>
      </w:pPr>
      <w:r>
        <w:rPr>
          <w:sz w:val="28"/>
          <w:szCs w:val="28"/>
        </w:rPr>
        <w:t xml:space="preserve"> </w:t>
      </w:r>
      <w:r w:rsidR="007017BA">
        <w:rPr>
          <w:sz w:val="28"/>
          <w:szCs w:val="28"/>
        </w:rPr>
        <w:t xml:space="preserve">Журнал </w:t>
      </w:r>
      <w:r w:rsidR="007017BA" w:rsidRPr="007017BA">
        <w:rPr>
          <w:sz w:val="28"/>
          <w:szCs w:val="28"/>
        </w:rPr>
        <w:t>“</w:t>
      </w:r>
      <w:r w:rsidR="007017BA">
        <w:rPr>
          <w:sz w:val="28"/>
          <w:szCs w:val="28"/>
        </w:rPr>
        <w:t>Экономика Беларуси. Итоги, тенденции, прогнозы</w:t>
      </w:r>
      <w:r w:rsidR="007017BA" w:rsidRPr="007017BA">
        <w:rPr>
          <w:sz w:val="28"/>
          <w:szCs w:val="28"/>
        </w:rPr>
        <w:t>”</w:t>
      </w:r>
      <w:r w:rsidR="007017BA">
        <w:rPr>
          <w:sz w:val="28"/>
          <w:szCs w:val="28"/>
        </w:rPr>
        <w:t xml:space="preserve"> – Мн., №4(17) 2008, №1(14) 2008, №2(19) 2009</w:t>
      </w:r>
    </w:p>
    <w:p w:rsidR="007017BA" w:rsidRPr="007017BA" w:rsidRDefault="007017BA" w:rsidP="00377E36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7017BA">
        <w:rPr>
          <w:sz w:val="28"/>
          <w:szCs w:val="28"/>
        </w:rPr>
        <w:t>Все</w:t>
      </w:r>
      <w:r>
        <w:rPr>
          <w:sz w:val="28"/>
          <w:szCs w:val="28"/>
        </w:rPr>
        <w:t xml:space="preserve"> банки Беларуси </w:t>
      </w:r>
      <w:r w:rsidRPr="007017BA">
        <w:rPr>
          <w:sz w:val="28"/>
          <w:szCs w:val="28"/>
        </w:rPr>
        <w:t>/</w:t>
      </w:r>
      <w:r w:rsidRPr="007017BA">
        <w:rPr>
          <w:color w:val="000000"/>
          <w:sz w:val="28"/>
          <w:szCs w:val="28"/>
        </w:rPr>
        <w:t xml:space="preserve">/ </w:t>
      </w:r>
      <w:r w:rsidRPr="005A1234">
        <w:rPr>
          <w:sz w:val="28"/>
          <w:szCs w:val="28"/>
          <w:lang w:val="en-US"/>
        </w:rPr>
        <w:t>www</w:t>
      </w:r>
      <w:r w:rsidRPr="005A1234">
        <w:rPr>
          <w:sz w:val="28"/>
          <w:szCs w:val="28"/>
        </w:rPr>
        <w:t>.</w:t>
      </w:r>
      <w:r w:rsidRPr="005A1234">
        <w:rPr>
          <w:sz w:val="28"/>
          <w:szCs w:val="28"/>
          <w:lang w:val="en-US"/>
        </w:rPr>
        <w:t>select</w:t>
      </w:r>
      <w:r w:rsidRPr="005A1234">
        <w:rPr>
          <w:sz w:val="28"/>
          <w:szCs w:val="28"/>
        </w:rPr>
        <w:t>.</w:t>
      </w:r>
      <w:r w:rsidRPr="005A1234">
        <w:rPr>
          <w:sz w:val="28"/>
          <w:szCs w:val="28"/>
          <w:lang w:val="en-US"/>
        </w:rPr>
        <w:t>by</w:t>
      </w:r>
    </w:p>
    <w:p w:rsidR="007017BA" w:rsidRDefault="007017BA" w:rsidP="00377E36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Александрович Я.М., Гусаков В.Г. – Мн., Экономическая бюллетень </w:t>
      </w:r>
      <w:r w:rsidRPr="007017BA">
        <w:rPr>
          <w:sz w:val="28"/>
          <w:szCs w:val="28"/>
        </w:rPr>
        <w:t>“</w:t>
      </w:r>
      <w:r>
        <w:rPr>
          <w:sz w:val="28"/>
          <w:szCs w:val="28"/>
        </w:rPr>
        <w:t>НИЭИ</w:t>
      </w:r>
      <w:r w:rsidRPr="007017BA">
        <w:rPr>
          <w:sz w:val="28"/>
          <w:szCs w:val="28"/>
        </w:rPr>
        <w:t>”</w:t>
      </w:r>
      <w:r>
        <w:rPr>
          <w:sz w:val="28"/>
          <w:szCs w:val="28"/>
        </w:rPr>
        <w:t>, 2008</w:t>
      </w:r>
    </w:p>
    <w:p w:rsidR="007017BA" w:rsidRDefault="007017BA" w:rsidP="00377E36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Зиновский В.И., И.А. Костевич – Мн., Статистический ежегодник, 2009</w:t>
      </w:r>
      <w:r w:rsidRPr="007017BA">
        <w:rPr>
          <w:sz w:val="28"/>
          <w:szCs w:val="28"/>
        </w:rPr>
        <w:t xml:space="preserve"> </w:t>
      </w:r>
    </w:p>
    <w:p w:rsidR="007017BA" w:rsidRPr="007017BA" w:rsidRDefault="007017BA" w:rsidP="00377E36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Беларусь в цифрах</w:t>
      </w:r>
      <w:r w:rsidRPr="007017BA">
        <w:rPr>
          <w:sz w:val="28"/>
          <w:szCs w:val="28"/>
        </w:rPr>
        <w:t xml:space="preserve"> // </w:t>
      </w:r>
      <w:r w:rsidRPr="005A1234">
        <w:rPr>
          <w:sz w:val="28"/>
          <w:szCs w:val="28"/>
          <w:lang w:val="en-US"/>
        </w:rPr>
        <w:t>www</w:t>
      </w:r>
      <w:r w:rsidRPr="005A1234">
        <w:rPr>
          <w:sz w:val="28"/>
          <w:szCs w:val="28"/>
        </w:rPr>
        <w:t>.</w:t>
      </w:r>
      <w:r w:rsidRPr="005A1234">
        <w:rPr>
          <w:sz w:val="28"/>
          <w:szCs w:val="28"/>
          <w:lang w:val="en-US"/>
        </w:rPr>
        <w:t>belstat</w:t>
      </w:r>
      <w:r w:rsidRPr="005A1234">
        <w:rPr>
          <w:sz w:val="28"/>
          <w:szCs w:val="28"/>
        </w:rPr>
        <w:t>.</w:t>
      </w:r>
      <w:r w:rsidRPr="005A1234">
        <w:rPr>
          <w:sz w:val="28"/>
          <w:szCs w:val="28"/>
          <w:lang w:val="en-US"/>
        </w:rPr>
        <w:t>gov</w:t>
      </w:r>
      <w:r w:rsidRPr="005A1234">
        <w:rPr>
          <w:sz w:val="28"/>
          <w:szCs w:val="28"/>
        </w:rPr>
        <w:t>.</w:t>
      </w:r>
      <w:r w:rsidRPr="005A1234">
        <w:rPr>
          <w:sz w:val="28"/>
          <w:szCs w:val="28"/>
          <w:lang w:val="en-US"/>
        </w:rPr>
        <w:t>by</w:t>
      </w:r>
    </w:p>
    <w:p w:rsidR="007017BA" w:rsidRPr="00F2597D" w:rsidRDefault="007017BA" w:rsidP="00377E36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Проект прогноза социально – экономического развития республики Беларусь</w:t>
      </w:r>
      <w:r w:rsidRPr="007017BA">
        <w:rPr>
          <w:sz w:val="28"/>
          <w:szCs w:val="28"/>
        </w:rPr>
        <w:t xml:space="preserve"> // </w:t>
      </w:r>
      <w:r w:rsidRPr="005A1234">
        <w:rPr>
          <w:sz w:val="28"/>
          <w:szCs w:val="28"/>
          <w:lang w:val="en-US"/>
        </w:rPr>
        <w:t>www</w:t>
      </w:r>
      <w:r w:rsidRPr="005A1234">
        <w:rPr>
          <w:sz w:val="28"/>
          <w:szCs w:val="28"/>
        </w:rPr>
        <w:t>.</w:t>
      </w:r>
      <w:r w:rsidRPr="005A1234">
        <w:rPr>
          <w:sz w:val="28"/>
          <w:szCs w:val="28"/>
          <w:lang w:val="en-US"/>
        </w:rPr>
        <w:t>tut</w:t>
      </w:r>
      <w:r w:rsidRPr="005A1234">
        <w:rPr>
          <w:sz w:val="28"/>
          <w:szCs w:val="28"/>
        </w:rPr>
        <w:t>.</w:t>
      </w:r>
      <w:r w:rsidRPr="005A1234">
        <w:rPr>
          <w:sz w:val="28"/>
          <w:szCs w:val="28"/>
          <w:lang w:val="en-US"/>
        </w:rPr>
        <w:t>by</w:t>
      </w:r>
    </w:p>
    <w:p w:rsidR="00F2597D" w:rsidRDefault="00F2597D" w:rsidP="00377E36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Сидорский С. – Мн., Формировать экономику знаний, 2007</w:t>
      </w:r>
    </w:p>
    <w:p w:rsidR="00F2597D" w:rsidRDefault="00F2597D" w:rsidP="00377E36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Сумар К. и др. – М., Строим новую экономику, 2007</w:t>
      </w:r>
    </w:p>
    <w:p w:rsidR="00F2597D" w:rsidRDefault="00F2597D" w:rsidP="00377E36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Пантелей Н. – М., Важнейший ресурс экономики, 2007</w:t>
      </w:r>
    </w:p>
    <w:p w:rsidR="00F2597D" w:rsidRDefault="00F2597D" w:rsidP="00377E36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Зиновский В.И. – Мн., В зеркале статистики, 2007</w:t>
      </w:r>
    </w:p>
    <w:p w:rsidR="00F2597D" w:rsidRDefault="00F2597D" w:rsidP="00377E36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Салата Р. – М., Производство малое – прибыль высокая, 2007</w:t>
      </w:r>
    </w:p>
    <w:p w:rsidR="00F2597D" w:rsidRDefault="00F2597D" w:rsidP="00377E36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Шевко А. – Мн., Беларусь представляет…, 2007</w:t>
      </w:r>
    </w:p>
    <w:p w:rsidR="00F2597D" w:rsidRDefault="00F2597D" w:rsidP="00914017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Потупчик В. – Мн., Фундамент устойчивости, 2008</w:t>
      </w:r>
    </w:p>
    <w:p w:rsidR="00F2597D" w:rsidRDefault="00F2597D" w:rsidP="00914017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Зайченко Н. – Мн., Белорусская экономика</w:t>
      </w:r>
      <w:r w:rsidRPr="00F2597D">
        <w:rPr>
          <w:sz w:val="28"/>
          <w:szCs w:val="28"/>
        </w:rPr>
        <w:t>:</w:t>
      </w:r>
      <w:r>
        <w:rPr>
          <w:sz w:val="28"/>
          <w:szCs w:val="28"/>
        </w:rPr>
        <w:t xml:space="preserve"> темпы роста сохраняются, 2008</w:t>
      </w:r>
    </w:p>
    <w:p w:rsidR="00F2597D" w:rsidRDefault="00F2597D" w:rsidP="00914017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Корешков В. – Мн., Экономика сильна качеством, 2008</w:t>
      </w:r>
    </w:p>
    <w:p w:rsidR="00F2597D" w:rsidRDefault="00F2597D" w:rsidP="00914017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Сивчик Л. – Мн., Перспективы роста, 2009</w:t>
      </w:r>
    </w:p>
    <w:p w:rsidR="00914017" w:rsidRPr="00F2597D" w:rsidRDefault="00F2597D" w:rsidP="00546F4E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Матяс А.А. – Мн., Макроэкономические условия и факторы обеспечения экономического роста в Республике Беларусь в краткосрочной перспективе, 2009</w:t>
      </w:r>
      <w:bookmarkStart w:id="0" w:name="_GoBack"/>
      <w:bookmarkEnd w:id="0"/>
    </w:p>
    <w:sectPr w:rsidR="00914017" w:rsidRPr="00F2597D" w:rsidSect="007F5BA3">
      <w:headerReference w:type="even" r:id="rId7"/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9F3" w:rsidRDefault="001B79F3">
      <w:r>
        <w:separator/>
      </w:r>
    </w:p>
  </w:endnote>
  <w:endnote w:type="continuationSeparator" w:id="0">
    <w:p w:rsidR="001B79F3" w:rsidRDefault="001B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9F3" w:rsidRDefault="001B79F3">
      <w:r>
        <w:separator/>
      </w:r>
    </w:p>
  </w:footnote>
  <w:footnote w:type="continuationSeparator" w:id="0">
    <w:p w:rsidR="001B79F3" w:rsidRDefault="001B7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69" w:rsidRDefault="00F57B69" w:rsidP="007F5BA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57B69" w:rsidRDefault="00F57B69" w:rsidP="002F4BC6">
    <w:pPr>
      <w:pStyle w:val="a9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69" w:rsidRDefault="00F57B69" w:rsidP="007F5BA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4144A">
      <w:rPr>
        <w:rStyle w:val="aa"/>
        <w:noProof/>
      </w:rPr>
      <w:t>3</w:t>
    </w:r>
    <w:r>
      <w:rPr>
        <w:rStyle w:val="aa"/>
      </w:rPr>
      <w:fldChar w:fldCharType="end"/>
    </w:r>
  </w:p>
  <w:p w:rsidR="00F57B69" w:rsidRDefault="00F57B69" w:rsidP="002F4BC6">
    <w:pPr>
      <w:pStyle w:val="a9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4391D"/>
    <w:multiLevelType w:val="hybridMultilevel"/>
    <w:tmpl w:val="135E3EE4"/>
    <w:lvl w:ilvl="0" w:tplc="0402381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2FF3BED"/>
    <w:multiLevelType w:val="singleLevel"/>
    <w:tmpl w:val="6EE853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">
    <w:nsid w:val="2322010D"/>
    <w:multiLevelType w:val="hybridMultilevel"/>
    <w:tmpl w:val="F4807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00AC1"/>
    <w:multiLevelType w:val="multilevel"/>
    <w:tmpl w:val="0518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72ED0"/>
    <w:multiLevelType w:val="hybridMultilevel"/>
    <w:tmpl w:val="804EB836"/>
    <w:lvl w:ilvl="0" w:tplc="81C2761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6B3E70"/>
    <w:multiLevelType w:val="singleLevel"/>
    <w:tmpl w:val="34A28D96"/>
    <w:lvl w:ilvl="0">
      <w:start w:val="1"/>
      <w:numFmt w:val="decimal"/>
      <w:lvlText w:val="%1)"/>
      <w:lvlJc w:val="left"/>
      <w:pPr>
        <w:tabs>
          <w:tab w:val="num" w:pos="744"/>
        </w:tabs>
        <w:ind w:left="744" w:hanging="384"/>
      </w:pPr>
      <w:rPr>
        <w:rFonts w:cs="Times New Roman" w:hint="default"/>
      </w:rPr>
    </w:lvl>
  </w:abstractNum>
  <w:abstractNum w:abstractNumId="6">
    <w:nsid w:val="40C4621D"/>
    <w:multiLevelType w:val="hybridMultilevel"/>
    <w:tmpl w:val="63985E30"/>
    <w:lvl w:ilvl="0" w:tplc="27AC795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166A6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509D6202"/>
    <w:multiLevelType w:val="multilevel"/>
    <w:tmpl w:val="58342E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>
    <w:nsid w:val="589D3D02"/>
    <w:multiLevelType w:val="hybridMultilevel"/>
    <w:tmpl w:val="65725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D261AB"/>
    <w:multiLevelType w:val="hybridMultilevel"/>
    <w:tmpl w:val="32624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340FC1"/>
    <w:multiLevelType w:val="hybridMultilevel"/>
    <w:tmpl w:val="349CC8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7023C1"/>
    <w:multiLevelType w:val="hybridMultilevel"/>
    <w:tmpl w:val="C33C6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B61763"/>
    <w:multiLevelType w:val="hybridMultilevel"/>
    <w:tmpl w:val="EEEEB0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A0D0E41"/>
    <w:multiLevelType w:val="hybridMultilevel"/>
    <w:tmpl w:val="23306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14"/>
  </w:num>
  <w:num w:numId="7">
    <w:abstractNumId w:val="2"/>
  </w:num>
  <w:num w:numId="8">
    <w:abstractNumId w:val="12"/>
  </w:num>
  <w:num w:numId="9">
    <w:abstractNumId w:val="3"/>
  </w:num>
  <w:num w:numId="10">
    <w:abstractNumId w:val="4"/>
  </w:num>
  <w:num w:numId="11">
    <w:abstractNumId w:val="11"/>
  </w:num>
  <w:num w:numId="12">
    <w:abstractNumId w:val="1"/>
  </w:num>
  <w:num w:numId="13">
    <w:abstractNumId w:val="5"/>
  </w:num>
  <w:num w:numId="14">
    <w:abstractNumId w:val="9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8C0"/>
    <w:rsid w:val="0003399F"/>
    <w:rsid w:val="00035487"/>
    <w:rsid w:val="00043B9A"/>
    <w:rsid w:val="000473A5"/>
    <w:rsid w:val="00112E55"/>
    <w:rsid w:val="00121600"/>
    <w:rsid w:val="00122577"/>
    <w:rsid w:val="001461C1"/>
    <w:rsid w:val="0017149D"/>
    <w:rsid w:val="0018460D"/>
    <w:rsid w:val="001A6CAF"/>
    <w:rsid w:val="001B3159"/>
    <w:rsid w:val="001B79F3"/>
    <w:rsid w:val="001C4E44"/>
    <w:rsid w:val="001F7927"/>
    <w:rsid w:val="00211F98"/>
    <w:rsid w:val="00227943"/>
    <w:rsid w:val="002530AC"/>
    <w:rsid w:val="0029199D"/>
    <w:rsid w:val="002A6819"/>
    <w:rsid w:val="002B79CE"/>
    <w:rsid w:val="002C3C76"/>
    <w:rsid w:val="002C68B8"/>
    <w:rsid w:val="002E6047"/>
    <w:rsid w:val="002F33BD"/>
    <w:rsid w:val="002F3E77"/>
    <w:rsid w:val="002F4BC6"/>
    <w:rsid w:val="0031462D"/>
    <w:rsid w:val="00335D8D"/>
    <w:rsid w:val="0034144A"/>
    <w:rsid w:val="003503C9"/>
    <w:rsid w:val="003622D0"/>
    <w:rsid w:val="00377E36"/>
    <w:rsid w:val="00396490"/>
    <w:rsid w:val="003A0D1E"/>
    <w:rsid w:val="003A215B"/>
    <w:rsid w:val="003E12A1"/>
    <w:rsid w:val="003E7626"/>
    <w:rsid w:val="003F01B0"/>
    <w:rsid w:val="00400876"/>
    <w:rsid w:val="004101EC"/>
    <w:rsid w:val="0041389E"/>
    <w:rsid w:val="00426424"/>
    <w:rsid w:val="004509A9"/>
    <w:rsid w:val="004560FE"/>
    <w:rsid w:val="00466360"/>
    <w:rsid w:val="00471062"/>
    <w:rsid w:val="00474962"/>
    <w:rsid w:val="00475D20"/>
    <w:rsid w:val="0048115A"/>
    <w:rsid w:val="004A4DBB"/>
    <w:rsid w:val="004C078B"/>
    <w:rsid w:val="004E6A6E"/>
    <w:rsid w:val="004F5183"/>
    <w:rsid w:val="005277E1"/>
    <w:rsid w:val="00546F4E"/>
    <w:rsid w:val="00582DD1"/>
    <w:rsid w:val="005A1234"/>
    <w:rsid w:val="005D26DB"/>
    <w:rsid w:val="005D4C51"/>
    <w:rsid w:val="005E1F9E"/>
    <w:rsid w:val="00616731"/>
    <w:rsid w:val="00647DCF"/>
    <w:rsid w:val="00656888"/>
    <w:rsid w:val="00657BD5"/>
    <w:rsid w:val="00676984"/>
    <w:rsid w:val="00685A6C"/>
    <w:rsid w:val="006A6D61"/>
    <w:rsid w:val="006A7213"/>
    <w:rsid w:val="006D4517"/>
    <w:rsid w:val="006F1442"/>
    <w:rsid w:val="007017BA"/>
    <w:rsid w:val="007154DF"/>
    <w:rsid w:val="0071612F"/>
    <w:rsid w:val="0074550E"/>
    <w:rsid w:val="00746DFA"/>
    <w:rsid w:val="0076725C"/>
    <w:rsid w:val="00771313"/>
    <w:rsid w:val="007744E7"/>
    <w:rsid w:val="007958B2"/>
    <w:rsid w:val="00796A03"/>
    <w:rsid w:val="007C6C2D"/>
    <w:rsid w:val="007D0156"/>
    <w:rsid w:val="007F5BA3"/>
    <w:rsid w:val="0081283A"/>
    <w:rsid w:val="00830B1B"/>
    <w:rsid w:val="0085668F"/>
    <w:rsid w:val="008B273B"/>
    <w:rsid w:val="008B2A9A"/>
    <w:rsid w:val="008C0EFA"/>
    <w:rsid w:val="008C6B55"/>
    <w:rsid w:val="008E20A2"/>
    <w:rsid w:val="008F3807"/>
    <w:rsid w:val="00910D10"/>
    <w:rsid w:val="00914017"/>
    <w:rsid w:val="00933B41"/>
    <w:rsid w:val="009358C0"/>
    <w:rsid w:val="00944989"/>
    <w:rsid w:val="00950DF9"/>
    <w:rsid w:val="00965A51"/>
    <w:rsid w:val="00966D3E"/>
    <w:rsid w:val="009770E5"/>
    <w:rsid w:val="00982397"/>
    <w:rsid w:val="00996850"/>
    <w:rsid w:val="009F0AB2"/>
    <w:rsid w:val="00A06BA0"/>
    <w:rsid w:val="00A07FB5"/>
    <w:rsid w:val="00A253DB"/>
    <w:rsid w:val="00A6547D"/>
    <w:rsid w:val="00A726C1"/>
    <w:rsid w:val="00A77272"/>
    <w:rsid w:val="00A93F6C"/>
    <w:rsid w:val="00AA509B"/>
    <w:rsid w:val="00AB5BAA"/>
    <w:rsid w:val="00AE0955"/>
    <w:rsid w:val="00AE1676"/>
    <w:rsid w:val="00AF109F"/>
    <w:rsid w:val="00AF296D"/>
    <w:rsid w:val="00B04981"/>
    <w:rsid w:val="00B1353D"/>
    <w:rsid w:val="00B305D9"/>
    <w:rsid w:val="00B82448"/>
    <w:rsid w:val="00B928AB"/>
    <w:rsid w:val="00B968F0"/>
    <w:rsid w:val="00BB1326"/>
    <w:rsid w:val="00BC0077"/>
    <w:rsid w:val="00BC4136"/>
    <w:rsid w:val="00BF69F9"/>
    <w:rsid w:val="00C15136"/>
    <w:rsid w:val="00C325F3"/>
    <w:rsid w:val="00C3626A"/>
    <w:rsid w:val="00C759BF"/>
    <w:rsid w:val="00CA3F4E"/>
    <w:rsid w:val="00CE305C"/>
    <w:rsid w:val="00CE6334"/>
    <w:rsid w:val="00CF6EE5"/>
    <w:rsid w:val="00CF7E07"/>
    <w:rsid w:val="00D022CF"/>
    <w:rsid w:val="00D162D0"/>
    <w:rsid w:val="00D2009D"/>
    <w:rsid w:val="00D63729"/>
    <w:rsid w:val="00D64357"/>
    <w:rsid w:val="00D91DA7"/>
    <w:rsid w:val="00DC2D9D"/>
    <w:rsid w:val="00DC71A9"/>
    <w:rsid w:val="00DE2C04"/>
    <w:rsid w:val="00E24984"/>
    <w:rsid w:val="00E311EE"/>
    <w:rsid w:val="00E50135"/>
    <w:rsid w:val="00E667BE"/>
    <w:rsid w:val="00E94C55"/>
    <w:rsid w:val="00ED6EF4"/>
    <w:rsid w:val="00EF138B"/>
    <w:rsid w:val="00EF78E2"/>
    <w:rsid w:val="00F2597D"/>
    <w:rsid w:val="00F26214"/>
    <w:rsid w:val="00F57B69"/>
    <w:rsid w:val="00F85D00"/>
    <w:rsid w:val="00F93B80"/>
    <w:rsid w:val="00FA5AEB"/>
    <w:rsid w:val="00FE2C98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EEBD6-3E56-432E-9611-3F8A7CEB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8C0"/>
    <w:rPr>
      <w:sz w:val="24"/>
      <w:szCs w:val="24"/>
    </w:rPr>
  </w:style>
  <w:style w:type="paragraph" w:styleId="1">
    <w:name w:val="heading 1"/>
    <w:basedOn w:val="a"/>
    <w:qFormat/>
    <w:rsid w:val="00CF7E0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58C0"/>
    <w:pPr>
      <w:jc w:val="center"/>
    </w:pPr>
    <w:rPr>
      <w:color w:val="000000"/>
      <w:sz w:val="28"/>
      <w:szCs w:val="20"/>
    </w:rPr>
  </w:style>
  <w:style w:type="paragraph" w:styleId="a4">
    <w:name w:val="Body Text Indent"/>
    <w:basedOn w:val="a"/>
    <w:rsid w:val="001A6CAF"/>
    <w:pPr>
      <w:spacing w:after="120"/>
      <w:ind w:left="283"/>
    </w:pPr>
  </w:style>
  <w:style w:type="paragraph" w:styleId="a5">
    <w:name w:val="Normal (Web)"/>
    <w:basedOn w:val="a"/>
    <w:rsid w:val="00AF296D"/>
    <w:pPr>
      <w:spacing w:before="100" w:beforeAutospacing="1" w:after="100" w:afterAutospacing="1"/>
    </w:pPr>
  </w:style>
  <w:style w:type="character" w:styleId="a6">
    <w:name w:val="Hyperlink"/>
    <w:basedOn w:val="a0"/>
    <w:rsid w:val="00335D8D"/>
    <w:rPr>
      <w:color w:val="0000FF"/>
      <w:u w:val="single"/>
    </w:rPr>
  </w:style>
  <w:style w:type="character" w:styleId="a7">
    <w:name w:val="Strong"/>
    <w:basedOn w:val="a0"/>
    <w:qFormat/>
    <w:rsid w:val="00E94C55"/>
    <w:rPr>
      <w:b/>
      <w:bCs/>
    </w:rPr>
  </w:style>
  <w:style w:type="table" w:styleId="a8">
    <w:name w:val="Table Grid"/>
    <w:basedOn w:val="a1"/>
    <w:rsid w:val="005D4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3E12A1"/>
    <w:pPr>
      <w:spacing w:before="150" w:after="150"/>
      <w:jc w:val="both"/>
    </w:pPr>
    <w:rPr>
      <w:rFonts w:ascii="Arial" w:hAnsi="Arial" w:cs="Arial"/>
      <w:color w:val="000000"/>
      <w:sz w:val="18"/>
      <w:szCs w:val="18"/>
    </w:rPr>
  </w:style>
  <w:style w:type="paragraph" w:styleId="a9">
    <w:name w:val="header"/>
    <w:basedOn w:val="a"/>
    <w:rsid w:val="002F33B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F3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6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2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6126</Words>
  <Characters>34919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курсовой работы на тему : ” ВВП и проблемы определения уровня общественного благосостояния”</vt:lpstr>
    </vt:vector>
  </TitlesOfParts>
  <Company/>
  <LinksUpToDate>false</LinksUpToDate>
  <CharactersWithSpaces>40964</CharactersWithSpaces>
  <SharedDoc>false</SharedDoc>
  <HLinks>
    <vt:vector size="36" baseType="variant">
      <vt:variant>
        <vt:i4>6684786</vt:i4>
      </vt:variant>
      <vt:variant>
        <vt:i4>15</vt:i4>
      </vt:variant>
      <vt:variant>
        <vt:i4>0</vt:i4>
      </vt:variant>
      <vt:variant>
        <vt:i4>5</vt:i4>
      </vt:variant>
      <vt:variant>
        <vt:lpwstr>http://www.tut.by/</vt:lpwstr>
      </vt:variant>
      <vt:variant>
        <vt:lpwstr/>
      </vt:variant>
      <vt:variant>
        <vt:i4>7929905</vt:i4>
      </vt:variant>
      <vt:variant>
        <vt:i4>12</vt:i4>
      </vt:variant>
      <vt:variant>
        <vt:i4>0</vt:i4>
      </vt:variant>
      <vt:variant>
        <vt:i4>5</vt:i4>
      </vt:variant>
      <vt:variant>
        <vt:lpwstr>http://www.belstat.gov.by/</vt:lpwstr>
      </vt:variant>
      <vt:variant>
        <vt:lpwstr/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http://www.select.by/</vt:lpwstr>
      </vt:variant>
      <vt:variant>
        <vt:lpwstr/>
      </vt:variant>
      <vt:variant>
        <vt:i4>8192053</vt:i4>
      </vt:variant>
      <vt:variant>
        <vt:i4>6</vt:i4>
      </vt:variant>
      <vt:variant>
        <vt:i4>0</vt:i4>
      </vt:variant>
      <vt:variant>
        <vt:i4>5</vt:i4>
      </vt:variant>
      <vt:variant>
        <vt:lpwstr>http://www.onby.ru/</vt:lpwstr>
      </vt:variant>
      <vt:variant>
        <vt:lpwstr/>
      </vt:variant>
      <vt:variant>
        <vt:i4>4128884</vt:i4>
      </vt:variant>
      <vt:variant>
        <vt:i4>3</vt:i4>
      </vt:variant>
      <vt:variant>
        <vt:i4>0</vt:i4>
      </vt:variant>
      <vt:variant>
        <vt:i4>5</vt:i4>
      </vt:variant>
      <vt:variant>
        <vt:lpwstr>http://www.ricardo.com.ua/guide/glossary/index</vt:lpwstr>
      </vt:variant>
      <vt:variant>
        <vt:lpwstr/>
      </vt:variant>
      <vt:variant>
        <vt:i4>5439493</vt:i4>
      </vt:variant>
      <vt:variant>
        <vt:i4>0</vt:i4>
      </vt:variant>
      <vt:variant>
        <vt:i4>0</vt:i4>
      </vt:variant>
      <vt:variant>
        <vt:i4>5</vt:i4>
      </vt:variant>
      <vt:variant>
        <vt:lpwstr>http://www.ricardo.com.ua/guide/glossary/infljatsija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курсовой работы на тему : ” ВВП и проблемы определения уровня общественного благосостояния”</dc:title>
  <dc:subject/>
  <dc:creator>hammer</dc:creator>
  <cp:keywords/>
  <dc:description/>
  <cp:lastModifiedBy>Irina</cp:lastModifiedBy>
  <cp:revision>2</cp:revision>
  <cp:lastPrinted>2009-11-15T12:33:00Z</cp:lastPrinted>
  <dcterms:created xsi:type="dcterms:W3CDTF">2014-08-21T19:37:00Z</dcterms:created>
  <dcterms:modified xsi:type="dcterms:W3CDTF">2014-08-21T19:37:00Z</dcterms:modified>
</cp:coreProperties>
</file>