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FDF" w:rsidRDefault="00B36FDF">
      <w:pPr>
        <w:pStyle w:val="1"/>
        <w:rPr>
          <w:rFonts w:cs="Times New Roman"/>
        </w:rPr>
      </w:pPr>
    </w:p>
    <w:p w:rsidR="00E954B3" w:rsidRDefault="00E954B3">
      <w:pPr>
        <w:pStyle w:val="1"/>
        <w:rPr>
          <w:rFonts w:cs="Times New Roman"/>
        </w:rPr>
      </w:pPr>
      <w:r>
        <w:rPr>
          <w:rFonts w:cs="Times New Roman"/>
        </w:rPr>
        <w:t>План</w:t>
      </w:r>
    </w:p>
    <w:p w:rsidR="00E954B3" w:rsidRDefault="00E954B3"/>
    <w:p w:rsidR="00E954B3" w:rsidRDefault="00E954B3">
      <w:pPr>
        <w:pStyle w:val="11"/>
        <w:rPr>
          <w:noProof/>
          <w:sz w:val="24"/>
          <w:szCs w:val="24"/>
        </w:rPr>
      </w:pPr>
      <w:r>
        <w:fldChar w:fldCharType="begin"/>
      </w:r>
      <w:r>
        <w:instrText xml:space="preserve"> TOC \o "1-3" \h \z </w:instrText>
      </w:r>
      <w:r>
        <w:fldChar w:fldCharType="separate"/>
      </w:r>
      <w:hyperlink w:anchor="_Toc211851648" w:history="1">
        <w:r>
          <w:rPr>
            <w:rStyle w:val="ad"/>
            <w:noProof/>
            <w:szCs w:val="28"/>
          </w:rPr>
          <w:t>Введение</w:t>
        </w:r>
        <w:r>
          <w:rPr>
            <w:noProof/>
            <w:webHidden/>
          </w:rPr>
          <w:tab/>
        </w:r>
        <w:r>
          <w:rPr>
            <w:noProof/>
            <w:webHidden/>
          </w:rPr>
          <w:fldChar w:fldCharType="begin"/>
        </w:r>
        <w:r>
          <w:rPr>
            <w:noProof/>
            <w:webHidden/>
          </w:rPr>
          <w:instrText xml:space="preserve"> PAGEREF _Toc211851648 \h </w:instrText>
        </w:r>
        <w:r>
          <w:rPr>
            <w:noProof/>
            <w:webHidden/>
          </w:rPr>
        </w:r>
        <w:r>
          <w:rPr>
            <w:noProof/>
            <w:webHidden/>
          </w:rPr>
          <w:fldChar w:fldCharType="separate"/>
        </w:r>
        <w:r w:rsidR="00BF434F">
          <w:rPr>
            <w:noProof/>
            <w:webHidden/>
          </w:rPr>
          <w:t>3</w:t>
        </w:r>
        <w:r>
          <w:rPr>
            <w:noProof/>
            <w:webHidden/>
          </w:rPr>
          <w:fldChar w:fldCharType="end"/>
        </w:r>
      </w:hyperlink>
    </w:p>
    <w:p w:rsidR="00E954B3" w:rsidRDefault="009E413D">
      <w:pPr>
        <w:pStyle w:val="11"/>
        <w:rPr>
          <w:noProof/>
          <w:sz w:val="24"/>
          <w:szCs w:val="24"/>
        </w:rPr>
      </w:pPr>
      <w:hyperlink w:anchor="_Toc211851649" w:history="1">
        <w:r w:rsidR="00E954B3">
          <w:rPr>
            <w:rStyle w:val="ad"/>
            <w:noProof/>
            <w:szCs w:val="28"/>
          </w:rPr>
          <w:t xml:space="preserve">Глава 1. Понятие ликвидности предприятия </w:t>
        </w:r>
        <w:r w:rsidR="00E954B3">
          <w:rPr>
            <w:noProof/>
            <w:webHidden/>
          </w:rPr>
          <w:tab/>
        </w:r>
        <w:r w:rsidR="00E954B3">
          <w:rPr>
            <w:noProof/>
            <w:webHidden/>
          </w:rPr>
          <w:fldChar w:fldCharType="begin"/>
        </w:r>
        <w:r w:rsidR="00E954B3">
          <w:rPr>
            <w:noProof/>
            <w:webHidden/>
          </w:rPr>
          <w:instrText xml:space="preserve"> PAGEREF _Toc211851649 \h </w:instrText>
        </w:r>
        <w:r w:rsidR="00E954B3">
          <w:rPr>
            <w:noProof/>
            <w:webHidden/>
          </w:rPr>
        </w:r>
        <w:r w:rsidR="00E954B3">
          <w:rPr>
            <w:noProof/>
            <w:webHidden/>
          </w:rPr>
          <w:fldChar w:fldCharType="separate"/>
        </w:r>
        <w:r w:rsidR="00BF434F">
          <w:rPr>
            <w:noProof/>
            <w:webHidden/>
          </w:rPr>
          <w:t>4</w:t>
        </w:r>
        <w:r w:rsidR="00E954B3">
          <w:rPr>
            <w:noProof/>
            <w:webHidden/>
          </w:rPr>
          <w:fldChar w:fldCharType="end"/>
        </w:r>
      </w:hyperlink>
    </w:p>
    <w:p w:rsidR="00E954B3" w:rsidRDefault="009E413D">
      <w:pPr>
        <w:pStyle w:val="11"/>
        <w:rPr>
          <w:noProof/>
          <w:sz w:val="24"/>
          <w:szCs w:val="24"/>
        </w:rPr>
      </w:pPr>
      <w:hyperlink w:anchor="_Toc211851650" w:history="1">
        <w:r w:rsidR="00E954B3">
          <w:rPr>
            <w:rStyle w:val="ad"/>
            <w:noProof/>
            <w:szCs w:val="28"/>
          </w:rPr>
          <w:t>1.1. Особенности ликвидности предприятия</w:t>
        </w:r>
        <w:r w:rsidR="00E954B3">
          <w:rPr>
            <w:noProof/>
            <w:webHidden/>
          </w:rPr>
          <w:tab/>
        </w:r>
        <w:r w:rsidR="00E954B3">
          <w:rPr>
            <w:noProof/>
            <w:webHidden/>
          </w:rPr>
          <w:fldChar w:fldCharType="begin"/>
        </w:r>
        <w:r w:rsidR="00E954B3">
          <w:rPr>
            <w:noProof/>
            <w:webHidden/>
          </w:rPr>
          <w:instrText xml:space="preserve"> PAGEREF _Toc211851650 \h </w:instrText>
        </w:r>
        <w:r w:rsidR="00E954B3">
          <w:rPr>
            <w:noProof/>
            <w:webHidden/>
          </w:rPr>
        </w:r>
        <w:r w:rsidR="00E954B3">
          <w:rPr>
            <w:noProof/>
            <w:webHidden/>
          </w:rPr>
          <w:fldChar w:fldCharType="separate"/>
        </w:r>
        <w:r w:rsidR="00BF434F">
          <w:rPr>
            <w:noProof/>
            <w:webHidden/>
          </w:rPr>
          <w:t>4</w:t>
        </w:r>
        <w:r w:rsidR="00E954B3">
          <w:rPr>
            <w:noProof/>
            <w:webHidden/>
          </w:rPr>
          <w:fldChar w:fldCharType="end"/>
        </w:r>
      </w:hyperlink>
    </w:p>
    <w:p w:rsidR="00E954B3" w:rsidRDefault="009E413D">
      <w:pPr>
        <w:pStyle w:val="11"/>
        <w:rPr>
          <w:noProof/>
          <w:sz w:val="24"/>
          <w:szCs w:val="24"/>
        </w:rPr>
      </w:pPr>
      <w:hyperlink w:anchor="_Toc211851651" w:history="1">
        <w:r w:rsidR="00E954B3">
          <w:rPr>
            <w:rStyle w:val="ad"/>
            <w:noProof/>
            <w:szCs w:val="28"/>
          </w:rPr>
          <w:t>1.2. Характеристика системы показателей, используемых для оценки ликвидности  предприятия</w:t>
        </w:r>
        <w:r w:rsidR="00E954B3">
          <w:rPr>
            <w:noProof/>
            <w:webHidden/>
          </w:rPr>
          <w:tab/>
        </w:r>
        <w:r w:rsidR="00E954B3">
          <w:rPr>
            <w:noProof/>
            <w:webHidden/>
          </w:rPr>
          <w:fldChar w:fldCharType="begin"/>
        </w:r>
        <w:r w:rsidR="00E954B3">
          <w:rPr>
            <w:noProof/>
            <w:webHidden/>
          </w:rPr>
          <w:instrText xml:space="preserve"> PAGEREF _Toc211851651 \h </w:instrText>
        </w:r>
        <w:r w:rsidR="00E954B3">
          <w:rPr>
            <w:noProof/>
            <w:webHidden/>
          </w:rPr>
        </w:r>
        <w:r w:rsidR="00E954B3">
          <w:rPr>
            <w:noProof/>
            <w:webHidden/>
          </w:rPr>
          <w:fldChar w:fldCharType="separate"/>
        </w:r>
        <w:r w:rsidR="00BF434F">
          <w:rPr>
            <w:noProof/>
            <w:webHidden/>
          </w:rPr>
          <w:t>8</w:t>
        </w:r>
        <w:r w:rsidR="00E954B3">
          <w:rPr>
            <w:noProof/>
            <w:webHidden/>
          </w:rPr>
          <w:fldChar w:fldCharType="end"/>
        </w:r>
      </w:hyperlink>
    </w:p>
    <w:p w:rsidR="00E954B3" w:rsidRDefault="009E413D">
      <w:pPr>
        <w:pStyle w:val="11"/>
        <w:rPr>
          <w:noProof/>
          <w:sz w:val="24"/>
          <w:szCs w:val="24"/>
        </w:rPr>
      </w:pPr>
      <w:hyperlink w:anchor="_Toc211851652" w:history="1">
        <w:r w:rsidR="00E954B3">
          <w:rPr>
            <w:rStyle w:val="ad"/>
            <w:noProof/>
            <w:szCs w:val="28"/>
          </w:rPr>
          <w:t>Глава 2. Анализ ликвидности и платёжеспособности предприятия</w:t>
        </w:r>
        <w:r w:rsidR="00E954B3">
          <w:rPr>
            <w:noProof/>
            <w:webHidden/>
          </w:rPr>
          <w:tab/>
        </w:r>
        <w:r w:rsidR="00E954B3">
          <w:rPr>
            <w:noProof/>
            <w:webHidden/>
          </w:rPr>
          <w:fldChar w:fldCharType="begin"/>
        </w:r>
        <w:r w:rsidR="00E954B3">
          <w:rPr>
            <w:noProof/>
            <w:webHidden/>
          </w:rPr>
          <w:instrText xml:space="preserve"> PAGEREF _Toc211851652 \h </w:instrText>
        </w:r>
        <w:r w:rsidR="00E954B3">
          <w:rPr>
            <w:noProof/>
            <w:webHidden/>
          </w:rPr>
        </w:r>
        <w:r w:rsidR="00E954B3">
          <w:rPr>
            <w:noProof/>
            <w:webHidden/>
          </w:rPr>
          <w:fldChar w:fldCharType="separate"/>
        </w:r>
        <w:r w:rsidR="00BF434F">
          <w:rPr>
            <w:noProof/>
            <w:webHidden/>
          </w:rPr>
          <w:t>17</w:t>
        </w:r>
        <w:r w:rsidR="00E954B3">
          <w:rPr>
            <w:noProof/>
            <w:webHidden/>
          </w:rPr>
          <w:fldChar w:fldCharType="end"/>
        </w:r>
      </w:hyperlink>
    </w:p>
    <w:p w:rsidR="00E954B3" w:rsidRDefault="009E413D">
      <w:pPr>
        <w:pStyle w:val="11"/>
        <w:rPr>
          <w:noProof/>
          <w:sz w:val="24"/>
          <w:szCs w:val="24"/>
        </w:rPr>
      </w:pPr>
      <w:hyperlink w:anchor="_Toc211851653" w:history="1">
        <w:r w:rsidR="00E954B3">
          <w:rPr>
            <w:rStyle w:val="ad"/>
            <w:noProof/>
            <w:szCs w:val="28"/>
          </w:rPr>
          <w:t>2.1. Характеристика предприятия</w:t>
        </w:r>
        <w:r w:rsidR="00E954B3">
          <w:rPr>
            <w:noProof/>
            <w:webHidden/>
          </w:rPr>
          <w:tab/>
        </w:r>
        <w:r w:rsidR="00E954B3">
          <w:rPr>
            <w:noProof/>
            <w:webHidden/>
          </w:rPr>
          <w:fldChar w:fldCharType="begin"/>
        </w:r>
        <w:r w:rsidR="00E954B3">
          <w:rPr>
            <w:noProof/>
            <w:webHidden/>
          </w:rPr>
          <w:instrText xml:space="preserve"> PAGEREF _Toc211851653 \h </w:instrText>
        </w:r>
        <w:r w:rsidR="00E954B3">
          <w:rPr>
            <w:noProof/>
            <w:webHidden/>
          </w:rPr>
        </w:r>
        <w:r w:rsidR="00E954B3">
          <w:rPr>
            <w:noProof/>
            <w:webHidden/>
          </w:rPr>
          <w:fldChar w:fldCharType="separate"/>
        </w:r>
        <w:r w:rsidR="00BF434F">
          <w:rPr>
            <w:noProof/>
            <w:webHidden/>
          </w:rPr>
          <w:t>17</w:t>
        </w:r>
        <w:r w:rsidR="00E954B3">
          <w:rPr>
            <w:noProof/>
            <w:webHidden/>
          </w:rPr>
          <w:fldChar w:fldCharType="end"/>
        </w:r>
      </w:hyperlink>
    </w:p>
    <w:p w:rsidR="00E954B3" w:rsidRDefault="009E413D">
      <w:pPr>
        <w:pStyle w:val="11"/>
        <w:rPr>
          <w:noProof/>
          <w:sz w:val="24"/>
          <w:szCs w:val="24"/>
        </w:rPr>
      </w:pPr>
      <w:hyperlink w:anchor="_Toc211851654" w:history="1">
        <w:r w:rsidR="00E954B3">
          <w:rPr>
            <w:rStyle w:val="ad"/>
            <w:noProof/>
            <w:szCs w:val="28"/>
          </w:rPr>
          <w:t>2.2. Оценка ликвидности предприятия</w:t>
        </w:r>
        <w:r w:rsidR="00E954B3">
          <w:rPr>
            <w:noProof/>
            <w:webHidden/>
          </w:rPr>
          <w:tab/>
        </w:r>
        <w:r w:rsidR="00E954B3">
          <w:rPr>
            <w:noProof/>
            <w:webHidden/>
          </w:rPr>
          <w:fldChar w:fldCharType="begin"/>
        </w:r>
        <w:r w:rsidR="00E954B3">
          <w:rPr>
            <w:noProof/>
            <w:webHidden/>
          </w:rPr>
          <w:instrText xml:space="preserve"> PAGEREF _Toc211851654 \h </w:instrText>
        </w:r>
        <w:r w:rsidR="00E954B3">
          <w:rPr>
            <w:noProof/>
            <w:webHidden/>
          </w:rPr>
        </w:r>
        <w:r w:rsidR="00E954B3">
          <w:rPr>
            <w:noProof/>
            <w:webHidden/>
          </w:rPr>
          <w:fldChar w:fldCharType="separate"/>
        </w:r>
        <w:r w:rsidR="00BF434F">
          <w:rPr>
            <w:noProof/>
            <w:webHidden/>
          </w:rPr>
          <w:t>18</w:t>
        </w:r>
        <w:r w:rsidR="00E954B3">
          <w:rPr>
            <w:noProof/>
            <w:webHidden/>
          </w:rPr>
          <w:fldChar w:fldCharType="end"/>
        </w:r>
      </w:hyperlink>
    </w:p>
    <w:p w:rsidR="00E954B3" w:rsidRDefault="009E413D">
      <w:pPr>
        <w:pStyle w:val="11"/>
        <w:rPr>
          <w:noProof/>
          <w:sz w:val="24"/>
          <w:szCs w:val="24"/>
        </w:rPr>
      </w:pPr>
      <w:hyperlink w:anchor="_Toc211851655" w:history="1">
        <w:r w:rsidR="00E954B3">
          <w:rPr>
            <w:rStyle w:val="ad"/>
            <w:noProof/>
            <w:szCs w:val="28"/>
          </w:rPr>
          <w:t>Глава 3. Пути повышения ликвидности предприятия</w:t>
        </w:r>
        <w:r w:rsidR="00E954B3">
          <w:rPr>
            <w:noProof/>
            <w:webHidden/>
          </w:rPr>
          <w:tab/>
        </w:r>
        <w:r w:rsidR="00E954B3">
          <w:rPr>
            <w:noProof/>
            <w:webHidden/>
          </w:rPr>
          <w:fldChar w:fldCharType="begin"/>
        </w:r>
        <w:r w:rsidR="00E954B3">
          <w:rPr>
            <w:noProof/>
            <w:webHidden/>
          </w:rPr>
          <w:instrText xml:space="preserve"> PAGEREF _Toc211851655 \h </w:instrText>
        </w:r>
        <w:r w:rsidR="00E954B3">
          <w:rPr>
            <w:noProof/>
            <w:webHidden/>
          </w:rPr>
        </w:r>
        <w:r w:rsidR="00E954B3">
          <w:rPr>
            <w:noProof/>
            <w:webHidden/>
          </w:rPr>
          <w:fldChar w:fldCharType="separate"/>
        </w:r>
        <w:r w:rsidR="00BF434F">
          <w:rPr>
            <w:noProof/>
            <w:webHidden/>
          </w:rPr>
          <w:t>26</w:t>
        </w:r>
        <w:r w:rsidR="00E954B3">
          <w:rPr>
            <w:noProof/>
            <w:webHidden/>
          </w:rPr>
          <w:fldChar w:fldCharType="end"/>
        </w:r>
      </w:hyperlink>
    </w:p>
    <w:p w:rsidR="00E954B3" w:rsidRDefault="009E413D">
      <w:pPr>
        <w:pStyle w:val="11"/>
        <w:rPr>
          <w:noProof/>
          <w:sz w:val="24"/>
          <w:szCs w:val="24"/>
        </w:rPr>
      </w:pPr>
      <w:hyperlink w:anchor="_Toc211851656" w:history="1">
        <w:r w:rsidR="00E954B3">
          <w:rPr>
            <w:rStyle w:val="ad"/>
            <w:noProof/>
            <w:szCs w:val="28"/>
          </w:rPr>
          <w:t>Выводы и предложения</w:t>
        </w:r>
        <w:r w:rsidR="00E954B3">
          <w:rPr>
            <w:noProof/>
            <w:webHidden/>
          </w:rPr>
          <w:tab/>
        </w:r>
        <w:r w:rsidR="00E954B3">
          <w:rPr>
            <w:noProof/>
            <w:webHidden/>
          </w:rPr>
          <w:fldChar w:fldCharType="begin"/>
        </w:r>
        <w:r w:rsidR="00E954B3">
          <w:rPr>
            <w:noProof/>
            <w:webHidden/>
          </w:rPr>
          <w:instrText xml:space="preserve"> PAGEREF _Toc211851656 \h </w:instrText>
        </w:r>
        <w:r w:rsidR="00E954B3">
          <w:rPr>
            <w:noProof/>
            <w:webHidden/>
          </w:rPr>
        </w:r>
        <w:r w:rsidR="00E954B3">
          <w:rPr>
            <w:noProof/>
            <w:webHidden/>
          </w:rPr>
          <w:fldChar w:fldCharType="separate"/>
        </w:r>
        <w:r w:rsidR="00BF434F">
          <w:rPr>
            <w:noProof/>
            <w:webHidden/>
          </w:rPr>
          <w:t>31</w:t>
        </w:r>
        <w:r w:rsidR="00E954B3">
          <w:rPr>
            <w:noProof/>
            <w:webHidden/>
          </w:rPr>
          <w:fldChar w:fldCharType="end"/>
        </w:r>
      </w:hyperlink>
    </w:p>
    <w:p w:rsidR="00E954B3" w:rsidRDefault="009E413D">
      <w:pPr>
        <w:pStyle w:val="11"/>
        <w:rPr>
          <w:noProof/>
          <w:sz w:val="24"/>
          <w:szCs w:val="24"/>
        </w:rPr>
      </w:pPr>
      <w:hyperlink w:anchor="_Toc211851657" w:history="1">
        <w:r w:rsidR="00E954B3">
          <w:rPr>
            <w:rStyle w:val="ad"/>
            <w:noProof/>
            <w:szCs w:val="28"/>
          </w:rPr>
          <w:t>Заключение</w:t>
        </w:r>
        <w:r w:rsidR="00E954B3">
          <w:rPr>
            <w:noProof/>
            <w:webHidden/>
          </w:rPr>
          <w:tab/>
        </w:r>
        <w:r w:rsidR="00E954B3">
          <w:rPr>
            <w:noProof/>
            <w:webHidden/>
          </w:rPr>
          <w:fldChar w:fldCharType="begin"/>
        </w:r>
        <w:r w:rsidR="00E954B3">
          <w:rPr>
            <w:noProof/>
            <w:webHidden/>
          </w:rPr>
          <w:instrText xml:space="preserve"> PAGEREF _Toc211851657 \h </w:instrText>
        </w:r>
        <w:r w:rsidR="00E954B3">
          <w:rPr>
            <w:noProof/>
            <w:webHidden/>
          </w:rPr>
        </w:r>
        <w:r w:rsidR="00E954B3">
          <w:rPr>
            <w:noProof/>
            <w:webHidden/>
          </w:rPr>
          <w:fldChar w:fldCharType="separate"/>
        </w:r>
        <w:r w:rsidR="00BF434F">
          <w:rPr>
            <w:noProof/>
            <w:webHidden/>
          </w:rPr>
          <w:t>32</w:t>
        </w:r>
        <w:r w:rsidR="00E954B3">
          <w:rPr>
            <w:noProof/>
            <w:webHidden/>
          </w:rPr>
          <w:fldChar w:fldCharType="end"/>
        </w:r>
      </w:hyperlink>
    </w:p>
    <w:p w:rsidR="00E954B3" w:rsidRDefault="009E413D">
      <w:pPr>
        <w:pStyle w:val="11"/>
        <w:rPr>
          <w:noProof/>
          <w:sz w:val="24"/>
          <w:szCs w:val="24"/>
        </w:rPr>
      </w:pPr>
      <w:hyperlink w:anchor="_Toc211851658" w:history="1">
        <w:r w:rsidR="00E954B3">
          <w:rPr>
            <w:rStyle w:val="ad"/>
            <w:noProof/>
            <w:szCs w:val="28"/>
          </w:rPr>
          <w:t>Список использованной литературы</w:t>
        </w:r>
        <w:r w:rsidR="00E954B3">
          <w:rPr>
            <w:noProof/>
            <w:webHidden/>
          </w:rPr>
          <w:tab/>
        </w:r>
        <w:r w:rsidR="00E954B3">
          <w:rPr>
            <w:noProof/>
            <w:webHidden/>
          </w:rPr>
          <w:fldChar w:fldCharType="begin"/>
        </w:r>
        <w:r w:rsidR="00E954B3">
          <w:rPr>
            <w:noProof/>
            <w:webHidden/>
          </w:rPr>
          <w:instrText xml:space="preserve"> PAGEREF _Toc211851658 \h </w:instrText>
        </w:r>
        <w:r w:rsidR="00E954B3">
          <w:rPr>
            <w:noProof/>
            <w:webHidden/>
          </w:rPr>
        </w:r>
        <w:r w:rsidR="00E954B3">
          <w:rPr>
            <w:noProof/>
            <w:webHidden/>
          </w:rPr>
          <w:fldChar w:fldCharType="separate"/>
        </w:r>
        <w:r w:rsidR="00BF434F">
          <w:rPr>
            <w:noProof/>
            <w:webHidden/>
          </w:rPr>
          <w:t>34</w:t>
        </w:r>
        <w:r w:rsidR="00E954B3">
          <w:rPr>
            <w:noProof/>
            <w:webHidden/>
          </w:rPr>
          <w:fldChar w:fldCharType="end"/>
        </w:r>
      </w:hyperlink>
    </w:p>
    <w:p w:rsidR="00E954B3" w:rsidRDefault="00E954B3">
      <w:r>
        <w:fldChar w:fldCharType="end"/>
      </w:r>
    </w:p>
    <w:p w:rsidR="00E954B3" w:rsidRDefault="00E954B3"/>
    <w:p w:rsidR="00E954B3" w:rsidRDefault="00E954B3">
      <w:pPr>
        <w:pStyle w:val="1"/>
        <w:rPr>
          <w:rFonts w:cs="Times New Roman"/>
        </w:rPr>
      </w:pPr>
      <w:r>
        <w:rPr>
          <w:rFonts w:cs="Times New Roman"/>
        </w:rPr>
        <w:br w:type="page"/>
      </w:r>
      <w:bookmarkStart w:id="0" w:name="_Toc211851648"/>
      <w:r>
        <w:rPr>
          <w:rFonts w:cs="Times New Roman"/>
        </w:rPr>
        <w:t>Введение</w:t>
      </w:r>
      <w:bookmarkEnd w:id="0"/>
    </w:p>
    <w:p w:rsidR="00E954B3" w:rsidRDefault="00E954B3"/>
    <w:p w:rsidR="00E954B3" w:rsidRDefault="00E954B3">
      <w:pPr>
        <w:pStyle w:val="30"/>
      </w:pPr>
      <w:r>
        <w:t>Оценка финансового положения предприятия – совокупность методов, позволяющих определить состояние дел предприятия в результате изучения результатов его деятельности. Цель анализа финансового положения предприятия – доброкачественная, достоверная информация о его финансовом положении, платежеспособности и доходности.</w:t>
      </w:r>
    </w:p>
    <w:p w:rsidR="00E954B3" w:rsidRDefault="00E954B3">
      <w:r>
        <w:t>Источники для исследования финансового положения предприятия – формы бухгалтерского отчета и приложения к ним, а также сведения из самого учета, если анализ проводится в рамках предприятия. Изучение финансового положения предприятия должно дать руководству предприятия картину его действительного состояния, а лицам, заинтересованным в его финансовом состоянии, – сведения, необходимые для беспристрастного суждения, например, о рациональности использования вложенных в предприятие дополнительных инвестиций и т. п.</w:t>
      </w:r>
    </w:p>
    <w:p w:rsidR="00E954B3" w:rsidRDefault="00E954B3">
      <w:r>
        <w:t>Финансовое состояние предприятия является важнейшей характеристикой его деловой активности и надежности. Оно определяет конкурентоспособность предприятия, его потенциал в деловом сотрудничестве, является гарантом эффективной деятельности как самого предприятия, так и его партнеров. Устойчивое финансовое положение предприятия не является подарком судьбы или счастливым случаем истории. Это – результат умелого, просчитанного управления всей совокупностью производственных и хозяйственных факторов, определяющих результаты деятельности предприятия. Это так называемые внутренние факторы, наглядными итогами влияния которых являются состояние активов и</w:t>
      </w:r>
      <w:r>
        <w:rPr>
          <w:b/>
          <w:bCs/>
        </w:rPr>
        <w:t xml:space="preserve"> </w:t>
      </w:r>
      <w:r>
        <w:t xml:space="preserve">их оборачиваемость, состав и соотношение финансовых ресурсов. </w:t>
      </w:r>
    </w:p>
    <w:p w:rsidR="00E954B3" w:rsidRDefault="00E954B3">
      <w:pPr>
        <w:rPr>
          <w:spacing w:val="4"/>
        </w:rPr>
      </w:pPr>
      <w:r>
        <w:t xml:space="preserve">В современных российских условиях особое значение поэтому приобретает серьезная аналитическая работа на предприятии, связанная с изучением и прогнозированием его финансового состояния. </w:t>
      </w:r>
    </w:p>
    <w:p w:rsidR="00E954B3" w:rsidRDefault="00E954B3">
      <w:pPr>
        <w:pStyle w:val="1"/>
      </w:pPr>
      <w:bookmarkStart w:id="1" w:name="_Toc211851649"/>
      <w:r>
        <w:t xml:space="preserve">Глава 1. </w:t>
      </w:r>
      <w:r>
        <w:rPr>
          <w:szCs w:val="28"/>
        </w:rPr>
        <w:t>Понятие ликвидности предприятия и</w:t>
      </w:r>
      <w:bookmarkEnd w:id="1"/>
      <w:r>
        <w:rPr>
          <w:szCs w:val="28"/>
        </w:rPr>
        <w:t xml:space="preserve"> </w:t>
      </w:r>
    </w:p>
    <w:p w:rsidR="00E954B3" w:rsidRDefault="00E954B3">
      <w:pPr>
        <w:pStyle w:val="1"/>
      </w:pPr>
      <w:bookmarkStart w:id="2" w:name="_Toc211851650"/>
      <w:r>
        <w:t>1.1. Особенности ликвидности предприятия</w:t>
      </w:r>
      <w:bookmarkEnd w:id="2"/>
    </w:p>
    <w:p w:rsidR="00E954B3" w:rsidRDefault="00E954B3"/>
    <w:p w:rsidR="00E954B3" w:rsidRDefault="00E954B3">
      <w:r>
        <w:t>В условиях массовой неплатежеспособности и применения ко многим предприятиям процедур банкротства (признания несостоятельности) объективная и точная оценка финансово-экономического состояния приобретает первостепенное значение. Главным критерием такой оценки являются показатели платежеспособности и степень ликвидности предприятия.</w:t>
      </w:r>
    </w:p>
    <w:p w:rsidR="00E954B3" w:rsidRDefault="00E954B3">
      <w:pPr>
        <w:rPr>
          <w:spacing w:val="4"/>
        </w:rPr>
      </w:pPr>
      <w:r>
        <w:rPr>
          <w:spacing w:val="4"/>
        </w:rPr>
        <w:t>Одним из важнейших критериев финансового положения предприятия является оценка его</w:t>
      </w:r>
      <w:r>
        <w:rPr>
          <w:bCs/>
          <w:spacing w:val="4"/>
        </w:rPr>
        <w:t xml:space="preserve"> платежеспособности,</w:t>
      </w:r>
      <w:r>
        <w:rPr>
          <w:spacing w:val="4"/>
        </w:rPr>
        <w:t xml:space="preserve"> под которой понимается способность предприятия своевременно и полностью рассчитываться по своим долгосрочным обязательствам. Следовательно, платежеспособным является то предприятие, у которого активы больше, чем внешние обязательств</w:t>
      </w:r>
      <w:r>
        <w:rPr>
          <w:rStyle w:val="a6"/>
          <w:spacing w:val="4"/>
        </w:rPr>
        <w:footnoteReference w:id="1"/>
      </w:r>
      <w:r>
        <w:rPr>
          <w:spacing w:val="4"/>
        </w:rPr>
        <w:t xml:space="preserve">а. </w:t>
      </w:r>
    </w:p>
    <w:p w:rsidR="00E954B3" w:rsidRDefault="00E954B3">
      <w:pPr>
        <w:rPr>
          <w:spacing w:val="4"/>
        </w:rPr>
      </w:pPr>
      <w:r>
        <w:rPr>
          <w:spacing w:val="4"/>
        </w:rPr>
        <w:t>Способность предприятия вовремя и без задержки платить по своим краткосрочным обязательствам называется</w:t>
      </w:r>
      <w:r>
        <w:rPr>
          <w:bCs/>
          <w:spacing w:val="4"/>
        </w:rPr>
        <w:t xml:space="preserve"> ликвидностью.</w:t>
      </w:r>
      <w:r>
        <w:rPr>
          <w:spacing w:val="4"/>
        </w:rPr>
        <w:t xml:space="preserve"> Иначе говоря, предприятие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как правило, не являются источниками погашения текущей задолженности предприятия в силу своей специфической роли в процессе производства, а также из-за обычно затруднительных условий их срочной реализации.</w:t>
      </w:r>
    </w:p>
    <w:p w:rsidR="00E954B3" w:rsidRDefault="00E954B3">
      <w:pPr>
        <w:rPr>
          <w:spacing w:val="4"/>
        </w:rPr>
      </w:pPr>
      <w:r>
        <w:rPr>
          <w:spacing w:val="4"/>
        </w:rPr>
        <w:t>Для предварительной оценки ликвидности предприятия привлекаются данные бухгалтерского баланса. Информация, отражаемая во II и III разделах актива баланса, характеризует величину текущих активов в начале и в конце отчетного года. Сведения о краткосрочных обязательствах предприятия содержатся в III разделе пассива баланса-нетто.</w:t>
      </w:r>
    </w:p>
    <w:p w:rsidR="00E954B3" w:rsidRDefault="00E954B3">
      <w:pPr>
        <w:rPr>
          <w:spacing w:val="4"/>
        </w:rPr>
      </w:pPr>
      <w:r>
        <w:rPr>
          <w:spacing w:val="4"/>
        </w:rPr>
        <w:t>Предприятие может быть ликвидным в той или иной степени, поскольку в состав текущих активов входят самые разнородные оборотные средства, среди которых имеются как легко реализуемые, так и труднореализуемые в целях погашения внешней задолженности.</w:t>
      </w:r>
    </w:p>
    <w:p w:rsidR="00E954B3" w:rsidRDefault="00E954B3">
      <w:pPr>
        <w:rPr>
          <w:spacing w:val="4"/>
        </w:rPr>
      </w:pPr>
      <w:r>
        <w:rPr>
          <w:spacing w:val="4"/>
        </w:rPr>
        <w:t>В то же время в составе краткосрочных пассивов обычно выделяются обязательства различной степени срочности. Отсюда одним из способов оценки ликвидности на стадии предварительного анализа является сопоставление определенных элементов актива и пассива между собой. С этой целью обязательства предприятия группируются по степени</w:t>
      </w:r>
      <w:r>
        <w:rPr>
          <w:bCs/>
          <w:spacing w:val="4"/>
        </w:rPr>
        <w:t xml:space="preserve"> их</w:t>
      </w:r>
      <w:r>
        <w:rPr>
          <w:spacing w:val="4"/>
        </w:rPr>
        <w:t xml:space="preserve"> срочности, а его активы по степени ликвидности (скорости возможной реализации). 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(денежные средства, легкореализуемые ценные бумаги). При этом часть срочных обязательств, остающихся необеспеченными, должна уравновешиваться менее ликвидными активами дебиторской задолженности предприятий с устойчивым финансовым положением, легкореализуемыми запасами товарно-материальных ценностей. Прочие краткосрочные обязательства соотносятся с такими активами, как дебиторы, готовая продукция, производственные запасы и т. д.</w:t>
      </w:r>
      <w:r>
        <w:rPr>
          <w:rStyle w:val="a6"/>
          <w:spacing w:val="4"/>
        </w:rPr>
        <w:footnoteReference w:id="2"/>
      </w:r>
    </w:p>
    <w:p w:rsidR="00E954B3" w:rsidRDefault="00E954B3">
      <w:pPr>
        <w:rPr>
          <w:spacing w:val="4"/>
        </w:rPr>
      </w:pPr>
      <w:r>
        <w:rPr>
          <w:spacing w:val="4"/>
        </w:rPr>
        <w:t>В практике оценки финансового состояния, платежеспособности предприятия используется целая гамма показателей. Рассмотрим важнейшие из них.</w:t>
      </w:r>
    </w:p>
    <w:p w:rsidR="00E954B3" w:rsidRDefault="00E954B3">
      <w:pPr>
        <w:rPr>
          <w:spacing w:val="4"/>
        </w:rPr>
      </w:pPr>
      <w:r>
        <w:rPr>
          <w:bCs/>
          <w:spacing w:val="4"/>
        </w:rPr>
        <w:t>Коэффициент абсолютной ликвидности</w:t>
      </w:r>
      <w:r>
        <w:rPr>
          <w:spacing w:val="4"/>
        </w:rPr>
        <w:t xml:space="preserve"> (коэффициент срочности) исчисляется как отношение денежных средств и быстрореализуемых ценных бумаг (III раздел актива) к краткосрочной задолженности (итог раздела III пассива). Он показывает, какая часть текущей задолженности может быть погашена на дату составления баланса или другую конкретную дату.</w:t>
      </w:r>
    </w:p>
    <w:p w:rsidR="00E954B3" w:rsidRDefault="00E954B3">
      <w:pPr>
        <w:rPr>
          <w:spacing w:val="4"/>
        </w:rPr>
      </w:pPr>
      <w:r>
        <w:rPr>
          <w:bCs/>
          <w:spacing w:val="4"/>
        </w:rPr>
        <w:t>Уточненный коэффициент ликвидности</w:t>
      </w:r>
      <w:r>
        <w:rPr>
          <w:spacing w:val="4"/>
        </w:rPr>
        <w:t xml:space="preserve"> определяется как отношение денежных средств, ценных бумаг и дебиторской задолженности (III раздел актива) к краткосрочным обязательствам (итог III раздела пассива баланса-нетто). Этот показатель характеризует, какая часть текущих обязательств -может быть погашена не только за счет наличности, но и за счет ожидаемых поступлений за отгруженную продукцию, выполненные работы или оказанные услуги. Следует иметь в виду, что достоверность выводов по результатам расчетов указанного коэффициента и его динамики в значительной степени зависят от «качества» дебиторской задолженности (сроков образования, финансового положения должника и т.д.). Значительный удельный вес сомнительной дебиторской задолженности может создать угрозу финансовой устойчивости предприятия</w:t>
      </w:r>
      <w:r>
        <w:rPr>
          <w:rStyle w:val="a6"/>
          <w:spacing w:val="4"/>
        </w:rPr>
        <w:footnoteReference w:id="3"/>
      </w:r>
      <w:r>
        <w:rPr>
          <w:spacing w:val="4"/>
        </w:rPr>
        <w:t>.</w:t>
      </w:r>
    </w:p>
    <w:p w:rsidR="00E954B3" w:rsidRDefault="00E954B3">
      <w:pPr>
        <w:rPr>
          <w:spacing w:val="4"/>
        </w:rPr>
      </w:pPr>
      <w:r>
        <w:rPr>
          <w:bCs/>
          <w:spacing w:val="4"/>
        </w:rPr>
        <w:t>Общий коэффициент ликвидности</w:t>
      </w:r>
      <w:r>
        <w:rPr>
          <w:spacing w:val="4"/>
        </w:rPr>
        <w:t xml:space="preserve"> (коэффициент покрытия) представляет собой отношение всех текущих активов (итог II раздела + итог III раздела актива) к краткосрочным обязательствам (итог Ш раздела пассива баланса-нетто). Он позволяет установить, в какой кратности текущие активы покрывают краткосрочные обязательства. В общем случае нормальными считаются значения этого показателя, находящиеся в пределах от 2 до 3. Если отношение текущих активов и краткосрочных обязательств ниже, чем 1:1, то можно говорить о высоком финансовом риске, связанном с тем, что предприятие не в состоянии оплатить свои счета. Дело в том, что соотношение 1:1 предполагает равенство текущих активов и краткосрочных обязательств. Принимая во внимание различную степень ликвидности активов, можно с уверенностью предположить, что не все активы будут реализованы в срочном порядке, а, следовательно, и в данной ситуации возникнет угроза финансовой стабильности предприятия. Если же значение коэффициента покрытия значительно превышает соотношение 1:1, то можно быть уверенным в том, что предприятие располагает значительными свободными ресурсами, формируемыми за счет собственных источников.</w:t>
      </w:r>
    </w:p>
    <w:p w:rsidR="00E954B3" w:rsidRDefault="00E954B3">
      <w:r>
        <w:t>Потребность в анализе ликвидности баланса возникает в связи с увеличением потребности в финансовых ресурсах и необходимостью оценки кредитоспособности хозяйствующего субъекта.</w:t>
      </w:r>
    </w:p>
    <w:p w:rsidR="00E954B3" w:rsidRDefault="00E954B3">
      <w:r>
        <w:t>Ликвидность баланса означает степень покрытия обяза</w:t>
      </w:r>
      <w:r>
        <w:softHyphen/>
        <w:t>тельств его активами, срок превращения которых в денеж</w:t>
      </w:r>
      <w:r>
        <w:softHyphen/>
        <w:t>ную форму соответствует сроку погашения обязательств.</w:t>
      </w:r>
    </w:p>
    <w:p w:rsidR="00E954B3" w:rsidRDefault="00E954B3">
      <w:r>
        <w:t>Ликвидность активов — величина, обратная ликвидно</w:t>
      </w:r>
      <w:r>
        <w:softHyphen/>
        <w:t>сти баланса по времени превращения активов в денежные средства. Чем меньше требуется времени, чтобы данный вид активов обрел денежную форму, тем выше его ликвидность.</w:t>
      </w:r>
    </w:p>
    <w:p w:rsidR="00E954B3" w:rsidRDefault="00E954B3">
      <w:r>
        <w:t>Ликвидность хозяйствующего субъекта — более общее понятие, чем ликвидность баланса. Ликвидность баланса предполагает изыскание платежных средств за счет внутрен</w:t>
      </w:r>
      <w:r>
        <w:softHyphen/>
        <w:t>них источников (реализации активов), но хозяйствующий субъект может привлекать заемные средства при условии его кредитоспособности, высокого уровня инвестиционной при</w:t>
      </w:r>
      <w:r>
        <w:softHyphen/>
        <w:t>влекательности и соответствующего имиджа.</w:t>
      </w:r>
    </w:p>
    <w:p w:rsidR="00E954B3" w:rsidRDefault="00E954B3">
      <w:r>
        <w:t>От степени ликвидности баланса зависит платежеспособ</w:t>
      </w:r>
      <w:r>
        <w:softHyphen/>
        <w:t>ность. В то же время ликвидность характеризует как текущее состояние расчетов, так и перспективы</w:t>
      </w:r>
      <w:r>
        <w:rPr>
          <w:rStyle w:val="a6"/>
        </w:rPr>
        <w:footnoteReference w:id="4"/>
      </w:r>
      <w:r>
        <w:t>.</w:t>
      </w:r>
    </w:p>
    <w:p w:rsidR="00E954B3" w:rsidRDefault="00E954B3"/>
    <w:p w:rsidR="00E954B3" w:rsidRDefault="00E954B3">
      <w:pPr>
        <w:pStyle w:val="1"/>
      </w:pPr>
      <w:bookmarkStart w:id="3" w:name="_Toc211851651"/>
      <w:r>
        <w:t>1.2. Характеристика системы показателей, используемых для оценки ликвидности  предприятия</w:t>
      </w:r>
      <w:bookmarkEnd w:id="3"/>
    </w:p>
    <w:p w:rsidR="00E954B3" w:rsidRDefault="00E954B3"/>
    <w:p w:rsidR="00E954B3" w:rsidRDefault="00E954B3">
      <w:r>
        <w:t>Ликвидность баланса является основой платежеспособ</w:t>
      </w:r>
      <w:r>
        <w:softHyphen/>
        <w:t>ности и ликвидности хозяйствующего субъекта. Ликвид</w:t>
      </w:r>
      <w:r>
        <w:softHyphen/>
        <w:t>ность — это способ поддержания платежеспособности.</w:t>
      </w:r>
    </w:p>
    <w:p w:rsidR="00E954B3" w:rsidRDefault="00E954B3">
      <w:r>
        <w:t>Для хозяйствующего субъекта более важным является наличие денежных средств, нежели прибыли. Их отсутствие на счетах в банке в силу объективных особенностей круго</w:t>
      </w:r>
      <w:r>
        <w:softHyphen/>
        <w:t>оборота средств может привести к кризисному финансовому состоянию.</w:t>
      </w:r>
    </w:p>
    <w:p w:rsidR="00E954B3" w:rsidRDefault="00E954B3">
      <w:r>
        <w:t>Для группировки статей баланса по группам можно ис</w:t>
      </w:r>
      <w:r>
        <w:softHyphen/>
        <w:t>пользовать один из предложенных вариантов.</w:t>
      </w:r>
    </w:p>
    <w:p w:rsidR="00E954B3" w:rsidRDefault="00E954B3">
      <w:r>
        <w:t>Первый вариант предложен авторами А.Д.Шереметом и Р.С.Сайфулиным</w:t>
      </w:r>
      <w:r>
        <w:rPr>
          <w:rStyle w:val="a6"/>
        </w:rPr>
        <w:footnoteReference w:id="5"/>
      </w:r>
      <w:r>
        <w:t>.</w:t>
      </w:r>
    </w:p>
    <w:p w:rsidR="00E954B3" w:rsidRDefault="00E954B3">
      <w:r>
        <w:t>Анализ ликвидности организации представляет собой анализ ликвидности баланса и заключается в сравнении средств по акти</w:t>
      </w:r>
      <w:r>
        <w:softHyphen/>
        <w:t>ву, сгруппированных по степени ликвидности и расположенных в порядке убывания с обязательствами по пассиву, объединенными по срокам их погашения в порядке возрастания сроков.</w:t>
      </w:r>
    </w:p>
    <w:p w:rsidR="00E954B3" w:rsidRDefault="00E954B3">
      <w:r>
        <w:t>Различают:</w:t>
      </w:r>
    </w:p>
    <w:p w:rsidR="00E954B3" w:rsidRDefault="00E954B3">
      <w:r>
        <w:t>текущую ликвидность — соответствие дебитор</w:t>
      </w:r>
      <w:r>
        <w:softHyphen/>
        <w:t>ской задолженности и денежных средств дебиторской задолжен</w:t>
      </w:r>
      <w:r>
        <w:softHyphen/>
        <w:t>ности;</w:t>
      </w:r>
    </w:p>
    <w:p w:rsidR="00E954B3" w:rsidRDefault="00E954B3">
      <w:r>
        <w:t>расчетную ликвидность — соответствие групп актива и пассива по срокам их оборачиваемости в условиях нор</w:t>
      </w:r>
      <w:r>
        <w:softHyphen/>
        <w:t>мального функционирования организации;</w:t>
      </w:r>
    </w:p>
    <w:p w:rsidR="00E954B3" w:rsidRDefault="00E954B3">
      <w:r>
        <w:t>срочную ликвидность — способность к погаше</w:t>
      </w:r>
      <w:r>
        <w:softHyphen/>
        <w:t>нию обязательств в случае ликвидации организации.</w:t>
      </w:r>
    </w:p>
    <w:p w:rsidR="00E954B3" w:rsidRDefault="00E954B3">
      <w:r>
        <w:t>В зависимости от степени ликвидности, т.е. скорости превра</w:t>
      </w:r>
      <w:r>
        <w:softHyphen/>
        <w:t>щения в денежные средства, активы организации разделяются на следующие группы:</w:t>
      </w:r>
    </w:p>
    <w:p w:rsidR="00E954B3" w:rsidRDefault="00E954B3">
      <w:r>
        <w:t>Наиболее ликвидные активы А1.</w:t>
      </w:r>
    </w:p>
    <w:p w:rsidR="00E954B3" w:rsidRDefault="00E954B3">
      <w:r>
        <w:t>суммы по всем статьям денежных средств, которые могут</w:t>
      </w:r>
      <w:r>
        <w:br/>
        <w:t>быть использованы для проведения расчетов немедленно;</w:t>
      </w:r>
    </w:p>
    <w:p w:rsidR="00E954B3" w:rsidRDefault="00E954B3">
      <w:r>
        <w:t>краткосрочные финансовые вложения (ценные бумаги) —</w:t>
      </w:r>
    </w:p>
    <w:p w:rsidR="00E954B3" w:rsidRDefault="00E954B3">
      <w:r>
        <w:t>А 1 = строка 260 + строка 250.</w:t>
      </w:r>
    </w:p>
    <w:p w:rsidR="00E954B3" w:rsidRDefault="00E954B3">
      <w:r>
        <w:t>Быстрореализуемые активы А2 — активы, для обращения которых в наличные средства требуется определен</w:t>
      </w:r>
      <w:r>
        <w:softHyphen/>
        <w:t>ное время, —</w:t>
      </w:r>
    </w:p>
    <w:p w:rsidR="00E954B3" w:rsidRDefault="00E954B3">
      <w:r>
        <w:t>дебиторская задолженность (платежи по которой ожидаются в течение 12 месяцев после отчетной даты);</w:t>
      </w:r>
    </w:p>
    <w:p w:rsidR="00E954B3" w:rsidRDefault="00E954B3">
      <w:r>
        <w:t>прочие дебиторские активы:</w:t>
      </w:r>
    </w:p>
    <w:p w:rsidR="00E954B3" w:rsidRDefault="00E954B3">
      <w:r>
        <w:t>А 2 = строка 240 + строка 270.</w:t>
      </w:r>
    </w:p>
    <w:p w:rsidR="00E954B3" w:rsidRDefault="00E954B3">
      <w:r>
        <w:t>Медленнореализуемые активы А3 — наиме</w:t>
      </w:r>
      <w:r>
        <w:softHyphen/>
        <w:t>нее ликвидные активы —</w:t>
      </w:r>
    </w:p>
    <w:p w:rsidR="00E954B3" w:rsidRDefault="00E954B3">
      <w:r>
        <w:t>запасы, кроме строки «Расходы будущих периодов»;</w:t>
      </w:r>
    </w:p>
    <w:p w:rsidR="00E954B3" w:rsidRDefault="00E954B3">
      <w:r>
        <w:t>налог на добавленную стоимость по приобретенным ценностям;</w:t>
      </w:r>
    </w:p>
    <w:p w:rsidR="00E954B3" w:rsidRDefault="00E954B3">
      <w:r>
        <w:t>дебиторская задолженность (платежи по которой ожидаются более чем через 12 месяцев после отчетной даты).</w:t>
      </w:r>
    </w:p>
    <w:p w:rsidR="00E954B3" w:rsidRDefault="00E954B3">
      <w:r>
        <w:t>А 3 = строка 210 + строка 220 + строка 230 — строка 217.</w:t>
      </w:r>
    </w:p>
    <w:p w:rsidR="00E954B3" w:rsidRDefault="00E954B3">
      <w:r>
        <w:t>Труднореализуемые активы А 4 — все статьи раздела I баланса «Внеоборотные активы» —</w:t>
      </w:r>
    </w:p>
    <w:p w:rsidR="00E954B3" w:rsidRDefault="00E954B3">
      <w:r>
        <w:t>А 4 = строка 190.</w:t>
      </w:r>
    </w:p>
    <w:p w:rsidR="00E954B3" w:rsidRDefault="00E954B3">
      <w:r>
        <w:t>Эти активы предназначены для использования в хозяйственной деятельности в течение достаточно длительного периода времени.</w:t>
      </w:r>
    </w:p>
    <w:p w:rsidR="00E954B3" w:rsidRDefault="00E954B3">
      <w:r>
        <w:t>Первые три группы активов могут постоянно меняться в тече</w:t>
      </w:r>
      <w:r>
        <w:softHyphen/>
        <w:t>ние хозяйственного периода и относятся к текущим активам орга</w:t>
      </w:r>
      <w:r>
        <w:softHyphen/>
        <w:t>низации. Они более ликвидны, чем остальное имущество фирмы</w:t>
      </w:r>
      <w:r>
        <w:rPr>
          <w:rStyle w:val="a6"/>
        </w:rPr>
        <w:footnoteReference w:id="6"/>
      </w:r>
      <w:r>
        <w:t>.</w:t>
      </w:r>
    </w:p>
    <w:p w:rsidR="00E954B3" w:rsidRDefault="00E954B3">
      <w:r>
        <w:t>Обязательства организации (статьи пассива баланса) также группируются в четыре группы и располагаются по степени сроч</w:t>
      </w:r>
      <w:r>
        <w:softHyphen/>
        <w:t>ности их оплаты.</w:t>
      </w:r>
    </w:p>
    <w:p w:rsidR="00E954B3" w:rsidRDefault="00E954B3">
      <w:r>
        <w:t>Наиболее срочные обязательства П1 —</w:t>
      </w:r>
    </w:p>
    <w:p w:rsidR="00E954B3" w:rsidRDefault="00E954B3">
      <w:r>
        <w:t>кредиторская задолженность;</w:t>
      </w:r>
    </w:p>
    <w:p w:rsidR="00E954B3" w:rsidRDefault="00E954B3">
      <w:r>
        <w:t>задолженность участникам (учредителям) по выплате доходов;</w:t>
      </w:r>
    </w:p>
    <w:p w:rsidR="00E954B3" w:rsidRDefault="00E954B3">
      <w:r>
        <w:t>прочие краткосрочные обязательства;</w:t>
      </w:r>
    </w:p>
    <w:p w:rsidR="00E954B3" w:rsidRDefault="00E954B3">
      <w:r>
        <w:t>ссуды, не погашенные в срок —</w:t>
      </w:r>
    </w:p>
    <w:p w:rsidR="00E954B3" w:rsidRDefault="00E954B3">
      <w:r>
        <w:t>П 1 = строка 620 + строка 630 + строка 660.</w:t>
      </w:r>
    </w:p>
    <w:p w:rsidR="00E954B3" w:rsidRDefault="00E954B3">
      <w:r>
        <w:t>Краткосрочные пассивы П 2 —</w:t>
      </w:r>
    </w:p>
    <w:p w:rsidR="00E954B3" w:rsidRDefault="00E954B3">
      <w:r>
        <w:t>краткосрочные займы и кредиты;</w:t>
      </w:r>
    </w:p>
    <w:p w:rsidR="00E954B3" w:rsidRDefault="00E954B3">
      <w:r>
        <w:t>прочие займы, подлежащие погашению в течение 12 меся</w:t>
      </w:r>
      <w:r>
        <w:softHyphen/>
        <w:t>цев после отчетной даты, —</w:t>
      </w:r>
    </w:p>
    <w:p w:rsidR="00E954B3" w:rsidRDefault="00E954B3">
      <w:r>
        <w:t>П 2 = строка 610.</w:t>
      </w:r>
    </w:p>
    <w:p w:rsidR="00E954B3" w:rsidRDefault="00E954B3">
      <w:r>
        <w:t>Долгосрочные пассивы П 3 —</w:t>
      </w:r>
    </w:p>
    <w:p w:rsidR="00E954B3" w:rsidRDefault="00E954B3">
      <w:r>
        <w:t>долгосрочные кредиты и займы, статьи раздела IV баланса.</w:t>
      </w:r>
    </w:p>
    <w:p w:rsidR="00E954B3" w:rsidRDefault="00E954B3">
      <w:r>
        <w:t>П 3 = строка 590.</w:t>
      </w:r>
    </w:p>
    <w:p w:rsidR="00E954B3" w:rsidRDefault="00E954B3">
      <w:r>
        <w:t>Постоянные пассивы П 4 —</w:t>
      </w:r>
    </w:p>
    <w:p w:rsidR="00E954B3" w:rsidRDefault="00E954B3">
      <w:r>
        <w:t>статьи раздела III баланса «Капитал и резервы»;</w:t>
      </w:r>
    </w:p>
    <w:p w:rsidR="00E954B3" w:rsidRDefault="00E954B3">
      <w:r>
        <w:t>отдельные статьи раздела V баланса «Краткосрочные обяза</w:t>
      </w:r>
      <w:r>
        <w:softHyphen/>
        <w:t>тельства», не вошедшие в предыдущие группы;</w:t>
      </w:r>
    </w:p>
    <w:p w:rsidR="00E954B3" w:rsidRDefault="00E954B3">
      <w:r>
        <w:t>доходы будущих периодов;</w:t>
      </w:r>
    </w:p>
    <w:p w:rsidR="00E954B3" w:rsidRDefault="00E954B3">
      <w:r>
        <w:t>резервы предстоящих расходов.</w:t>
      </w:r>
    </w:p>
    <w:p w:rsidR="00E954B3" w:rsidRDefault="00E954B3">
      <w:r>
        <w:t>Для сохранения баланса актива и пассива итог данной груп</w:t>
      </w:r>
      <w:r>
        <w:softHyphen/>
        <w:t>пы следует уменьшить на сумму по статье «Расходы будущих пе</w:t>
      </w:r>
      <w:r>
        <w:softHyphen/>
        <w:t>риодов».</w:t>
      </w:r>
    </w:p>
    <w:p w:rsidR="00E954B3" w:rsidRDefault="00E954B3">
      <w:r>
        <w:t>П 4 = строка 490 + строка 640 + строка 650 + строка 217</w:t>
      </w:r>
      <w:r>
        <w:rPr>
          <w:rStyle w:val="a6"/>
        </w:rPr>
        <w:footnoteReference w:id="7"/>
      </w:r>
      <w:r>
        <w:t>.</w:t>
      </w:r>
    </w:p>
    <w:p w:rsidR="00E954B3" w:rsidRDefault="00E954B3">
      <w:r>
        <w:t>Организация считается ликвидной, если ее текущие активы превышают ее краткосрочные обязательства. Реальную степень ликвидности и ее платежеспособность можно определить на ос</w:t>
      </w:r>
      <w:r>
        <w:softHyphen/>
        <w:t>нове ликвидности баланса.</w:t>
      </w:r>
    </w:p>
    <w:p w:rsidR="00E954B3" w:rsidRDefault="00E954B3">
      <w:r>
        <w:t>На первой стадии анализа указанные группы активов и пас</w:t>
      </w:r>
      <w:r>
        <w:softHyphen/>
        <w:t>сивов сопоставляются в абсолютном выражении. Баланс счита</w:t>
      </w:r>
      <w:r>
        <w:softHyphen/>
        <w:t>ется ликвидным при условии следующих соотношений групп ак</w:t>
      </w:r>
      <w:r>
        <w:softHyphen/>
        <w:t>тивов и обязательств:</w:t>
      </w:r>
    </w:p>
    <w:p w:rsidR="00E954B3" w:rsidRDefault="00E954B3">
      <w:r>
        <w:t>А1≥П 1; А2≥П2; А3≥П3; А4≥П4.</w:t>
      </w:r>
    </w:p>
    <w:p w:rsidR="00E954B3" w:rsidRDefault="00E954B3">
      <w:r>
        <w:t>При этом, если выполнены три следующие условия:</w:t>
      </w:r>
    </w:p>
    <w:p w:rsidR="00E954B3" w:rsidRDefault="00E954B3">
      <w:r>
        <w:t>А 1&gt;П1; А2&gt;П2; А3&gt;П3,</w:t>
      </w:r>
    </w:p>
    <w:p w:rsidR="00E954B3" w:rsidRDefault="00E954B3">
      <w:r>
        <w:t>т.е. текущие активы превышают внешние обязательства орга</w:t>
      </w:r>
      <w:r>
        <w:softHyphen/>
        <w:t>низации, то обязательно выполняется и последнее неравенство</w:t>
      </w:r>
    </w:p>
    <w:p w:rsidR="00E954B3" w:rsidRDefault="00E954B3">
      <w:r>
        <w:t>А4 &lt; П4,</w:t>
      </w:r>
    </w:p>
    <w:p w:rsidR="00E954B3" w:rsidRDefault="00E954B3">
      <w:r>
        <w:t>которое подтверждает наличие у организации собственных оборотных средств и означает соблюдение минимального усло</w:t>
      </w:r>
      <w:r>
        <w:softHyphen/>
        <w:t>вия финансовой устойчивости.</w:t>
      </w:r>
    </w:p>
    <w:p w:rsidR="00E954B3" w:rsidRDefault="00E954B3">
      <w:r>
        <w:t>Невыполнение одного из первых трех неравенств свидетель</w:t>
      </w:r>
      <w:r>
        <w:softHyphen/>
        <w:t>ствует о нарушении ликвидности баланса. При этом недостаток средств по одной группе активов не компенсируется их избыт</w:t>
      </w:r>
      <w:r>
        <w:softHyphen/>
        <w:t>ком по другой группе, так как компенсация может быть лишь по стоимости; в реальной платежной ситуации менее ликвидные активы не могут заменить более ликвидные</w:t>
      </w:r>
      <w:r>
        <w:rPr>
          <w:rStyle w:val="a6"/>
        </w:rPr>
        <w:footnoteReference w:id="8"/>
      </w:r>
      <w:r>
        <w:t>.</w:t>
      </w:r>
    </w:p>
    <w:p w:rsidR="00E954B3" w:rsidRDefault="00E954B3">
      <w:r>
        <w:t>Сравнение наиболее ликвидных и быстро реализуемых активов с наиболее срочными обязательствами и краткосрочными пассивами показывает текущую ликвидность, т.е. платежеспособность или неплатежеспособность организации в ближайшее к моменту проведения анализа время. Сравнение медленно реализуемых активов с долгосрочными обязательствами показывает перспективную ликвидность, т.е. прогноз платежеспособности организации.</w:t>
      </w:r>
    </w:p>
    <w:p w:rsidR="00E954B3" w:rsidRDefault="00E954B3">
      <w:r>
        <w:t>Второй вариант проведения аналитических работ по оценке ликвидности баланса предприятия У.В. Савицкая предлагает следующую группировку статей актива по степе</w:t>
      </w:r>
      <w:r>
        <w:softHyphen/>
        <w:t>ни ликвидности</w:t>
      </w:r>
      <w:r>
        <w:rPr>
          <w:rStyle w:val="a6"/>
        </w:rPr>
        <w:footnoteReference w:id="9"/>
      </w:r>
      <w:r>
        <w:t>.</w:t>
      </w:r>
    </w:p>
    <w:p w:rsidR="00E954B3" w:rsidRDefault="00E954B3">
      <w:r>
        <w:t>Наиболее мобильные активы: денежные средства и крат</w:t>
      </w:r>
      <w:r>
        <w:softHyphen/>
        <w:t>косрочные финансовые вложения.</w:t>
      </w:r>
    </w:p>
    <w:p w:rsidR="00E954B3" w:rsidRDefault="00E954B3">
      <w:r>
        <w:t>Мобильные активы: готовая продукция, товары отгру</w:t>
      </w:r>
      <w:r>
        <w:softHyphen/>
        <w:t>женные, дебиторская задолженность.</w:t>
      </w:r>
    </w:p>
    <w:p w:rsidR="00E954B3" w:rsidRDefault="00E954B3">
      <w:r>
        <w:t>Наименее мобильные активы: производственные запасы, незавершенное производство, расходы будущих периодов. Соответственно на три группы разбиваются и платеж</w:t>
      </w:r>
      <w:r>
        <w:softHyphen/>
        <w:t>ные обязательства предприятия:</w:t>
      </w:r>
    </w:p>
    <w:p w:rsidR="00E954B3" w:rsidRDefault="00E954B3">
      <w:r>
        <w:t>- Задолженность, сроки оплаты которой уже наступили.</w:t>
      </w:r>
    </w:p>
    <w:p w:rsidR="00E954B3" w:rsidRDefault="00E954B3">
      <w:r>
        <w:t>- Задолженность, которую следует погасить в ближайшее время.</w:t>
      </w:r>
    </w:p>
    <w:p w:rsidR="00E954B3" w:rsidRDefault="00E954B3">
      <w:r>
        <w:t>- Долгосрочная задолженность.</w:t>
      </w:r>
    </w:p>
    <w:p w:rsidR="00E954B3" w:rsidRDefault="00E954B3">
      <w:r>
        <w:t>Сравнение медленно реализуемых активов с долгосроч</w:t>
      </w:r>
      <w:r>
        <w:softHyphen/>
        <w:t>ными и среднесрочными пассивами отражает перспективную ликвидность.</w:t>
      </w:r>
    </w:p>
    <w:p w:rsidR="00E954B3" w:rsidRDefault="00E954B3">
      <w:r>
        <w:t>Для более точной оценки платежеспособности исчисля</w:t>
      </w:r>
      <w:r>
        <w:softHyphen/>
        <w:t>ется величина чистых активов и анализируется их динамика.</w:t>
      </w:r>
    </w:p>
    <w:p w:rsidR="00E954B3" w:rsidRDefault="00E954B3">
      <w:r>
        <w:t>Чистые активы представляют собой превышение акти</w:t>
      </w:r>
      <w:r>
        <w:softHyphen/>
        <w:t>вов над пассивами, принимаемыми в расчет.</w:t>
      </w:r>
    </w:p>
    <w:p w:rsidR="00E954B3" w:rsidRDefault="00E954B3">
      <w:r>
        <w:t>В активы, принимаемые в расчет, включается имуще</w:t>
      </w:r>
      <w:r>
        <w:softHyphen/>
        <w:t>ство, за исключением НДС и задолженности участников (уч</w:t>
      </w:r>
      <w:r>
        <w:softHyphen/>
        <w:t>редителей) по взносам в уставный капитал.</w:t>
      </w:r>
    </w:p>
    <w:p w:rsidR="00E954B3" w:rsidRDefault="00E954B3">
      <w:r>
        <w:t>Пассивы, участвующие в расчете, включают часть соб</w:t>
      </w:r>
      <w:r>
        <w:softHyphen/>
        <w:t>ственных обязательств (целевые финансирование и поступ</w:t>
      </w:r>
      <w:r>
        <w:softHyphen/>
        <w:t>ления), все внешние обязательства, расчеты и резервы пред</w:t>
      </w:r>
      <w:r>
        <w:softHyphen/>
        <w:t>стоящих расходов и платежей и прочие пассивы.</w:t>
      </w:r>
    </w:p>
    <w:p w:rsidR="00E954B3" w:rsidRDefault="00E954B3">
      <w:r>
        <w:t>Если хозяйствующий субъект располагает чистыми ак</w:t>
      </w:r>
      <w:r>
        <w:softHyphen/>
        <w:t>тивами, значит, он платежеспособен. Оценка дается по из</w:t>
      </w:r>
      <w:r>
        <w:softHyphen/>
        <w:t>менению их удельного веса в активах предприятия</w:t>
      </w:r>
      <w:r>
        <w:rPr>
          <w:rStyle w:val="a6"/>
        </w:rPr>
        <w:footnoteReference w:id="10"/>
      </w:r>
      <w:r>
        <w:t>.</w:t>
      </w:r>
    </w:p>
    <w:p w:rsidR="00E954B3" w:rsidRDefault="00E954B3">
      <w:r>
        <w:t>Одним из показателей уровня ликвидности является по</w:t>
      </w:r>
      <w:r>
        <w:softHyphen/>
        <w:t>казатель чистого оборотного капитала. Он определяется как разность текущих (оборотных) активов и краткосрочных обя</w:t>
      </w:r>
      <w:r>
        <w:softHyphen/>
        <w:t>зательств. Чем больше превышение оборотных активов над краткосрочными обязательствами, тем больше чистый обо</w:t>
      </w:r>
      <w:r>
        <w:softHyphen/>
        <w:t>ротный капитал. Если хозяйствующий субъект не обладает чистым оборотным капиталом, он неликвиден</w:t>
      </w:r>
    </w:p>
    <w:p w:rsidR="00E954B3" w:rsidRDefault="00E954B3">
      <w:r>
        <w:t>Вторая стадия анализа — расчет финансовых коэффициентов ликвидности, который производится путем поэтапного сопос</w:t>
      </w:r>
      <w:r>
        <w:softHyphen/>
        <w:t>тавления отдельных групп активов с краткосрочными пассивами на основе данных баланса.</w:t>
      </w:r>
    </w:p>
    <w:p w:rsidR="00E954B3" w:rsidRDefault="00E954B3">
      <w:r>
        <w:t>Традиционно расчеты начинают с определения коэффициен</w:t>
      </w:r>
      <w:r>
        <w:softHyphen/>
        <w:t>та абсолютной ликвидности, который рассчитывается как отно</w:t>
      </w:r>
      <w:r>
        <w:softHyphen/>
        <w:t>шение наиболее ликвидных активов к сумме наиболее срочных обязательств и краткосрочных пассивов (сумма кредиторской за</w:t>
      </w:r>
      <w:r>
        <w:softHyphen/>
        <w:t>долженности и краткосрочных кредитов):</w:t>
      </w:r>
    </w:p>
    <w:p w:rsidR="00E954B3" w:rsidRDefault="00E954B3">
      <w:r>
        <w:t>Кал = (Д+ ЦБ)/(К + 3) = (строка 250 + строка 260) : (строка 610 + строка 620 + строка 630+строка 660),</w:t>
      </w:r>
    </w:p>
    <w:p w:rsidR="00E954B3" w:rsidRDefault="00E954B3">
      <w:r>
        <w:t>где Д — денежные средства (стр.250);</w:t>
      </w:r>
    </w:p>
    <w:p w:rsidR="00E954B3" w:rsidRDefault="00E954B3">
      <w:r>
        <w:t xml:space="preserve">ЦБ — краткосрочные финансовые вложения (ценные бумаги), стр.260; </w:t>
      </w:r>
    </w:p>
    <w:p w:rsidR="00E954B3" w:rsidRDefault="00E954B3">
      <w:r>
        <w:t xml:space="preserve">К — кредиторская задолженность, тыс. руб.; </w:t>
      </w:r>
    </w:p>
    <w:p w:rsidR="00E954B3" w:rsidRDefault="00E954B3">
      <w:r>
        <w:t>3  — краткосрочные заемные средства, тыс. руб.;</w:t>
      </w:r>
    </w:p>
    <w:p w:rsidR="00E954B3" w:rsidRDefault="00E954B3">
      <w:r>
        <w:t>Нормальное ограничение — Кал = 0,2—0,5.</w:t>
      </w:r>
    </w:p>
    <w:p w:rsidR="00E954B3" w:rsidRDefault="00E954B3">
      <w:r>
        <w:t>Коэффициент показывает, какая часть текущей задолженности может быть погашена в ближайшее к моменту составления баланса время, что является одним из условий платежеспособности.</w:t>
      </w:r>
    </w:p>
    <w:p w:rsidR="00E954B3" w:rsidRDefault="00E954B3">
      <w:r>
        <w:t>Если фактические значения коэффициента укладываются в указанный диапазон, что в случае поддержания остатка денежных средств на уровне отчетной даты (за счет обеспечения рав</w:t>
      </w:r>
      <w:r>
        <w:softHyphen/>
        <w:t>номерного поступления платежей от партнеров по бизнесу) име</w:t>
      </w:r>
      <w:r>
        <w:softHyphen/>
        <w:t>ющаяся краткосрочная задолженность может быть погашена за 2-5 дней (1 : 0,5; 1 : 0,2).</w:t>
      </w:r>
    </w:p>
    <w:p w:rsidR="00E954B3" w:rsidRDefault="00E954B3">
      <w:r>
        <w:t>Следующим коэффициентом является коэффициент критиче</w:t>
      </w:r>
      <w:r>
        <w:softHyphen/>
        <w:t>ской ликвидности (или промежуточный коэффициент покрытия) — он рассчитывается как частное от деления величины денежных средств, краткосрочных ценных бумаг и расчетов на сумму крат</w:t>
      </w:r>
      <w:r>
        <w:softHyphen/>
        <w:t>косрочных обязательств организации.</w:t>
      </w:r>
    </w:p>
    <w:p w:rsidR="00E954B3" w:rsidRDefault="00E954B3">
      <w:r>
        <w:t>В этом случае к сумме активов, используемых для погашения краткосрочных обязательств, добавляют краткосрочную дебитор</w:t>
      </w:r>
      <w:r>
        <w:softHyphen/>
        <w:t>скую задолженность и определяют либо возможность полного по</w:t>
      </w:r>
      <w:r>
        <w:softHyphen/>
        <w:t>крытия краткосрочных обязательств этими активами, либо долю обязательств, которые могут быть покрыты в данной ситуации</w:t>
      </w:r>
      <w:r>
        <w:rPr>
          <w:rStyle w:val="a6"/>
        </w:rPr>
        <w:footnoteReference w:id="11"/>
      </w:r>
      <w:r>
        <w:t>.</w:t>
      </w:r>
    </w:p>
    <w:p w:rsidR="00E954B3" w:rsidRDefault="00E954B3">
      <w:r>
        <w:t>Коэффициент критической ликвидности отражает прогнози</w:t>
      </w:r>
      <w:r>
        <w:softHyphen/>
        <w:t>руемые платежные способности организации при условии свое</w:t>
      </w:r>
      <w:r>
        <w:softHyphen/>
        <w:t>временного проведения расчетов с дебиторами. Теоретически оп</w:t>
      </w:r>
      <w:r>
        <w:softHyphen/>
        <w:t>равданное значения этого коэффициента ≈0,8.</w:t>
      </w:r>
    </w:p>
    <w:p w:rsidR="00E954B3" w:rsidRDefault="00E954B3">
      <w:r>
        <w:t>Kкл = (II разд.бал. - строка 210 - строка 220 — строка 230): (строка 610 + строка 620 + строка 630 + строка 660).</w:t>
      </w:r>
    </w:p>
    <w:p w:rsidR="00E954B3" w:rsidRDefault="00E954B3">
      <w:r>
        <w:t>На заключительном этапе анализа рассчитывают коэффици</w:t>
      </w:r>
      <w:r>
        <w:softHyphen/>
        <w:t>ент текущей ликвидности (или коэффициент покрытия), кото</w:t>
      </w:r>
      <w:r>
        <w:softHyphen/>
        <w:t>рый определяется как отношение всех оборотных средств теку</w:t>
      </w:r>
      <w:r>
        <w:softHyphen/>
        <w:t>щих активов — (раздел II баланса) за вычетом налога на добав</w:t>
      </w:r>
      <w:r>
        <w:softHyphen/>
        <w:t>ленную стоимость по приобретенным ценностям (строка 220 и дебиторская задолженность, платежи по которой ожидаются бо</w:t>
      </w:r>
      <w:r>
        <w:softHyphen/>
        <w:t>лее чем через 12 месяцев после отчетной даты (строка 230) к те</w:t>
      </w:r>
      <w:r>
        <w:softHyphen/>
        <w:t>кущим обязательствам (сумма строк 610 + 620 + 630).</w:t>
      </w:r>
    </w:p>
    <w:p w:rsidR="00E954B3" w:rsidRDefault="00E954B3">
      <w:r>
        <w:t>Ктл= Та/ То = (2 разд.бал. - строка 220 — строка 230): (строка 610 + строка 620 + строка 630 + строка 660),</w:t>
      </w:r>
    </w:p>
    <w:p w:rsidR="00E954B3" w:rsidRDefault="00E954B3">
      <w:r>
        <w:t>где  Та - текущие активы;</w:t>
      </w:r>
    </w:p>
    <w:p w:rsidR="00E954B3" w:rsidRDefault="00E954B3">
      <w:r>
        <w:t>То — текущие обязательства.</w:t>
      </w:r>
    </w:p>
    <w:p w:rsidR="00E954B3" w:rsidRDefault="00E954B3">
      <w:r>
        <w:t>Сумму активов, используемых для расчета предыдущего ко</w:t>
      </w:r>
      <w:r>
        <w:softHyphen/>
        <w:t>эффициента, увеличивают на величину запасов (строка 210 ба</w:t>
      </w:r>
      <w:r>
        <w:softHyphen/>
        <w:t>ланса). Коэффициент текущей ликвидности показывает, в какой степени текущие активы покрывают краткосрочные обязатель</w:t>
      </w:r>
      <w:r>
        <w:softHyphen/>
        <w:t>ства. Он характеризует платежные возможности организации,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Уровень коэффициента покрытия зависит от от</w:t>
      </w:r>
      <w:r>
        <w:softHyphen/>
        <w:t>расли производства, длительности производственного цикла, структуры запасов и затрат. Нормальным значением для данного показателя считается 2.</w:t>
      </w:r>
    </w:p>
    <w:p w:rsidR="00E954B3" w:rsidRDefault="00E954B3">
      <w:r>
        <w:t>Данный норматив установлен «Методическими положения</w:t>
      </w:r>
      <w:r>
        <w:softHyphen/>
        <w:t>ми по оценке финансового состояния предприятия и установле</w:t>
      </w:r>
      <w:r>
        <w:softHyphen/>
        <w:t>нию неудовлетворительной структуры баланса», которые утвер</w:t>
      </w:r>
      <w:r>
        <w:softHyphen/>
        <w:t>ждены 12 августа 1997 г. распоряжением №310-р Федерального управления по делам о несостоятельности (банкротстве).</w:t>
      </w:r>
    </w:p>
    <w:p w:rsidR="00E954B3" w:rsidRDefault="00E954B3">
      <w:r>
        <w:t>Выполнение этого норматива организацией означает, что на каждый рубль его краткосрочных обязательств приходится не меньше двух рублей ликвидных средств. Превышение установ</w:t>
      </w:r>
      <w:r>
        <w:softHyphen/>
        <w:t>ленного норматива свидетельствует о том, что организация рас</w:t>
      </w:r>
      <w:r>
        <w:softHyphen/>
        <w:t>полагает достаточным объемом свободных ресурсов, формируе</w:t>
      </w:r>
      <w:r>
        <w:softHyphen/>
        <w:t>мых за счет собственных источников. С точки зрения кредито</w:t>
      </w:r>
      <w:r>
        <w:softHyphen/>
        <w:t>ров, подобный вариант формирования оборотных средств явля</w:t>
      </w:r>
      <w:r>
        <w:softHyphen/>
        <w:t>ется наиболее предпочтительным.</w:t>
      </w:r>
    </w:p>
    <w:p w:rsidR="00E954B3" w:rsidRDefault="00E954B3">
      <w:r>
        <w:t>Невыполнение установленного норматива создает угрозу фи</w:t>
      </w:r>
      <w:r>
        <w:softHyphen/>
        <w:t>нансовой нестабильности ввиду различной степени ликвидности активов и невозможности их срочной реализации в случае одно</w:t>
      </w:r>
      <w:r>
        <w:softHyphen/>
        <w:t>временного обращения кредиторов.</w:t>
      </w:r>
    </w:p>
    <w:p w:rsidR="00E954B3" w:rsidRDefault="00E954B3">
      <w:r>
        <w:t>Учитывая, что в состав текущих активов входит дебиторская задолженность, часть из которой может быть сомнительной, а в составе запасов товарно-материальных ценностей могут быть не</w:t>
      </w:r>
      <w:r>
        <w:softHyphen/>
        <w:t>ликвиды (о чем было сказано выше), в процессе анализа необ</w:t>
      </w:r>
      <w:r>
        <w:softHyphen/>
        <w:t>ходимо рассмотреть структуру активов и провести их ранжиро</w:t>
      </w:r>
      <w:r>
        <w:softHyphen/>
        <w:t>вание по степени ликвидности. Знаменатель коэффициента (краткосрочные обязательства) также может быть структуриро</w:t>
      </w:r>
      <w:r>
        <w:softHyphen/>
        <w:t>ван по срокам погашения.</w:t>
      </w:r>
    </w:p>
    <w:p w:rsidR="00E954B3" w:rsidRDefault="00E954B3">
      <w:r>
        <w:t>В процессе анализа кредитного риска необходимо сопоставить коэффициенты текущей и критической ликвидности. Коэффици</w:t>
      </w:r>
      <w:r>
        <w:softHyphen/>
        <w:t>ент покрытия и коэффициент критической ликвидности содержат разную информацию только в числителе так как коэффициент покрытия включает и запасы товарно-материальных ценностей. Нормальным следует считать соотношение коэффициента покры</w:t>
      </w:r>
      <w:r>
        <w:softHyphen/>
        <w:t>тия к коэффициенту критической ликвидности на уровне 4/1. Нарушение соотношения за счет увеличения коэффициента по</w:t>
      </w:r>
      <w:r>
        <w:softHyphen/>
        <w:t>крытия говорит о существовании сверхнормативных и скрытых запасов товарно-материальных ценностей, большом объеме неза</w:t>
      </w:r>
      <w:r>
        <w:softHyphen/>
        <w:t>вершенного производства и т.д., а значит, об ухудшении финан</w:t>
      </w:r>
      <w:r>
        <w:softHyphen/>
        <w:t>сового состояния организации</w:t>
      </w:r>
      <w:r>
        <w:rPr>
          <w:rStyle w:val="a6"/>
        </w:rPr>
        <w:footnoteReference w:id="12"/>
      </w:r>
      <w:r>
        <w:t>.</w:t>
      </w:r>
    </w:p>
    <w:p w:rsidR="00E954B3" w:rsidRDefault="00E954B3"/>
    <w:p w:rsidR="00E954B3" w:rsidRDefault="00E954B3"/>
    <w:p w:rsidR="00E954B3" w:rsidRDefault="00E954B3"/>
    <w:p w:rsidR="00E954B3" w:rsidRDefault="00E954B3">
      <w:pPr>
        <w:pStyle w:val="1"/>
      </w:pPr>
      <w:r>
        <w:br w:type="page"/>
      </w:r>
      <w:bookmarkStart w:id="4" w:name="_Toc211851652"/>
      <w:r>
        <w:t xml:space="preserve">Глава 2. </w:t>
      </w:r>
      <w:r>
        <w:rPr>
          <w:szCs w:val="28"/>
        </w:rPr>
        <w:t>Анализ ликвидности и платёжеспособности предприятия</w:t>
      </w:r>
      <w:bookmarkEnd w:id="4"/>
    </w:p>
    <w:p w:rsidR="00E954B3" w:rsidRDefault="00E954B3">
      <w:pPr>
        <w:pStyle w:val="1"/>
      </w:pPr>
      <w:bookmarkStart w:id="5" w:name="_Toc182713950"/>
      <w:bookmarkStart w:id="6" w:name="_Toc211851653"/>
      <w:r>
        <w:t>2.1. Характеристика предприятия</w:t>
      </w:r>
      <w:bookmarkEnd w:id="5"/>
      <w:bookmarkEnd w:id="6"/>
    </w:p>
    <w:p w:rsidR="00E954B3" w:rsidRDefault="00E954B3"/>
    <w:p w:rsidR="00E954B3" w:rsidRDefault="00E954B3">
      <w:r>
        <w:t xml:space="preserve">Исследуемая фирма включает в себя сеть мебельных салонов «Шкафчик и Диванчик», занимающийся продажей мебели всех отечественных и зарубежных производителей. Система управления фирмой, является линейно-функциональной (наиболее распространенный тип системы управления). </w:t>
      </w:r>
    </w:p>
    <w:p w:rsidR="00E954B3" w:rsidRDefault="00E954B3">
      <w:r>
        <w:t>Несмотря на линейную иерархическую систему, в которой управляющее воздействие передается от высшего руководства последовательно к более низким звеньям управления, в данной организации наличествуют развитые горизонтальные составляющие управляющих связей, необходимые для гибкого реагирования при изменении внешних условий. Структура фирмы изображена на рис. 1.</w:t>
      </w:r>
    </w:p>
    <w:p w:rsidR="00E954B3" w:rsidRDefault="00E954B3"/>
    <w:p w:rsidR="00E954B3" w:rsidRDefault="00E954B3">
      <w:pPr>
        <w:ind w:firstLine="0"/>
        <w:jc w:val="center"/>
      </w:pPr>
      <w:r>
        <w:object w:dxaOrig="5750" w:dyaOrig="2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46.75pt" o:ole="">
            <v:imagedata r:id="rId7" o:title=""/>
          </v:shape>
          <o:OLEObject Type="Embed" ProgID="OrgPlusWOPX.4" ShapeID="_x0000_i1025" DrawAspect="Content" ObjectID="_1460065847" r:id="rId8"/>
        </w:object>
      </w:r>
    </w:p>
    <w:p w:rsidR="00E954B3" w:rsidRDefault="00E954B3">
      <w:pPr>
        <w:pStyle w:val="a9"/>
      </w:pPr>
    </w:p>
    <w:p w:rsidR="00E954B3" w:rsidRDefault="00E954B3">
      <w:pPr>
        <w:pStyle w:val="a9"/>
        <w:ind w:firstLine="0"/>
        <w:jc w:val="center"/>
      </w:pPr>
      <w:r>
        <w:t>Рис. 1. Структура фирмы</w:t>
      </w:r>
    </w:p>
    <w:p w:rsidR="00E954B3" w:rsidRDefault="00E954B3"/>
    <w:p w:rsidR="00E954B3" w:rsidRDefault="00E954B3"/>
    <w:p w:rsidR="00E954B3" w:rsidRDefault="00E954B3">
      <w:pPr>
        <w:pStyle w:val="1"/>
      </w:pPr>
      <w:bookmarkStart w:id="7" w:name="_Toc211851654"/>
      <w:r>
        <w:t>2.2. Оценка ликвидности предприятия</w:t>
      </w:r>
      <w:bookmarkEnd w:id="7"/>
    </w:p>
    <w:p w:rsidR="00E954B3" w:rsidRDefault="00E954B3"/>
    <w:p w:rsidR="00E954B3" w:rsidRDefault="00E954B3">
      <w:r>
        <w:t>Анализ ликвидности организации представляет собой процесс, состоящий из двух последовательных этапов. На первом этапе производится анализ  ликвидности баланса и заключается в сравнении средств по акти</w:t>
      </w:r>
      <w:r>
        <w:softHyphen/>
        <w:t>ву, сгруппированных по степени ликвидности и расположенных в порядке убывания с обязательствами по пассиву, объединенными по срокам их погашения в порядке возрастания сроков. На втором этапе анализа — расчет финансовых коэффициентов ликвидности, который производится путем поэтапного сопоставления отдельных групп активов с краткосрочными пассивами на основе данных баланса и производится сопоставление с нормативным значением соответствующего показателя. На заключительном этапе производится расчёт коэффициент текущей ликвидности (или коэффициент покрытия).</w:t>
      </w:r>
    </w:p>
    <w:p w:rsidR="00E954B3" w:rsidRDefault="00E954B3">
      <w:r>
        <w:t>Для оценки ликвидности были использованы данные из первичных бухгалтерских документов предприятия.</w:t>
      </w:r>
    </w:p>
    <w:p w:rsidR="00E954B3" w:rsidRDefault="00E954B3">
      <w:r>
        <w:t>Производим анализ ликвидности баланса:</w:t>
      </w:r>
    </w:p>
    <w:p w:rsidR="00E954B3" w:rsidRDefault="00E954B3">
      <w:r>
        <w:t>Наиболее ликвидные активы А1:</w:t>
      </w:r>
    </w:p>
    <w:p w:rsidR="00E954B3" w:rsidRDefault="00E954B3">
      <w:r>
        <w:t xml:space="preserve"> А 1 = строка 260 + строка 250=243,775+137,919=381,694</w:t>
      </w:r>
    </w:p>
    <w:p w:rsidR="00E954B3" w:rsidRDefault="00E954B3">
      <w:r>
        <w:t>Быстрореализуемые активы А2</w:t>
      </w:r>
    </w:p>
    <w:p w:rsidR="00E954B3" w:rsidRDefault="00E954B3">
      <w:r>
        <w:t>А 2 = строка 240 + строка 270=4,079,046</w:t>
      </w:r>
    </w:p>
    <w:p w:rsidR="00E954B3" w:rsidRDefault="00E954B3">
      <w:r>
        <w:t>Медленнореализуемые активы А3</w:t>
      </w:r>
    </w:p>
    <w:p w:rsidR="00E954B3" w:rsidRDefault="00E954B3">
      <w:r>
        <w:t>А 3 = строка 210 + строка 220 + строка 230 — строка 217=658,775+856,180=1,514,955</w:t>
      </w:r>
    </w:p>
    <w:p w:rsidR="00E954B3" w:rsidRDefault="00E954B3">
      <w:r>
        <w:t>Труднореализуемые активы А 4</w:t>
      </w:r>
    </w:p>
    <w:p w:rsidR="00E954B3" w:rsidRDefault="00E954B3">
      <w:r>
        <w:t>А 4 = строка 190=22,169,792</w:t>
      </w:r>
    </w:p>
    <w:p w:rsidR="00E954B3" w:rsidRDefault="00E954B3">
      <w:r>
        <w:t>Наиболее срочные обязательства П 1</w:t>
      </w:r>
    </w:p>
    <w:p w:rsidR="00E954B3" w:rsidRDefault="00E954B3">
      <w:r>
        <w:t>П 1 = строка 620 + строка 630 + строка 660=6,851,787+400=6852187</w:t>
      </w:r>
    </w:p>
    <w:p w:rsidR="00E954B3" w:rsidRDefault="00E954B3">
      <w:r>
        <w:t>Краткосрочные пассивы П 2</w:t>
      </w:r>
    </w:p>
    <w:p w:rsidR="00E954B3" w:rsidRDefault="00E954B3">
      <w:r>
        <w:t>П 2 = строка 610=253,214</w:t>
      </w:r>
    </w:p>
    <w:p w:rsidR="00E954B3" w:rsidRDefault="00E954B3">
      <w:r>
        <w:t>Долгосрочные пассивы П 3</w:t>
      </w:r>
    </w:p>
    <w:p w:rsidR="00E954B3" w:rsidRDefault="00E954B3">
      <w:r>
        <w:t>П 3 = строка 590=110,762</w:t>
      </w:r>
    </w:p>
    <w:p w:rsidR="00E954B3" w:rsidRDefault="00E954B3">
      <w:r>
        <w:t>Постоянные пассивы П 4</w:t>
      </w:r>
    </w:p>
    <w:p w:rsidR="00E954B3" w:rsidRDefault="00E954B3">
      <w:r>
        <w:t>П4 = строка 490 + строка 640 + строка 650 + строка 217 =20,556,350+372,974=20929324</w:t>
      </w:r>
    </w:p>
    <w:p w:rsidR="00E954B3" w:rsidRDefault="00E954B3">
      <w:r>
        <w:t>Указанные группы активов и пас</w:t>
      </w:r>
      <w:r>
        <w:softHyphen/>
        <w:t>сивов сопоставляются в абсолютном выражении. Баланс счита</w:t>
      </w:r>
      <w:r>
        <w:softHyphen/>
        <w:t>ется ликвидным при условии следующих соотношений групп ак</w:t>
      </w:r>
      <w:r>
        <w:softHyphen/>
        <w:t>тивов и обязательств:</w:t>
      </w:r>
    </w:p>
    <w:p w:rsidR="00E954B3" w:rsidRDefault="00E954B3">
      <w:r>
        <w:t>А1≥П 1; А2≥П2; А3≥П3; А4≥П4.</w:t>
      </w:r>
    </w:p>
    <w:p w:rsidR="00E954B3" w:rsidRDefault="00E954B3">
      <w:r>
        <w:t>При этом, если выполнены три следующие условия:</w:t>
      </w:r>
    </w:p>
    <w:p w:rsidR="00E954B3" w:rsidRDefault="00E954B3">
      <w:r>
        <w:t xml:space="preserve"> А 1&gt;П1; А2&gt;П2; А3&gt;П3,</w:t>
      </w:r>
    </w:p>
    <w:p w:rsidR="00E954B3" w:rsidRDefault="00E954B3">
      <w:r>
        <w:t>то обязательно выполняется и последнее неравенство А4 ≥ П4.</w:t>
      </w:r>
    </w:p>
    <w:p w:rsidR="00E954B3" w:rsidRDefault="00E954B3">
      <w:r>
        <w:t>А1≥П 1 381,694≤6,852,187</w:t>
      </w:r>
    </w:p>
    <w:p w:rsidR="00E954B3" w:rsidRDefault="00E954B3">
      <w:r>
        <w:t>А2≥П2 4,079,046≥253,214</w:t>
      </w:r>
    </w:p>
    <w:p w:rsidR="00E954B3" w:rsidRDefault="00E954B3">
      <w:r>
        <w:t>А3≥П3 1,514,955≥110,762</w:t>
      </w:r>
    </w:p>
    <w:p w:rsidR="00E954B3" w:rsidRDefault="00E954B3">
      <w:r>
        <w:t>А4≥П4 22,169,792≥20929324</w:t>
      </w:r>
    </w:p>
    <w:p w:rsidR="00E954B3" w:rsidRDefault="00E954B3"/>
    <w:p w:rsidR="00E954B3" w:rsidRDefault="00E954B3">
      <w:pPr>
        <w:jc w:val="right"/>
      </w:pPr>
      <w:r>
        <w:t>Таблица 1.</w:t>
      </w:r>
    </w:p>
    <w:p w:rsidR="00E954B3" w:rsidRDefault="00E954B3">
      <w:pPr>
        <w:pStyle w:val="30"/>
        <w:ind w:firstLine="0"/>
        <w:jc w:val="center"/>
      </w:pPr>
      <w:r>
        <w:t>Анализ ликвидности баланса на 2005 г.</w:t>
      </w:r>
    </w:p>
    <w:tbl>
      <w:tblPr>
        <w:tblW w:w="10279" w:type="dxa"/>
        <w:tblInd w:w="-432" w:type="dxa"/>
        <w:tblLook w:val="0000" w:firstRow="0" w:lastRow="0" w:firstColumn="0" w:lastColumn="0" w:noHBand="0" w:noVBand="0"/>
      </w:tblPr>
      <w:tblGrid>
        <w:gridCol w:w="1949"/>
        <w:gridCol w:w="1156"/>
        <w:gridCol w:w="1106"/>
        <w:gridCol w:w="1543"/>
        <w:gridCol w:w="1106"/>
        <w:gridCol w:w="1106"/>
        <w:gridCol w:w="1221"/>
        <w:gridCol w:w="1092"/>
      </w:tblGrid>
      <w:tr w:rsidR="00E954B3">
        <w:trPr>
          <w:cantSplit/>
          <w:trHeight w:val="255"/>
        </w:trPr>
        <w:tc>
          <w:tcPr>
            <w:tcW w:w="4211" w:type="dxa"/>
            <w:gridSpan w:val="3"/>
            <w:tcBorders>
              <w:top w:val="single" w:sz="8" w:space="0" w:color="808080"/>
              <w:left w:val="nil"/>
              <w:bottom w:val="nil"/>
              <w:right w:val="nil"/>
            </w:tcBorders>
            <w:vAlign w:val="bottom"/>
          </w:tcPr>
          <w:p w:rsidR="00E954B3" w:rsidRDefault="00E954B3">
            <w:pPr>
              <w:spacing w:line="240" w:lineRule="auto"/>
              <w:ind w:firstLine="0"/>
              <w:jc w:val="center"/>
              <w:rPr>
                <w:sz w:val="20"/>
              </w:rPr>
            </w:pPr>
            <w:r>
              <w:rPr>
                <w:sz w:val="20"/>
              </w:rPr>
              <w:t>Актив</w:t>
            </w:r>
          </w:p>
        </w:tc>
        <w:tc>
          <w:tcPr>
            <w:tcW w:w="3755" w:type="dxa"/>
            <w:gridSpan w:val="3"/>
            <w:tcBorders>
              <w:top w:val="single" w:sz="8" w:space="0" w:color="808080"/>
              <w:left w:val="nil"/>
              <w:bottom w:val="nil"/>
              <w:right w:val="nil"/>
            </w:tcBorders>
            <w:vAlign w:val="bottom"/>
          </w:tcPr>
          <w:p w:rsidR="00E954B3" w:rsidRDefault="00E954B3">
            <w:pPr>
              <w:spacing w:line="240" w:lineRule="auto"/>
              <w:ind w:firstLine="0"/>
              <w:jc w:val="center"/>
              <w:rPr>
                <w:sz w:val="20"/>
              </w:rPr>
            </w:pPr>
            <w:r>
              <w:rPr>
                <w:sz w:val="20"/>
              </w:rPr>
              <w:t>Пассив</w:t>
            </w:r>
          </w:p>
        </w:tc>
        <w:tc>
          <w:tcPr>
            <w:tcW w:w="2313" w:type="dxa"/>
            <w:gridSpan w:val="2"/>
            <w:tcBorders>
              <w:top w:val="single" w:sz="8" w:space="0" w:color="808080"/>
              <w:left w:val="nil"/>
              <w:bottom w:val="nil"/>
              <w:right w:val="nil"/>
            </w:tcBorders>
            <w:noWrap/>
            <w:vAlign w:val="bottom"/>
          </w:tcPr>
          <w:p w:rsidR="00E954B3" w:rsidRDefault="00E954B3">
            <w:pPr>
              <w:spacing w:line="240" w:lineRule="auto"/>
              <w:ind w:firstLine="0"/>
              <w:rPr>
                <w:sz w:val="20"/>
              </w:rPr>
            </w:pPr>
            <w:r>
              <w:rPr>
                <w:sz w:val="20"/>
              </w:rPr>
              <w:t>Платёжный излишек</w:t>
            </w:r>
          </w:p>
        </w:tc>
      </w:tr>
      <w:tr w:rsidR="00E954B3">
        <w:trPr>
          <w:trHeight w:val="525"/>
        </w:trPr>
        <w:tc>
          <w:tcPr>
            <w:tcW w:w="1949"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 </w:t>
            </w:r>
          </w:p>
        </w:tc>
        <w:tc>
          <w:tcPr>
            <w:tcW w:w="1156"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начало периода</w:t>
            </w:r>
          </w:p>
        </w:tc>
        <w:tc>
          <w:tcPr>
            <w:tcW w:w="1106"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конец периода</w:t>
            </w:r>
          </w:p>
        </w:tc>
        <w:tc>
          <w:tcPr>
            <w:tcW w:w="1543"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 </w:t>
            </w:r>
          </w:p>
        </w:tc>
        <w:tc>
          <w:tcPr>
            <w:tcW w:w="1106"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начало периода</w:t>
            </w:r>
          </w:p>
        </w:tc>
        <w:tc>
          <w:tcPr>
            <w:tcW w:w="1106"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конец периода</w:t>
            </w:r>
          </w:p>
        </w:tc>
        <w:tc>
          <w:tcPr>
            <w:tcW w:w="1221"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начало периода</w:t>
            </w:r>
          </w:p>
        </w:tc>
        <w:tc>
          <w:tcPr>
            <w:tcW w:w="1092"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конец периода</w:t>
            </w:r>
          </w:p>
        </w:tc>
      </w:tr>
      <w:tr w:rsidR="00E954B3">
        <w:trPr>
          <w:trHeight w:val="510"/>
        </w:trPr>
        <w:tc>
          <w:tcPr>
            <w:tcW w:w="1949"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Наиболее ликвидные активы</w:t>
            </w:r>
          </w:p>
        </w:tc>
        <w:tc>
          <w:tcPr>
            <w:tcW w:w="1156"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381694</w:t>
            </w:r>
          </w:p>
        </w:tc>
        <w:tc>
          <w:tcPr>
            <w:tcW w:w="1106"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397410</w:t>
            </w:r>
          </w:p>
        </w:tc>
        <w:tc>
          <w:tcPr>
            <w:tcW w:w="1543"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Наиболее срочные обязательства</w:t>
            </w:r>
          </w:p>
        </w:tc>
        <w:tc>
          <w:tcPr>
            <w:tcW w:w="1106"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6852187</w:t>
            </w:r>
          </w:p>
        </w:tc>
        <w:tc>
          <w:tcPr>
            <w:tcW w:w="1106"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4910143</w:t>
            </w:r>
          </w:p>
        </w:tc>
        <w:tc>
          <w:tcPr>
            <w:tcW w:w="1221"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-6470493</w:t>
            </w:r>
          </w:p>
        </w:tc>
        <w:tc>
          <w:tcPr>
            <w:tcW w:w="1092"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-4512733</w:t>
            </w:r>
          </w:p>
        </w:tc>
      </w:tr>
      <w:tr w:rsidR="00E954B3">
        <w:trPr>
          <w:trHeight w:val="525"/>
        </w:trPr>
        <w:tc>
          <w:tcPr>
            <w:tcW w:w="1949"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Быстрореализуемые активы</w:t>
            </w:r>
          </w:p>
        </w:tc>
        <w:tc>
          <w:tcPr>
            <w:tcW w:w="1156"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4079046</w:t>
            </w:r>
          </w:p>
        </w:tc>
        <w:tc>
          <w:tcPr>
            <w:tcW w:w="1106"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3272915</w:t>
            </w:r>
          </w:p>
        </w:tc>
        <w:tc>
          <w:tcPr>
            <w:tcW w:w="1543"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Краткосрочные пассивы</w:t>
            </w:r>
          </w:p>
        </w:tc>
        <w:tc>
          <w:tcPr>
            <w:tcW w:w="1106"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253214</w:t>
            </w:r>
          </w:p>
        </w:tc>
        <w:tc>
          <w:tcPr>
            <w:tcW w:w="1106"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222223</w:t>
            </w:r>
          </w:p>
        </w:tc>
        <w:tc>
          <w:tcPr>
            <w:tcW w:w="1221"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3825832</w:t>
            </w:r>
          </w:p>
        </w:tc>
        <w:tc>
          <w:tcPr>
            <w:tcW w:w="1092"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3050692</w:t>
            </w:r>
          </w:p>
        </w:tc>
      </w:tr>
      <w:tr w:rsidR="00E954B3">
        <w:trPr>
          <w:trHeight w:val="570"/>
        </w:trPr>
        <w:tc>
          <w:tcPr>
            <w:tcW w:w="1949"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Медленно-реализуемые   активы</w:t>
            </w:r>
          </w:p>
        </w:tc>
        <w:tc>
          <w:tcPr>
            <w:tcW w:w="1156"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744393</w:t>
            </w:r>
          </w:p>
        </w:tc>
        <w:tc>
          <w:tcPr>
            <w:tcW w:w="1106"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1541942</w:t>
            </w:r>
          </w:p>
        </w:tc>
        <w:tc>
          <w:tcPr>
            <w:tcW w:w="1543"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Долгосрочные пассивы</w:t>
            </w:r>
          </w:p>
        </w:tc>
        <w:tc>
          <w:tcPr>
            <w:tcW w:w="1106"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110762</w:t>
            </w:r>
          </w:p>
        </w:tc>
        <w:tc>
          <w:tcPr>
            <w:tcW w:w="1106"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265495</w:t>
            </w:r>
          </w:p>
        </w:tc>
        <w:tc>
          <w:tcPr>
            <w:tcW w:w="1221"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633631</w:t>
            </w:r>
          </w:p>
        </w:tc>
        <w:tc>
          <w:tcPr>
            <w:tcW w:w="1092"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1276447</w:t>
            </w:r>
          </w:p>
        </w:tc>
      </w:tr>
      <w:tr w:rsidR="00E954B3">
        <w:trPr>
          <w:trHeight w:val="600"/>
        </w:trPr>
        <w:tc>
          <w:tcPr>
            <w:tcW w:w="1949"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Труднореализуемые активы</w:t>
            </w:r>
          </w:p>
        </w:tc>
        <w:tc>
          <w:tcPr>
            <w:tcW w:w="1156" w:type="dxa"/>
            <w:tcBorders>
              <w:top w:val="single" w:sz="4" w:space="0" w:color="808080"/>
              <w:left w:val="nil"/>
              <w:bottom w:val="single" w:sz="8" w:space="0" w:color="808080"/>
              <w:right w:val="nil"/>
            </w:tcBorders>
            <w:noWrap/>
            <w:vAlign w:val="bottom"/>
          </w:tcPr>
          <w:p w:rsidR="00E954B3" w:rsidRDefault="00E954B3">
            <w:pPr>
              <w:spacing w:line="240" w:lineRule="auto"/>
              <w:ind w:firstLine="0"/>
              <w:rPr>
                <w:sz w:val="20"/>
              </w:rPr>
            </w:pPr>
            <w:r>
              <w:rPr>
                <w:sz w:val="20"/>
              </w:rPr>
              <w:t>22169792</w:t>
            </w:r>
          </w:p>
        </w:tc>
        <w:tc>
          <w:tcPr>
            <w:tcW w:w="1106" w:type="dxa"/>
            <w:tcBorders>
              <w:top w:val="single" w:sz="4" w:space="0" w:color="808080"/>
              <w:left w:val="nil"/>
              <w:bottom w:val="single" w:sz="8" w:space="0" w:color="808080"/>
              <w:right w:val="nil"/>
            </w:tcBorders>
            <w:noWrap/>
            <w:vAlign w:val="bottom"/>
          </w:tcPr>
          <w:p w:rsidR="00E954B3" w:rsidRDefault="00E954B3">
            <w:pPr>
              <w:spacing w:line="240" w:lineRule="auto"/>
              <w:ind w:firstLine="0"/>
              <w:rPr>
                <w:sz w:val="20"/>
              </w:rPr>
            </w:pPr>
            <w:r>
              <w:rPr>
                <w:sz w:val="20"/>
              </w:rPr>
              <w:t>40233512</w:t>
            </w:r>
          </w:p>
        </w:tc>
        <w:tc>
          <w:tcPr>
            <w:tcW w:w="1543"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Постоянные   пассивы</w:t>
            </w:r>
          </w:p>
        </w:tc>
        <w:tc>
          <w:tcPr>
            <w:tcW w:w="1106"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20929324</w:t>
            </w:r>
          </w:p>
        </w:tc>
        <w:tc>
          <w:tcPr>
            <w:tcW w:w="1106"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40047918</w:t>
            </w:r>
          </w:p>
        </w:tc>
        <w:tc>
          <w:tcPr>
            <w:tcW w:w="1221"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1240468</w:t>
            </w:r>
          </w:p>
        </w:tc>
        <w:tc>
          <w:tcPr>
            <w:tcW w:w="1092"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185594</w:t>
            </w:r>
          </w:p>
        </w:tc>
      </w:tr>
    </w:tbl>
    <w:p w:rsidR="00E954B3" w:rsidRDefault="00E954B3"/>
    <w:p w:rsidR="00E954B3" w:rsidRDefault="00E954B3"/>
    <w:p w:rsidR="00E954B3" w:rsidRDefault="00E954B3"/>
    <w:p w:rsidR="00E954B3" w:rsidRDefault="00E954B3">
      <w:pPr>
        <w:jc w:val="right"/>
      </w:pPr>
      <w:r>
        <w:t>Таблица 2</w:t>
      </w:r>
    </w:p>
    <w:p w:rsidR="00E954B3" w:rsidRDefault="00E954B3">
      <w:pPr>
        <w:pStyle w:val="20"/>
      </w:pPr>
      <w:r>
        <w:t>Анализ ликвидности баланса на 2006 г.</w:t>
      </w:r>
    </w:p>
    <w:tbl>
      <w:tblPr>
        <w:tblW w:w="9540" w:type="dxa"/>
        <w:tblInd w:w="108" w:type="dxa"/>
        <w:tblLayout w:type="fixed"/>
        <w:tblLook w:val="0000" w:firstRow="0" w:lastRow="0" w:firstColumn="0" w:lastColumn="0" w:noHBand="0" w:noVBand="0"/>
      </w:tblPr>
      <w:tblGrid>
        <w:gridCol w:w="1418"/>
        <w:gridCol w:w="922"/>
        <w:gridCol w:w="1080"/>
        <w:gridCol w:w="1620"/>
        <w:gridCol w:w="1260"/>
        <w:gridCol w:w="1080"/>
        <w:gridCol w:w="1080"/>
        <w:gridCol w:w="1080"/>
      </w:tblGrid>
      <w:tr w:rsidR="00E954B3">
        <w:trPr>
          <w:cantSplit/>
          <w:trHeight w:val="255"/>
        </w:trPr>
        <w:tc>
          <w:tcPr>
            <w:tcW w:w="3420" w:type="dxa"/>
            <w:gridSpan w:val="3"/>
            <w:tcBorders>
              <w:top w:val="single" w:sz="8" w:space="0" w:color="808080"/>
              <w:left w:val="nil"/>
              <w:bottom w:val="nil"/>
              <w:right w:val="nil"/>
            </w:tcBorders>
            <w:vAlign w:val="bottom"/>
          </w:tcPr>
          <w:p w:rsidR="00E954B3" w:rsidRDefault="00E954B3">
            <w:pPr>
              <w:spacing w:line="240" w:lineRule="auto"/>
              <w:ind w:firstLine="0"/>
              <w:jc w:val="center"/>
              <w:rPr>
                <w:sz w:val="20"/>
              </w:rPr>
            </w:pPr>
            <w:r>
              <w:rPr>
                <w:sz w:val="20"/>
              </w:rPr>
              <w:t>Актив</w:t>
            </w:r>
          </w:p>
        </w:tc>
        <w:tc>
          <w:tcPr>
            <w:tcW w:w="3960" w:type="dxa"/>
            <w:gridSpan w:val="3"/>
            <w:tcBorders>
              <w:top w:val="single" w:sz="8" w:space="0" w:color="808080"/>
              <w:left w:val="nil"/>
              <w:bottom w:val="nil"/>
              <w:right w:val="nil"/>
            </w:tcBorders>
            <w:vAlign w:val="bottom"/>
          </w:tcPr>
          <w:p w:rsidR="00E954B3" w:rsidRDefault="00E954B3">
            <w:pPr>
              <w:spacing w:line="240" w:lineRule="auto"/>
              <w:ind w:firstLine="0"/>
              <w:jc w:val="center"/>
              <w:rPr>
                <w:sz w:val="20"/>
              </w:rPr>
            </w:pPr>
            <w:r>
              <w:rPr>
                <w:sz w:val="20"/>
              </w:rPr>
              <w:t>Пассив</w:t>
            </w:r>
          </w:p>
        </w:tc>
        <w:tc>
          <w:tcPr>
            <w:tcW w:w="2160" w:type="dxa"/>
            <w:gridSpan w:val="2"/>
            <w:tcBorders>
              <w:top w:val="single" w:sz="8" w:space="0" w:color="808080"/>
              <w:left w:val="nil"/>
              <w:bottom w:val="nil"/>
              <w:right w:val="nil"/>
            </w:tcBorders>
            <w:noWrap/>
            <w:vAlign w:val="bottom"/>
          </w:tcPr>
          <w:p w:rsidR="00E954B3" w:rsidRDefault="00E954B3">
            <w:pPr>
              <w:spacing w:line="240" w:lineRule="auto"/>
              <w:ind w:firstLine="0"/>
              <w:jc w:val="center"/>
              <w:rPr>
                <w:sz w:val="20"/>
              </w:rPr>
            </w:pPr>
            <w:r>
              <w:rPr>
                <w:sz w:val="20"/>
              </w:rPr>
              <w:t>Платежный излишек</w:t>
            </w:r>
          </w:p>
        </w:tc>
      </w:tr>
      <w:tr w:rsidR="00E954B3">
        <w:trPr>
          <w:trHeight w:val="525"/>
        </w:trPr>
        <w:tc>
          <w:tcPr>
            <w:tcW w:w="1418"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 </w:t>
            </w:r>
          </w:p>
        </w:tc>
        <w:tc>
          <w:tcPr>
            <w:tcW w:w="922"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начало периода</w:t>
            </w:r>
          </w:p>
        </w:tc>
        <w:tc>
          <w:tcPr>
            <w:tcW w:w="1080"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конец периода</w:t>
            </w:r>
          </w:p>
        </w:tc>
        <w:tc>
          <w:tcPr>
            <w:tcW w:w="1620"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 </w:t>
            </w:r>
          </w:p>
        </w:tc>
        <w:tc>
          <w:tcPr>
            <w:tcW w:w="1260"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начало периода</w:t>
            </w:r>
          </w:p>
        </w:tc>
        <w:tc>
          <w:tcPr>
            <w:tcW w:w="1080"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конец периода</w:t>
            </w:r>
          </w:p>
        </w:tc>
        <w:tc>
          <w:tcPr>
            <w:tcW w:w="1080"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начало периода</w:t>
            </w:r>
          </w:p>
        </w:tc>
        <w:tc>
          <w:tcPr>
            <w:tcW w:w="1080"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конец периода</w:t>
            </w:r>
          </w:p>
        </w:tc>
      </w:tr>
      <w:tr w:rsidR="00E954B3">
        <w:trPr>
          <w:trHeight w:val="510"/>
        </w:trPr>
        <w:tc>
          <w:tcPr>
            <w:tcW w:w="1418"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Наиболее ликвидные активы</w:t>
            </w:r>
          </w:p>
        </w:tc>
        <w:tc>
          <w:tcPr>
            <w:tcW w:w="922"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397410</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384587</w:t>
            </w:r>
          </w:p>
        </w:tc>
        <w:tc>
          <w:tcPr>
            <w:tcW w:w="162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Наиболее срочные обязательства</w:t>
            </w:r>
          </w:p>
        </w:tc>
        <w:tc>
          <w:tcPr>
            <w:tcW w:w="126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4910143</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3659092</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-4512733</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-3274505</w:t>
            </w:r>
          </w:p>
        </w:tc>
      </w:tr>
      <w:tr w:rsidR="00E954B3">
        <w:trPr>
          <w:trHeight w:val="510"/>
        </w:trPr>
        <w:tc>
          <w:tcPr>
            <w:tcW w:w="1418"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Быстрореали-зуемые активы</w:t>
            </w:r>
          </w:p>
        </w:tc>
        <w:tc>
          <w:tcPr>
            <w:tcW w:w="922"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3272915</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4054606</w:t>
            </w:r>
          </w:p>
        </w:tc>
        <w:tc>
          <w:tcPr>
            <w:tcW w:w="162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Краткосрочные пассивы</w:t>
            </w:r>
          </w:p>
        </w:tc>
        <w:tc>
          <w:tcPr>
            <w:tcW w:w="126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222223</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699282</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3050692</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3355324</w:t>
            </w:r>
          </w:p>
        </w:tc>
      </w:tr>
      <w:tr w:rsidR="00E954B3">
        <w:trPr>
          <w:trHeight w:val="510"/>
        </w:trPr>
        <w:tc>
          <w:tcPr>
            <w:tcW w:w="1418"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Медленно-реализуемые   активы</w:t>
            </w:r>
          </w:p>
        </w:tc>
        <w:tc>
          <w:tcPr>
            <w:tcW w:w="922"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1541942</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1735013</w:t>
            </w:r>
          </w:p>
        </w:tc>
        <w:tc>
          <w:tcPr>
            <w:tcW w:w="162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Долгосрочные пассивы</w:t>
            </w:r>
          </w:p>
        </w:tc>
        <w:tc>
          <w:tcPr>
            <w:tcW w:w="126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265495</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733592</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1276447</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1001421</w:t>
            </w:r>
          </w:p>
        </w:tc>
      </w:tr>
      <w:tr w:rsidR="00E954B3">
        <w:trPr>
          <w:trHeight w:val="570"/>
        </w:trPr>
        <w:tc>
          <w:tcPr>
            <w:tcW w:w="1418"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Труднореализуемые активы</w:t>
            </w:r>
          </w:p>
        </w:tc>
        <w:tc>
          <w:tcPr>
            <w:tcW w:w="922" w:type="dxa"/>
            <w:tcBorders>
              <w:top w:val="single" w:sz="4" w:space="0" w:color="808080"/>
              <w:left w:val="nil"/>
              <w:bottom w:val="single" w:sz="8" w:space="0" w:color="808080"/>
              <w:right w:val="nil"/>
            </w:tcBorders>
            <w:noWrap/>
            <w:vAlign w:val="bottom"/>
          </w:tcPr>
          <w:p w:rsidR="00E954B3" w:rsidRDefault="00E954B3">
            <w:pPr>
              <w:spacing w:line="240" w:lineRule="auto"/>
              <w:ind w:firstLine="0"/>
              <w:rPr>
                <w:sz w:val="20"/>
              </w:rPr>
            </w:pPr>
            <w:r>
              <w:rPr>
                <w:sz w:val="20"/>
              </w:rPr>
              <w:t>40233512</w:t>
            </w:r>
          </w:p>
        </w:tc>
        <w:tc>
          <w:tcPr>
            <w:tcW w:w="1080"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39908811</w:t>
            </w:r>
          </w:p>
        </w:tc>
        <w:tc>
          <w:tcPr>
            <w:tcW w:w="1620"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Постоянные   пассивы</w:t>
            </w:r>
          </w:p>
        </w:tc>
        <w:tc>
          <w:tcPr>
            <w:tcW w:w="1260"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40047918</w:t>
            </w:r>
          </w:p>
        </w:tc>
        <w:tc>
          <w:tcPr>
            <w:tcW w:w="1080"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40991051</w:t>
            </w:r>
          </w:p>
        </w:tc>
        <w:tc>
          <w:tcPr>
            <w:tcW w:w="1080"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185594</w:t>
            </w:r>
          </w:p>
        </w:tc>
        <w:tc>
          <w:tcPr>
            <w:tcW w:w="1080"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-1082240</w:t>
            </w:r>
          </w:p>
        </w:tc>
      </w:tr>
    </w:tbl>
    <w:p w:rsidR="00E954B3" w:rsidRDefault="00E954B3"/>
    <w:p w:rsidR="00E954B3" w:rsidRDefault="00E954B3">
      <w:pPr>
        <w:jc w:val="right"/>
      </w:pPr>
      <w:r>
        <w:t>Таблица 3</w:t>
      </w:r>
    </w:p>
    <w:p w:rsidR="00E954B3" w:rsidRDefault="00E954B3">
      <w:pPr>
        <w:pStyle w:val="20"/>
      </w:pPr>
      <w:r>
        <w:t>Анализ ликвидности баланса на 2007 г.</w:t>
      </w:r>
    </w:p>
    <w:tbl>
      <w:tblPr>
        <w:tblW w:w="9502" w:type="dxa"/>
        <w:tblInd w:w="-34" w:type="dxa"/>
        <w:tblLayout w:type="fixed"/>
        <w:tblLook w:val="0000" w:firstRow="0" w:lastRow="0" w:firstColumn="0" w:lastColumn="0" w:noHBand="0" w:noVBand="0"/>
      </w:tblPr>
      <w:tblGrid>
        <w:gridCol w:w="1276"/>
        <w:gridCol w:w="1276"/>
        <w:gridCol w:w="1134"/>
        <w:gridCol w:w="1418"/>
        <w:gridCol w:w="1134"/>
        <w:gridCol w:w="1134"/>
        <w:gridCol w:w="1050"/>
        <w:gridCol w:w="1080"/>
      </w:tblGrid>
      <w:tr w:rsidR="00E954B3">
        <w:trPr>
          <w:cantSplit/>
          <w:trHeight w:val="255"/>
        </w:trPr>
        <w:tc>
          <w:tcPr>
            <w:tcW w:w="3686" w:type="dxa"/>
            <w:gridSpan w:val="3"/>
            <w:tcBorders>
              <w:top w:val="single" w:sz="8" w:space="0" w:color="808080"/>
              <w:left w:val="nil"/>
              <w:bottom w:val="nil"/>
              <w:right w:val="nil"/>
            </w:tcBorders>
            <w:vAlign w:val="bottom"/>
          </w:tcPr>
          <w:p w:rsidR="00E954B3" w:rsidRDefault="00E954B3">
            <w:pPr>
              <w:spacing w:line="240" w:lineRule="auto"/>
              <w:ind w:firstLine="0"/>
              <w:jc w:val="center"/>
              <w:rPr>
                <w:sz w:val="20"/>
              </w:rPr>
            </w:pPr>
            <w:r>
              <w:rPr>
                <w:sz w:val="20"/>
              </w:rPr>
              <w:t>Актив</w:t>
            </w:r>
          </w:p>
        </w:tc>
        <w:tc>
          <w:tcPr>
            <w:tcW w:w="3686" w:type="dxa"/>
            <w:gridSpan w:val="3"/>
            <w:tcBorders>
              <w:top w:val="single" w:sz="8" w:space="0" w:color="808080"/>
              <w:left w:val="nil"/>
              <w:bottom w:val="nil"/>
              <w:right w:val="nil"/>
            </w:tcBorders>
            <w:vAlign w:val="bottom"/>
          </w:tcPr>
          <w:p w:rsidR="00E954B3" w:rsidRDefault="00E954B3">
            <w:pPr>
              <w:spacing w:line="240" w:lineRule="auto"/>
              <w:ind w:firstLine="0"/>
              <w:jc w:val="center"/>
              <w:rPr>
                <w:sz w:val="20"/>
              </w:rPr>
            </w:pPr>
            <w:r>
              <w:rPr>
                <w:sz w:val="20"/>
              </w:rPr>
              <w:t>Пассив</w:t>
            </w:r>
          </w:p>
        </w:tc>
        <w:tc>
          <w:tcPr>
            <w:tcW w:w="2130" w:type="dxa"/>
            <w:gridSpan w:val="2"/>
            <w:tcBorders>
              <w:top w:val="single" w:sz="8" w:space="0" w:color="808080"/>
              <w:left w:val="nil"/>
              <w:bottom w:val="nil"/>
              <w:right w:val="nil"/>
            </w:tcBorders>
            <w:noWrap/>
            <w:vAlign w:val="bottom"/>
          </w:tcPr>
          <w:p w:rsidR="00E954B3" w:rsidRDefault="00E954B3">
            <w:pPr>
              <w:spacing w:line="240" w:lineRule="auto"/>
              <w:ind w:firstLine="0"/>
              <w:jc w:val="center"/>
              <w:rPr>
                <w:sz w:val="20"/>
              </w:rPr>
            </w:pPr>
            <w:r>
              <w:rPr>
                <w:sz w:val="20"/>
              </w:rPr>
              <w:t>Платежный излишек</w:t>
            </w:r>
          </w:p>
        </w:tc>
      </w:tr>
      <w:tr w:rsidR="00E954B3">
        <w:trPr>
          <w:trHeight w:val="525"/>
        </w:trPr>
        <w:tc>
          <w:tcPr>
            <w:tcW w:w="1276"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 </w:t>
            </w:r>
          </w:p>
        </w:tc>
        <w:tc>
          <w:tcPr>
            <w:tcW w:w="1276"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начало периода</w:t>
            </w:r>
          </w:p>
        </w:tc>
        <w:tc>
          <w:tcPr>
            <w:tcW w:w="1134"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конец периода</w:t>
            </w:r>
          </w:p>
        </w:tc>
        <w:tc>
          <w:tcPr>
            <w:tcW w:w="1418"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 </w:t>
            </w:r>
          </w:p>
        </w:tc>
        <w:tc>
          <w:tcPr>
            <w:tcW w:w="1134"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начало периода</w:t>
            </w:r>
          </w:p>
        </w:tc>
        <w:tc>
          <w:tcPr>
            <w:tcW w:w="1134"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конец периода</w:t>
            </w:r>
          </w:p>
        </w:tc>
        <w:tc>
          <w:tcPr>
            <w:tcW w:w="1050"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начало периода</w:t>
            </w:r>
          </w:p>
        </w:tc>
        <w:tc>
          <w:tcPr>
            <w:tcW w:w="1080" w:type="dxa"/>
            <w:tcBorders>
              <w:top w:val="nil"/>
              <w:left w:val="nil"/>
              <w:bottom w:val="single" w:sz="8" w:space="0" w:color="808080"/>
              <w:right w:val="nil"/>
            </w:tcBorders>
            <w:vAlign w:val="bottom"/>
          </w:tcPr>
          <w:p w:rsidR="00E954B3" w:rsidRDefault="00E954B3">
            <w:pPr>
              <w:spacing w:line="240" w:lineRule="auto"/>
              <w:ind w:firstLine="0"/>
              <w:rPr>
                <w:sz w:val="20"/>
              </w:rPr>
            </w:pPr>
            <w:r>
              <w:rPr>
                <w:sz w:val="20"/>
              </w:rPr>
              <w:t>на конец периода</w:t>
            </w:r>
          </w:p>
        </w:tc>
      </w:tr>
      <w:tr w:rsidR="00E954B3">
        <w:trPr>
          <w:trHeight w:val="765"/>
        </w:trPr>
        <w:tc>
          <w:tcPr>
            <w:tcW w:w="1276"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Наиболее ликвидные активы</w:t>
            </w:r>
          </w:p>
        </w:tc>
        <w:tc>
          <w:tcPr>
            <w:tcW w:w="1276"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384587</w:t>
            </w:r>
          </w:p>
        </w:tc>
        <w:tc>
          <w:tcPr>
            <w:tcW w:w="1134"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531059</w:t>
            </w:r>
          </w:p>
        </w:tc>
        <w:tc>
          <w:tcPr>
            <w:tcW w:w="1418"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Наиболее срочные обязательства</w:t>
            </w:r>
          </w:p>
        </w:tc>
        <w:tc>
          <w:tcPr>
            <w:tcW w:w="1134"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3659092</w:t>
            </w:r>
          </w:p>
        </w:tc>
        <w:tc>
          <w:tcPr>
            <w:tcW w:w="1134"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4751874</w:t>
            </w:r>
          </w:p>
        </w:tc>
        <w:tc>
          <w:tcPr>
            <w:tcW w:w="105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-3274505</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-4220815</w:t>
            </w:r>
          </w:p>
        </w:tc>
      </w:tr>
      <w:tr w:rsidR="00E954B3">
        <w:trPr>
          <w:trHeight w:val="510"/>
        </w:trPr>
        <w:tc>
          <w:tcPr>
            <w:tcW w:w="1276"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Быстрореализуемые активы</w:t>
            </w:r>
          </w:p>
        </w:tc>
        <w:tc>
          <w:tcPr>
            <w:tcW w:w="1276"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4054606</w:t>
            </w:r>
          </w:p>
        </w:tc>
        <w:tc>
          <w:tcPr>
            <w:tcW w:w="1134"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6278655</w:t>
            </w:r>
          </w:p>
        </w:tc>
        <w:tc>
          <w:tcPr>
            <w:tcW w:w="1418"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Краткосрочные пассивы</w:t>
            </w:r>
          </w:p>
        </w:tc>
        <w:tc>
          <w:tcPr>
            <w:tcW w:w="1134"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699282</w:t>
            </w:r>
          </w:p>
        </w:tc>
        <w:tc>
          <w:tcPr>
            <w:tcW w:w="1134"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3774445</w:t>
            </w:r>
          </w:p>
        </w:tc>
        <w:tc>
          <w:tcPr>
            <w:tcW w:w="105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3355324</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2504210</w:t>
            </w:r>
          </w:p>
        </w:tc>
      </w:tr>
      <w:tr w:rsidR="00E954B3">
        <w:trPr>
          <w:trHeight w:val="765"/>
        </w:trPr>
        <w:tc>
          <w:tcPr>
            <w:tcW w:w="1276"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Медленно-реализуемые активы</w:t>
            </w:r>
          </w:p>
        </w:tc>
        <w:tc>
          <w:tcPr>
            <w:tcW w:w="1276"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1735013</w:t>
            </w:r>
          </w:p>
        </w:tc>
        <w:tc>
          <w:tcPr>
            <w:tcW w:w="1134" w:type="dxa"/>
            <w:tcBorders>
              <w:top w:val="single" w:sz="4" w:space="0" w:color="808080"/>
              <w:left w:val="nil"/>
              <w:bottom w:val="nil"/>
              <w:right w:val="nil"/>
            </w:tcBorders>
            <w:noWrap/>
            <w:vAlign w:val="bottom"/>
          </w:tcPr>
          <w:p w:rsidR="00E954B3" w:rsidRDefault="00E954B3">
            <w:pPr>
              <w:spacing w:line="240" w:lineRule="auto"/>
              <w:ind w:firstLine="0"/>
              <w:rPr>
                <w:sz w:val="20"/>
              </w:rPr>
            </w:pPr>
            <w:r>
              <w:rPr>
                <w:sz w:val="20"/>
              </w:rPr>
              <w:t>2345027</w:t>
            </w:r>
          </w:p>
        </w:tc>
        <w:tc>
          <w:tcPr>
            <w:tcW w:w="1418"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Долгосрочные пассивы</w:t>
            </w:r>
          </w:p>
        </w:tc>
        <w:tc>
          <w:tcPr>
            <w:tcW w:w="1134"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733592</w:t>
            </w:r>
          </w:p>
        </w:tc>
        <w:tc>
          <w:tcPr>
            <w:tcW w:w="1134"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494159</w:t>
            </w:r>
          </w:p>
        </w:tc>
        <w:tc>
          <w:tcPr>
            <w:tcW w:w="105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1001421</w:t>
            </w:r>
          </w:p>
        </w:tc>
        <w:tc>
          <w:tcPr>
            <w:tcW w:w="1080" w:type="dxa"/>
            <w:tcBorders>
              <w:top w:val="single" w:sz="4" w:space="0" w:color="808080"/>
              <w:left w:val="nil"/>
              <w:bottom w:val="nil"/>
              <w:right w:val="nil"/>
            </w:tcBorders>
            <w:vAlign w:val="bottom"/>
          </w:tcPr>
          <w:p w:rsidR="00E954B3" w:rsidRDefault="00E954B3">
            <w:pPr>
              <w:spacing w:line="240" w:lineRule="auto"/>
              <w:ind w:firstLine="0"/>
              <w:rPr>
                <w:sz w:val="20"/>
              </w:rPr>
            </w:pPr>
            <w:r>
              <w:rPr>
                <w:sz w:val="20"/>
              </w:rPr>
              <w:t>1850868</w:t>
            </w:r>
          </w:p>
        </w:tc>
      </w:tr>
      <w:tr w:rsidR="00E954B3">
        <w:trPr>
          <w:trHeight w:val="525"/>
        </w:trPr>
        <w:tc>
          <w:tcPr>
            <w:tcW w:w="1276"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Труднореализуемые активы</w:t>
            </w:r>
          </w:p>
        </w:tc>
        <w:tc>
          <w:tcPr>
            <w:tcW w:w="1276" w:type="dxa"/>
            <w:tcBorders>
              <w:top w:val="single" w:sz="4" w:space="0" w:color="808080"/>
              <w:left w:val="nil"/>
              <w:bottom w:val="single" w:sz="8" w:space="0" w:color="808080"/>
              <w:right w:val="nil"/>
            </w:tcBorders>
            <w:noWrap/>
            <w:vAlign w:val="bottom"/>
          </w:tcPr>
          <w:p w:rsidR="00E954B3" w:rsidRDefault="00E954B3">
            <w:pPr>
              <w:spacing w:line="240" w:lineRule="auto"/>
              <w:ind w:firstLine="0"/>
              <w:rPr>
                <w:sz w:val="20"/>
              </w:rPr>
            </w:pPr>
            <w:r>
              <w:rPr>
                <w:sz w:val="20"/>
              </w:rPr>
              <w:t>39908811</w:t>
            </w:r>
          </w:p>
        </w:tc>
        <w:tc>
          <w:tcPr>
            <w:tcW w:w="1134" w:type="dxa"/>
            <w:tcBorders>
              <w:top w:val="single" w:sz="4" w:space="0" w:color="808080"/>
              <w:left w:val="nil"/>
              <w:bottom w:val="single" w:sz="8" w:space="0" w:color="808080"/>
              <w:right w:val="nil"/>
            </w:tcBorders>
            <w:noWrap/>
            <w:vAlign w:val="bottom"/>
          </w:tcPr>
          <w:p w:rsidR="00E954B3" w:rsidRDefault="00E954B3">
            <w:pPr>
              <w:spacing w:line="240" w:lineRule="auto"/>
              <w:ind w:firstLine="0"/>
              <w:rPr>
                <w:sz w:val="20"/>
              </w:rPr>
            </w:pPr>
            <w:r>
              <w:rPr>
                <w:sz w:val="20"/>
              </w:rPr>
              <w:t>40070648</w:t>
            </w:r>
          </w:p>
        </w:tc>
        <w:tc>
          <w:tcPr>
            <w:tcW w:w="1418"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Постоянные   пассивы</w:t>
            </w:r>
          </w:p>
        </w:tc>
        <w:tc>
          <w:tcPr>
            <w:tcW w:w="1134"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40991051</w:t>
            </w:r>
          </w:p>
        </w:tc>
        <w:tc>
          <w:tcPr>
            <w:tcW w:w="1134"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40204911</w:t>
            </w:r>
          </w:p>
        </w:tc>
        <w:tc>
          <w:tcPr>
            <w:tcW w:w="1050"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-1082240</w:t>
            </w:r>
          </w:p>
        </w:tc>
        <w:tc>
          <w:tcPr>
            <w:tcW w:w="1080" w:type="dxa"/>
            <w:tcBorders>
              <w:top w:val="single" w:sz="4" w:space="0" w:color="808080"/>
              <w:left w:val="nil"/>
              <w:bottom w:val="single" w:sz="8" w:space="0" w:color="808080"/>
              <w:right w:val="nil"/>
            </w:tcBorders>
            <w:vAlign w:val="bottom"/>
          </w:tcPr>
          <w:p w:rsidR="00E954B3" w:rsidRDefault="00E954B3">
            <w:pPr>
              <w:spacing w:line="240" w:lineRule="auto"/>
              <w:ind w:firstLine="0"/>
              <w:rPr>
                <w:sz w:val="20"/>
              </w:rPr>
            </w:pPr>
            <w:r>
              <w:rPr>
                <w:sz w:val="20"/>
              </w:rPr>
              <w:t>-134263</w:t>
            </w:r>
          </w:p>
        </w:tc>
      </w:tr>
    </w:tbl>
    <w:p w:rsidR="00E954B3" w:rsidRDefault="00E954B3">
      <w:pPr>
        <w:pStyle w:val="a7"/>
        <w:tabs>
          <w:tab w:val="clear" w:pos="4677"/>
          <w:tab w:val="clear" w:pos="9355"/>
        </w:tabs>
      </w:pPr>
    </w:p>
    <w:p w:rsidR="00E954B3" w:rsidRDefault="00E954B3">
      <w:r>
        <w:t>За весь анализируемый период баланс нельзя признать ликвидным , так как не соответствуют соотношения групп активов и пассивов условиям абсолютной ликвидности. Также на весь анализируемый период баланс  по сравнению быстро реализуемых активов с наиболее срочными обязательствами являлся текуще не ликвидным  по моменту проведения анализа.</w:t>
      </w:r>
    </w:p>
    <w:p w:rsidR="00E954B3" w:rsidRDefault="00E954B3">
      <w:r>
        <w:t>Сравнение медленно реализуемых активов с долгосрочными обязательствами показало, что прогнозная платёжеспособность была удовлетворительна до 2007 года. Далее следовал спад.</w:t>
      </w:r>
    </w:p>
    <w:p w:rsidR="00E954B3" w:rsidRDefault="00E954B3">
      <w:r>
        <w:t>Произведем расчет финансовых коэффициентов ликвидности. Традиционно расчеты начинают с определения коэффициен</w:t>
      </w:r>
      <w:r>
        <w:softHyphen/>
        <w:t>та абсолютной ликвидности, который рассчитывается как отно</w:t>
      </w:r>
      <w:r>
        <w:softHyphen/>
        <w:t>шение наиболее ликвидных активов к сумме наиболее срочных обязательств и краткосрочных пассивов (сумма кредиторской за</w:t>
      </w:r>
      <w:r>
        <w:softHyphen/>
        <w:t>долженности и краткосрочных кредитов):</w:t>
      </w:r>
    </w:p>
    <w:p w:rsidR="00E954B3" w:rsidRDefault="00E954B3">
      <w:r>
        <w:t>Кал = (Д+ ЦБ)/(К + 3) = (строка 250 + строка 260) : (строка 610 + строка 620 + строка 630+строка 660)= (137,919+243,775)/( 253,214+6,851,787+400)=0,053</w:t>
      </w:r>
    </w:p>
    <w:p w:rsidR="00E954B3" w:rsidRDefault="00E954B3">
      <w:r>
        <w:t>Нормальное ограничение — Кал = 0,2—0,5.</w:t>
      </w:r>
    </w:p>
    <w:p w:rsidR="00E954B3" w:rsidRDefault="00E954B3">
      <w:r>
        <w:t>Следующим коэффициентом является коэффициент критиче</w:t>
      </w:r>
      <w:r>
        <w:softHyphen/>
        <w:t>ской ликвидности:</w:t>
      </w:r>
    </w:p>
    <w:p w:rsidR="00E954B3" w:rsidRDefault="00E954B3">
      <w:r>
        <w:t>Kкл = (II разд.бал. - строка 210 - строка 220 — строка 230): (строка 610 + строка 620 + строка 630 + строка 660)=(5,975,695-658,775-856,180)/</w:t>
      </w:r>
    </w:p>
    <w:p w:rsidR="00E954B3" w:rsidRDefault="00E954B3">
      <w:r>
        <w:t>( 253,214+6,851,787+400)=0,627</w:t>
      </w:r>
    </w:p>
    <w:p w:rsidR="00E954B3" w:rsidRDefault="00E954B3">
      <w:r>
        <w:t>Теоретически оп</w:t>
      </w:r>
      <w:r>
        <w:softHyphen/>
        <w:t>равданное значения этого коэффициента ≈0,8.</w:t>
      </w:r>
    </w:p>
    <w:p w:rsidR="00E954B3" w:rsidRDefault="00E954B3">
      <w:r>
        <w:t>Коэффици</w:t>
      </w:r>
      <w:r>
        <w:softHyphen/>
        <w:t>ент текущей ликвидности (или коэффициент покрытия)</w:t>
      </w:r>
    </w:p>
    <w:p w:rsidR="00E954B3" w:rsidRDefault="00E954B3">
      <w:r>
        <w:t>Ктл= Та/ То = (2 разд.бал. - строка 220 — строка 230): (строка 610 + строка 620 + строка 630 + строка 660)=(5,975,695-856,180)/(7105401)=0,72</w:t>
      </w:r>
    </w:p>
    <w:p w:rsidR="00E954B3" w:rsidRDefault="00E954B3">
      <w:r>
        <w:t>Нормальным значением для данного показателя считается 2.</w:t>
      </w:r>
    </w:p>
    <w:p w:rsidR="00E954B3" w:rsidRDefault="00E954B3">
      <w:r>
        <w:t>Проведем анализ  кредитного риска</w:t>
      </w:r>
    </w:p>
    <w:p w:rsidR="00E954B3" w:rsidRDefault="00E954B3">
      <w:r>
        <w:t>Кредитный риск = Ктл/Ккл=0,72/0,627=1,14</w:t>
      </w:r>
    </w:p>
    <w:p w:rsidR="00E954B3" w:rsidRDefault="00E954B3">
      <w:r>
        <w:t>Нормативное соотношение для данного коэффициента является 4 / 1</w:t>
      </w:r>
    </w:p>
    <w:p w:rsidR="00E954B3" w:rsidRDefault="00E954B3">
      <w:r>
        <w:t>Произведём расчёт тех же коэффициентов для последующих отчётных периодов, для того чтобы проследить динамику изменений этих коэффициентов. Данные расчётов отражены в таблице 4.</w:t>
      </w:r>
    </w:p>
    <w:p w:rsidR="00E954B3" w:rsidRDefault="00E954B3"/>
    <w:p w:rsidR="00E954B3" w:rsidRDefault="00E954B3">
      <w:pPr>
        <w:jc w:val="right"/>
      </w:pPr>
      <w:r>
        <w:t>Таблица 4</w:t>
      </w:r>
    </w:p>
    <w:p w:rsidR="00E954B3" w:rsidRDefault="00E954B3">
      <w:pPr>
        <w:pStyle w:val="20"/>
      </w:pPr>
      <w:r>
        <w:t>Анализ коэффициентов ликвидности.</w:t>
      </w:r>
    </w:p>
    <w:tbl>
      <w:tblPr>
        <w:tblW w:w="9196" w:type="dxa"/>
        <w:tblInd w:w="108" w:type="dxa"/>
        <w:tblLook w:val="0000" w:firstRow="0" w:lastRow="0" w:firstColumn="0" w:lastColumn="0" w:noHBand="0" w:noVBand="0"/>
      </w:tblPr>
      <w:tblGrid>
        <w:gridCol w:w="2968"/>
        <w:gridCol w:w="2136"/>
        <w:gridCol w:w="2056"/>
        <w:gridCol w:w="2036"/>
      </w:tblGrid>
      <w:tr w:rsidR="00E954B3">
        <w:trPr>
          <w:trHeight w:val="375"/>
        </w:trPr>
        <w:tc>
          <w:tcPr>
            <w:tcW w:w="2968" w:type="dxa"/>
            <w:tcBorders>
              <w:top w:val="single" w:sz="8" w:space="0" w:color="808080"/>
              <w:left w:val="nil"/>
              <w:bottom w:val="nil"/>
              <w:right w:val="nil"/>
            </w:tcBorders>
            <w:noWrap/>
            <w:vAlign w:val="bottom"/>
          </w:tcPr>
          <w:p w:rsidR="00E954B3" w:rsidRDefault="00E954B3">
            <w:pPr>
              <w:spacing w:line="240" w:lineRule="auto"/>
              <w:ind w:firstLine="0"/>
              <w:rPr>
                <w:sz w:val="24"/>
              </w:rPr>
            </w:pPr>
            <w:r>
              <w:rPr>
                <w:sz w:val="24"/>
              </w:rPr>
              <w:t>Коэф ликвидности</w:t>
            </w:r>
          </w:p>
        </w:tc>
        <w:tc>
          <w:tcPr>
            <w:tcW w:w="2136" w:type="dxa"/>
            <w:tcBorders>
              <w:top w:val="single" w:sz="8" w:space="0" w:color="808080"/>
              <w:left w:val="nil"/>
              <w:bottom w:val="nil"/>
              <w:right w:val="nil"/>
            </w:tcBorders>
            <w:noWrap/>
            <w:vAlign w:val="bottom"/>
          </w:tcPr>
          <w:p w:rsidR="00E954B3" w:rsidRDefault="00E954B3">
            <w:pPr>
              <w:spacing w:line="240" w:lineRule="auto"/>
              <w:ind w:firstLine="0"/>
              <w:rPr>
                <w:sz w:val="24"/>
              </w:rPr>
            </w:pPr>
            <w:r>
              <w:rPr>
                <w:sz w:val="24"/>
              </w:rPr>
              <w:t>на начало года</w:t>
            </w:r>
          </w:p>
        </w:tc>
        <w:tc>
          <w:tcPr>
            <w:tcW w:w="2056" w:type="dxa"/>
            <w:tcBorders>
              <w:top w:val="single" w:sz="8" w:space="0" w:color="808080"/>
              <w:left w:val="nil"/>
              <w:bottom w:val="nil"/>
              <w:right w:val="nil"/>
            </w:tcBorders>
            <w:noWrap/>
            <w:vAlign w:val="bottom"/>
          </w:tcPr>
          <w:p w:rsidR="00E954B3" w:rsidRDefault="00E954B3">
            <w:pPr>
              <w:spacing w:line="240" w:lineRule="auto"/>
              <w:ind w:firstLine="0"/>
              <w:rPr>
                <w:sz w:val="24"/>
              </w:rPr>
            </w:pPr>
            <w:r>
              <w:rPr>
                <w:sz w:val="24"/>
              </w:rPr>
              <w:t>на конец года</w:t>
            </w:r>
          </w:p>
        </w:tc>
        <w:tc>
          <w:tcPr>
            <w:tcW w:w="2036" w:type="dxa"/>
            <w:tcBorders>
              <w:top w:val="single" w:sz="8" w:space="0" w:color="808080"/>
              <w:left w:val="nil"/>
              <w:bottom w:val="nil"/>
              <w:right w:val="nil"/>
            </w:tcBorders>
            <w:noWrap/>
            <w:vAlign w:val="bottom"/>
          </w:tcPr>
          <w:p w:rsidR="00E954B3" w:rsidRDefault="00E954B3">
            <w:pPr>
              <w:spacing w:line="240" w:lineRule="auto"/>
              <w:ind w:firstLine="0"/>
              <w:rPr>
                <w:sz w:val="24"/>
              </w:rPr>
            </w:pPr>
            <w:r>
              <w:rPr>
                <w:sz w:val="24"/>
              </w:rPr>
              <w:t>изменения в %</w:t>
            </w:r>
          </w:p>
        </w:tc>
      </w:tr>
      <w:tr w:rsidR="00E954B3">
        <w:trPr>
          <w:trHeight w:val="390"/>
        </w:trPr>
        <w:tc>
          <w:tcPr>
            <w:tcW w:w="2968" w:type="dxa"/>
            <w:tcBorders>
              <w:top w:val="nil"/>
              <w:left w:val="nil"/>
              <w:bottom w:val="single" w:sz="8" w:space="0" w:color="808080"/>
              <w:right w:val="nil"/>
            </w:tcBorders>
            <w:noWrap/>
            <w:vAlign w:val="bottom"/>
          </w:tcPr>
          <w:p w:rsidR="00E954B3" w:rsidRDefault="00E954B3">
            <w:pPr>
              <w:spacing w:line="240" w:lineRule="auto"/>
              <w:ind w:firstLine="0"/>
              <w:jc w:val="center"/>
              <w:rPr>
                <w:sz w:val="24"/>
              </w:rPr>
            </w:pPr>
            <w:r>
              <w:rPr>
                <w:sz w:val="24"/>
              </w:rPr>
              <w:t>период</w:t>
            </w:r>
          </w:p>
        </w:tc>
        <w:tc>
          <w:tcPr>
            <w:tcW w:w="2136" w:type="dxa"/>
            <w:tcBorders>
              <w:top w:val="nil"/>
              <w:left w:val="nil"/>
              <w:bottom w:val="single" w:sz="8" w:space="0" w:color="808080"/>
              <w:right w:val="nil"/>
            </w:tcBorders>
            <w:noWrap/>
            <w:vAlign w:val="bottom"/>
          </w:tcPr>
          <w:p w:rsidR="00E954B3" w:rsidRDefault="00E954B3">
            <w:pPr>
              <w:spacing w:line="240" w:lineRule="auto"/>
              <w:ind w:firstLine="0"/>
              <w:jc w:val="center"/>
              <w:rPr>
                <w:sz w:val="24"/>
              </w:rPr>
            </w:pPr>
            <w:r>
              <w:rPr>
                <w:sz w:val="24"/>
              </w:rPr>
              <w:t>2005</w:t>
            </w:r>
          </w:p>
        </w:tc>
        <w:tc>
          <w:tcPr>
            <w:tcW w:w="2056" w:type="dxa"/>
            <w:tcBorders>
              <w:top w:val="nil"/>
              <w:left w:val="nil"/>
              <w:bottom w:val="single" w:sz="8" w:space="0" w:color="808080"/>
              <w:right w:val="nil"/>
            </w:tcBorders>
            <w:noWrap/>
            <w:vAlign w:val="bottom"/>
          </w:tcPr>
          <w:p w:rsidR="00E954B3" w:rsidRDefault="00E954B3">
            <w:pPr>
              <w:spacing w:line="240" w:lineRule="auto"/>
              <w:ind w:firstLine="0"/>
              <w:jc w:val="center"/>
              <w:rPr>
                <w:sz w:val="24"/>
              </w:rPr>
            </w:pPr>
            <w:r>
              <w:rPr>
                <w:sz w:val="24"/>
              </w:rPr>
              <w:t>2005</w:t>
            </w:r>
          </w:p>
        </w:tc>
        <w:tc>
          <w:tcPr>
            <w:tcW w:w="2036" w:type="dxa"/>
            <w:tcBorders>
              <w:top w:val="nil"/>
              <w:left w:val="nil"/>
              <w:bottom w:val="single" w:sz="8" w:space="0" w:color="808080"/>
              <w:right w:val="nil"/>
            </w:tcBorders>
            <w:noWrap/>
            <w:vAlign w:val="bottom"/>
          </w:tcPr>
          <w:p w:rsidR="00E954B3" w:rsidRDefault="00E954B3">
            <w:pPr>
              <w:spacing w:line="240" w:lineRule="auto"/>
              <w:ind w:firstLine="0"/>
              <w:jc w:val="center"/>
              <w:rPr>
                <w:sz w:val="24"/>
              </w:rPr>
            </w:pPr>
          </w:p>
        </w:tc>
      </w:tr>
      <w:tr w:rsidR="00E954B3">
        <w:trPr>
          <w:trHeight w:val="375"/>
        </w:trPr>
        <w:tc>
          <w:tcPr>
            <w:tcW w:w="2968"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Кал</w:t>
            </w:r>
          </w:p>
        </w:tc>
        <w:tc>
          <w:tcPr>
            <w:tcW w:w="21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0,053718854</w:t>
            </w:r>
          </w:p>
        </w:tc>
        <w:tc>
          <w:tcPr>
            <w:tcW w:w="205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0,077432124</w:t>
            </w:r>
          </w:p>
        </w:tc>
        <w:tc>
          <w:tcPr>
            <w:tcW w:w="20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44,14329033</w:t>
            </w:r>
          </w:p>
        </w:tc>
      </w:tr>
      <w:tr w:rsidR="00E954B3">
        <w:trPr>
          <w:trHeight w:val="375"/>
        </w:trPr>
        <w:tc>
          <w:tcPr>
            <w:tcW w:w="2968"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Ктл</w:t>
            </w:r>
          </w:p>
        </w:tc>
        <w:tc>
          <w:tcPr>
            <w:tcW w:w="21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0,828957718</w:t>
            </w:r>
          </w:p>
        </w:tc>
        <w:tc>
          <w:tcPr>
            <w:tcW w:w="205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0,896813867</w:t>
            </w:r>
          </w:p>
        </w:tc>
        <w:tc>
          <w:tcPr>
            <w:tcW w:w="20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8,185718936</w:t>
            </w:r>
          </w:p>
        </w:tc>
      </w:tr>
      <w:tr w:rsidR="00E954B3">
        <w:trPr>
          <w:trHeight w:val="375"/>
        </w:trPr>
        <w:tc>
          <w:tcPr>
            <w:tcW w:w="2968"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Ккл</w:t>
            </w:r>
          </w:p>
        </w:tc>
        <w:tc>
          <w:tcPr>
            <w:tcW w:w="21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0,736243035</w:t>
            </w:r>
          </w:p>
        </w:tc>
        <w:tc>
          <w:tcPr>
            <w:tcW w:w="205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0,715133137</w:t>
            </w:r>
          </w:p>
        </w:tc>
        <w:tc>
          <w:tcPr>
            <w:tcW w:w="20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-2,867245863</w:t>
            </w:r>
          </w:p>
        </w:tc>
      </w:tr>
      <w:tr w:rsidR="00E954B3">
        <w:trPr>
          <w:trHeight w:val="375"/>
        </w:trPr>
        <w:tc>
          <w:tcPr>
            <w:tcW w:w="2968"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кредитный риск</w:t>
            </w:r>
          </w:p>
        </w:tc>
        <w:tc>
          <w:tcPr>
            <w:tcW w:w="21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1,125929453</w:t>
            </w:r>
          </w:p>
        </w:tc>
        <w:tc>
          <w:tcPr>
            <w:tcW w:w="205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1,254051617</w:t>
            </w:r>
          </w:p>
        </w:tc>
        <w:tc>
          <w:tcPr>
            <w:tcW w:w="20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11,37923546</w:t>
            </w:r>
          </w:p>
        </w:tc>
      </w:tr>
      <w:tr w:rsidR="00E954B3">
        <w:trPr>
          <w:trHeight w:val="375"/>
        </w:trPr>
        <w:tc>
          <w:tcPr>
            <w:tcW w:w="2968" w:type="dxa"/>
            <w:tcBorders>
              <w:top w:val="single" w:sz="4" w:space="0" w:color="808080"/>
              <w:left w:val="nil"/>
              <w:bottom w:val="nil"/>
              <w:right w:val="nil"/>
            </w:tcBorders>
            <w:noWrap/>
            <w:vAlign w:val="bottom"/>
          </w:tcPr>
          <w:p w:rsidR="00E954B3" w:rsidRDefault="00E954B3">
            <w:pPr>
              <w:spacing w:line="240" w:lineRule="auto"/>
              <w:ind w:firstLine="0"/>
              <w:jc w:val="center"/>
              <w:rPr>
                <w:sz w:val="24"/>
              </w:rPr>
            </w:pPr>
            <w:r>
              <w:rPr>
                <w:sz w:val="24"/>
              </w:rPr>
              <w:t>период</w:t>
            </w:r>
          </w:p>
        </w:tc>
        <w:tc>
          <w:tcPr>
            <w:tcW w:w="2136" w:type="dxa"/>
            <w:tcBorders>
              <w:top w:val="single" w:sz="4" w:space="0" w:color="808080"/>
              <w:left w:val="nil"/>
              <w:bottom w:val="nil"/>
              <w:right w:val="nil"/>
            </w:tcBorders>
            <w:noWrap/>
            <w:vAlign w:val="bottom"/>
          </w:tcPr>
          <w:p w:rsidR="00E954B3" w:rsidRDefault="00E954B3">
            <w:pPr>
              <w:spacing w:line="240" w:lineRule="auto"/>
              <w:ind w:firstLine="0"/>
              <w:jc w:val="center"/>
              <w:rPr>
                <w:sz w:val="24"/>
              </w:rPr>
            </w:pPr>
            <w:r>
              <w:rPr>
                <w:sz w:val="24"/>
              </w:rPr>
              <w:t>2006</w:t>
            </w:r>
          </w:p>
        </w:tc>
        <w:tc>
          <w:tcPr>
            <w:tcW w:w="2056" w:type="dxa"/>
            <w:tcBorders>
              <w:top w:val="single" w:sz="4" w:space="0" w:color="808080"/>
              <w:left w:val="nil"/>
              <w:bottom w:val="nil"/>
              <w:right w:val="nil"/>
            </w:tcBorders>
            <w:noWrap/>
            <w:vAlign w:val="bottom"/>
          </w:tcPr>
          <w:p w:rsidR="00E954B3" w:rsidRDefault="00E954B3">
            <w:pPr>
              <w:spacing w:line="240" w:lineRule="auto"/>
              <w:ind w:firstLine="0"/>
              <w:jc w:val="center"/>
              <w:rPr>
                <w:sz w:val="24"/>
              </w:rPr>
            </w:pPr>
            <w:r>
              <w:rPr>
                <w:sz w:val="24"/>
              </w:rPr>
              <w:t>2006</w:t>
            </w:r>
          </w:p>
        </w:tc>
        <w:tc>
          <w:tcPr>
            <w:tcW w:w="2036" w:type="dxa"/>
            <w:tcBorders>
              <w:top w:val="single" w:sz="4" w:space="0" w:color="808080"/>
              <w:left w:val="nil"/>
              <w:bottom w:val="nil"/>
              <w:right w:val="nil"/>
            </w:tcBorders>
            <w:noWrap/>
            <w:vAlign w:val="bottom"/>
          </w:tcPr>
          <w:p w:rsidR="00E954B3" w:rsidRDefault="00E954B3">
            <w:pPr>
              <w:spacing w:line="240" w:lineRule="auto"/>
              <w:ind w:firstLine="0"/>
              <w:jc w:val="center"/>
              <w:rPr>
                <w:sz w:val="24"/>
              </w:rPr>
            </w:pPr>
          </w:p>
        </w:tc>
      </w:tr>
      <w:tr w:rsidR="00E954B3">
        <w:trPr>
          <w:trHeight w:val="375"/>
        </w:trPr>
        <w:tc>
          <w:tcPr>
            <w:tcW w:w="2968"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Кал</w:t>
            </w:r>
          </w:p>
        </w:tc>
        <w:tc>
          <w:tcPr>
            <w:tcW w:w="21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0,077432124</w:t>
            </w:r>
          </w:p>
        </w:tc>
        <w:tc>
          <w:tcPr>
            <w:tcW w:w="205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0,088240936</w:t>
            </w:r>
          </w:p>
        </w:tc>
        <w:tc>
          <w:tcPr>
            <w:tcW w:w="20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13,95907962</w:t>
            </w:r>
          </w:p>
        </w:tc>
      </w:tr>
      <w:tr w:rsidR="00E954B3">
        <w:trPr>
          <w:trHeight w:val="375"/>
        </w:trPr>
        <w:tc>
          <w:tcPr>
            <w:tcW w:w="2968"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Ктл</w:t>
            </w:r>
          </w:p>
        </w:tc>
        <w:tc>
          <w:tcPr>
            <w:tcW w:w="21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0,896813867</w:t>
            </w:r>
          </w:p>
        </w:tc>
        <w:tc>
          <w:tcPr>
            <w:tcW w:w="205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1,297245716</w:t>
            </w:r>
          </w:p>
        </w:tc>
        <w:tc>
          <w:tcPr>
            <w:tcW w:w="20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44,650497</w:t>
            </w:r>
          </w:p>
        </w:tc>
      </w:tr>
      <w:tr w:rsidR="00E954B3">
        <w:trPr>
          <w:trHeight w:val="375"/>
        </w:trPr>
        <w:tc>
          <w:tcPr>
            <w:tcW w:w="2968"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Ккл</w:t>
            </w:r>
          </w:p>
        </w:tc>
        <w:tc>
          <w:tcPr>
            <w:tcW w:w="21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0,715133137</w:t>
            </w:r>
          </w:p>
        </w:tc>
        <w:tc>
          <w:tcPr>
            <w:tcW w:w="205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1,018543383</w:t>
            </w:r>
          </w:p>
        </w:tc>
        <w:tc>
          <w:tcPr>
            <w:tcW w:w="20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42,42709925</w:t>
            </w:r>
          </w:p>
        </w:tc>
      </w:tr>
      <w:tr w:rsidR="00E954B3">
        <w:trPr>
          <w:trHeight w:val="375"/>
        </w:trPr>
        <w:tc>
          <w:tcPr>
            <w:tcW w:w="2968"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кредитный риск</w:t>
            </w:r>
          </w:p>
        </w:tc>
        <w:tc>
          <w:tcPr>
            <w:tcW w:w="21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1,254051617</w:t>
            </w:r>
          </w:p>
        </w:tc>
        <w:tc>
          <w:tcPr>
            <w:tcW w:w="205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1,273628337</w:t>
            </w:r>
          </w:p>
        </w:tc>
        <w:tc>
          <w:tcPr>
            <w:tcW w:w="20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1,561077747</w:t>
            </w:r>
          </w:p>
        </w:tc>
      </w:tr>
      <w:tr w:rsidR="00E954B3">
        <w:trPr>
          <w:trHeight w:val="375"/>
        </w:trPr>
        <w:tc>
          <w:tcPr>
            <w:tcW w:w="2968" w:type="dxa"/>
            <w:tcBorders>
              <w:top w:val="single" w:sz="4" w:space="0" w:color="808080"/>
              <w:left w:val="nil"/>
              <w:bottom w:val="nil"/>
              <w:right w:val="nil"/>
            </w:tcBorders>
            <w:noWrap/>
            <w:vAlign w:val="bottom"/>
          </w:tcPr>
          <w:p w:rsidR="00E954B3" w:rsidRDefault="00E954B3">
            <w:pPr>
              <w:spacing w:line="240" w:lineRule="auto"/>
              <w:ind w:firstLine="0"/>
              <w:jc w:val="center"/>
              <w:rPr>
                <w:sz w:val="24"/>
              </w:rPr>
            </w:pPr>
            <w:r>
              <w:rPr>
                <w:sz w:val="24"/>
              </w:rPr>
              <w:t>период</w:t>
            </w:r>
          </w:p>
        </w:tc>
        <w:tc>
          <w:tcPr>
            <w:tcW w:w="2136" w:type="dxa"/>
            <w:tcBorders>
              <w:top w:val="single" w:sz="4" w:space="0" w:color="808080"/>
              <w:left w:val="nil"/>
              <w:bottom w:val="nil"/>
              <w:right w:val="nil"/>
            </w:tcBorders>
            <w:noWrap/>
            <w:vAlign w:val="bottom"/>
          </w:tcPr>
          <w:p w:rsidR="00E954B3" w:rsidRDefault="00E954B3">
            <w:pPr>
              <w:spacing w:line="240" w:lineRule="auto"/>
              <w:ind w:firstLine="0"/>
              <w:jc w:val="center"/>
              <w:rPr>
                <w:sz w:val="24"/>
              </w:rPr>
            </w:pPr>
            <w:r>
              <w:rPr>
                <w:sz w:val="24"/>
              </w:rPr>
              <w:t>2007</w:t>
            </w:r>
          </w:p>
        </w:tc>
        <w:tc>
          <w:tcPr>
            <w:tcW w:w="2056" w:type="dxa"/>
            <w:tcBorders>
              <w:top w:val="single" w:sz="4" w:space="0" w:color="808080"/>
              <w:left w:val="nil"/>
              <w:bottom w:val="nil"/>
              <w:right w:val="nil"/>
            </w:tcBorders>
            <w:noWrap/>
            <w:vAlign w:val="bottom"/>
          </w:tcPr>
          <w:p w:rsidR="00E954B3" w:rsidRDefault="00E954B3">
            <w:pPr>
              <w:spacing w:line="240" w:lineRule="auto"/>
              <w:ind w:firstLine="0"/>
              <w:jc w:val="center"/>
              <w:rPr>
                <w:sz w:val="24"/>
              </w:rPr>
            </w:pPr>
            <w:r>
              <w:rPr>
                <w:sz w:val="24"/>
              </w:rPr>
              <w:t>2007</w:t>
            </w:r>
          </w:p>
        </w:tc>
        <w:tc>
          <w:tcPr>
            <w:tcW w:w="2036" w:type="dxa"/>
            <w:tcBorders>
              <w:top w:val="single" w:sz="4" w:space="0" w:color="808080"/>
              <w:left w:val="nil"/>
              <w:bottom w:val="nil"/>
              <w:right w:val="nil"/>
            </w:tcBorders>
            <w:noWrap/>
            <w:vAlign w:val="bottom"/>
          </w:tcPr>
          <w:p w:rsidR="00E954B3" w:rsidRDefault="00E954B3">
            <w:pPr>
              <w:spacing w:line="240" w:lineRule="auto"/>
              <w:ind w:firstLine="0"/>
              <w:jc w:val="center"/>
              <w:rPr>
                <w:sz w:val="24"/>
              </w:rPr>
            </w:pPr>
          </w:p>
        </w:tc>
      </w:tr>
      <w:tr w:rsidR="00E954B3">
        <w:trPr>
          <w:trHeight w:val="375"/>
        </w:trPr>
        <w:tc>
          <w:tcPr>
            <w:tcW w:w="2968"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Кал</w:t>
            </w:r>
          </w:p>
        </w:tc>
        <w:tc>
          <w:tcPr>
            <w:tcW w:w="21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0,088240936</w:t>
            </w:r>
          </w:p>
        </w:tc>
        <w:tc>
          <w:tcPr>
            <w:tcW w:w="205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0,062284674</w:t>
            </w:r>
          </w:p>
        </w:tc>
        <w:tc>
          <w:tcPr>
            <w:tcW w:w="20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-29,41521578</w:t>
            </w:r>
          </w:p>
        </w:tc>
      </w:tr>
      <w:tr w:rsidR="00E954B3">
        <w:trPr>
          <w:trHeight w:val="375"/>
        </w:trPr>
        <w:tc>
          <w:tcPr>
            <w:tcW w:w="2968"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Ктл</w:t>
            </w:r>
          </w:p>
        </w:tc>
        <w:tc>
          <w:tcPr>
            <w:tcW w:w="21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1,297245716</w:t>
            </w:r>
          </w:p>
        </w:tc>
        <w:tc>
          <w:tcPr>
            <w:tcW w:w="205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0,97384393</w:t>
            </w:r>
          </w:p>
        </w:tc>
        <w:tc>
          <w:tcPr>
            <w:tcW w:w="2036" w:type="dxa"/>
            <w:tcBorders>
              <w:top w:val="single" w:sz="4" w:space="0" w:color="808080"/>
              <w:left w:val="nil"/>
              <w:bottom w:val="nil"/>
              <w:right w:val="nil"/>
            </w:tcBorders>
            <w:noWrap/>
            <w:vAlign w:val="bottom"/>
          </w:tcPr>
          <w:p w:rsidR="00E954B3" w:rsidRDefault="00E954B3">
            <w:pPr>
              <w:spacing w:line="240" w:lineRule="auto"/>
              <w:ind w:firstLine="0"/>
              <w:rPr>
                <w:sz w:val="24"/>
              </w:rPr>
            </w:pPr>
            <w:r>
              <w:rPr>
                <w:sz w:val="24"/>
              </w:rPr>
              <w:t>-24,92987893</w:t>
            </w:r>
          </w:p>
        </w:tc>
      </w:tr>
      <w:tr w:rsidR="00E954B3">
        <w:trPr>
          <w:trHeight w:val="390"/>
        </w:trPr>
        <w:tc>
          <w:tcPr>
            <w:tcW w:w="2968" w:type="dxa"/>
            <w:tcBorders>
              <w:top w:val="single" w:sz="4" w:space="0" w:color="808080"/>
              <w:left w:val="nil"/>
              <w:bottom w:val="single" w:sz="8" w:space="0" w:color="808080"/>
              <w:right w:val="nil"/>
            </w:tcBorders>
            <w:noWrap/>
            <w:vAlign w:val="bottom"/>
          </w:tcPr>
          <w:p w:rsidR="00E954B3" w:rsidRDefault="00E954B3">
            <w:pPr>
              <w:spacing w:line="240" w:lineRule="auto"/>
              <w:ind w:firstLine="0"/>
              <w:rPr>
                <w:sz w:val="24"/>
              </w:rPr>
            </w:pPr>
            <w:r>
              <w:rPr>
                <w:sz w:val="24"/>
              </w:rPr>
              <w:t>Ккл</w:t>
            </w:r>
          </w:p>
        </w:tc>
        <w:tc>
          <w:tcPr>
            <w:tcW w:w="2136" w:type="dxa"/>
            <w:tcBorders>
              <w:top w:val="single" w:sz="4" w:space="0" w:color="808080"/>
              <w:left w:val="nil"/>
              <w:bottom w:val="single" w:sz="8" w:space="0" w:color="808080"/>
              <w:right w:val="nil"/>
            </w:tcBorders>
            <w:noWrap/>
            <w:vAlign w:val="bottom"/>
          </w:tcPr>
          <w:p w:rsidR="00E954B3" w:rsidRDefault="00E954B3">
            <w:pPr>
              <w:spacing w:line="240" w:lineRule="auto"/>
              <w:ind w:firstLine="0"/>
              <w:rPr>
                <w:sz w:val="24"/>
              </w:rPr>
            </w:pPr>
            <w:r>
              <w:rPr>
                <w:sz w:val="24"/>
              </w:rPr>
              <w:t>1,018543383</w:t>
            </w:r>
          </w:p>
        </w:tc>
        <w:tc>
          <w:tcPr>
            <w:tcW w:w="2056" w:type="dxa"/>
            <w:tcBorders>
              <w:top w:val="single" w:sz="4" w:space="0" w:color="808080"/>
              <w:left w:val="nil"/>
              <w:bottom w:val="single" w:sz="8" w:space="0" w:color="808080"/>
              <w:right w:val="nil"/>
            </w:tcBorders>
            <w:noWrap/>
            <w:vAlign w:val="bottom"/>
          </w:tcPr>
          <w:p w:rsidR="00E954B3" w:rsidRDefault="00E954B3">
            <w:pPr>
              <w:spacing w:line="240" w:lineRule="auto"/>
              <w:ind w:firstLine="0"/>
              <w:rPr>
                <w:sz w:val="24"/>
              </w:rPr>
            </w:pPr>
            <w:r>
              <w:rPr>
                <w:sz w:val="24"/>
              </w:rPr>
              <w:t>0,79866986</w:t>
            </w:r>
          </w:p>
        </w:tc>
        <w:tc>
          <w:tcPr>
            <w:tcW w:w="2036" w:type="dxa"/>
            <w:tcBorders>
              <w:top w:val="single" w:sz="4" w:space="0" w:color="808080"/>
              <w:left w:val="nil"/>
              <w:bottom w:val="single" w:sz="8" w:space="0" w:color="808080"/>
              <w:right w:val="nil"/>
            </w:tcBorders>
            <w:noWrap/>
            <w:vAlign w:val="bottom"/>
          </w:tcPr>
          <w:p w:rsidR="00E954B3" w:rsidRDefault="00E954B3">
            <w:pPr>
              <w:spacing w:line="240" w:lineRule="auto"/>
              <w:ind w:firstLine="0"/>
              <w:rPr>
                <w:sz w:val="24"/>
              </w:rPr>
            </w:pPr>
            <w:r>
              <w:rPr>
                <w:sz w:val="24"/>
              </w:rPr>
              <w:t>-21,58705532</w:t>
            </w:r>
          </w:p>
        </w:tc>
      </w:tr>
      <w:tr w:rsidR="00E954B3">
        <w:trPr>
          <w:trHeight w:val="390"/>
        </w:trPr>
        <w:tc>
          <w:tcPr>
            <w:tcW w:w="2968" w:type="dxa"/>
            <w:tcBorders>
              <w:top w:val="nil"/>
              <w:left w:val="nil"/>
              <w:bottom w:val="nil"/>
              <w:right w:val="nil"/>
            </w:tcBorders>
            <w:noWrap/>
            <w:vAlign w:val="bottom"/>
          </w:tcPr>
          <w:p w:rsidR="00E954B3" w:rsidRDefault="00E954B3">
            <w:pPr>
              <w:spacing w:line="240" w:lineRule="auto"/>
              <w:ind w:firstLine="0"/>
              <w:rPr>
                <w:sz w:val="24"/>
              </w:rPr>
            </w:pPr>
            <w:r>
              <w:rPr>
                <w:sz w:val="24"/>
              </w:rPr>
              <w:t>кредитный риск</w:t>
            </w:r>
          </w:p>
        </w:tc>
        <w:tc>
          <w:tcPr>
            <w:tcW w:w="2136" w:type="dxa"/>
            <w:tcBorders>
              <w:top w:val="single" w:sz="4" w:space="0" w:color="808080"/>
              <w:left w:val="nil"/>
              <w:bottom w:val="single" w:sz="8" w:space="0" w:color="808080"/>
              <w:right w:val="nil"/>
            </w:tcBorders>
            <w:noWrap/>
            <w:vAlign w:val="bottom"/>
          </w:tcPr>
          <w:p w:rsidR="00E954B3" w:rsidRDefault="00E954B3">
            <w:pPr>
              <w:spacing w:line="240" w:lineRule="auto"/>
              <w:ind w:firstLine="0"/>
              <w:rPr>
                <w:sz w:val="24"/>
              </w:rPr>
            </w:pPr>
            <w:r>
              <w:rPr>
                <w:sz w:val="24"/>
              </w:rPr>
              <w:t>1,273628337</w:t>
            </w:r>
          </w:p>
        </w:tc>
        <w:tc>
          <w:tcPr>
            <w:tcW w:w="2056" w:type="dxa"/>
            <w:tcBorders>
              <w:top w:val="single" w:sz="4" w:space="0" w:color="808080"/>
              <w:left w:val="nil"/>
              <w:bottom w:val="single" w:sz="8" w:space="0" w:color="808080"/>
              <w:right w:val="nil"/>
            </w:tcBorders>
            <w:noWrap/>
            <w:vAlign w:val="bottom"/>
          </w:tcPr>
          <w:p w:rsidR="00E954B3" w:rsidRDefault="00E954B3">
            <w:pPr>
              <w:spacing w:line="240" w:lineRule="auto"/>
              <w:ind w:firstLine="0"/>
              <w:rPr>
                <w:sz w:val="24"/>
              </w:rPr>
            </w:pPr>
            <w:r>
              <w:rPr>
                <w:sz w:val="24"/>
              </w:rPr>
              <w:t>1,219332266</w:t>
            </w:r>
          </w:p>
        </w:tc>
        <w:tc>
          <w:tcPr>
            <w:tcW w:w="2036" w:type="dxa"/>
            <w:tcBorders>
              <w:top w:val="single" w:sz="4" w:space="0" w:color="808080"/>
              <w:left w:val="nil"/>
              <w:bottom w:val="single" w:sz="8" w:space="0" w:color="808080"/>
              <w:right w:val="nil"/>
            </w:tcBorders>
            <w:noWrap/>
            <w:vAlign w:val="bottom"/>
          </w:tcPr>
          <w:p w:rsidR="00E954B3" w:rsidRDefault="00E954B3">
            <w:pPr>
              <w:spacing w:line="240" w:lineRule="auto"/>
              <w:ind w:firstLine="0"/>
              <w:rPr>
                <w:sz w:val="24"/>
              </w:rPr>
            </w:pPr>
            <w:r>
              <w:rPr>
                <w:sz w:val="24"/>
              </w:rPr>
              <w:t>-4,263101736</w:t>
            </w:r>
          </w:p>
        </w:tc>
      </w:tr>
    </w:tbl>
    <w:p w:rsidR="00E954B3" w:rsidRDefault="00E954B3"/>
    <w:p w:rsidR="00E954B3" w:rsidRDefault="00E954B3">
      <w:pPr>
        <w:pStyle w:val="30"/>
      </w:pPr>
      <w:r>
        <w:t>В динамике увеличение коэффициента абсолютной ликвидности говорит об увеличении платёжеспособности предприятия, но рекомендуемая нижняя граница этого коэффициента равна 0.2. Следовательно хотя и наблюдалось в целом увеличение этого коэффициента, но его уровень всё равно был далёк от нормативного.</w:t>
      </w:r>
    </w:p>
    <w:p w:rsidR="00E954B3" w:rsidRDefault="00E954B3">
      <w:r>
        <w:t>В динамике коэффициента текущей ликвидности есть небольшая положительная тенденция, но также – в целом значение не достигает нормального уровня. Изменение уровня коэффициента текущей ликвиднос</w:t>
      </w:r>
      <w:r>
        <w:softHyphen/>
        <w:t>ти может произойти за счет увеличения или уменьшения суммы по каждой статье текущих активов и текущих пасси</w:t>
      </w:r>
      <w:r>
        <w:softHyphen/>
        <w:t>вов.</w:t>
      </w:r>
    </w:p>
    <w:p w:rsidR="00E954B3" w:rsidRDefault="00E954B3">
      <w:r>
        <w:t>В первую очередь необходимо определить, как изменился ко</w:t>
      </w:r>
      <w:r>
        <w:softHyphen/>
        <w:t>эффициент ликвидности за счет факторов первого порядка:</w:t>
      </w:r>
    </w:p>
    <w:p w:rsidR="00E954B3" w:rsidRDefault="00E954B3">
      <w:r>
        <w:object w:dxaOrig="1319" w:dyaOrig="700">
          <v:shape id="_x0000_i1026" type="#_x0000_t75" style="width:66pt;height:35.25pt" o:ole="">
            <v:imagedata r:id="rId9" o:title=""/>
          </v:shape>
          <o:OLEObject Type="Embed" ProgID="Equation.3" ShapeID="_x0000_i1026" DrawAspect="Content" ObjectID="_1460065848" r:id="rId10"/>
        </w:object>
      </w:r>
      <w:r>
        <w:t>;</w:t>
      </w:r>
    </w:p>
    <w:p w:rsidR="00E954B3" w:rsidRDefault="00E954B3">
      <w:r>
        <w:object w:dxaOrig="1499" w:dyaOrig="700">
          <v:shape id="_x0000_i1027" type="#_x0000_t75" style="width:75pt;height:35.25pt" o:ole="">
            <v:imagedata r:id="rId11" o:title=""/>
          </v:shape>
          <o:OLEObject Type="Embed" ProgID="Equation.3" ShapeID="_x0000_i1027" DrawAspect="Content" ObjectID="_1460065849" r:id="rId12"/>
        </w:object>
      </w:r>
      <w:r>
        <w:t>;</w:t>
      </w:r>
    </w:p>
    <w:p w:rsidR="00E954B3" w:rsidRDefault="00E954B3">
      <w:r>
        <w:object w:dxaOrig="1359" w:dyaOrig="700">
          <v:shape id="_x0000_i1028" type="#_x0000_t75" style="width:68.25pt;height:35.25pt" o:ole="">
            <v:imagedata r:id="rId13" o:title=""/>
          </v:shape>
          <o:OLEObject Type="Embed" ProgID="Equation.3" ShapeID="_x0000_i1028" DrawAspect="Content" ObjectID="_1460065850" r:id="rId14"/>
        </w:object>
      </w:r>
    </w:p>
    <w:p w:rsidR="00E954B3" w:rsidRDefault="00E954B3">
      <w:r>
        <w:t>Затем способом пропорционального деления эти приросты можно разложить по факторам второго порядка. Для этого долю каждой статьи текущих активов в общем изменении их сум</w:t>
      </w:r>
      <w:r>
        <w:softHyphen/>
        <w:t>мы нужно умножить на прирост коэффициента текущей ликвид</w:t>
      </w:r>
      <w:r>
        <w:softHyphen/>
        <w:t>ности за счет данного фактора. Аналогично рассчитывается влия</w:t>
      </w:r>
      <w:r>
        <w:softHyphen/>
        <w:t>ние факторов второго порядка на изменение величины коэффици</w:t>
      </w:r>
      <w:r>
        <w:softHyphen/>
        <w:t>ента ликвидности и по текущим пассивам (табл. 5.)</w:t>
      </w:r>
    </w:p>
    <w:p w:rsidR="00E954B3" w:rsidRDefault="00E954B3">
      <w:pPr>
        <w:jc w:val="right"/>
      </w:pPr>
      <w:r>
        <w:t>Таблица  5</w:t>
      </w:r>
    </w:p>
    <w:p w:rsidR="00E954B3" w:rsidRDefault="00E954B3">
      <w:pPr>
        <w:pStyle w:val="30"/>
      </w:pPr>
      <w:r>
        <w:t>Расчет влияния факторов второго порядка на изменение величины коэффициента текущей ликвидности (а - 2005г.; б - 2006г.; в - 2007г.)</w:t>
      </w:r>
    </w:p>
    <w:p w:rsidR="00E954B3" w:rsidRDefault="00E954B3">
      <w:r>
        <w:t>(а)</w:t>
      </w:r>
    </w:p>
    <w:tbl>
      <w:tblPr>
        <w:tblW w:w="9508" w:type="dxa"/>
        <w:tblInd w:w="98" w:type="dxa"/>
        <w:tblLayout w:type="fixed"/>
        <w:tblLook w:val="0000" w:firstRow="0" w:lastRow="0" w:firstColumn="0" w:lastColumn="0" w:noHBand="0" w:noVBand="0"/>
      </w:tblPr>
      <w:tblGrid>
        <w:gridCol w:w="2298"/>
        <w:gridCol w:w="1785"/>
        <w:gridCol w:w="1881"/>
        <w:gridCol w:w="2268"/>
        <w:gridCol w:w="1276"/>
      </w:tblGrid>
      <w:tr w:rsidR="00E954B3">
        <w:trPr>
          <w:trHeight w:val="690"/>
        </w:trPr>
        <w:tc>
          <w:tcPr>
            <w:tcW w:w="2298"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Фактор</w:t>
            </w:r>
          </w:p>
        </w:tc>
        <w:tc>
          <w:tcPr>
            <w:tcW w:w="1785"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Абсолютный прирост, тыс. руб.</w:t>
            </w:r>
          </w:p>
        </w:tc>
        <w:tc>
          <w:tcPr>
            <w:tcW w:w="1881"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Доля фактора в общей сумме прироста %</w:t>
            </w:r>
          </w:p>
        </w:tc>
        <w:tc>
          <w:tcPr>
            <w:tcW w:w="2268"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Расчет влияния :                      доля фактора*изменение Ктл</w:t>
            </w:r>
          </w:p>
        </w:tc>
        <w:tc>
          <w:tcPr>
            <w:tcW w:w="1276"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 xml:space="preserve">Уровень влияния </w:t>
            </w:r>
          </w:p>
        </w:tc>
      </w:tr>
      <w:tr w:rsidR="00E954B3">
        <w:trPr>
          <w:cantSplit/>
          <w:trHeight w:val="422"/>
        </w:trPr>
        <w:tc>
          <w:tcPr>
            <w:tcW w:w="2298"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Изменение текущих активов</w:t>
            </w:r>
          </w:p>
        </w:tc>
        <w:tc>
          <w:tcPr>
            <w:tcW w:w="1785"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-516747</w:t>
            </w:r>
          </w:p>
        </w:tc>
        <w:tc>
          <w:tcPr>
            <w:tcW w:w="1881"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 </w:t>
            </w:r>
          </w:p>
        </w:tc>
        <w:tc>
          <w:tcPr>
            <w:tcW w:w="2268" w:type="dxa"/>
            <w:vMerge w:val="restart"/>
            <w:tcBorders>
              <w:top w:val="nil"/>
              <w:left w:val="single" w:sz="4" w:space="0" w:color="auto"/>
              <w:bottom w:val="nil"/>
              <w:right w:val="single" w:sz="4" w:space="0" w:color="auto"/>
            </w:tcBorders>
            <w:vAlign w:val="bottom"/>
          </w:tcPr>
          <w:p w:rsidR="00E954B3" w:rsidRDefault="00E954B3">
            <w:pPr>
              <w:spacing w:line="240" w:lineRule="auto"/>
              <w:ind w:firstLine="0"/>
              <w:rPr>
                <w:sz w:val="20"/>
              </w:rPr>
            </w:pPr>
            <w:r>
              <w:rPr>
                <w:sz w:val="20"/>
              </w:rPr>
              <w:t>Изменение Ктл(усл) по активу =-0,0727</w:t>
            </w:r>
          </w:p>
        </w:tc>
        <w:tc>
          <w:tcPr>
            <w:tcW w:w="1276"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 </w:t>
            </w:r>
          </w:p>
        </w:tc>
      </w:tr>
      <w:tr w:rsidR="00E954B3">
        <w:trPr>
          <w:cantSplit/>
          <w:trHeight w:val="405"/>
        </w:trPr>
        <w:tc>
          <w:tcPr>
            <w:tcW w:w="2298"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запасы</w:t>
            </w:r>
          </w:p>
        </w:tc>
        <w:tc>
          <w:tcPr>
            <w:tcW w:w="1785"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273677</w:t>
            </w:r>
          </w:p>
        </w:tc>
        <w:tc>
          <w:tcPr>
            <w:tcW w:w="1881"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-52,96151</w:t>
            </w:r>
          </w:p>
        </w:tc>
        <w:tc>
          <w:tcPr>
            <w:tcW w:w="2268" w:type="dxa"/>
            <w:vMerge/>
            <w:tcBorders>
              <w:top w:val="nil"/>
              <w:left w:val="single" w:sz="4" w:space="0" w:color="auto"/>
              <w:bottom w:val="single" w:sz="4" w:space="0" w:color="auto"/>
              <w:right w:val="single" w:sz="4" w:space="0" w:color="auto"/>
            </w:tcBorders>
            <w:noWrap/>
            <w:vAlign w:val="bottom"/>
          </w:tcPr>
          <w:p w:rsidR="00E954B3" w:rsidRDefault="00E954B3">
            <w:pPr>
              <w:spacing w:line="240" w:lineRule="auto"/>
              <w:ind w:firstLine="0"/>
              <w:rPr>
                <w:sz w:val="20"/>
              </w:rPr>
            </w:pPr>
          </w:p>
        </w:tc>
        <w:tc>
          <w:tcPr>
            <w:tcW w:w="1276"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0,038517</w:t>
            </w:r>
          </w:p>
        </w:tc>
      </w:tr>
      <w:tr w:rsidR="00E954B3">
        <w:trPr>
          <w:cantSplit/>
          <w:trHeight w:val="968"/>
        </w:trPr>
        <w:tc>
          <w:tcPr>
            <w:tcW w:w="2298"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Дебиторская задолженность, платежи по которой ожидаются в течение 12 месяцев</w:t>
            </w:r>
          </w:p>
        </w:tc>
        <w:tc>
          <w:tcPr>
            <w:tcW w:w="1785"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-806131</w:t>
            </w:r>
          </w:p>
        </w:tc>
        <w:tc>
          <w:tcPr>
            <w:tcW w:w="1881"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156,0011</w:t>
            </w:r>
          </w:p>
        </w:tc>
        <w:tc>
          <w:tcPr>
            <w:tcW w:w="2268"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доля фактора в сумме изменения* (Ктл(усл)-Ктл(н))</w:t>
            </w:r>
          </w:p>
        </w:tc>
        <w:tc>
          <w:tcPr>
            <w:tcW w:w="1276"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-0,11345</w:t>
            </w:r>
          </w:p>
        </w:tc>
      </w:tr>
      <w:tr w:rsidR="00E954B3">
        <w:trPr>
          <w:cantSplit/>
          <w:trHeight w:val="401"/>
        </w:trPr>
        <w:tc>
          <w:tcPr>
            <w:tcW w:w="2298"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краткосрочные финансовые вложения</w:t>
            </w:r>
          </w:p>
        </w:tc>
        <w:tc>
          <w:tcPr>
            <w:tcW w:w="1785"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-111481</w:t>
            </w:r>
          </w:p>
        </w:tc>
        <w:tc>
          <w:tcPr>
            <w:tcW w:w="1881"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21,573613</w:t>
            </w:r>
          </w:p>
        </w:tc>
        <w:tc>
          <w:tcPr>
            <w:tcW w:w="2268"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276"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-0,01569</w:t>
            </w:r>
          </w:p>
        </w:tc>
      </w:tr>
      <w:tr w:rsidR="00E954B3">
        <w:trPr>
          <w:trHeight w:val="209"/>
        </w:trPr>
        <w:tc>
          <w:tcPr>
            <w:tcW w:w="2298"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денежные средства</w:t>
            </w:r>
          </w:p>
        </w:tc>
        <w:tc>
          <w:tcPr>
            <w:tcW w:w="1785"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127188</w:t>
            </w:r>
          </w:p>
        </w:tc>
        <w:tc>
          <w:tcPr>
            <w:tcW w:w="1881"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-24,61321</w:t>
            </w:r>
          </w:p>
        </w:tc>
        <w:tc>
          <w:tcPr>
            <w:tcW w:w="2268"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1276"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0,0179</w:t>
            </w:r>
          </w:p>
        </w:tc>
      </w:tr>
      <w:tr w:rsidR="00E954B3">
        <w:trPr>
          <w:trHeight w:val="525"/>
        </w:trPr>
        <w:tc>
          <w:tcPr>
            <w:tcW w:w="2298"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Изменение текущих пассивов:</w:t>
            </w:r>
          </w:p>
        </w:tc>
        <w:tc>
          <w:tcPr>
            <w:tcW w:w="1785"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-1973035</w:t>
            </w:r>
          </w:p>
        </w:tc>
        <w:tc>
          <w:tcPr>
            <w:tcW w:w="1881"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 </w:t>
            </w:r>
          </w:p>
        </w:tc>
        <w:tc>
          <w:tcPr>
            <w:tcW w:w="2268"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Изменение Ктл(усл) по пассиву =0,2769</w:t>
            </w:r>
          </w:p>
        </w:tc>
        <w:tc>
          <w:tcPr>
            <w:tcW w:w="1276"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 </w:t>
            </w:r>
          </w:p>
        </w:tc>
      </w:tr>
      <w:tr w:rsidR="00E954B3">
        <w:trPr>
          <w:trHeight w:val="283"/>
        </w:trPr>
        <w:tc>
          <w:tcPr>
            <w:tcW w:w="2298"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займы и кредиты</w:t>
            </w:r>
          </w:p>
        </w:tc>
        <w:tc>
          <w:tcPr>
            <w:tcW w:w="1785"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-30991</w:t>
            </w:r>
          </w:p>
        </w:tc>
        <w:tc>
          <w:tcPr>
            <w:tcW w:w="1881"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1,5707273</w:t>
            </w:r>
          </w:p>
        </w:tc>
        <w:tc>
          <w:tcPr>
            <w:tcW w:w="2268"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1276"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0,004351</w:t>
            </w:r>
          </w:p>
        </w:tc>
      </w:tr>
      <w:tr w:rsidR="00E954B3">
        <w:trPr>
          <w:trHeight w:val="563"/>
        </w:trPr>
        <w:tc>
          <w:tcPr>
            <w:tcW w:w="2298"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кредиторской задолженности</w:t>
            </w:r>
          </w:p>
        </w:tc>
        <w:tc>
          <w:tcPr>
            <w:tcW w:w="1785"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-1942044</w:t>
            </w:r>
          </w:p>
        </w:tc>
        <w:tc>
          <w:tcPr>
            <w:tcW w:w="1881"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98,429273</w:t>
            </w:r>
          </w:p>
        </w:tc>
        <w:tc>
          <w:tcPr>
            <w:tcW w:w="2268"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 </w:t>
            </w:r>
          </w:p>
        </w:tc>
        <w:tc>
          <w:tcPr>
            <w:tcW w:w="1276"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0,272636</w:t>
            </w:r>
          </w:p>
        </w:tc>
      </w:tr>
      <w:tr w:rsidR="00E954B3">
        <w:trPr>
          <w:trHeight w:val="703"/>
        </w:trPr>
        <w:tc>
          <w:tcPr>
            <w:tcW w:w="2298" w:type="dxa"/>
            <w:tcBorders>
              <w:top w:val="nil"/>
              <w:left w:val="single" w:sz="4" w:space="0" w:color="auto"/>
              <w:bottom w:val="single" w:sz="4" w:space="0" w:color="auto"/>
              <w:right w:val="single" w:sz="4" w:space="0" w:color="auto"/>
            </w:tcBorders>
            <w:vAlign w:val="bottom"/>
          </w:tcPr>
          <w:p w:rsidR="00E954B3" w:rsidRDefault="00E954B3">
            <w:pPr>
              <w:spacing w:line="240" w:lineRule="auto"/>
              <w:ind w:firstLine="0"/>
              <w:rPr>
                <w:sz w:val="20"/>
              </w:rPr>
            </w:pPr>
            <w:r>
              <w:rPr>
                <w:sz w:val="20"/>
              </w:rPr>
              <w:t>Задолженность участникам (учредителям) по выплате доходов</w:t>
            </w:r>
          </w:p>
        </w:tc>
        <w:tc>
          <w:tcPr>
            <w:tcW w:w="1785"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0</w:t>
            </w:r>
          </w:p>
        </w:tc>
        <w:tc>
          <w:tcPr>
            <w:tcW w:w="1881"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2268"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1276"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0</w:t>
            </w:r>
          </w:p>
        </w:tc>
      </w:tr>
    </w:tbl>
    <w:p w:rsidR="00E954B3" w:rsidRDefault="00E954B3">
      <w:pPr>
        <w:pStyle w:val="30"/>
      </w:pPr>
    </w:p>
    <w:p w:rsidR="00E954B3" w:rsidRDefault="00E954B3">
      <w:pPr>
        <w:pStyle w:val="30"/>
      </w:pPr>
    </w:p>
    <w:p w:rsidR="00E954B3" w:rsidRDefault="00E954B3">
      <w:pPr>
        <w:pStyle w:val="30"/>
      </w:pPr>
      <w:r>
        <w:t>(б)</w:t>
      </w:r>
    </w:p>
    <w:tbl>
      <w:tblPr>
        <w:tblW w:w="9550" w:type="dxa"/>
        <w:tblInd w:w="98" w:type="dxa"/>
        <w:tblLook w:val="0000" w:firstRow="0" w:lastRow="0" w:firstColumn="0" w:lastColumn="0" w:noHBand="0" w:noVBand="0"/>
      </w:tblPr>
      <w:tblGrid>
        <w:gridCol w:w="2228"/>
        <w:gridCol w:w="1785"/>
        <w:gridCol w:w="1686"/>
        <w:gridCol w:w="2585"/>
        <w:gridCol w:w="1266"/>
      </w:tblGrid>
      <w:tr w:rsidR="00E954B3">
        <w:trPr>
          <w:cantSplit/>
          <w:trHeight w:val="483"/>
        </w:trPr>
        <w:tc>
          <w:tcPr>
            <w:tcW w:w="2228"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Фактор</w:t>
            </w:r>
          </w:p>
        </w:tc>
        <w:tc>
          <w:tcPr>
            <w:tcW w:w="1785"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Абсолютный прирост, тыс. руб.</w:t>
            </w:r>
          </w:p>
        </w:tc>
        <w:tc>
          <w:tcPr>
            <w:tcW w:w="1686"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Доля фактора в общей сумме прироста %</w:t>
            </w:r>
          </w:p>
        </w:tc>
        <w:tc>
          <w:tcPr>
            <w:tcW w:w="2585"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Расчет влияния :                      доля фактора*изменение Ктл</w:t>
            </w:r>
          </w:p>
        </w:tc>
        <w:tc>
          <w:tcPr>
            <w:tcW w:w="1266"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 xml:space="preserve">Уровень влияния </w:t>
            </w:r>
          </w:p>
        </w:tc>
      </w:tr>
      <w:tr w:rsidR="00E954B3">
        <w:trPr>
          <w:cantSplit/>
          <w:trHeight w:val="272"/>
        </w:trPr>
        <w:tc>
          <w:tcPr>
            <w:tcW w:w="2228"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785"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686"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2585"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266"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r>
      <w:tr w:rsidR="00E954B3">
        <w:trPr>
          <w:trHeight w:val="545"/>
        </w:trPr>
        <w:tc>
          <w:tcPr>
            <w:tcW w:w="2228"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Изменение текущих активов</w:t>
            </w:r>
          </w:p>
        </w:tc>
        <w:tc>
          <w:tcPr>
            <w:tcW w:w="1785" w:type="dxa"/>
            <w:tcBorders>
              <w:top w:val="single" w:sz="4" w:space="0" w:color="auto"/>
              <w:left w:val="single" w:sz="4" w:space="0" w:color="auto"/>
              <w:bottom w:val="nil"/>
              <w:right w:val="single" w:sz="4" w:space="0" w:color="auto"/>
            </w:tcBorders>
            <w:noWrap/>
            <w:vAlign w:val="bottom"/>
          </w:tcPr>
          <w:p w:rsidR="00E954B3" w:rsidRDefault="00E954B3">
            <w:pPr>
              <w:spacing w:line="240" w:lineRule="auto"/>
              <w:ind w:firstLine="0"/>
              <w:rPr>
                <w:sz w:val="20"/>
              </w:rPr>
            </w:pPr>
            <w:r>
              <w:rPr>
                <w:sz w:val="20"/>
              </w:rPr>
              <w:t>1051105</w:t>
            </w:r>
          </w:p>
        </w:tc>
        <w:tc>
          <w:tcPr>
            <w:tcW w:w="1686"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p>
        </w:tc>
        <w:tc>
          <w:tcPr>
            <w:tcW w:w="2585" w:type="dxa"/>
            <w:tcBorders>
              <w:top w:val="single" w:sz="4" w:space="0" w:color="auto"/>
              <w:left w:val="single" w:sz="4" w:space="0" w:color="auto"/>
              <w:bottom w:val="nil"/>
              <w:right w:val="nil"/>
            </w:tcBorders>
            <w:vAlign w:val="bottom"/>
          </w:tcPr>
          <w:p w:rsidR="00E954B3" w:rsidRDefault="00E954B3">
            <w:pPr>
              <w:spacing w:line="240" w:lineRule="auto"/>
              <w:ind w:firstLine="0"/>
              <w:rPr>
                <w:sz w:val="20"/>
              </w:rPr>
            </w:pPr>
            <w:r>
              <w:rPr>
                <w:sz w:val="20"/>
              </w:rPr>
              <w:t>Изменение Ктл(усл) по активу =-0,2047</w:t>
            </w:r>
          </w:p>
        </w:tc>
        <w:tc>
          <w:tcPr>
            <w:tcW w:w="1266" w:type="dxa"/>
            <w:tcBorders>
              <w:top w:val="single" w:sz="4" w:space="0" w:color="auto"/>
              <w:left w:val="nil"/>
              <w:bottom w:val="nil"/>
              <w:right w:val="single" w:sz="4" w:space="0" w:color="auto"/>
            </w:tcBorders>
            <w:noWrap/>
            <w:vAlign w:val="bottom"/>
          </w:tcPr>
          <w:p w:rsidR="00E954B3" w:rsidRDefault="00E954B3">
            <w:pPr>
              <w:spacing w:line="240" w:lineRule="auto"/>
              <w:ind w:firstLine="0"/>
              <w:rPr>
                <w:sz w:val="20"/>
              </w:rPr>
            </w:pPr>
          </w:p>
        </w:tc>
      </w:tr>
      <w:tr w:rsidR="00E954B3">
        <w:trPr>
          <w:trHeight w:val="289"/>
        </w:trPr>
        <w:tc>
          <w:tcPr>
            <w:tcW w:w="2228"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запасы</w:t>
            </w:r>
          </w:p>
        </w:tc>
        <w:tc>
          <w:tcPr>
            <w:tcW w:w="1785"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282237</w:t>
            </w:r>
          </w:p>
        </w:tc>
        <w:tc>
          <w:tcPr>
            <w:tcW w:w="1686"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26,85145632</w:t>
            </w:r>
          </w:p>
        </w:tc>
        <w:tc>
          <w:tcPr>
            <w:tcW w:w="2585" w:type="dxa"/>
            <w:tcBorders>
              <w:top w:val="nil"/>
              <w:left w:val="single" w:sz="4" w:space="0" w:color="auto"/>
              <w:bottom w:val="single" w:sz="4" w:space="0" w:color="auto"/>
              <w:right w:val="single" w:sz="4" w:space="0" w:color="auto"/>
            </w:tcBorders>
            <w:noWrap/>
            <w:vAlign w:val="bottom"/>
          </w:tcPr>
          <w:p w:rsidR="00E954B3" w:rsidRDefault="00E954B3">
            <w:pPr>
              <w:spacing w:line="240" w:lineRule="auto"/>
              <w:ind w:firstLine="0"/>
              <w:rPr>
                <w:sz w:val="20"/>
              </w:rPr>
            </w:pPr>
          </w:p>
        </w:tc>
        <w:tc>
          <w:tcPr>
            <w:tcW w:w="1266"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0,054992</w:t>
            </w:r>
          </w:p>
        </w:tc>
      </w:tr>
      <w:tr w:rsidR="00E954B3">
        <w:trPr>
          <w:cantSplit/>
          <w:trHeight w:val="968"/>
        </w:trPr>
        <w:tc>
          <w:tcPr>
            <w:tcW w:w="2228"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Дебиторская задолженность, платежи по которой ожидаются в течение 12 месяцев</w:t>
            </w:r>
          </w:p>
        </w:tc>
        <w:tc>
          <w:tcPr>
            <w:tcW w:w="1785"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781691</w:t>
            </w:r>
          </w:p>
        </w:tc>
        <w:tc>
          <w:tcPr>
            <w:tcW w:w="1686"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74,36849791</w:t>
            </w:r>
          </w:p>
        </w:tc>
        <w:tc>
          <w:tcPr>
            <w:tcW w:w="2585"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доля фактора в сумме изменения* (Ктл(усл)-Ктл(н))</w:t>
            </w:r>
          </w:p>
        </w:tc>
        <w:tc>
          <w:tcPr>
            <w:tcW w:w="1266"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0,152306</w:t>
            </w:r>
          </w:p>
        </w:tc>
      </w:tr>
      <w:tr w:rsidR="00E954B3">
        <w:trPr>
          <w:cantSplit/>
          <w:trHeight w:val="542"/>
        </w:trPr>
        <w:tc>
          <w:tcPr>
            <w:tcW w:w="2228"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краткосрочные финансовые вложения</w:t>
            </w:r>
          </w:p>
        </w:tc>
        <w:tc>
          <w:tcPr>
            <w:tcW w:w="1785"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27418</w:t>
            </w:r>
          </w:p>
        </w:tc>
        <w:tc>
          <w:tcPr>
            <w:tcW w:w="1686"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2,608492967</w:t>
            </w:r>
          </w:p>
        </w:tc>
        <w:tc>
          <w:tcPr>
            <w:tcW w:w="2585"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266"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0,005342</w:t>
            </w:r>
          </w:p>
        </w:tc>
      </w:tr>
      <w:tr w:rsidR="00E954B3">
        <w:trPr>
          <w:trHeight w:val="266"/>
        </w:trPr>
        <w:tc>
          <w:tcPr>
            <w:tcW w:w="2228"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денежные средства</w:t>
            </w:r>
          </w:p>
        </w:tc>
        <w:tc>
          <w:tcPr>
            <w:tcW w:w="1785"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-40241</w:t>
            </w:r>
          </w:p>
        </w:tc>
        <w:tc>
          <w:tcPr>
            <w:tcW w:w="1686"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-3,828447206</w:t>
            </w:r>
          </w:p>
        </w:tc>
        <w:tc>
          <w:tcPr>
            <w:tcW w:w="2585"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1266"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-0,00784</w:t>
            </w:r>
          </w:p>
        </w:tc>
      </w:tr>
      <w:tr w:rsidR="00E954B3">
        <w:trPr>
          <w:cantSplit/>
          <w:trHeight w:val="375"/>
        </w:trPr>
        <w:tc>
          <w:tcPr>
            <w:tcW w:w="2228"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Изменение текущих пассивов:</w:t>
            </w:r>
          </w:p>
        </w:tc>
        <w:tc>
          <w:tcPr>
            <w:tcW w:w="1785"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-773992</w:t>
            </w:r>
          </w:p>
        </w:tc>
        <w:tc>
          <w:tcPr>
            <w:tcW w:w="1686"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 </w:t>
            </w:r>
          </w:p>
        </w:tc>
        <w:tc>
          <w:tcPr>
            <w:tcW w:w="2585"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Изменение Ктл(усл) по пассиву =0,159</w:t>
            </w:r>
          </w:p>
        </w:tc>
        <w:tc>
          <w:tcPr>
            <w:tcW w:w="1266"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 </w:t>
            </w:r>
          </w:p>
        </w:tc>
      </w:tr>
      <w:tr w:rsidR="00E954B3">
        <w:trPr>
          <w:cantSplit/>
          <w:trHeight w:val="149"/>
        </w:trPr>
        <w:tc>
          <w:tcPr>
            <w:tcW w:w="2228"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785"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686"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2585"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266"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r>
      <w:tr w:rsidR="00E954B3">
        <w:trPr>
          <w:trHeight w:val="323"/>
        </w:trPr>
        <w:tc>
          <w:tcPr>
            <w:tcW w:w="2228"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займы и кредиты</w:t>
            </w:r>
          </w:p>
        </w:tc>
        <w:tc>
          <w:tcPr>
            <w:tcW w:w="1785"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477059</w:t>
            </w:r>
          </w:p>
        </w:tc>
        <w:tc>
          <w:tcPr>
            <w:tcW w:w="1686"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-61,63616678</w:t>
            </w:r>
          </w:p>
        </w:tc>
        <w:tc>
          <w:tcPr>
            <w:tcW w:w="2585"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1266"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-0,09816</w:t>
            </w:r>
          </w:p>
        </w:tc>
      </w:tr>
      <w:tr w:rsidR="00E954B3">
        <w:trPr>
          <w:cantSplit/>
          <w:trHeight w:val="885"/>
        </w:trPr>
        <w:tc>
          <w:tcPr>
            <w:tcW w:w="2228"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кредиторской задолженности</w:t>
            </w:r>
          </w:p>
        </w:tc>
        <w:tc>
          <w:tcPr>
            <w:tcW w:w="1785"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-1251051</w:t>
            </w:r>
          </w:p>
        </w:tc>
        <w:tc>
          <w:tcPr>
            <w:tcW w:w="1686"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161,6361668</w:t>
            </w:r>
          </w:p>
        </w:tc>
        <w:tc>
          <w:tcPr>
            <w:tcW w:w="2585"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 </w:t>
            </w:r>
          </w:p>
        </w:tc>
        <w:tc>
          <w:tcPr>
            <w:tcW w:w="1266"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0,257426</w:t>
            </w:r>
          </w:p>
        </w:tc>
      </w:tr>
      <w:tr w:rsidR="00E954B3">
        <w:trPr>
          <w:cantSplit/>
          <w:trHeight w:val="230"/>
        </w:trPr>
        <w:tc>
          <w:tcPr>
            <w:tcW w:w="2228"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785"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686"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2585"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266"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r>
      <w:tr w:rsidR="00E954B3">
        <w:trPr>
          <w:trHeight w:val="671"/>
        </w:trPr>
        <w:tc>
          <w:tcPr>
            <w:tcW w:w="2228" w:type="dxa"/>
            <w:tcBorders>
              <w:top w:val="single" w:sz="4" w:space="0" w:color="auto"/>
              <w:left w:val="single" w:sz="4" w:space="0" w:color="auto"/>
              <w:bottom w:val="single" w:sz="4" w:space="0" w:color="auto"/>
              <w:right w:val="single" w:sz="4" w:space="0" w:color="auto"/>
            </w:tcBorders>
            <w:vAlign w:val="bottom"/>
          </w:tcPr>
          <w:p w:rsidR="00E954B3" w:rsidRDefault="00E954B3">
            <w:pPr>
              <w:spacing w:line="240" w:lineRule="auto"/>
              <w:ind w:firstLine="0"/>
              <w:rPr>
                <w:sz w:val="20"/>
              </w:rPr>
            </w:pPr>
            <w:r>
              <w:rPr>
                <w:sz w:val="20"/>
              </w:rPr>
              <w:t>Задолженность участникам (учредителям) по выплате доходов</w:t>
            </w:r>
          </w:p>
        </w:tc>
        <w:tc>
          <w:tcPr>
            <w:tcW w:w="1785"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0</w:t>
            </w:r>
          </w:p>
        </w:tc>
        <w:tc>
          <w:tcPr>
            <w:tcW w:w="1686"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2585"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1266"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0</w:t>
            </w:r>
          </w:p>
        </w:tc>
      </w:tr>
    </w:tbl>
    <w:p w:rsidR="00E954B3" w:rsidRDefault="00E954B3"/>
    <w:p w:rsidR="00E954B3" w:rsidRDefault="00E954B3">
      <w:r>
        <w:t>(в)</w:t>
      </w:r>
    </w:p>
    <w:tbl>
      <w:tblPr>
        <w:tblW w:w="9508" w:type="dxa"/>
        <w:tblInd w:w="98" w:type="dxa"/>
        <w:tblLook w:val="0000" w:firstRow="0" w:lastRow="0" w:firstColumn="0" w:lastColumn="0" w:noHBand="0" w:noVBand="0"/>
      </w:tblPr>
      <w:tblGrid>
        <w:gridCol w:w="2200"/>
        <w:gridCol w:w="1785"/>
        <w:gridCol w:w="1686"/>
        <w:gridCol w:w="2020"/>
        <w:gridCol w:w="1817"/>
      </w:tblGrid>
      <w:tr w:rsidR="00E954B3">
        <w:trPr>
          <w:cantSplit/>
          <w:trHeight w:val="483"/>
        </w:trPr>
        <w:tc>
          <w:tcPr>
            <w:tcW w:w="2200"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Фактор</w:t>
            </w:r>
          </w:p>
        </w:tc>
        <w:tc>
          <w:tcPr>
            <w:tcW w:w="1785"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Абсолютный прирост, тыс. руб.</w:t>
            </w:r>
          </w:p>
        </w:tc>
        <w:tc>
          <w:tcPr>
            <w:tcW w:w="1686"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Доля фактора в общей сумме прироста %</w:t>
            </w:r>
          </w:p>
        </w:tc>
        <w:tc>
          <w:tcPr>
            <w:tcW w:w="2020"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Расчет влияния : доля фактора *изменение Ктл</w:t>
            </w:r>
          </w:p>
        </w:tc>
        <w:tc>
          <w:tcPr>
            <w:tcW w:w="1817"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Уровень влияния</w:t>
            </w:r>
          </w:p>
        </w:tc>
      </w:tr>
      <w:tr w:rsidR="00E954B3">
        <w:trPr>
          <w:cantSplit/>
          <w:trHeight w:val="260"/>
        </w:trPr>
        <w:tc>
          <w:tcPr>
            <w:tcW w:w="2200"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785"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686"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2020"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817"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r>
      <w:tr w:rsidR="00E954B3">
        <w:trPr>
          <w:cantSplit/>
          <w:trHeight w:val="375"/>
        </w:trPr>
        <w:tc>
          <w:tcPr>
            <w:tcW w:w="2200"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Изменение текущих активов</w:t>
            </w:r>
          </w:p>
        </w:tc>
        <w:tc>
          <w:tcPr>
            <w:tcW w:w="1785"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2649422</w:t>
            </w:r>
          </w:p>
        </w:tc>
        <w:tc>
          <w:tcPr>
            <w:tcW w:w="1686"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 </w:t>
            </w:r>
          </w:p>
        </w:tc>
        <w:tc>
          <w:tcPr>
            <w:tcW w:w="2020"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Изменение Ктл(усл) по активу =0,607</w:t>
            </w:r>
          </w:p>
        </w:tc>
        <w:tc>
          <w:tcPr>
            <w:tcW w:w="1817"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 </w:t>
            </w:r>
          </w:p>
        </w:tc>
      </w:tr>
      <w:tr w:rsidR="00E954B3">
        <w:trPr>
          <w:cantSplit/>
          <w:trHeight w:val="157"/>
        </w:trPr>
        <w:tc>
          <w:tcPr>
            <w:tcW w:w="2200"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785"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686"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2020"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817"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r>
      <w:tr w:rsidR="00E954B3">
        <w:trPr>
          <w:trHeight w:val="331"/>
        </w:trPr>
        <w:tc>
          <w:tcPr>
            <w:tcW w:w="2200"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запасы</w:t>
            </w:r>
          </w:p>
        </w:tc>
        <w:tc>
          <w:tcPr>
            <w:tcW w:w="1785"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278901</w:t>
            </w:r>
          </w:p>
        </w:tc>
        <w:tc>
          <w:tcPr>
            <w:tcW w:w="1686"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10,52</w:t>
            </w:r>
          </w:p>
        </w:tc>
        <w:tc>
          <w:tcPr>
            <w:tcW w:w="2020" w:type="dxa"/>
            <w:tcBorders>
              <w:top w:val="single" w:sz="4" w:space="0" w:color="auto"/>
              <w:left w:val="single" w:sz="4" w:space="0" w:color="auto"/>
              <w:bottom w:val="nil"/>
              <w:right w:val="single" w:sz="4" w:space="0" w:color="auto"/>
            </w:tcBorders>
            <w:noWrap/>
            <w:vAlign w:val="bottom"/>
          </w:tcPr>
          <w:p w:rsidR="00E954B3" w:rsidRDefault="00E954B3">
            <w:pPr>
              <w:spacing w:line="240" w:lineRule="auto"/>
              <w:ind w:firstLine="0"/>
              <w:rPr>
                <w:sz w:val="20"/>
              </w:rPr>
            </w:pPr>
          </w:p>
        </w:tc>
        <w:tc>
          <w:tcPr>
            <w:tcW w:w="1817"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0,06399</w:t>
            </w:r>
          </w:p>
        </w:tc>
      </w:tr>
      <w:tr w:rsidR="00E954B3">
        <w:trPr>
          <w:trHeight w:val="994"/>
        </w:trPr>
        <w:tc>
          <w:tcPr>
            <w:tcW w:w="2200"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Дебиторская задолженность, платежи по которой ожидаются в течение 12 месяцев</w:t>
            </w:r>
          </w:p>
        </w:tc>
        <w:tc>
          <w:tcPr>
            <w:tcW w:w="1785"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2224049</w:t>
            </w:r>
          </w:p>
        </w:tc>
        <w:tc>
          <w:tcPr>
            <w:tcW w:w="1686"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83,94</w:t>
            </w:r>
          </w:p>
        </w:tc>
        <w:tc>
          <w:tcPr>
            <w:tcW w:w="2020"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доля фактора в сумме изменения* (Ктл(усл)-Ктл(н))</w:t>
            </w:r>
          </w:p>
        </w:tc>
        <w:tc>
          <w:tcPr>
            <w:tcW w:w="1817"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0,51029</w:t>
            </w:r>
          </w:p>
        </w:tc>
      </w:tr>
      <w:tr w:rsidR="00E954B3">
        <w:trPr>
          <w:trHeight w:val="426"/>
        </w:trPr>
        <w:tc>
          <w:tcPr>
            <w:tcW w:w="2200"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краткосрочные финансовые вложения</w:t>
            </w:r>
          </w:p>
        </w:tc>
        <w:tc>
          <w:tcPr>
            <w:tcW w:w="1785"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5692</w:t>
            </w:r>
          </w:p>
        </w:tc>
        <w:tc>
          <w:tcPr>
            <w:tcW w:w="1686"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0,21</w:t>
            </w:r>
          </w:p>
        </w:tc>
        <w:tc>
          <w:tcPr>
            <w:tcW w:w="2020"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 </w:t>
            </w:r>
          </w:p>
        </w:tc>
        <w:tc>
          <w:tcPr>
            <w:tcW w:w="1817" w:type="dxa"/>
            <w:tcBorders>
              <w:top w:val="nil"/>
              <w:left w:val="single" w:sz="4" w:space="0" w:color="auto"/>
              <w:bottom w:val="nil"/>
              <w:right w:val="single" w:sz="4" w:space="0" w:color="auto"/>
            </w:tcBorders>
          </w:tcPr>
          <w:p w:rsidR="00E954B3" w:rsidRDefault="00E954B3">
            <w:pPr>
              <w:spacing w:line="240" w:lineRule="auto"/>
              <w:ind w:firstLine="0"/>
              <w:rPr>
                <w:sz w:val="20"/>
              </w:rPr>
            </w:pPr>
            <w:r>
              <w:rPr>
                <w:sz w:val="20"/>
              </w:rPr>
              <w:t>0,00131</w:t>
            </w:r>
          </w:p>
        </w:tc>
      </w:tr>
      <w:tr w:rsidR="00E954B3">
        <w:trPr>
          <w:trHeight w:val="278"/>
        </w:trPr>
        <w:tc>
          <w:tcPr>
            <w:tcW w:w="2200"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денежные средства</w:t>
            </w:r>
          </w:p>
        </w:tc>
        <w:tc>
          <w:tcPr>
            <w:tcW w:w="1785"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140780</w:t>
            </w:r>
          </w:p>
        </w:tc>
        <w:tc>
          <w:tcPr>
            <w:tcW w:w="1686"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5,31</w:t>
            </w:r>
          </w:p>
        </w:tc>
        <w:tc>
          <w:tcPr>
            <w:tcW w:w="2020"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1817"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0,0323</w:t>
            </w:r>
          </w:p>
        </w:tc>
      </w:tr>
      <w:tr w:rsidR="00E954B3">
        <w:trPr>
          <w:cantSplit/>
          <w:trHeight w:val="233"/>
        </w:trPr>
        <w:tc>
          <w:tcPr>
            <w:tcW w:w="2200"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Изменение текущих пассивов:</w:t>
            </w:r>
          </w:p>
        </w:tc>
        <w:tc>
          <w:tcPr>
            <w:tcW w:w="1785"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4167945</w:t>
            </w:r>
          </w:p>
        </w:tc>
        <w:tc>
          <w:tcPr>
            <w:tcW w:w="1686" w:type="dxa"/>
            <w:tcBorders>
              <w:top w:val="single" w:sz="4" w:space="0" w:color="auto"/>
              <w:left w:val="single" w:sz="4" w:space="0" w:color="auto"/>
              <w:bottom w:val="nil"/>
              <w:right w:val="single" w:sz="4" w:space="0" w:color="auto"/>
            </w:tcBorders>
          </w:tcPr>
          <w:p w:rsidR="00E954B3" w:rsidRDefault="00E954B3">
            <w:pPr>
              <w:spacing w:line="240" w:lineRule="auto"/>
              <w:ind w:firstLine="0"/>
              <w:rPr>
                <w:sz w:val="20"/>
              </w:rPr>
            </w:pPr>
            <w:r>
              <w:rPr>
                <w:sz w:val="20"/>
              </w:rPr>
              <w:t> </w:t>
            </w:r>
          </w:p>
        </w:tc>
        <w:tc>
          <w:tcPr>
            <w:tcW w:w="2020"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Изменение Ктл(усл) по пссиву =-0,634</w:t>
            </w:r>
          </w:p>
        </w:tc>
        <w:tc>
          <w:tcPr>
            <w:tcW w:w="1817" w:type="dxa"/>
            <w:tcBorders>
              <w:top w:val="single" w:sz="4" w:space="0" w:color="auto"/>
              <w:left w:val="single" w:sz="4" w:space="0" w:color="auto"/>
              <w:bottom w:val="nil"/>
              <w:right w:val="single" w:sz="4" w:space="0" w:color="auto"/>
            </w:tcBorders>
            <w:noWrap/>
            <w:vAlign w:val="bottom"/>
          </w:tcPr>
          <w:p w:rsidR="00E954B3" w:rsidRDefault="00E954B3">
            <w:pPr>
              <w:spacing w:line="240" w:lineRule="auto"/>
              <w:ind w:firstLine="0"/>
              <w:rPr>
                <w:sz w:val="20"/>
              </w:rPr>
            </w:pPr>
          </w:p>
        </w:tc>
      </w:tr>
      <w:tr w:rsidR="00E954B3">
        <w:trPr>
          <w:cantSplit/>
          <w:trHeight w:val="155"/>
        </w:trPr>
        <w:tc>
          <w:tcPr>
            <w:tcW w:w="2200"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785"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686"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2020" w:type="dxa"/>
            <w:vMerge/>
            <w:tcBorders>
              <w:top w:val="single" w:sz="8" w:space="0" w:color="000000"/>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817" w:type="dxa"/>
            <w:tcBorders>
              <w:top w:val="nil"/>
              <w:left w:val="single" w:sz="4" w:space="0" w:color="auto"/>
              <w:bottom w:val="nil"/>
              <w:right w:val="single" w:sz="4" w:space="0" w:color="auto"/>
            </w:tcBorders>
            <w:noWrap/>
            <w:vAlign w:val="bottom"/>
          </w:tcPr>
          <w:p w:rsidR="00E954B3" w:rsidRDefault="00E954B3">
            <w:pPr>
              <w:spacing w:line="240" w:lineRule="auto"/>
              <w:ind w:firstLine="0"/>
              <w:rPr>
                <w:sz w:val="20"/>
              </w:rPr>
            </w:pPr>
          </w:p>
        </w:tc>
      </w:tr>
      <w:tr w:rsidR="00E954B3">
        <w:trPr>
          <w:trHeight w:val="297"/>
        </w:trPr>
        <w:tc>
          <w:tcPr>
            <w:tcW w:w="2200"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займы и кредиты</w:t>
            </w:r>
          </w:p>
        </w:tc>
        <w:tc>
          <w:tcPr>
            <w:tcW w:w="1785"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3075163</w:t>
            </w:r>
          </w:p>
        </w:tc>
        <w:tc>
          <w:tcPr>
            <w:tcW w:w="1686"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73,7812759</w:t>
            </w:r>
          </w:p>
        </w:tc>
        <w:tc>
          <w:tcPr>
            <w:tcW w:w="2020"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1817" w:type="dxa"/>
            <w:tcBorders>
              <w:top w:val="nil"/>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-0,46787</w:t>
            </w:r>
          </w:p>
        </w:tc>
      </w:tr>
      <w:tr w:rsidR="00E954B3">
        <w:trPr>
          <w:cantSplit/>
          <w:trHeight w:val="483"/>
        </w:trPr>
        <w:tc>
          <w:tcPr>
            <w:tcW w:w="2200"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кредиторской задолженности</w:t>
            </w:r>
          </w:p>
        </w:tc>
        <w:tc>
          <w:tcPr>
            <w:tcW w:w="1785"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774924</w:t>
            </w:r>
          </w:p>
        </w:tc>
        <w:tc>
          <w:tcPr>
            <w:tcW w:w="1686"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18,59247183</w:t>
            </w:r>
          </w:p>
        </w:tc>
        <w:tc>
          <w:tcPr>
            <w:tcW w:w="2020"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 </w:t>
            </w:r>
          </w:p>
        </w:tc>
        <w:tc>
          <w:tcPr>
            <w:tcW w:w="1817" w:type="dxa"/>
            <w:vMerge w:val="restart"/>
            <w:tcBorders>
              <w:top w:val="single" w:sz="4" w:space="0" w:color="auto"/>
              <w:left w:val="single" w:sz="4" w:space="0" w:color="auto"/>
              <w:bottom w:val="single" w:sz="8" w:space="0" w:color="000000"/>
              <w:right w:val="single" w:sz="4" w:space="0" w:color="auto"/>
            </w:tcBorders>
          </w:tcPr>
          <w:p w:rsidR="00E954B3" w:rsidRDefault="00E954B3">
            <w:pPr>
              <w:spacing w:line="240" w:lineRule="auto"/>
              <w:ind w:firstLine="0"/>
              <w:rPr>
                <w:sz w:val="20"/>
              </w:rPr>
            </w:pPr>
            <w:r>
              <w:rPr>
                <w:sz w:val="20"/>
              </w:rPr>
              <w:t>-0,1179</w:t>
            </w:r>
          </w:p>
        </w:tc>
      </w:tr>
      <w:tr w:rsidR="00E954B3">
        <w:trPr>
          <w:cantSplit/>
          <w:trHeight w:val="230"/>
        </w:trPr>
        <w:tc>
          <w:tcPr>
            <w:tcW w:w="2200"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785"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686"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2020"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c>
          <w:tcPr>
            <w:tcW w:w="1817" w:type="dxa"/>
            <w:vMerge/>
            <w:tcBorders>
              <w:top w:val="nil"/>
              <w:left w:val="single" w:sz="4" w:space="0" w:color="auto"/>
              <w:bottom w:val="single" w:sz="4" w:space="0" w:color="auto"/>
              <w:right w:val="single" w:sz="4" w:space="0" w:color="auto"/>
            </w:tcBorders>
            <w:vAlign w:val="center"/>
          </w:tcPr>
          <w:p w:rsidR="00E954B3" w:rsidRDefault="00E954B3">
            <w:pPr>
              <w:spacing w:line="240" w:lineRule="auto"/>
              <w:ind w:firstLine="0"/>
              <w:rPr>
                <w:sz w:val="20"/>
              </w:rPr>
            </w:pPr>
          </w:p>
        </w:tc>
      </w:tr>
      <w:tr w:rsidR="00E954B3">
        <w:trPr>
          <w:trHeight w:val="400"/>
        </w:trPr>
        <w:tc>
          <w:tcPr>
            <w:tcW w:w="2200" w:type="dxa"/>
            <w:tcBorders>
              <w:top w:val="single" w:sz="4" w:space="0" w:color="auto"/>
              <w:left w:val="single" w:sz="4" w:space="0" w:color="auto"/>
              <w:bottom w:val="single" w:sz="4" w:space="0" w:color="auto"/>
              <w:right w:val="single" w:sz="4" w:space="0" w:color="auto"/>
            </w:tcBorders>
            <w:vAlign w:val="bottom"/>
          </w:tcPr>
          <w:p w:rsidR="00E954B3" w:rsidRDefault="00E954B3">
            <w:pPr>
              <w:spacing w:line="240" w:lineRule="auto"/>
              <w:ind w:firstLine="0"/>
              <w:rPr>
                <w:sz w:val="20"/>
              </w:rPr>
            </w:pPr>
            <w:r>
              <w:rPr>
                <w:sz w:val="20"/>
              </w:rPr>
              <w:t>Задолженность участникам (учредителям) по выплате доходов</w:t>
            </w:r>
          </w:p>
        </w:tc>
        <w:tc>
          <w:tcPr>
            <w:tcW w:w="1785"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317858</w:t>
            </w:r>
          </w:p>
        </w:tc>
        <w:tc>
          <w:tcPr>
            <w:tcW w:w="1686"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7,626252266</w:t>
            </w:r>
          </w:p>
        </w:tc>
        <w:tc>
          <w:tcPr>
            <w:tcW w:w="2020"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 </w:t>
            </w:r>
          </w:p>
        </w:tc>
        <w:tc>
          <w:tcPr>
            <w:tcW w:w="1817" w:type="dxa"/>
            <w:tcBorders>
              <w:top w:val="single" w:sz="4" w:space="0" w:color="auto"/>
              <w:left w:val="single" w:sz="4" w:space="0" w:color="auto"/>
              <w:bottom w:val="single" w:sz="4" w:space="0" w:color="auto"/>
              <w:right w:val="single" w:sz="4" w:space="0" w:color="auto"/>
            </w:tcBorders>
          </w:tcPr>
          <w:p w:rsidR="00E954B3" w:rsidRDefault="00E954B3">
            <w:pPr>
              <w:spacing w:line="240" w:lineRule="auto"/>
              <w:ind w:firstLine="0"/>
              <w:rPr>
                <w:sz w:val="20"/>
              </w:rPr>
            </w:pPr>
            <w:r>
              <w:rPr>
                <w:sz w:val="20"/>
              </w:rPr>
              <w:t>-0,04836</w:t>
            </w:r>
          </w:p>
        </w:tc>
      </w:tr>
    </w:tbl>
    <w:p w:rsidR="00E954B3" w:rsidRDefault="00E954B3"/>
    <w:p w:rsidR="00E954B3" w:rsidRDefault="00E954B3">
      <w:r>
        <w:t>По данным таблицы видно какой фактор оказывает наибольшее влияние на изменение коэффициента текущей ликвидности. Исходя из данных этой таблицы будет зависеть, на что нужно направить управленческое усилие.</w:t>
      </w:r>
    </w:p>
    <w:p w:rsidR="00E954B3" w:rsidRDefault="00E954B3">
      <w:r>
        <w:t>Лишь значение коэффициента критической ликвидности удовлетворяет теоретически оправданному значению и, даже, на протяжении анализируемого периода деятельности предприятия сохранилась положительная  тенденция развития данного коэффициента. Что улучшает прогнози</w:t>
      </w:r>
      <w:r>
        <w:softHyphen/>
        <w:t>руемые платежные способности организации при условии свое</w:t>
      </w:r>
      <w:r>
        <w:softHyphen/>
        <w:t>временного проведения расчетов с дебиторами.</w:t>
      </w:r>
    </w:p>
    <w:p w:rsidR="00E954B3" w:rsidRDefault="00E954B3">
      <w:pPr>
        <w:rPr>
          <w:szCs w:val="28"/>
        </w:rPr>
      </w:pPr>
      <w:r>
        <w:t>Коэффициент кредитного риска не удовлетворяет нормативному значению.</w:t>
      </w:r>
    </w:p>
    <w:p w:rsidR="00E954B3" w:rsidRDefault="00E954B3"/>
    <w:p w:rsidR="00E954B3" w:rsidRDefault="00E954B3">
      <w:pPr>
        <w:pStyle w:val="1"/>
      </w:pPr>
      <w:r>
        <w:br w:type="page"/>
      </w:r>
      <w:bookmarkStart w:id="8" w:name="_Toc211851655"/>
      <w:r>
        <w:t>Глава 3. Пути повышения ликвидности предприятия</w:t>
      </w:r>
      <w:bookmarkEnd w:id="8"/>
    </w:p>
    <w:p w:rsidR="00E954B3" w:rsidRDefault="00E954B3"/>
    <w:p w:rsidR="00E954B3" w:rsidRDefault="00E954B3">
      <w:r>
        <w:t>Ситуация, при которой компании не хватает ресурсов для поддержания достигнутого масштаба операций, называется чрезмерным расширением. Это случается, если компания очень быстро наращивает масштабы деятельности или если она была не полностью профинансирована на предыдущих этапах развития. Первым симптомом указанной угрозы становится хроническая нехватка денежных средств для обеспечения повседневной потребности в них. В результате возникает угроза банкротства. Возможным способом выхода из такого опасного положения является обращение к долгосрочным займам.</w:t>
      </w:r>
    </w:p>
    <w:p w:rsidR="00E954B3" w:rsidRDefault="00E954B3">
      <w:r>
        <w:t>Не существует каких-то единых подходов для рассмотренных показателей работы фирмы. Они зависят от многих факторов: отраслевой принадлежности, принципов кредитования, сложившейся структуры источников средств, оборачиваемости оборотных средств, репутации предприятия и др. Тем не менее, заметим, что владельцы предприятия (акционеры, инвесторы и другие лица, сделавшие взнос в уставный капитал) предпочитают допустимый рост в динамике доли заемных средств. Кредиторы (поставщики сырья и материалов, банки, предоставляющие краткосрочные ссуды, и другие деловые партнеры) отдают естественное предпочтение предприятиям с высокой долей собственного капитала, с большей финансовой автономностью</w:t>
      </w:r>
      <w:r>
        <w:rPr>
          <w:rStyle w:val="a6"/>
        </w:rPr>
        <w:footnoteReference w:id="13"/>
      </w:r>
      <w:r>
        <w:t xml:space="preserve">. </w:t>
      </w:r>
    </w:p>
    <w:p w:rsidR="00E954B3" w:rsidRDefault="00E954B3">
      <w:r>
        <w:t>Итак, причины финансовой несостоятельности и плохой платежеспособности можно разделить на внешние и внутренние. К внешним причинам относятся, прежде всего, экономические факторы (общий спад производства в стране, кризис неплатежей, банкротство должников), политические (политическая нестабильность общества, несовершенство законодательства в области хозяйственного права, условия экспорта и импорта), а также уровень развития науки и техники (устаревшие технологии, недостаточность капитальных вложений в наукоемкие производства, неудовлетворительный ход конверсии) и др. Чтобы смягчить воздействие такого рода факторов, предприятие может провести ряд мероприятий. Среди них можно назвать выпуск в обращение новых акций. Тот факт, что фондовый рынок в стране все еще развит слабо, служит аргументом весьма осторожного привлечения необходимых средств по такому каналу</w:t>
      </w:r>
      <w:r>
        <w:rPr>
          <w:rStyle w:val="a6"/>
        </w:rPr>
        <w:footnoteReference w:id="14"/>
      </w:r>
      <w:r>
        <w:t xml:space="preserve">. </w:t>
      </w:r>
    </w:p>
    <w:p w:rsidR="00E954B3" w:rsidRDefault="00E954B3">
      <w:r>
        <w:t>Более надежным методом улучшения финансового состояния фирмы является диверсификация производства (рассредоточение активов по различным видам деятельности). В ряде случаев эффективно ограничение сфер производственной деятельности. Например, в уставе ряда нефтегазовых организаций к основным видам деятельности, связанной с добычей нефти и газа, до недавнего времени была отнесена также строительная деятельность, не связанная с основным и вспомогательным производством, эксплуатация жилого фонда, водоканализационных сетей, производство и реализация пищевой и сельскохозяйственной продукции и т.д.</w:t>
      </w:r>
    </w:p>
    <w:p w:rsidR="00E954B3" w:rsidRDefault="00E954B3">
      <w:r>
        <w:t>Среди внутренних факторов возникновения неплатежеспособности можно выделить те, устранение которых напрямую зависит от успешной совместной работы бухгалтерии, финансового отдела и менеджмента. К ним относятся: наличие дефицита собственных оборотных средств, рост дебиторской и кредиторской задолженности, несовершенство механизма определения фактической цены реализации продукции и низкая договорная дисциплина. Существенным фактором, оказывающим влияние на оздоровление финансового состояния предприятия, является погашение дебиторской задолженности. Одним из вариантов решения этой проблемы может стать проведение финансовых операций между факторинговой компанией или коммерческим банком и предприятием. Еще один путь для погашения дебиторской задолженности - это договор-цессия, т.е. уступка требований и передача права собственности</w:t>
      </w:r>
      <w:r>
        <w:rPr>
          <w:rStyle w:val="a6"/>
        </w:rPr>
        <w:footnoteReference w:id="15"/>
      </w:r>
      <w:r>
        <w:t xml:space="preserve">. </w:t>
      </w:r>
    </w:p>
    <w:p w:rsidR="00E954B3" w:rsidRDefault="00E954B3">
      <w:r>
        <w:t>Цессия - это документ заемщика (цедента), в котором он уступает свое требование (дебиторскую задолженность) кредитору (банку) в качестве обеспечения возврата кредита. Другими словами, предприятие получает в банке ссуду и одновременно оформляется договор-цессия. Как правило, применяется открытая цессия, которая предполагает сообщение должнику об уступке требований. При этом должник погашает свое обязательство банку, а не заемщику банка (цеденту). Таким образом, договор-цессия позволяет решить проблему дебиторской задолженности, пополнить оборотные средства и гибко маневрировать своими ресурсами в условиях наличия кредиторской задолженности перед бюджетом, поскольку погашение полученного кредита будет происходить через ссудный счет.</w:t>
      </w:r>
    </w:p>
    <w:p w:rsidR="00E954B3" w:rsidRDefault="00E954B3">
      <w:r>
        <w:t>Одной из причин возникновения дебиторской задолженности является неотрегулированность отношений предприятия и банка, приводящая к серьезным финансовым проблемам. При составлении и заключении договора на расчетно-кассовое обслуживание необходимо, поэтому руководствоваться следующими соображениями:</w:t>
      </w:r>
    </w:p>
    <w:p w:rsidR="00E954B3" w:rsidRDefault="00E954B3">
      <w:r>
        <w:t xml:space="preserve">договорные отношения с банком должны предусматривать оплату за временное использование средств предприятия, находящихся на расчетном счете; </w:t>
      </w:r>
    </w:p>
    <w:p w:rsidR="00E954B3" w:rsidRDefault="00E954B3">
      <w:r>
        <w:t xml:space="preserve">в договоре должно быть определено, что зачисление средств предприятия на расчетный счет производится в течение операционного дня на дату поступления платежных документов, в случае задержки поступления банк обязан уплатить пени за каждый день просрочки; </w:t>
      </w:r>
    </w:p>
    <w:p w:rsidR="00E954B3" w:rsidRDefault="00E954B3">
      <w:r>
        <w:t xml:space="preserve">установить ответственность банка за задержку платежей в связи с неправильной адресацией платежных документов с начислением пени за каждый день просрочки; </w:t>
      </w:r>
    </w:p>
    <w:p w:rsidR="00E954B3" w:rsidRDefault="00E954B3">
      <w:r>
        <w:t xml:space="preserve">обязать банк принимать и выдавать денежные средства по первому требованию клиента в пределах средств, имеющихся на его расчетном счете, и в пределах сумм, предусмотренных заявкой клиента по кассовому плану; </w:t>
      </w:r>
    </w:p>
    <w:p w:rsidR="00E954B3" w:rsidRDefault="00E954B3">
      <w:r>
        <w:t>в случае неоднократного нарушения банком своих обязательств, предприятие должно оставить за собой право расторгнуть договор на расчетно-кассовое обслуживание в одностороннем порядке</w:t>
      </w:r>
      <w:r>
        <w:rPr>
          <w:rStyle w:val="a6"/>
        </w:rPr>
        <w:footnoteReference w:id="16"/>
      </w:r>
      <w:r>
        <w:t xml:space="preserve">. </w:t>
      </w:r>
    </w:p>
    <w:p w:rsidR="00E954B3" w:rsidRDefault="00E954B3">
      <w:r>
        <w:t>Можно также выделить некоторые нетрадиционные методы обновления материальной базы и ускоренной модернизации основных фондов, одним из которых является лизинг. Лизингодатель, предоставляя лизингополучателю основные фонды на установленный договором срок и за определенную плату, по существу реализует принципы срочности, возвратности и платности, присущие кредитной сделке. С другой стороны, и лизингодатель, и лизингополучатель оперируют капиталом не в денежной, а в производственной форме, что сближает лизинг с инвестированием, поднимает его экономическую значимость.</w:t>
      </w:r>
    </w:p>
    <w:p w:rsidR="00E954B3" w:rsidRDefault="00E954B3">
      <w:r>
        <w:t>Кроме того, важный фактор финансового оздоровления фирмы - совершенствование договорной работы и договорной дисциплины. Влияние этого фактора невозможно выявить без учета отраслевых особенностей производства и организации финансов. Учитывая массовые неплатежи между предприятиями, уместно было бы заключение договора-инкассо с банком на акцептную форму расчетов с предприятиями-покупателями по обязательным поставкам, а также заключение с банком договора об автоматическом начислении штрафа за каждый день просрочки при несвоевременной оплате продукции с выставлением платежного требования в адрес банка, обслуживающего покупателя.</w:t>
      </w:r>
    </w:p>
    <w:p w:rsidR="00E954B3" w:rsidRDefault="00E954B3">
      <w:r>
        <w:t xml:space="preserve">Рычагами оптимизации ликвидности организации могут быть: </w:t>
      </w:r>
    </w:p>
    <w:p w:rsidR="00E954B3" w:rsidRDefault="00E954B3">
      <w:r>
        <w:t xml:space="preserve">- Увеличение собственных средств. </w:t>
      </w:r>
    </w:p>
    <w:p w:rsidR="00E954B3" w:rsidRDefault="00E954B3">
      <w:r>
        <w:t xml:space="preserve">- Увеличение доли собственных источников финансирования может быть достигнуто за счет повышения прибыльности деятельности организации и дальнейшего направления чистой прибыли на увеличение собственных средств. </w:t>
      </w:r>
    </w:p>
    <w:p w:rsidR="00E954B3" w:rsidRDefault="00E954B3">
      <w:r>
        <w:t xml:space="preserve">- Совершенствование работы по управлению оборотным капиталом. Резервы оптимизации оборотного капитала определяются на этапе анализа оборачиваемости и могут состоять в сокращении периодов оборота элементов текущих активов и (или) увеличении периодов оборота элементов текущих пассивов. Безусловно, под увеличением периодов оборота элементов текущих пассивов не подразумевается нарушение условий договоров с поставщиками и расчетов с бюджетов (не подразумевается создание просроченных задолженностей перед поставщиками, бюджетом, персоналом). </w:t>
      </w:r>
    </w:p>
    <w:p w:rsidR="00E954B3" w:rsidRDefault="00E954B3">
      <w:r>
        <w:t xml:space="preserve">- Оптимизация инвестиционной политики. Под оптимизацией инвестиционной политики подразумевается приведение масштабов капитальных вложений в соответствие реальным финансовым возможностям организации. </w:t>
      </w:r>
    </w:p>
    <w:p w:rsidR="00E954B3" w:rsidRDefault="00E954B3">
      <w:r>
        <w:t>- Оптимизация финансовой политики. Под оптимизацией финансовой политики подразумевается, в частности, отказ от финансирования капитальных вложений за счет краткосрочного кредитования. Привлечение долгосрочного финансирования. Реализация части постоянных активов, не используемых в процессе производства</w:t>
      </w:r>
      <w:r>
        <w:rPr>
          <w:rStyle w:val="a6"/>
        </w:rPr>
        <w:footnoteReference w:id="17"/>
      </w:r>
      <w:r>
        <w:t xml:space="preserve">. </w:t>
      </w:r>
    </w:p>
    <w:p w:rsidR="00E954B3" w:rsidRDefault="00E954B3"/>
    <w:p w:rsidR="00E954B3" w:rsidRDefault="00E954B3">
      <w:pPr>
        <w:pStyle w:val="1"/>
      </w:pPr>
      <w:r>
        <w:rPr>
          <w:rFonts w:cs="Times New Roman"/>
        </w:rPr>
        <w:br w:type="page"/>
      </w:r>
      <w:bookmarkStart w:id="9" w:name="_Toc211851656"/>
      <w:r>
        <w:t>Выводы и предложения</w:t>
      </w:r>
      <w:bookmarkEnd w:id="9"/>
    </w:p>
    <w:p w:rsidR="00E954B3" w:rsidRDefault="00E954B3"/>
    <w:p w:rsidR="00E954B3" w:rsidRDefault="00E954B3">
      <w:pPr>
        <w:rPr>
          <w:color w:val="000000"/>
          <w:szCs w:val="28"/>
        </w:rPr>
      </w:pPr>
      <w:r>
        <w:rPr>
          <w:szCs w:val="28"/>
        </w:rPr>
        <w:t xml:space="preserve">На основании вышеизложенного мы можем сделать вывод, о том, что </w:t>
      </w:r>
      <w:r>
        <w:rPr>
          <w:color w:val="000000"/>
          <w:szCs w:val="28"/>
        </w:rPr>
        <w:t>на момент проведения анализа, баланс предприятия является неликвидным, так как некоторые из соотношений групп активов и пассивов не отвечает условиям абсолютной лик</w:t>
      </w:r>
      <w:r>
        <w:rPr>
          <w:color w:val="000000"/>
          <w:szCs w:val="28"/>
        </w:rPr>
        <w:softHyphen/>
        <w:t>видности.</w:t>
      </w:r>
    </w:p>
    <w:p w:rsidR="00E954B3" w:rsidRDefault="00E954B3">
      <w:pPr>
        <w:rPr>
          <w:color w:val="000000"/>
          <w:szCs w:val="28"/>
        </w:rPr>
      </w:pPr>
      <w:r>
        <w:rPr>
          <w:color w:val="000000"/>
          <w:szCs w:val="28"/>
        </w:rPr>
        <w:t xml:space="preserve">Есть варианты развития событий, к примеру, руководству предприятия следует стимулировать объемы продаж, за счет снижения цены и увеличения качества отпускаемой продукции. Следует ввести систему ведения платежного календаря для бухгалтерского состава. </w:t>
      </w:r>
    </w:p>
    <w:p w:rsidR="00E954B3" w:rsidRDefault="00E954B3">
      <w:pPr>
        <w:rPr>
          <w:color w:val="000000"/>
          <w:szCs w:val="28"/>
        </w:rPr>
      </w:pPr>
      <w:r>
        <w:rPr>
          <w:color w:val="000000"/>
          <w:szCs w:val="28"/>
        </w:rPr>
        <w:t>Высвободить денежные средства за счет продажи свободных активов. Использовать вторичные источники погашения долга.</w:t>
      </w:r>
    </w:p>
    <w:p w:rsidR="00E954B3" w:rsidRDefault="00E954B3">
      <w:pPr>
        <w:rPr>
          <w:color w:val="000000"/>
          <w:szCs w:val="28"/>
        </w:rPr>
      </w:pPr>
      <w:r>
        <w:rPr>
          <w:color w:val="000000"/>
          <w:szCs w:val="28"/>
        </w:rPr>
        <w:t xml:space="preserve">Оптимизировать состояние оборотных средств недопущения неудовлетворительной структуры баланса. </w:t>
      </w:r>
    </w:p>
    <w:p w:rsidR="00E954B3" w:rsidRDefault="00E954B3">
      <w:pPr>
        <w:rPr>
          <w:color w:val="000000"/>
          <w:szCs w:val="28"/>
        </w:rPr>
      </w:pPr>
      <w:r>
        <w:rPr>
          <w:color w:val="000000"/>
          <w:szCs w:val="28"/>
        </w:rPr>
        <w:t>Стараться поддерживать оборачиваемость запасов и дебиторской задолженности на оптимальном уровне.</w:t>
      </w:r>
    </w:p>
    <w:p w:rsidR="00E954B3" w:rsidRDefault="00E954B3">
      <w:pPr>
        <w:rPr>
          <w:color w:val="000000"/>
          <w:szCs w:val="28"/>
        </w:rPr>
      </w:pPr>
      <w:r>
        <w:rPr>
          <w:color w:val="000000"/>
          <w:szCs w:val="28"/>
        </w:rPr>
        <w:t xml:space="preserve">Для ускорения оборачиваемости активов, в долгосрочной перспективе, сдача в аренду оборудования. </w:t>
      </w:r>
    </w:p>
    <w:p w:rsidR="00E954B3" w:rsidRDefault="00E954B3">
      <w:pPr>
        <w:shd w:val="clear" w:color="auto" w:fill="FFFFFF"/>
        <w:tabs>
          <w:tab w:val="left" w:pos="547"/>
        </w:tabs>
        <w:spacing w:before="5"/>
        <w:rPr>
          <w:color w:val="000000"/>
          <w:spacing w:val="3"/>
          <w:szCs w:val="28"/>
        </w:rPr>
      </w:pPr>
      <w:r>
        <w:rPr>
          <w:color w:val="000000"/>
          <w:szCs w:val="28"/>
        </w:rPr>
        <w:t>Так же руководству предприятия стоит  обратить внимание на новые методы управления затратами.</w:t>
      </w:r>
    </w:p>
    <w:p w:rsidR="00E954B3" w:rsidRDefault="00E954B3">
      <w:pPr>
        <w:shd w:val="clear" w:color="auto" w:fill="FFFFFF"/>
        <w:tabs>
          <w:tab w:val="left" w:pos="547"/>
        </w:tabs>
        <w:spacing w:before="5"/>
        <w:ind w:firstLine="540"/>
        <w:rPr>
          <w:color w:val="000000"/>
          <w:spacing w:val="3"/>
          <w:szCs w:val="28"/>
        </w:rPr>
      </w:pPr>
    </w:p>
    <w:p w:rsidR="00E954B3" w:rsidRDefault="00E954B3"/>
    <w:p w:rsidR="00E954B3" w:rsidRDefault="00E954B3"/>
    <w:p w:rsidR="00E954B3" w:rsidRDefault="00E954B3">
      <w:pPr>
        <w:pStyle w:val="1"/>
        <w:rPr>
          <w:rFonts w:cs="Times New Roman"/>
        </w:rPr>
      </w:pPr>
      <w:r>
        <w:br w:type="page"/>
      </w:r>
      <w:bookmarkStart w:id="10" w:name="_Toc211851657"/>
      <w:r>
        <w:rPr>
          <w:rFonts w:cs="Times New Roman"/>
        </w:rPr>
        <w:t>Заключение</w:t>
      </w:r>
      <w:bookmarkEnd w:id="10"/>
    </w:p>
    <w:p w:rsidR="00E954B3" w:rsidRDefault="00E954B3"/>
    <w:p w:rsidR="00E954B3" w:rsidRDefault="00E954B3">
      <w:r>
        <w:t xml:space="preserve">Таким образом, задача анализа ликвидности баланса в ходе анализа финансового состояния предприятия возникает в связи с необходимостью давать оценку кредитоспособности предприятия, т. е. его способности своевременно и полностью рассчитываться по всем своим обязательствам, так как ликвидность — это способность предприятия оплатить свои краткосрочные обязательства, реализуя свои текущие активы. </w:t>
      </w:r>
    </w:p>
    <w:p w:rsidR="00E954B3" w:rsidRDefault="00E954B3">
      <w: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погашения.</w:t>
      </w:r>
    </w:p>
    <w:p w:rsidR="00E954B3" w:rsidRDefault="00E954B3">
      <w:r>
        <w:t xml:space="preserve">В курсовой работе была рассмотрена роль ликвидности для предприятия. В первой главе были рассмотрены роль, значение, цели, методы и задачи ликвидности для предприятия, показатели, характеризующие финансовое состояние предприятия. Во второй главе был проведен анализ ликвидности, сделаны выводы и даны предложения. В третьей главе рассмотрены вопросы оптимизации ликвидности. </w:t>
      </w:r>
    </w:p>
    <w:p w:rsidR="00E954B3" w:rsidRDefault="00E954B3">
      <w:r>
        <w:t>Анализ ликвидности предприятия позволил отметить, что за весь анализируемый период деятельности предприятия баланс не соответствовал условиям абсолютной ликвидности, т.е. был текуще не ликвидным. Предприятие не кредитоспособно, т.к. коэффициент кредитного риска не соответствует нормативному значению.</w:t>
      </w:r>
    </w:p>
    <w:p w:rsidR="00E954B3" w:rsidRDefault="00E954B3">
      <w:r>
        <w:t>Анализ факторов формирующих коэффициент текущей ликвидности показал, как влияет изменение каждого фактора на уровень текущей ликвидности. Так в 2005 г. основное влияние оказало уменьшение дебиторской задолжности которая видимо пошла на погашение кредиторской задолжности, благодаря чему произошел незначительный прирост коэффициента текущей ликвидности. В 2006 г. произошло увеличение текущих активов на ряду с небольшим сокращением кредиторской задолженности, что снова дало прирост коэффициента. А вот в 2007 г. коэффициент уменьшился за счёт займов и кредитов которые получило предприятие в текущем году.</w:t>
      </w:r>
    </w:p>
    <w:p w:rsidR="00E954B3" w:rsidRDefault="00E954B3"/>
    <w:p w:rsidR="00E954B3" w:rsidRDefault="00E954B3"/>
    <w:p w:rsidR="00E954B3" w:rsidRDefault="00E954B3">
      <w:pPr>
        <w:rPr>
          <w:szCs w:val="28"/>
        </w:rPr>
      </w:pPr>
    </w:p>
    <w:p w:rsidR="00E954B3" w:rsidRDefault="00E954B3">
      <w:pPr>
        <w:pStyle w:val="1"/>
        <w:rPr>
          <w:rFonts w:cs="Times New Roman"/>
        </w:rPr>
      </w:pPr>
      <w:r>
        <w:rPr>
          <w:rFonts w:cs="Times New Roman"/>
        </w:rPr>
        <w:br w:type="page"/>
      </w:r>
      <w:bookmarkStart w:id="11" w:name="_Toc211851658"/>
      <w:r>
        <w:rPr>
          <w:rFonts w:cs="Times New Roman"/>
        </w:rPr>
        <w:t>Список использованной литературы</w:t>
      </w:r>
      <w:bookmarkEnd w:id="11"/>
    </w:p>
    <w:p w:rsidR="00E954B3" w:rsidRDefault="00E954B3"/>
    <w:p w:rsidR="00E954B3" w:rsidRDefault="00E954B3">
      <w:pPr>
        <w:numPr>
          <w:ilvl w:val="0"/>
          <w:numId w:val="27"/>
        </w:numPr>
        <w:rPr>
          <w:spacing w:val="2"/>
        </w:rPr>
      </w:pPr>
      <w:r>
        <w:rPr>
          <w:spacing w:val="2"/>
        </w:rPr>
        <w:t>Абрюмова М.С., Грачев А.В.. Анализ финансово-экономической деятельности предприятия. – М., 2007.</w:t>
      </w:r>
    </w:p>
    <w:p w:rsidR="00E954B3" w:rsidRDefault="00E954B3">
      <w:pPr>
        <w:numPr>
          <w:ilvl w:val="0"/>
          <w:numId w:val="27"/>
        </w:numPr>
        <w:rPr>
          <w:spacing w:val="2"/>
        </w:rPr>
      </w:pPr>
      <w:r>
        <w:rPr>
          <w:spacing w:val="2"/>
        </w:rPr>
        <w:t>Бакаев М.И., Шеремет А.Д. Теория анализа хозяйственной деятельно</w:t>
      </w:r>
      <w:r>
        <w:rPr>
          <w:spacing w:val="2"/>
        </w:rPr>
        <w:softHyphen/>
        <w:t>сти. - М., 2005.</w:t>
      </w:r>
    </w:p>
    <w:p w:rsidR="00E954B3" w:rsidRDefault="00E954B3">
      <w:pPr>
        <w:numPr>
          <w:ilvl w:val="0"/>
          <w:numId w:val="27"/>
        </w:numPr>
        <w:rPr>
          <w:spacing w:val="2"/>
        </w:rPr>
      </w:pPr>
      <w:r>
        <w:rPr>
          <w:spacing w:val="2"/>
        </w:rPr>
        <w:t>Грузинов В.П., Грибов В.Д. Экономика предприятия. – М., 2008.</w:t>
      </w:r>
    </w:p>
    <w:p w:rsidR="00E954B3" w:rsidRDefault="00E954B3">
      <w:pPr>
        <w:numPr>
          <w:ilvl w:val="0"/>
          <w:numId w:val="27"/>
        </w:numPr>
        <w:rPr>
          <w:spacing w:val="2"/>
        </w:rPr>
      </w:pPr>
      <w:r>
        <w:rPr>
          <w:spacing w:val="2"/>
        </w:rPr>
        <w:t>Кондраков Н.П. Основы финансового анализа – М., 2006.</w:t>
      </w:r>
    </w:p>
    <w:p w:rsidR="00E954B3" w:rsidRDefault="00E954B3">
      <w:pPr>
        <w:numPr>
          <w:ilvl w:val="0"/>
          <w:numId w:val="27"/>
        </w:numPr>
        <w:rPr>
          <w:spacing w:val="2"/>
        </w:rPr>
      </w:pPr>
      <w:r>
        <w:rPr>
          <w:spacing w:val="2"/>
        </w:rPr>
        <w:t>Ковалев В.В., Волкова О.Н. Анализ хозяйственной деятельности предприятия. – М., 2006.</w:t>
      </w:r>
    </w:p>
    <w:p w:rsidR="00E954B3" w:rsidRDefault="00E954B3">
      <w:pPr>
        <w:numPr>
          <w:ilvl w:val="0"/>
          <w:numId w:val="27"/>
        </w:numPr>
        <w:rPr>
          <w:spacing w:val="2"/>
        </w:rPr>
      </w:pPr>
      <w:r>
        <w:rPr>
          <w:spacing w:val="2"/>
        </w:rPr>
        <w:t>Кузнецов Б.Т. Финансовый менеджмент. – М., 2007.</w:t>
      </w:r>
    </w:p>
    <w:p w:rsidR="00E954B3" w:rsidRDefault="00E954B3">
      <w:pPr>
        <w:numPr>
          <w:ilvl w:val="0"/>
          <w:numId w:val="27"/>
        </w:numPr>
        <w:rPr>
          <w:spacing w:val="2"/>
        </w:rPr>
      </w:pPr>
      <w:r>
        <w:rPr>
          <w:spacing w:val="2"/>
        </w:rPr>
        <w:t xml:space="preserve">Савицкая Г.В. Анализ хозяйственной деятельности предприятия. – М., 2007. </w:t>
      </w:r>
    </w:p>
    <w:p w:rsidR="00E954B3" w:rsidRDefault="00E954B3">
      <w:pPr>
        <w:numPr>
          <w:ilvl w:val="0"/>
          <w:numId w:val="27"/>
        </w:numPr>
        <w:rPr>
          <w:spacing w:val="2"/>
        </w:rPr>
      </w:pPr>
      <w:r>
        <w:rPr>
          <w:spacing w:val="2"/>
        </w:rPr>
        <w:t>Соколова Г.Н. Анализ финансовой устойчивости предприятия в условиях рыночной экономики // Экономика и коммерция. – 2005. – № 3. – с. 119-128.</w:t>
      </w:r>
    </w:p>
    <w:p w:rsidR="00E954B3" w:rsidRDefault="00E954B3">
      <w:pPr>
        <w:numPr>
          <w:ilvl w:val="0"/>
          <w:numId w:val="27"/>
        </w:numPr>
        <w:rPr>
          <w:spacing w:val="2"/>
        </w:rPr>
      </w:pPr>
      <w:r>
        <w:rPr>
          <w:spacing w:val="2"/>
        </w:rPr>
        <w:t>Тренев Н.Н. Управление финансами. – М., 2007.</w:t>
      </w:r>
    </w:p>
    <w:p w:rsidR="00E954B3" w:rsidRDefault="00E954B3">
      <w:pPr>
        <w:numPr>
          <w:ilvl w:val="0"/>
          <w:numId w:val="27"/>
        </w:numPr>
        <w:rPr>
          <w:spacing w:val="2"/>
        </w:rPr>
      </w:pPr>
      <w:r>
        <w:rPr>
          <w:spacing w:val="2"/>
        </w:rPr>
        <w:t>Финансы предприятий / Под ред. Н.В. Колчиной. – М., 2007.</w:t>
      </w:r>
    </w:p>
    <w:p w:rsidR="00E954B3" w:rsidRDefault="00E954B3">
      <w:pPr>
        <w:numPr>
          <w:ilvl w:val="0"/>
          <w:numId w:val="27"/>
        </w:numPr>
        <w:rPr>
          <w:spacing w:val="2"/>
        </w:rPr>
      </w:pPr>
      <w:r>
        <w:rPr>
          <w:spacing w:val="2"/>
        </w:rPr>
        <w:t>Шеремет А.Д., Сайфулин Р.С. Методика финансового анализа. – М., 2005.</w:t>
      </w:r>
    </w:p>
    <w:p w:rsidR="00E954B3" w:rsidRDefault="00E954B3">
      <w:pPr>
        <w:numPr>
          <w:ilvl w:val="0"/>
          <w:numId w:val="27"/>
        </w:numPr>
        <w:rPr>
          <w:spacing w:val="2"/>
        </w:rPr>
      </w:pPr>
      <w:r>
        <w:rPr>
          <w:spacing w:val="2"/>
        </w:rPr>
        <w:t>Шеремет А.Д., Сайфуллин Р.С. Финансы предприятий. – М., 2006.</w:t>
      </w:r>
    </w:p>
    <w:p w:rsidR="00E954B3" w:rsidRDefault="00E954B3">
      <w:pPr>
        <w:numPr>
          <w:ilvl w:val="0"/>
          <w:numId w:val="27"/>
        </w:numPr>
        <w:rPr>
          <w:spacing w:val="2"/>
        </w:rPr>
      </w:pPr>
      <w:r>
        <w:rPr>
          <w:spacing w:val="2"/>
        </w:rPr>
        <w:t>Шуляк Н. Финансы предприятия.– М.,  2004.</w:t>
      </w:r>
    </w:p>
    <w:p w:rsidR="00E954B3" w:rsidRDefault="00E954B3">
      <w:pPr>
        <w:numPr>
          <w:ilvl w:val="0"/>
          <w:numId w:val="27"/>
        </w:numPr>
        <w:rPr>
          <w:spacing w:val="2"/>
        </w:rPr>
      </w:pPr>
      <w:r>
        <w:rPr>
          <w:spacing w:val="2"/>
        </w:rPr>
        <w:t>Экономика предприятия (фирмы) / Под ред. О.И. Волкова, О.В. Девяткина. – М., 2007.</w:t>
      </w:r>
    </w:p>
    <w:p w:rsidR="00E954B3" w:rsidRDefault="00E954B3">
      <w:pPr>
        <w:numPr>
          <w:ilvl w:val="0"/>
          <w:numId w:val="27"/>
        </w:numPr>
        <w:rPr>
          <w:spacing w:val="2"/>
        </w:rPr>
      </w:pPr>
      <w:r>
        <w:rPr>
          <w:szCs w:val="36"/>
        </w:rPr>
        <w:t xml:space="preserve">Яркина Т.В. </w:t>
      </w:r>
      <w:r>
        <w:rPr>
          <w:rFonts w:hint="eastAsia"/>
        </w:rPr>
        <w:t>Основы</w:t>
      </w:r>
      <w:r>
        <w:t xml:space="preserve"> </w:t>
      </w:r>
      <w:r>
        <w:rPr>
          <w:rFonts w:hint="eastAsia"/>
        </w:rPr>
        <w:t>экономики</w:t>
      </w:r>
      <w:r>
        <w:t xml:space="preserve"> </w:t>
      </w:r>
      <w:r>
        <w:rPr>
          <w:rFonts w:hint="eastAsia"/>
        </w:rPr>
        <w:t>предприятия</w:t>
      </w:r>
      <w:r>
        <w:t>. – М., 2007.</w:t>
      </w:r>
    </w:p>
    <w:p w:rsidR="00E954B3" w:rsidRDefault="00E954B3">
      <w:bookmarkStart w:id="12" w:name="_GoBack"/>
      <w:bookmarkEnd w:id="12"/>
    </w:p>
    <w:sectPr w:rsidR="00E954B3">
      <w:footerReference w:type="even" r:id="rId15"/>
      <w:footerReference w:type="default" r:id="rId16"/>
      <w:type w:val="continuous"/>
      <w:pgSz w:w="11900" w:h="16820"/>
      <w:pgMar w:top="1418" w:right="851" w:bottom="1418"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4B3" w:rsidRDefault="00E954B3">
      <w:r>
        <w:separator/>
      </w:r>
    </w:p>
  </w:endnote>
  <w:endnote w:type="continuationSeparator" w:id="0">
    <w:p w:rsidR="00E954B3" w:rsidRDefault="00E9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B3" w:rsidRDefault="00E954B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954B3" w:rsidRDefault="00E954B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B3" w:rsidRDefault="00E954B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F434F">
      <w:rPr>
        <w:rStyle w:val="a8"/>
        <w:noProof/>
      </w:rPr>
      <w:t>6</w:t>
    </w:r>
    <w:r>
      <w:rPr>
        <w:rStyle w:val="a8"/>
      </w:rPr>
      <w:fldChar w:fldCharType="end"/>
    </w:r>
  </w:p>
  <w:p w:rsidR="00E954B3" w:rsidRDefault="00E954B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4B3" w:rsidRDefault="00E954B3">
      <w:r>
        <w:separator/>
      </w:r>
    </w:p>
  </w:footnote>
  <w:footnote w:type="continuationSeparator" w:id="0">
    <w:p w:rsidR="00E954B3" w:rsidRDefault="00E954B3">
      <w:r>
        <w:continuationSeparator/>
      </w:r>
    </w:p>
  </w:footnote>
  <w:footnote w:id="1">
    <w:p w:rsidR="00E954B3" w:rsidRDefault="00E954B3">
      <w:pPr>
        <w:pStyle w:val="a5"/>
      </w:pPr>
      <w:r>
        <w:rPr>
          <w:rStyle w:val="a6"/>
        </w:rPr>
        <w:footnoteRef/>
      </w:r>
      <w:r>
        <w:t xml:space="preserve"> </w:t>
      </w:r>
      <w:r>
        <w:rPr>
          <w:spacing w:val="2"/>
        </w:rPr>
        <w:t>Ковалев В.В., Волкова О.Н. Анализ хозяйственной деятельности предприятия. – М., 2006.</w:t>
      </w:r>
    </w:p>
  </w:footnote>
  <w:footnote w:id="2">
    <w:p w:rsidR="00E954B3" w:rsidRDefault="00E954B3">
      <w:pPr>
        <w:pStyle w:val="a5"/>
      </w:pPr>
      <w:r>
        <w:rPr>
          <w:rStyle w:val="a6"/>
        </w:rPr>
        <w:footnoteRef/>
      </w:r>
      <w:r>
        <w:t xml:space="preserve"> </w:t>
      </w:r>
      <w:r>
        <w:rPr>
          <w:spacing w:val="2"/>
        </w:rPr>
        <w:t>Кондраков Н.П. Основы финансового анализа – М., 2006</w:t>
      </w:r>
    </w:p>
  </w:footnote>
  <w:footnote w:id="3">
    <w:p w:rsidR="00E954B3" w:rsidRDefault="00E954B3">
      <w:pPr>
        <w:pStyle w:val="a5"/>
      </w:pPr>
      <w:r>
        <w:rPr>
          <w:rStyle w:val="a6"/>
        </w:rPr>
        <w:footnoteRef/>
      </w:r>
      <w:r>
        <w:t xml:space="preserve"> </w:t>
      </w:r>
      <w:r>
        <w:rPr>
          <w:spacing w:val="2"/>
        </w:rPr>
        <w:t>Абрюмова М.С., Грачев А.В.. Анализ финансово-экономической деятельности предприятия. – М., 2007.</w:t>
      </w:r>
    </w:p>
  </w:footnote>
  <w:footnote w:id="4">
    <w:p w:rsidR="00E954B3" w:rsidRDefault="00E954B3">
      <w:pPr>
        <w:pStyle w:val="a5"/>
      </w:pPr>
      <w:r>
        <w:rPr>
          <w:rStyle w:val="a6"/>
        </w:rPr>
        <w:footnoteRef/>
      </w:r>
      <w:r>
        <w:t xml:space="preserve"> </w:t>
      </w:r>
      <w:r>
        <w:rPr>
          <w:spacing w:val="2"/>
        </w:rPr>
        <w:t>Кузнецов Б.Т. Финансовый менеджмент. – М., 2007.</w:t>
      </w:r>
    </w:p>
  </w:footnote>
  <w:footnote w:id="5">
    <w:p w:rsidR="00E954B3" w:rsidRDefault="00E954B3">
      <w:pPr>
        <w:pStyle w:val="a5"/>
      </w:pPr>
      <w:r>
        <w:rPr>
          <w:rStyle w:val="a6"/>
        </w:rPr>
        <w:footnoteRef/>
      </w:r>
      <w:r>
        <w:t xml:space="preserve"> </w:t>
      </w:r>
      <w:r>
        <w:rPr>
          <w:spacing w:val="2"/>
        </w:rPr>
        <w:t>Шеремет А.Д., Сайфуллин Р.С. Финансы предприятий. – М., 2006.</w:t>
      </w:r>
    </w:p>
  </w:footnote>
  <w:footnote w:id="6">
    <w:p w:rsidR="00E954B3" w:rsidRDefault="00E954B3">
      <w:pPr>
        <w:pStyle w:val="a5"/>
      </w:pPr>
      <w:r>
        <w:rPr>
          <w:rStyle w:val="a6"/>
        </w:rPr>
        <w:footnoteRef/>
      </w:r>
      <w:r>
        <w:t xml:space="preserve"> </w:t>
      </w:r>
      <w:r>
        <w:rPr>
          <w:spacing w:val="2"/>
        </w:rPr>
        <w:t>Савицкая Г.В. Анализ хозяйственной деятельности предприятия. – М., 2007.</w:t>
      </w:r>
    </w:p>
  </w:footnote>
  <w:footnote w:id="7">
    <w:p w:rsidR="00E954B3" w:rsidRDefault="00E954B3">
      <w:pPr>
        <w:pStyle w:val="a5"/>
      </w:pPr>
      <w:r>
        <w:rPr>
          <w:rStyle w:val="a6"/>
        </w:rPr>
        <w:footnoteRef/>
      </w:r>
      <w:r>
        <w:t xml:space="preserve"> </w:t>
      </w:r>
      <w:r>
        <w:rPr>
          <w:spacing w:val="2"/>
        </w:rPr>
        <w:t>Шеремет А.Д., Сайфуллин Р.С. Финансы предприятий. – М., 2006.</w:t>
      </w:r>
    </w:p>
  </w:footnote>
  <w:footnote w:id="8">
    <w:p w:rsidR="00E954B3" w:rsidRDefault="00E954B3">
      <w:pPr>
        <w:pStyle w:val="a5"/>
      </w:pPr>
      <w:r>
        <w:rPr>
          <w:rStyle w:val="a6"/>
        </w:rPr>
        <w:footnoteRef/>
      </w:r>
      <w:r>
        <w:t xml:space="preserve"> </w:t>
      </w:r>
      <w:r>
        <w:rPr>
          <w:spacing w:val="2"/>
        </w:rPr>
        <w:t>Грузинов В.П., Грибов В.Д. Экономика предприятия. – М., 2008.</w:t>
      </w:r>
    </w:p>
  </w:footnote>
  <w:footnote w:id="9">
    <w:p w:rsidR="00E954B3" w:rsidRDefault="00E954B3">
      <w:pPr>
        <w:pStyle w:val="a5"/>
      </w:pPr>
      <w:r>
        <w:rPr>
          <w:rStyle w:val="a6"/>
        </w:rPr>
        <w:footnoteRef/>
      </w:r>
      <w:r>
        <w:t xml:space="preserve"> </w:t>
      </w:r>
      <w:r>
        <w:rPr>
          <w:spacing w:val="2"/>
        </w:rPr>
        <w:t>Савицкая Г.В. Анализ хозяйственной деятельности предприятия. – М., 2007.</w:t>
      </w:r>
    </w:p>
  </w:footnote>
  <w:footnote w:id="10">
    <w:p w:rsidR="00E954B3" w:rsidRDefault="00E954B3">
      <w:pPr>
        <w:pStyle w:val="a5"/>
      </w:pPr>
      <w:r>
        <w:rPr>
          <w:rStyle w:val="a6"/>
        </w:rPr>
        <w:footnoteRef/>
      </w:r>
      <w:r>
        <w:t xml:space="preserve"> </w:t>
      </w:r>
      <w:r>
        <w:rPr>
          <w:spacing w:val="2"/>
        </w:rPr>
        <w:t>Тренев Н.Н. Управление финансами. – М., 2007.</w:t>
      </w:r>
    </w:p>
  </w:footnote>
  <w:footnote w:id="11">
    <w:p w:rsidR="00E954B3" w:rsidRDefault="00E954B3">
      <w:pPr>
        <w:pStyle w:val="a5"/>
      </w:pPr>
      <w:r>
        <w:rPr>
          <w:rStyle w:val="a6"/>
        </w:rPr>
        <w:footnoteRef/>
      </w:r>
      <w:r>
        <w:t xml:space="preserve"> </w:t>
      </w:r>
      <w:r>
        <w:rPr>
          <w:spacing w:val="2"/>
        </w:rPr>
        <w:t>Финансы предприятий / Под ред. Н.В. Колчиной. – М., 2007.</w:t>
      </w:r>
    </w:p>
  </w:footnote>
  <w:footnote w:id="12">
    <w:p w:rsidR="00E954B3" w:rsidRDefault="00E954B3">
      <w:pPr>
        <w:pStyle w:val="a5"/>
      </w:pPr>
      <w:r>
        <w:rPr>
          <w:rStyle w:val="a6"/>
        </w:rPr>
        <w:footnoteRef/>
      </w:r>
      <w:r>
        <w:t xml:space="preserve"> </w:t>
      </w:r>
      <w:r>
        <w:rPr>
          <w:spacing w:val="2"/>
        </w:rPr>
        <w:t>Ковалев В.В., Волкова О.Н. Анализ хозяйственной деятельности предприятия. – М., 2006.</w:t>
      </w:r>
    </w:p>
  </w:footnote>
  <w:footnote w:id="13">
    <w:p w:rsidR="00E954B3" w:rsidRDefault="00E954B3">
      <w:pPr>
        <w:pStyle w:val="a5"/>
      </w:pPr>
      <w:r>
        <w:rPr>
          <w:rStyle w:val="a6"/>
        </w:rPr>
        <w:footnoteRef/>
      </w:r>
      <w:r>
        <w:t xml:space="preserve"> </w:t>
      </w:r>
      <w:r>
        <w:rPr>
          <w:spacing w:val="2"/>
        </w:rPr>
        <w:t>Грузинов В.П., Грибов В.Д. Экономика предприятия. – М., 2008.</w:t>
      </w:r>
    </w:p>
  </w:footnote>
  <w:footnote w:id="14">
    <w:p w:rsidR="00E954B3" w:rsidRDefault="00E954B3">
      <w:pPr>
        <w:pStyle w:val="a5"/>
      </w:pPr>
      <w:r>
        <w:rPr>
          <w:rStyle w:val="a6"/>
        </w:rPr>
        <w:footnoteRef/>
      </w:r>
      <w:r>
        <w:t xml:space="preserve"> </w:t>
      </w:r>
      <w:r>
        <w:rPr>
          <w:spacing w:val="2"/>
        </w:rPr>
        <w:t>Кондраков Н.П. Основы финансового анализа – М., 2006</w:t>
      </w:r>
    </w:p>
  </w:footnote>
  <w:footnote w:id="15">
    <w:p w:rsidR="00E954B3" w:rsidRDefault="00E954B3">
      <w:pPr>
        <w:pStyle w:val="a5"/>
      </w:pPr>
      <w:r>
        <w:rPr>
          <w:rStyle w:val="a6"/>
        </w:rPr>
        <w:footnoteRef/>
      </w:r>
      <w:r>
        <w:t xml:space="preserve"> </w:t>
      </w:r>
      <w:r>
        <w:rPr>
          <w:spacing w:val="2"/>
        </w:rPr>
        <w:t>Финансы предприятий / Под ред. Н.В. Колчиной. – М., 2007.</w:t>
      </w:r>
    </w:p>
  </w:footnote>
  <w:footnote w:id="16">
    <w:p w:rsidR="00E954B3" w:rsidRDefault="00E954B3">
      <w:pPr>
        <w:pStyle w:val="a5"/>
      </w:pPr>
      <w:r>
        <w:rPr>
          <w:rStyle w:val="a6"/>
        </w:rPr>
        <w:footnoteRef/>
      </w:r>
      <w:r>
        <w:t xml:space="preserve"> Я</w:t>
      </w:r>
      <w:r>
        <w:rPr>
          <w:szCs w:val="36"/>
        </w:rPr>
        <w:t xml:space="preserve">ркина Т.В. </w:t>
      </w:r>
      <w:r>
        <w:t>Основы экономики предприятия. – М., 2007.</w:t>
      </w:r>
    </w:p>
  </w:footnote>
  <w:footnote w:id="17">
    <w:p w:rsidR="00E954B3" w:rsidRDefault="00E954B3">
      <w:pPr>
        <w:pStyle w:val="a5"/>
      </w:pPr>
      <w:r>
        <w:rPr>
          <w:rStyle w:val="a6"/>
        </w:rPr>
        <w:footnoteRef/>
      </w:r>
      <w:r>
        <w:t xml:space="preserve"> </w:t>
      </w:r>
      <w:r>
        <w:rPr>
          <w:spacing w:val="2"/>
        </w:rPr>
        <w:t>Тренев Н.Н. Управление финансами. – М.,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5ADBA8"/>
    <w:lvl w:ilvl="0">
      <w:start w:val="1"/>
      <w:numFmt w:val="decimal"/>
      <w:lvlText w:val="%1."/>
      <w:lvlJc w:val="left"/>
      <w:pPr>
        <w:tabs>
          <w:tab w:val="num" w:pos="1492"/>
        </w:tabs>
        <w:ind w:left="1492" w:hanging="360"/>
      </w:pPr>
    </w:lvl>
  </w:abstractNum>
  <w:abstractNum w:abstractNumId="1">
    <w:nsid w:val="FFFFFFFE"/>
    <w:multiLevelType w:val="singleLevel"/>
    <w:tmpl w:val="FA60FC6C"/>
    <w:lvl w:ilvl="0">
      <w:numFmt w:val="bullet"/>
      <w:lvlText w:val="*"/>
      <w:lvlJc w:val="left"/>
    </w:lvl>
  </w:abstractNum>
  <w:abstractNum w:abstractNumId="2">
    <w:nsid w:val="0A86662E"/>
    <w:multiLevelType w:val="singleLevel"/>
    <w:tmpl w:val="863AEBA0"/>
    <w:lvl w:ilvl="0">
      <w:start w:val="1"/>
      <w:numFmt w:val="decimal"/>
      <w:lvlText w:val="%1."/>
      <w:lvlJc w:val="left"/>
      <w:pPr>
        <w:tabs>
          <w:tab w:val="num" w:pos="1069"/>
        </w:tabs>
        <w:ind w:left="1069" w:hanging="360"/>
      </w:pPr>
      <w:rPr>
        <w:rFonts w:hint="default"/>
      </w:rPr>
    </w:lvl>
  </w:abstractNum>
  <w:abstractNum w:abstractNumId="3">
    <w:nsid w:val="146C3A8C"/>
    <w:multiLevelType w:val="hybridMultilevel"/>
    <w:tmpl w:val="B2E0AB84"/>
    <w:lvl w:ilvl="0" w:tplc="763E89C2">
      <w:start w:val="1"/>
      <w:numFmt w:val="bullet"/>
      <w:lvlText w:val=""/>
      <w:lvlJc w:val="left"/>
      <w:pPr>
        <w:tabs>
          <w:tab w:val="num" w:pos="720"/>
        </w:tabs>
        <w:ind w:left="720" w:hanging="360"/>
      </w:pPr>
      <w:rPr>
        <w:rFonts w:ascii="Symbol" w:hAnsi="Symbol" w:hint="default"/>
        <w:sz w:val="20"/>
      </w:rPr>
    </w:lvl>
    <w:lvl w:ilvl="1" w:tplc="681A0878" w:tentative="1">
      <w:start w:val="1"/>
      <w:numFmt w:val="bullet"/>
      <w:lvlText w:val="o"/>
      <w:lvlJc w:val="left"/>
      <w:pPr>
        <w:tabs>
          <w:tab w:val="num" w:pos="1440"/>
        </w:tabs>
        <w:ind w:left="1440" w:hanging="360"/>
      </w:pPr>
      <w:rPr>
        <w:rFonts w:ascii="Courier New" w:hAnsi="Courier New" w:hint="default"/>
        <w:sz w:val="20"/>
      </w:rPr>
    </w:lvl>
    <w:lvl w:ilvl="2" w:tplc="609E03D4" w:tentative="1">
      <w:start w:val="1"/>
      <w:numFmt w:val="bullet"/>
      <w:lvlText w:val=""/>
      <w:lvlJc w:val="left"/>
      <w:pPr>
        <w:tabs>
          <w:tab w:val="num" w:pos="2160"/>
        </w:tabs>
        <w:ind w:left="2160" w:hanging="360"/>
      </w:pPr>
      <w:rPr>
        <w:rFonts w:ascii="Wingdings" w:hAnsi="Wingdings" w:hint="default"/>
        <w:sz w:val="20"/>
      </w:rPr>
    </w:lvl>
    <w:lvl w:ilvl="3" w:tplc="3EA220F2" w:tentative="1">
      <w:start w:val="1"/>
      <w:numFmt w:val="bullet"/>
      <w:lvlText w:val=""/>
      <w:lvlJc w:val="left"/>
      <w:pPr>
        <w:tabs>
          <w:tab w:val="num" w:pos="2880"/>
        </w:tabs>
        <w:ind w:left="2880" w:hanging="360"/>
      </w:pPr>
      <w:rPr>
        <w:rFonts w:ascii="Wingdings" w:hAnsi="Wingdings" w:hint="default"/>
        <w:sz w:val="20"/>
      </w:rPr>
    </w:lvl>
    <w:lvl w:ilvl="4" w:tplc="642ED38E" w:tentative="1">
      <w:start w:val="1"/>
      <w:numFmt w:val="bullet"/>
      <w:lvlText w:val=""/>
      <w:lvlJc w:val="left"/>
      <w:pPr>
        <w:tabs>
          <w:tab w:val="num" w:pos="3600"/>
        </w:tabs>
        <w:ind w:left="3600" w:hanging="360"/>
      </w:pPr>
      <w:rPr>
        <w:rFonts w:ascii="Wingdings" w:hAnsi="Wingdings" w:hint="default"/>
        <w:sz w:val="20"/>
      </w:rPr>
    </w:lvl>
    <w:lvl w:ilvl="5" w:tplc="9F46E196" w:tentative="1">
      <w:start w:val="1"/>
      <w:numFmt w:val="bullet"/>
      <w:lvlText w:val=""/>
      <w:lvlJc w:val="left"/>
      <w:pPr>
        <w:tabs>
          <w:tab w:val="num" w:pos="4320"/>
        </w:tabs>
        <w:ind w:left="4320" w:hanging="360"/>
      </w:pPr>
      <w:rPr>
        <w:rFonts w:ascii="Wingdings" w:hAnsi="Wingdings" w:hint="default"/>
        <w:sz w:val="20"/>
      </w:rPr>
    </w:lvl>
    <w:lvl w:ilvl="6" w:tplc="DFAA37CC" w:tentative="1">
      <w:start w:val="1"/>
      <w:numFmt w:val="bullet"/>
      <w:lvlText w:val=""/>
      <w:lvlJc w:val="left"/>
      <w:pPr>
        <w:tabs>
          <w:tab w:val="num" w:pos="5040"/>
        </w:tabs>
        <w:ind w:left="5040" w:hanging="360"/>
      </w:pPr>
      <w:rPr>
        <w:rFonts w:ascii="Wingdings" w:hAnsi="Wingdings" w:hint="default"/>
        <w:sz w:val="20"/>
      </w:rPr>
    </w:lvl>
    <w:lvl w:ilvl="7" w:tplc="0F2ED062" w:tentative="1">
      <w:start w:val="1"/>
      <w:numFmt w:val="bullet"/>
      <w:lvlText w:val=""/>
      <w:lvlJc w:val="left"/>
      <w:pPr>
        <w:tabs>
          <w:tab w:val="num" w:pos="5760"/>
        </w:tabs>
        <w:ind w:left="5760" w:hanging="360"/>
      </w:pPr>
      <w:rPr>
        <w:rFonts w:ascii="Wingdings" w:hAnsi="Wingdings" w:hint="default"/>
        <w:sz w:val="20"/>
      </w:rPr>
    </w:lvl>
    <w:lvl w:ilvl="8" w:tplc="EB98C62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87F88"/>
    <w:multiLevelType w:val="singleLevel"/>
    <w:tmpl w:val="04190013"/>
    <w:lvl w:ilvl="0">
      <w:start w:val="1"/>
      <w:numFmt w:val="upperRoman"/>
      <w:lvlText w:val="%1."/>
      <w:lvlJc w:val="left"/>
      <w:pPr>
        <w:tabs>
          <w:tab w:val="num" w:pos="720"/>
        </w:tabs>
        <w:ind w:left="720" w:hanging="720"/>
      </w:pPr>
      <w:rPr>
        <w:rFonts w:hint="default"/>
      </w:rPr>
    </w:lvl>
  </w:abstractNum>
  <w:abstractNum w:abstractNumId="5">
    <w:nsid w:val="18D8471B"/>
    <w:multiLevelType w:val="singleLevel"/>
    <w:tmpl w:val="1DAEF582"/>
    <w:lvl w:ilvl="0">
      <w:start w:val="1"/>
      <w:numFmt w:val="bullet"/>
      <w:lvlText w:val="-"/>
      <w:lvlJc w:val="left"/>
      <w:pPr>
        <w:tabs>
          <w:tab w:val="num" w:pos="1069"/>
        </w:tabs>
        <w:ind w:left="1069" w:hanging="360"/>
      </w:pPr>
      <w:rPr>
        <w:rFonts w:ascii="Times New Roman" w:hAnsi="Times New Roman" w:cs="Times New Roman" w:hint="default"/>
      </w:rPr>
    </w:lvl>
  </w:abstractNum>
  <w:abstractNum w:abstractNumId="6">
    <w:nsid w:val="35F4096D"/>
    <w:multiLevelType w:val="singleLevel"/>
    <w:tmpl w:val="A7F4E11C"/>
    <w:lvl w:ilvl="0">
      <w:start w:val="1"/>
      <w:numFmt w:val="decimal"/>
      <w:lvlText w:val="%1."/>
      <w:legacy w:legacy="1" w:legacySpace="0" w:legacyIndent="254"/>
      <w:lvlJc w:val="left"/>
      <w:rPr>
        <w:rFonts w:ascii="Times New Roman" w:hAnsi="Times New Roman" w:cs="Times New Roman" w:hint="default"/>
      </w:rPr>
    </w:lvl>
  </w:abstractNum>
  <w:abstractNum w:abstractNumId="7">
    <w:nsid w:val="383627D3"/>
    <w:multiLevelType w:val="hybridMultilevel"/>
    <w:tmpl w:val="266AF54C"/>
    <w:lvl w:ilvl="0" w:tplc="08A872E6">
      <w:start w:val="1"/>
      <w:numFmt w:val="bullet"/>
      <w:lvlText w:val=""/>
      <w:lvlJc w:val="left"/>
      <w:pPr>
        <w:tabs>
          <w:tab w:val="num" w:pos="720"/>
        </w:tabs>
        <w:ind w:left="720" w:hanging="360"/>
      </w:pPr>
      <w:rPr>
        <w:rFonts w:ascii="Symbol" w:hAnsi="Symbol" w:hint="default"/>
        <w:sz w:val="20"/>
      </w:rPr>
    </w:lvl>
    <w:lvl w:ilvl="1" w:tplc="4A60D3A2" w:tentative="1">
      <w:start w:val="1"/>
      <w:numFmt w:val="bullet"/>
      <w:lvlText w:val="o"/>
      <w:lvlJc w:val="left"/>
      <w:pPr>
        <w:tabs>
          <w:tab w:val="num" w:pos="1440"/>
        </w:tabs>
        <w:ind w:left="1440" w:hanging="360"/>
      </w:pPr>
      <w:rPr>
        <w:rFonts w:ascii="Courier New" w:hAnsi="Courier New" w:hint="default"/>
        <w:sz w:val="20"/>
      </w:rPr>
    </w:lvl>
    <w:lvl w:ilvl="2" w:tplc="76F29D22" w:tentative="1">
      <w:start w:val="1"/>
      <w:numFmt w:val="bullet"/>
      <w:lvlText w:val=""/>
      <w:lvlJc w:val="left"/>
      <w:pPr>
        <w:tabs>
          <w:tab w:val="num" w:pos="2160"/>
        </w:tabs>
        <w:ind w:left="2160" w:hanging="360"/>
      </w:pPr>
      <w:rPr>
        <w:rFonts w:ascii="Wingdings" w:hAnsi="Wingdings" w:hint="default"/>
        <w:sz w:val="20"/>
      </w:rPr>
    </w:lvl>
    <w:lvl w:ilvl="3" w:tplc="B2561E78" w:tentative="1">
      <w:start w:val="1"/>
      <w:numFmt w:val="bullet"/>
      <w:lvlText w:val=""/>
      <w:lvlJc w:val="left"/>
      <w:pPr>
        <w:tabs>
          <w:tab w:val="num" w:pos="2880"/>
        </w:tabs>
        <w:ind w:left="2880" w:hanging="360"/>
      </w:pPr>
      <w:rPr>
        <w:rFonts w:ascii="Wingdings" w:hAnsi="Wingdings" w:hint="default"/>
        <w:sz w:val="20"/>
      </w:rPr>
    </w:lvl>
    <w:lvl w:ilvl="4" w:tplc="25D82EA0" w:tentative="1">
      <w:start w:val="1"/>
      <w:numFmt w:val="bullet"/>
      <w:lvlText w:val=""/>
      <w:lvlJc w:val="left"/>
      <w:pPr>
        <w:tabs>
          <w:tab w:val="num" w:pos="3600"/>
        </w:tabs>
        <w:ind w:left="3600" w:hanging="360"/>
      </w:pPr>
      <w:rPr>
        <w:rFonts w:ascii="Wingdings" w:hAnsi="Wingdings" w:hint="default"/>
        <w:sz w:val="20"/>
      </w:rPr>
    </w:lvl>
    <w:lvl w:ilvl="5" w:tplc="22961612" w:tentative="1">
      <w:start w:val="1"/>
      <w:numFmt w:val="bullet"/>
      <w:lvlText w:val=""/>
      <w:lvlJc w:val="left"/>
      <w:pPr>
        <w:tabs>
          <w:tab w:val="num" w:pos="4320"/>
        </w:tabs>
        <w:ind w:left="4320" w:hanging="360"/>
      </w:pPr>
      <w:rPr>
        <w:rFonts w:ascii="Wingdings" w:hAnsi="Wingdings" w:hint="default"/>
        <w:sz w:val="20"/>
      </w:rPr>
    </w:lvl>
    <w:lvl w:ilvl="6" w:tplc="2EBE7896" w:tentative="1">
      <w:start w:val="1"/>
      <w:numFmt w:val="bullet"/>
      <w:lvlText w:val=""/>
      <w:lvlJc w:val="left"/>
      <w:pPr>
        <w:tabs>
          <w:tab w:val="num" w:pos="5040"/>
        </w:tabs>
        <w:ind w:left="5040" w:hanging="360"/>
      </w:pPr>
      <w:rPr>
        <w:rFonts w:ascii="Wingdings" w:hAnsi="Wingdings" w:hint="default"/>
        <w:sz w:val="20"/>
      </w:rPr>
    </w:lvl>
    <w:lvl w:ilvl="7" w:tplc="AF54C6FA" w:tentative="1">
      <w:start w:val="1"/>
      <w:numFmt w:val="bullet"/>
      <w:lvlText w:val=""/>
      <w:lvlJc w:val="left"/>
      <w:pPr>
        <w:tabs>
          <w:tab w:val="num" w:pos="5760"/>
        </w:tabs>
        <w:ind w:left="5760" w:hanging="360"/>
      </w:pPr>
      <w:rPr>
        <w:rFonts w:ascii="Wingdings" w:hAnsi="Wingdings" w:hint="default"/>
        <w:sz w:val="20"/>
      </w:rPr>
    </w:lvl>
    <w:lvl w:ilvl="8" w:tplc="13B2DB40"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A5DE3"/>
    <w:multiLevelType w:val="singleLevel"/>
    <w:tmpl w:val="04190013"/>
    <w:lvl w:ilvl="0">
      <w:start w:val="1"/>
      <w:numFmt w:val="upperRoman"/>
      <w:lvlText w:val="%1."/>
      <w:lvlJc w:val="left"/>
      <w:pPr>
        <w:tabs>
          <w:tab w:val="num" w:pos="720"/>
        </w:tabs>
        <w:ind w:left="720" w:hanging="720"/>
      </w:pPr>
      <w:rPr>
        <w:rFonts w:hint="default"/>
      </w:rPr>
    </w:lvl>
  </w:abstractNum>
  <w:abstractNum w:abstractNumId="9">
    <w:nsid w:val="41D00261"/>
    <w:multiLevelType w:val="singleLevel"/>
    <w:tmpl w:val="005C0AF4"/>
    <w:lvl w:ilvl="0">
      <w:start w:val="1"/>
      <w:numFmt w:val="decimal"/>
      <w:lvlText w:val="%1."/>
      <w:legacy w:legacy="1" w:legacySpace="0" w:legacyIndent="260"/>
      <w:lvlJc w:val="left"/>
      <w:rPr>
        <w:rFonts w:ascii="Times New Roman" w:hAnsi="Times New Roman" w:cs="Times New Roman" w:hint="default"/>
      </w:rPr>
    </w:lvl>
  </w:abstractNum>
  <w:abstractNum w:abstractNumId="10">
    <w:nsid w:val="5073213F"/>
    <w:multiLevelType w:val="multilevel"/>
    <w:tmpl w:val="6AA2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3A37B1"/>
    <w:multiLevelType w:val="singleLevel"/>
    <w:tmpl w:val="BCCA134C"/>
    <w:lvl w:ilvl="0">
      <w:start w:val="1"/>
      <w:numFmt w:val="decimal"/>
      <w:lvlText w:val="%1."/>
      <w:lvlJc w:val="left"/>
      <w:pPr>
        <w:tabs>
          <w:tab w:val="num" w:pos="1069"/>
        </w:tabs>
        <w:ind w:left="1069" w:hanging="360"/>
      </w:pPr>
      <w:rPr>
        <w:rFonts w:hint="default"/>
      </w:rPr>
    </w:lvl>
  </w:abstractNum>
  <w:abstractNum w:abstractNumId="12">
    <w:nsid w:val="525E34F0"/>
    <w:multiLevelType w:val="singleLevel"/>
    <w:tmpl w:val="04190013"/>
    <w:lvl w:ilvl="0">
      <w:start w:val="1"/>
      <w:numFmt w:val="upperRoman"/>
      <w:lvlText w:val="%1."/>
      <w:lvlJc w:val="left"/>
      <w:pPr>
        <w:tabs>
          <w:tab w:val="num" w:pos="720"/>
        </w:tabs>
        <w:ind w:left="720" w:hanging="720"/>
      </w:pPr>
      <w:rPr>
        <w:rFonts w:hint="default"/>
      </w:rPr>
    </w:lvl>
  </w:abstractNum>
  <w:abstractNum w:abstractNumId="13">
    <w:nsid w:val="57232E90"/>
    <w:multiLevelType w:val="singleLevel"/>
    <w:tmpl w:val="F1AE25B4"/>
    <w:lvl w:ilvl="0">
      <w:start w:val="2"/>
      <w:numFmt w:val="upperRoman"/>
      <w:lvlText w:val="%1."/>
      <w:lvlJc w:val="left"/>
      <w:pPr>
        <w:tabs>
          <w:tab w:val="num" w:pos="1040"/>
        </w:tabs>
        <w:ind w:left="1040" w:hanging="720"/>
      </w:pPr>
      <w:rPr>
        <w:rFonts w:hint="default"/>
      </w:rPr>
    </w:lvl>
  </w:abstractNum>
  <w:abstractNum w:abstractNumId="14">
    <w:nsid w:val="5AEE1968"/>
    <w:multiLevelType w:val="hybridMultilevel"/>
    <w:tmpl w:val="D7F8060C"/>
    <w:lvl w:ilvl="0" w:tplc="3F46ACCE">
      <w:start w:val="1"/>
      <w:numFmt w:val="bullet"/>
      <w:lvlText w:val=""/>
      <w:lvlJc w:val="left"/>
      <w:pPr>
        <w:tabs>
          <w:tab w:val="num" w:pos="720"/>
        </w:tabs>
        <w:ind w:left="720" w:hanging="360"/>
      </w:pPr>
      <w:rPr>
        <w:rFonts w:ascii="Symbol" w:hAnsi="Symbol" w:hint="default"/>
        <w:sz w:val="20"/>
      </w:rPr>
    </w:lvl>
    <w:lvl w:ilvl="1" w:tplc="0D9206B6" w:tentative="1">
      <w:start w:val="1"/>
      <w:numFmt w:val="bullet"/>
      <w:lvlText w:val="o"/>
      <w:lvlJc w:val="left"/>
      <w:pPr>
        <w:tabs>
          <w:tab w:val="num" w:pos="1440"/>
        </w:tabs>
        <w:ind w:left="1440" w:hanging="360"/>
      </w:pPr>
      <w:rPr>
        <w:rFonts w:ascii="Courier New" w:hAnsi="Courier New" w:hint="default"/>
        <w:sz w:val="20"/>
      </w:rPr>
    </w:lvl>
    <w:lvl w:ilvl="2" w:tplc="F3A0E16A" w:tentative="1">
      <w:start w:val="1"/>
      <w:numFmt w:val="bullet"/>
      <w:lvlText w:val=""/>
      <w:lvlJc w:val="left"/>
      <w:pPr>
        <w:tabs>
          <w:tab w:val="num" w:pos="2160"/>
        </w:tabs>
        <w:ind w:left="2160" w:hanging="360"/>
      </w:pPr>
      <w:rPr>
        <w:rFonts w:ascii="Wingdings" w:hAnsi="Wingdings" w:hint="default"/>
        <w:sz w:val="20"/>
      </w:rPr>
    </w:lvl>
    <w:lvl w:ilvl="3" w:tplc="1A6E5110" w:tentative="1">
      <w:start w:val="1"/>
      <w:numFmt w:val="bullet"/>
      <w:lvlText w:val=""/>
      <w:lvlJc w:val="left"/>
      <w:pPr>
        <w:tabs>
          <w:tab w:val="num" w:pos="2880"/>
        </w:tabs>
        <w:ind w:left="2880" w:hanging="360"/>
      </w:pPr>
      <w:rPr>
        <w:rFonts w:ascii="Wingdings" w:hAnsi="Wingdings" w:hint="default"/>
        <w:sz w:val="20"/>
      </w:rPr>
    </w:lvl>
    <w:lvl w:ilvl="4" w:tplc="5A144B66" w:tentative="1">
      <w:start w:val="1"/>
      <w:numFmt w:val="bullet"/>
      <w:lvlText w:val=""/>
      <w:lvlJc w:val="left"/>
      <w:pPr>
        <w:tabs>
          <w:tab w:val="num" w:pos="3600"/>
        </w:tabs>
        <w:ind w:left="3600" w:hanging="360"/>
      </w:pPr>
      <w:rPr>
        <w:rFonts w:ascii="Wingdings" w:hAnsi="Wingdings" w:hint="default"/>
        <w:sz w:val="20"/>
      </w:rPr>
    </w:lvl>
    <w:lvl w:ilvl="5" w:tplc="01126932" w:tentative="1">
      <w:start w:val="1"/>
      <w:numFmt w:val="bullet"/>
      <w:lvlText w:val=""/>
      <w:lvlJc w:val="left"/>
      <w:pPr>
        <w:tabs>
          <w:tab w:val="num" w:pos="4320"/>
        </w:tabs>
        <w:ind w:left="4320" w:hanging="360"/>
      </w:pPr>
      <w:rPr>
        <w:rFonts w:ascii="Wingdings" w:hAnsi="Wingdings" w:hint="default"/>
        <w:sz w:val="20"/>
      </w:rPr>
    </w:lvl>
    <w:lvl w:ilvl="6" w:tplc="3C145876" w:tentative="1">
      <w:start w:val="1"/>
      <w:numFmt w:val="bullet"/>
      <w:lvlText w:val=""/>
      <w:lvlJc w:val="left"/>
      <w:pPr>
        <w:tabs>
          <w:tab w:val="num" w:pos="5040"/>
        </w:tabs>
        <w:ind w:left="5040" w:hanging="360"/>
      </w:pPr>
      <w:rPr>
        <w:rFonts w:ascii="Wingdings" w:hAnsi="Wingdings" w:hint="default"/>
        <w:sz w:val="20"/>
      </w:rPr>
    </w:lvl>
    <w:lvl w:ilvl="7" w:tplc="1180D2A2" w:tentative="1">
      <w:start w:val="1"/>
      <w:numFmt w:val="bullet"/>
      <w:lvlText w:val=""/>
      <w:lvlJc w:val="left"/>
      <w:pPr>
        <w:tabs>
          <w:tab w:val="num" w:pos="5760"/>
        </w:tabs>
        <w:ind w:left="5760" w:hanging="360"/>
      </w:pPr>
      <w:rPr>
        <w:rFonts w:ascii="Wingdings" w:hAnsi="Wingdings" w:hint="default"/>
        <w:sz w:val="20"/>
      </w:rPr>
    </w:lvl>
    <w:lvl w:ilvl="8" w:tplc="4CD0226A"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A6271C"/>
    <w:multiLevelType w:val="hybridMultilevel"/>
    <w:tmpl w:val="23CE2150"/>
    <w:lvl w:ilvl="0" w:tplc="0419000B">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nsid w:val="60B96913"/>
    <w:multiLevelType w:val="hybridMultilevel"/>
    <w:tmpl w:val="A6AE04E2"/>
    <w:lvl w:ilvl="0" w:tplc="0419000B">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6DEC375F"/>
    <w:multiLevelType w:val="hybridMultilevel"/>
    <w:tmpl w:val="7D3A9280"/>
    <w:lvl w:ilvl="0" w:tplc="870C7E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3AF4297"/>
    <w:multiLevelType w:val="singleLevel"/>
    <w:tmpl w:val="BCCA134C"/>
    <w:lvl w:ilvl="0">
      <w:start w:val="1"/>
      <w:numFmt w:val="decimal"/>
      <w:lvlText w:val="%1."/>
      <w:lvlJc w:val="left"/>
      <w:pPr>
        <w:tabs>
          <w:tab w:val="num" w:pos="1069"/>
        </w:tabs>
        <w:ind w:left="1069" w:hanging="360"/>
      </w:pPr>
      <w:rPr>
        <w:rFonts w:hint="default"/>
      </w:rPr>
    </w:lvl>
  </w:abstractNum>
  <w:abstractNum w:abstractNumId="19">
    <w:nsid w:val="75CB50AE"/>
    <w:multiLevelType w:val="hybridMultilevel"/>
    <w:tmpl w:val="D3AE3F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3"/>
  </w:num>
  <w:num w:numId="3">
    <w:abstractNumId w:val="5"/>
  </w:num>
  <w:num w:numId="4">
    <w:abstractNumId w:val="2"/>
  </w:num>
  <w:num w:numId="5">
    <w:abstractNumId w:val="18"/>
  </w:num>
  <w:num w:numId="6">
    <w:abstractNumId w:val="11"/>
  </w:num>
  <w:num w:numId="7">
    <w:abstractNumId w:val="8"/>
  </w:num>
  <w:num w:numId="8">
    <w:abstractNumId w:val="4"/>
  </w:num>
  <w:num w:numId="9">
    <w:abstractNumId w:val="12"/>
  </w:num>
  <w:num w:numId="10">
    <w:abstractNumId w:val="14"/>
  </w:num>
  <w:num w:numId="11">
    <w:abstractNumId w:val="1"/>
    <w:lvlOverride w:ilvl="0">
      <w:lvl w:ilvl="0">
        <w:numFmt w:val="bullet"/>
        <w:lvlText w:val="•"/>
        <w:legacy w:legacy="1" w:legacySpace="0" w:legacyIndent="221"/>
        <w:lvlJc w:val="left"/>
        <w:rPr>
          <w:rFonts w:ascii="Times New Roman" w:hAnsi="Times New Roman" w:cs="Times New Roman" w:hint="default"/>
        </w:rPr>
      </w:lvl>
    </w:lvlOverride>
  </w:num>
  <w:num w:numId="12">
    <w:abstractNumId w:val="0"/>
  </w:num>
  <w:num w:numId="13">
    <w:abstractNumId w:val="1"/>
    <w:lvlOverride w:ilvl="0">
      <w:lvl w:ilvl="0">
        <w:numFmt w:val="bullet"/>
        <w:lvlText w:val="•"/>
        <w:legacy w:legacy="1" w:legacySpace="0" w:legacyIndent="202"/>
        <w:lvlJc w:val="left"/>
        <w:rPr>
          <w:rFonts w:ascii="Times New Roman" w:hAnsi="Times New Roman" w:cs="Times New Roman" w:hint="default"/>
        </w:rPr>
      </w:lvl>
    </w:lvlOverride>
  </w:num>
  <w:num w:numId="14">
    <w:abstractNumId w:val="1"/>
    <w:lvlOverride w:ilvl="0">
      <w:lvl w:ilvl="0">
        <w:numFmt w:val="bullet"/>
        <w:lvlText w:val="•"/>
        <w:legacy w:legacy="1" w:legacySpace="0" w:legacyIndent="201"/>
        <w:lvlJc w:val="left"/>
        <w:rPr>
          <w:rFonts w:ascii="Times New Roman" w:hAnsi="Times New Roman" w:cs="Times New Roman" w:hint="default"/>
        </w:rPr>
      </w:lvl>
    </w:lvlOverride>
  </w:num>
  <w:num w:numId="15">
    <w:abstractNumId w:val="1"/>
    <w:lvlOverride w:ilvl="0">
      <w:lvl w:ilvl="0">
        <w:numFmt w:val="bullet"/>
        <w:lvlText w:val="•"/>
        <w:legacy w:legacy="1" w:legacySpace="0" w:legacyIndent="206"/>
        <w:lvlJc w:val="left"/>
        <w:rPr>
          <w:rFonts w:ascii="Times New Roman" w:hAnsi="Times New Roman" w:cs="Times New Roman" w:hint="default"/>
        </w:rPr>
      </w:lvl>
    </w:lvlOverride>
  </w:num>
  <w:num w:numId="16">
    <w:abstractNumId w:val="1"/>
    <w:lvlOverride w:ilvl="0">
      <w:lvl w:ilvl="0">
        <w:numFmt w:val="bullet"/>
        <w:lvlText w:val="•"/>
        <w:legacy w:legacy="1" w:legacySpace="0" w:legacyIndent="302"/>
        <w:lvlJc w:val="left"/>
        <w:rPr>
          <w:rFonts w:ascii="Times New Roman" w:hAnsi="Times New Roman" w:cs="Times New Roman" w:hint="default"/>
        </w:rPr>
      </w:lvl>
    </w:lvlOverride>
  </w:num>
  <w:num w:numId="17">
    <w:abstractNumId w:val="1"/>
    <w:lvlOverride w:ilvl="0">
      <w:lvl w:ilvl="0">
        <w:numFmt w:val="bullet"/>
        <w:lvlText w:val="•"/>
        <w:legacy w:legacy="1" w:legacySpace="0" w:legacyIndent="293"/>
        <w:lvlJc w:val="left"/>
        <w:rPr>
          <w:rFonts w:ascii="Times New Roman" w:hAnsi="Times New Roman" w:cs="Times New Roman" w:hint="default"/>
        </w:rPr>
      </w:lvl>
    </w:lvlOverride>
  </w:num>
  <w:num w:numId="18">
    <w:abstractNumId w:val="1"/>
    <w:lvlOverride w:ilvl="0">
      <w:lvl w:ilvl="0">
        <w:numFmt w:val="bullet"/>
        <w:lvlText w:val="•"/>
        <w:legacy w:legacy="1" w:legacySpace="0" w:legacyIndent="288"/>
        <w:lvlJc w:val="left"/>
        <w:rPr>
          <w:rFonts w:ascii="Times New Roman" w:hAnsi="Times New Roman" w:cs="Times New Roman" w:hint="default"/>
        </w:rPr>
      </w:lvl>
    </w:lvlOverride>
  </w:num>
  <w:num w:numId="19">
    <w:abstractNumId w:val="6"/>
  </w:num>
  <w:num w:numId="20">
    <w:abstractNumId w:val="9"/>
  </w:num>
  <w:num w:numId="21">
    <w:abstractNumId w:val="9"/>
    <w:lvlOverride w:ilvl="0">
      <w:lvl w:ilvl="0">
        <w:start w:val="1"/>
        <w:numFmt w:val="decimal"/>
        <w:lvlText w:val="%1."/>
        <w:legacy w:legacy="1" w:legacySpace="0" w:legacyIndent="259"/>
        <w:lvlJc w:val="left"/>
        <w:rPr>
          <w:rFonts w:ascii="Times New Roman" w:hAnsi="Times New Roman" w:cs="Times New Roman" w:hint="default"/>
        </w:rPr>
      </w:lvl>
    </w:lvlOverride>
  </w:num>
  <w:num w:numId="22">
    <w:abstractNumId w:val="15"/>
  </w:num>
  <w:num w:numId="23">
    <w:abstractNumId w:val="16"/>
  </w:num>
  <w:num w:numId="24">
    <w:abstractNumId w:val="19"/>
  </w:num>
  <w:num w:numId="25">
    <w:abstractNumId w:val="7"/>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34F"/>
    <w:rsid w:val="0051778C"/>
    <w:rsid w:val="009E413D"/>
    <w:rsid w:val="00B36FDF"/>
    <w:rsid w:val="00BF434F"/>
    <w:rsid w:val="00E95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4B288E6-7CCD-4F69-A9A8-757CA0B6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suppressAutoHyphens/>
      <w:ind w:firstLine="0"/>
      <w:jc w:val="center"/>
      <w:outlineLvl w:val="0"/>
    </w:pPr>
    <w:rPr>
      <w:rFonts w:cs="Arial"/>
      <w:b/>
      <w:bCs/>
      <w:kern w:val="32"/>
      <w:szCs w:val="32"/>
    </w:rPr>
  </w:style>
  <w:style w:type="paragraph" w:styleId="3">
    <w:name w:val="heading 3"/>
    <w:basedOn w:val="a"/>
    <w:qFormat/>
    <w:pPr>
      <w:spacing w:before="100" w:beforeAutospacing="1" w:after="100" w:afterAutospacing="1" w:line="240" w:lineRule="auto"/>
      <w:ind w:firstLine="0"/>
      <w:jc w:val="left"/>
      <w:outlineLvl w:val="2"/>
    </w:pPr>
    <w:rPr>
      <w:rFonts w:ascii="Arial Unicode MS" w:eastAsia="Arial Unicode MS" w:hAnsi="Arial Unicode MS" w:cs="Arial Unicode MS"/>
      <w:b/>
      <w:bCs/>
      <w:sz w:val="27"/>
      <w:szCs w:val="27"/>
    </w:rPr>
  </w:style>
  <w:style w:type="paragraph" w:styleId="4">
    <w:name w:val="heading 4"/>
    <w:basedOn w:val="a"/>
    <w:next w:val="a"/>
    <w:qFormat/>
    <w:pPr>
      <w:keepNext/>
      <w:shd w:val="clear" w:color="auto" w:fill="FFFFFF"/>
      <w:autoSpaceDE w:val="0"/>
      <w:autoSpaceDN w:val="0"/>
      <w:adjustRightInd w:val="0"/>
      <w:spacing w:line="240" w:lineRule="auto"/>
      <w:ind w:firstLine="567"/>
      <w:jc w:val="center"/>
      <w:outlineLvl w:val="3"/>
    </w:pPr>
    <w:rPr>
      <w:b/>
      <w:bCs/>
      <w:color w:val="000000"/>
      <w:sz w:val="24"/>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line="260" w:lineRule="auto"/>
      <w:jc w:val="both"/>
    </w:pPr>
    <w:rPr>
      <w:snapToGrid w:val="0"/>
      <w:sz w:val="18"/>
    </w:rPr>
  </w:style>
  <w:style w:type="paragraph" w:styleId="a3">
    <w:name w:val="Body Text Indent"/>
    <w:basedOn w:val="a"/>
    <w:semiHidden/>
    <w:pPr>
      <w:tabs>
        <w:tab w:val="left" w:pos="0"/>
      </w:tabs>
      <w:spacing w:line="240" w:lineRule="auto"/>
      <w:ind w:firstLine="567"/>
    </w:pPr>
  </w:style>
  <w:style w:type="paragraph" w:styleId="a4">
    <w:name w:val="Title"/>
    <w:basedOn w:val="a"/>
    <w:qFormat/>
    <w:pPr>
      <w:ind w:firstLine="0"/>
      <w:jc w:val="center"/>
    </w:pPr>
    <w:rPr>
      <w:b/>
      <w:bCs/>
    </w:rPr>
  </w:style>
  <w:style w:type="paragraph" w:styleId="a5">
    <w:name w:val="footnote text"/>
    <w:basedOn w:val="a"/>
    <w:semiHidden/>
    <w:rPr>
      <w:sz w:val="24"/>
    </w:rPr>
  </w:style>
  <w:style w:type="character" w:styleId="a6">
    <w:name w:val="footnote reference"/>
    <w:basedOn w:val="a0"/>
    <w:semiHidden/>
    <w:rPr>
      <w:vertAlign w:val="superscript"/>
    </w:rPr>
  </w:style>
  <w:style w:type="paragraph" w:styleId="2">
    <w:name w:val="Body Text Indent 2"/>
    <w:basedOn w:val="a"/>
    <w:semiHidden/>
    <w:rPr>
      <w:b/>
      <w:bCs/>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Body Text"/>
    <w:basedOn w:val="a"/>
    <w:semiHidden/>
    <w:pPr>
      <w:spacing w:after="120"/>
    </w:pPr>
  </w:style>
  <w:style w:type="paragraph" w:styleId="aa">
    <w:name w:val="Normal (Web)"/>
    <w:basedOn w:val="a"/>
    <w:semiHidden/>
    <w:pPr>
      <w:spacing w:before="100" w:beforeAutospacing="1" w:after="100" w:afterAutospacing="1" w:line="240" w:lineRule="auto"/>
      <w:ind w:firstLine="0"/>
      <w:jc w:val="left"/>
    </w:pPr>
    <w:rPr>
      <w:sz w:val="24"/>
      <w:szCs w:val="24"/>
    </w:rPr>
  </w:style>
  <w:style w:type="character" w:customStyle="1" w:styleId="apple-style-span">
    <w:name w:val="apple-style-span"/>
    <w:basedOn w:val="a0"/>
  </w:style>
  <w:style w:type="paragraph" w:styleId="30">
    <w:name w:val="Body Text Indent 3"/>
    <w:basedOn w:val="a"/>
    <w:semiHidden/>
  </w:style>
  <w:style w:type="paragraph" w:styleId="20">
    <w:name w:val="Body Text 2"/>
    <w:basedOn w:val="a"/>
    <w:semiHidden/>
    <w:pPr>
      <w:ind w:firstLine="0"/>
      <w:jc w:val="center"/>
    </w:pPr>
  </w:style>
  <w:style w:type="character" w:customStyle="1" w:styleId="ab">
    <w:name w:val="знак сноски"/>
    <w:basedOn w:val="ac"/>
    <w:rPr>
      <w:vertAlign w:val="superscript"/>
    </w:rPr>
  </w:style>
  <w:style w:type="character" w:customStyle="1" w:styleId="ac">
    <w:name w:val="Основной шрифт"/>
  </w:style>
  <w:style w:type="character" w:styleId="ad">
    <w:name w:val="Hyperlink"/>
    <w:basedOn w:val="a0"/>
    <w:semiHidden/>
    <w:rPr>
      <w:color w:val="204B8F"/>
      <w:u w:val="single"/>
    </w:rPr>
  </w:style>
  <w:style w:type="paragraph" w:styleId="11">
    <w:name w:val="toc 1"/>
    <w:basedOn w:val="a"/>
    <w:next w:val="a"/>
    <w:autoRedefine/>
    <w:semiHidden/>
    <w:pPr>
      <w:tabs>
        <w:tab w:val="right" w:leader="dot" w:pos="9338"/>
      </w:tabs>
      <w:ind w:firstLine="0"/>
      <w:jc w:val="left"/>
    </w:pPr>
  </w:style>
  <w:style w:type="paragraph" w:styleId="21">
    <w:name w:val="toc 2"/>
    <w:basedOn w:val="a"/>
    <w:next w:val="a"/>
    <w:autoRedefine/>
    <w:semiHidden/>
    <w:pPr>
      <w:ind w:left="280"/>
    </w:pPr>
  </w:style>
  <w:style w:type="paragraph" w:styleId="31">
    <w:name w:val="toc 3"/>
    <w:basedOn w:val="a"/>
    <w:next w:val="a"/>
    <w:autoRedefine/>
    <w:semiHidden/>
    <w:pPr>
      <w:ind w:left="560"/>
    </w:pPr>
  </w:style>
  <w:style w:type="paragraph" w:styleId="40">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e">
    <w:name w:val="Strong"/>
    <w:basedOn w:val="a0"/>
    <w:qFormat/>
    <w:rPr>
      <w:b/>
      <w:bCs/>
    </w:rPr>
  </w:style>
  <w:style w:type="character" w:styleId="af">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6820</Words>
  <Characters>38879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образов и всей стилистики фольклора — сменилось сознательным интере-сом к «народности» в литературе</vt:lpstr>
    </vt:vector>
  </TitlesOfParts>
  <Company> </Company>
  <LinksUpToDate>false</LinksUpToDate>
  <CharactersWithSpaces>45608</CharactersWithSpaces>
  <SharedDoc>false</SharedDoc>
  <HLinks>
    <vt:vector size="66" baseType="variant">
      <vt:variant>
        <vt:i4>1703984</vt:i4>
      </vt:variant>
      <vt:variant>
        <vt:i4>62</vt:i4>
      </vt:variant>
      <vt:variant>
        <vt:i4>0</vt:i4>
      </vt:variant>
      <vt:variant>
        <vt:i4>5</vt:i4>
      </vt:variant>
      <vt:variant>
        <vt:lpwstr/>
      </vt:variant>
      <vt:variant>
        <vt:lpwstr>_Toc211851658</vt:lpwstr>
      </vt:variant>
      <vt:variant>
        <vt:i4>1703984</vt:i4>
      </vt:variant>
      <vt:variant>
        <vt:i4>56</vt:i4>
      </vt:variant>
      <vt:variant>
        <vt:i4>0</vt:i4>
      </vt:variant>
      <vt:variant>
        <vt:i4>5</vt:i4>
      </vt:variant>
      <vt:variant>
        <vt:lpwstr/>
      </vt:variant>
      <vt:variant>
        <vt:lpwstr>_Toc211851657</vt:lpwstr>
      </vt:variant>
      <vt:variant>
        <vt:i4>1703984</vt:i4>
      </vt:variant>
      <vt:variant>
        <vt:i4>50</vt:i4>
      </vt:variant>
      <vt:variant>
        <vt:i4>0</vt:i4>
      </vt:variant>
      <vt:variant>
        <vt:i4>5</vt:i4>
      </vt:variant>
      <vt:variant>
        <vt:lpwstr/>
      </vt:variant>
      <vt:variant>
        <vt:lpwstr>_Toc211851656</vt:lpwstr>
      </vt:variant>
      <vt:variant>
        <vt:i4>1703984</vt:i4>
      </vt:variant>
      <vt:variant>
        <vt:i4>44</vt:i4>
      </vt:variant>
      <vt:variant>
        <vt:i4>0</vt:i4>
      </vt:variant>
      <vt:variant>
        <vt:i4>5</vt:i4>
      </vt:variant>
      <vt:variant>
        <vt:lpwstr/>
      </vt:variant>
      <vt:variant>
        <vt:lpwstr>_Toc211851655</vt:lpwstr>
      </vt:variant>
      <vt:variant>
        <vt:i4>1703984</vt:i4>
      </vt:variant>
      <vt:variant>
        <vt:i4>38</vt:i4>
      </vt:variant>
      <vt:variant>
        <vt:i4>0</vt:i4>
      </vt:variant>
      <vt:variant>
        <vt:i4>5</vt:i4>
      </vt:variant>
      <vt:variant>
        <vt:lpwstr/>
      </vt:variant>
      <vt:variant>
        <vt:lpwstr>_Toc211851654</vt:lpwstr>
      </vt:variant>
      <vt:variant>
        <vt:i4>1703984</vt:i4>
      </vt:variant>
      <vt:variant>
        <vt:i4>32</vt:i4>
      </vt:variant>
      <vt:variant>
        <vt:i4>0</vt:i4>
      </vt:variant>
      <vt:variant>
        <vt:i4>5</vt:i4>
      </vt:variant>
      <vt:variant>
        <vt:lpwstr/>
      </vt:variant>
      <vt:variant>
        <vt:lpwstr>_Toc211851653</vt:lpwstr>
      </vt:variant>
      <vt:variant>
        <vt:i4>1703984</vt:i4>
      </vt:variant>
      <vt:variant>
        <vt:i4>26</vt:i4>
      </vt:variant>
      <vt:variant>
        <vt:i4>0</vt:i4>
      </vt:variant>
      <vt:variant>
        <vt:i4>5</vt:i4>
      </vt:variant>
      <vt:variant>
        <vt:lpwstr/>
      </vt:variant>
      <vt:variant>
        <vt:lpwstr>_Toc211851652</vt:lpwstr>
      </vt:variant>
      <vt:variant>
        <vt:i4>1703984</vt:i4>
      </vt:variant>
      <vt:variant>
        <vt:i4>20</vt:i4>
      </vt:variant>
      <vt:variant>
        <vt:i4>0</vt:i4>
      </vt:variant>
      <vt:variant>
        <vt:i4>5</vt:i4>
      </vt:variant>
      <vt:variant>
        <vt:lpwstr/>
      </vt:variant>
      <vt:variant>
        <vt:lpwstr>_Toc211851651</vt:lpwstr>
      </vt:variant>
      <vt:variant>
        <vt:i4>1703984</vt:i4>
      </vt:variant>
      <vt:variant>
        <vt:i4>14</vt:i4>
      </vt:variant>
      <vt:variant>
        <vt:i4>0</vt:i4>
      </vt:variant>
      <vt:variant>
        <vt:i4>5</vt:i4>
      </vt:variant>
      <vt:variant>
        <vt:lpwstr/>
      </vt:variant>
      <vt:variant>
        <vt:lpwstr>_Toc211851650</vt:lpwstr>
      </vt:variant>
      <vt:variant>
        <vt:i4>1769520</vt:i4>
      </vt:variant>
      <vt:variant>
        <vt:i4>8</vt:i4>
      </vt:variant>
      <vt:variant>
        <vt:i4>0</vt:i4>
      </vt:variant>
      <vt:variant>
        <vt:i4>5</vt:i4>
      </vt:variant>
      <vt:variant>
        <vt:lpwstr/>
      </vt:variant>
      <vt:variant>
        <vt:lpwstr>_Toc211851649</vt:lpwstr>
      </vt:variant>
      <vt:variant>
        <vt:i4>1769520</vt:i4>
      </vt:variant>
      <vt:variant>
        <vt:i4>2</vt:i4>
      </vt:variant>
      <vt:variant>
        <vt:i4>0</vt:i4>
      </vt:variant>
      <vt:variant>
        <vt:i4>5</vt:i4>
      </vt:variant>
      <vt:variant>
        <vt:lpwstr/>
      </vt:variant>
      <vt:variant>
        <vt:lpwstr>_Toc211851648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 и всей стилистики фольклора — сменилось сознательным интере-сом к «народности» в литературе</dc:title>
  <dc:subject/>
  <dc:creator>Александр</dc:creator>
  <cp:keywords/>
  <cp:lastModifiedBy>admin</cp:lastModifiedBy>
  <cp:revision>2</cp:revision>
  <cp:lastPrinted>2008-10-16T17:54:00Z</cp:lastPrinted>
  <dcterms:created xsi:type="dcterms:W3CDTF">2014-04-26T22:04:00Z</dcterms:created>
  <dcterms:modified xsi:type="dcterms:W3CDTF">2014-04-26T22:04:00Z</dcterms:modified>
</cp:coreProperties>
</file>