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2F" w:rsidRDefault="0010412F"/>
    <w:p w:rsidR="00FA4B45" w:rsidRDefault="00FA4B45"/>
    <w:p w:rsidR="0023383E" w:rsidRPr="0023383E" w:rsidRDefault="0023383E" w:rsidP="0023383E">
      <w:pPr>
        <w:spacing w:line="360" w:lineRule="auto"/>
        <w:rPr>
          <w:sz w:val="28"/>
          <w:szCs w:val="28"/>
        </w:rPr>
      </w:pPr>
      <w:r>
        <w:rPr>
          <w:b/>
          <w:sz w:val="28"/>
          <w:szCs w:val="28"/>
        </w:rPr>
        <w:t xml:space="preserve">                   </w:t>
      </w:r>
      <w:r w:rsidRPr="0023383E">
        <w:rPr>
          <w:b/>
          <w:sz w:val="28"/>
          <w:szCs w:val="28"/>
        </w:rPr>
        <w:t>Тема 50.</w:t>
      </w:r>
      <w:r w:rsidRPr="0023383E">
        <w:rPr>
          <w:sz w:val="28"/>
          <w:szCs w:val="28"/>
        </w:rPr>
        <w:t xml:space="preserve"> Аудит – независимый финансовый контроль                                                 </w:t>
      </w:r>
    </w:p>
    <w:p w:rsidR="0023383E" w:rsidRPr="0049567C" w:rsidRDefault="0023383E" w:rsidP="0023383E">
      <w:pPr>
        <w:spacing w:line="360" w:lineRule="auto"/>
        <w:rPr>
          <w:b/>
          <w:sz w:val="28"/>
        </w:rPr>
      </w:pPr>
      <w:r w:rsidRPr="007F08BE">
        <w:rPr>
          <w:sz w:val="28"/>
        </w:rPr>
        <w:t xml:space="preserve">                            </w:t>
      </w:r>
      <w:r>
        <w:rPr>
          <w:sz w:val="28"/>
        </w:rPr>
        <w:t xml:space="preserve">                             </w:t>
      </w:r>
      <w:r w:rsidRPr="0049567C">
        <w:rPr>
          <w:b/>
          <w:sz w:val="28"/>
        </w:rPr>
        <w:t>Содержание</w:t>
      </w:r>
    </w:p>
    <w:p w:rsidR="0023383E" w:rsidRPr="00DE366F" w:rsidRDefault="0023383E" w:rsidP="00DE366F">
      <w:pPr>
        <w:tabs>
          <w:tab w:val="left" w:pos="2145"/>
          <w:tab w:val="right" w:pos="9355"/>
        </w:tabs>
        <w:spacing w:line="360" w:lineRule="auto"/>
        <w:rPr>
          <w:sz w:val="28"/>
        </w:rPr>
      </w:pPr>
      <w:r w:rsidRPr="00DE366F">
        <w:rPr>
          <w:sz w:val="28"/>
        </w:rPr>
        <w:t>Введение</w:t>
      </w:r>
      <w:r w:rsidRPr="00DE366F">
        <w:rPr>
          <w:sz w:val="28"/>
        </w:rPr>
        <w:tab/>
      </w:r>
      <w:r w:rsidRPr="00DE366F">
        <w:rPr>
          <w:sz w:val="28"/>
        </w:rPr>
        <w:tab/>
        <w:t>3</w:t>
      </w:r>
    </w:p>
    <w:p w:rsidR="006A3CDA" w:rsidRPr="00DE366F" w:rsidRDefault="006A3CDA" w:rsidP="00DE366F">
      <w:pPr>
        <w:pStyle w:val="aa"/>
        <w:tabs>
          <w:tab w:val="right" w:pos="9355"/>
        </w:tabs>
        <w:spacing w:after="0" w:line="360" w:lineRule="auto"/>
        <w:jc w:val="both"/>
        <w:rPr>
          <w:sz w:val="28"/>
          <w:szCs w:val="28"/>
        </w:rPr>
      </w:pPr>
      <w:r w:rsidRPr="006A3CDA">
        <w:rPr>
          <w:sz w:val="28"/>
        </w:rPr>
        <w:t xml:space="preserve">1. </w:t>
      </w:r>
      <w:r w:rsidR="00DE366F">
        <w:rPr>
          <w:sz w:val="28"/>
        </w:rPr>
        <w:t xml:space="preserve">Особенности </w:t>
      </w:r>
      <w:r w:rsidRPr="006A3CDA">
        <w:rPr>
          <w:sz w:val="28"/>
        </w:rPr>
        <w:t xml:space="preserve">аудиторского контроля </w:t>
      </w:r>
      <w:r w:rsidR="00DE366F">
        <w:rPr>
          <w:sz w:val="28"/>
        </w:rPr>
        <w:tab/>
        <w:t>4</w:t>
      </w:r>
    </w:p>
    <w:p w:rsidR="00532B19" w:rsidRDefault="00DE366F" w:rsidP="00DE366F">
      <w:pPr>
        <w:tabs>
          <w:tab w:val="left" w:pos="2145"/>
          <w:tab w:val="right" w:pos="9355"/>
        </w:tabs>
        <w:spacing w:line="360" w:lineRule="auto"/>
        <w:rPr>
          <w:sz w:val="28"/>
        </w:rPr>
      </w:pPr>
      <w:r>
        <w:rPr>
          <w:sz w:val="28"/>
        </w:rPr>
        <w:t>2</w:t>
      </w:r>
      <w:r w:rsidR="00532B19">
        <w:rPr>
          <w:sz w:val="28"/>
        </w:rPr>
        <w:t>. Организация аудиторской деятельности в РФ</w:t>
      </w:r>
      <w:r>
        <w:rPr>
          <w:sz w:val="28"/>
        </w:rPr>
        <w:tab/>
        <w:t>9</w:t>
      </w:r>
    </w:p>
    <w:p w:rsidR="0023383E" w:rsidRPr="00532B19" w:rsidRDefault="0023383E" w:rsidP="00DE366F">
      <w:pPr>
        <w:tabs>
          <w:tab w:val="left" w:pos="2145"/>
          <w:tab w:val="right" w:pos="9355"/>
        </w:tabs>
        <w:spacing w:line="360" w:lineRule="auto"/>
        <w:rPr>
          <w:b/>
          <w:sz w:val="28"/>
        </w:rPr>
      </w:pPr>
      <w:r>
        <w:rPr>
          <w:sz w:val="28"/>
        </w:rPr>
        <w:t>Заключение</w:t>
      </w:r>
      <w:r>
        <w:rPr>
          <w:sz w:val="28"/>
        </w:rPr>
        <w:tab/>
      </w:r>
      <w:r w:rsidR="00DE366F">
        <w:rPr>
          <w:sz w:val="28"/>
        </w:rPr>
        <w:tab/>
        <w:t>14</w:t>
      </w:r>
    </w:p>
    <w:p w:rsidR="00FA4B45" w:rsidRDefault="00FA4B45" w:rsidP="00DE366F">
      <w:pPr>
        <w:tabs>
          <w:tab w:val="right" w:pos="9355"/>
        </w:tabs>
        <w:spacing w:line="360" w:lineRule="auto"/>
        <w:rPr>
          <w:sz w:val="28"/>
        </w:rPr>
      </w:pPr>
      <w:r>
        <w:rPr>
          <w:sz w:val="28"/>
        </w:rPr>
        <w:t xml:space="preserve">Список использованных источников                                     </w:t>
      </w:r>
      <w:r w:rsidR="00DE366F">
        <w:rPr>
          <w:sz w:val="28"/>
        </w:rPr>
        <w:t xml:space="preserve">                              16</w:t>
      </w:r>
    </w:p>
    <w:p w:rsidR="00FA4B45" w:rsidRDefault="00FA4B45" w:rsidP="00DE366F">
      <w:pPr>
        <w:tabs>
          <w:tab w:val="left" w:pos="2145"/>
        </w:tabs>
        <w:spacing w:line="360" w:lineRule="auto"/>
        <w:rPr>
          <w:sz w:val="28"/>
        </w:rPr>
      </w:pPr>
    </w:p>
    <w:p w:rsidR="00F9071C" w:rsidRDefault="00F9071C" w:rsidP="00FA4B45"/>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Pr="00F9071C" w:rsidRDefault="00F9071C" w:rsidP="00F9071C"/>
    <w:p w:rsidR="00F9071C" w:rsidRDefault="00F9071C" w:rsidP="00F9071C"/>
    <w:p w:rsidR="00F9071C" w:rsidRPr="00F9071C" w:rsidRDefault="00F9071C" w:rsidP="00F9071C"/>
    <w:p w:rsidR="00F9071C" w:rsidRDefault="00F9071C" w:rsidP="00F9071C"/>
    <w:p w:rsidR="00F9071C" w:rsidRDefault="00F9071C" w:rsidP="00F9071C"/>
    <w:p w:rsidR="00DE366F" w:rsidRDefault="00DE366F" w:rsidP="00F9071C"/>
    <w:p w:rsidR="00DE366F" w:rsidRDefault="00DE366F" w:rsidP="00F9071C"/>
    <w:p w:rsidR="00DE366F" w:rsidRDefault="00DE366F" w:rsidP="00F9071C"/>
    <w:p w:rsidR="00DE366F" w:rsidRDefault="00DE366F" w:rsidP="00F9071C"/>
    <w:p w:rsidR="00DE366F" w:rsidRDefault="00DE366F" w:rsidP="00F9071C"/>
    <w:p w:rsidR="00DE366F" w:rsidRDefault="00DE366F" w:rsidP="00F9071C"/>
    <w:p w:rsidR="00DE366F" w:rsidRDefault="00DE366F" w:rsidP="00F9071C"/>
    <w:p w:rsidR="00DE366F" w:rsidRDefault="00DE366F" w:rsidP="00F9071C"/>
    <w:p w:rsidR="00DE366F" w:rsidRDefault="00DE366F" w:rsidP="00F9071C"/>
    <w:p w:rsidR="00DE366F" w:rsidRDefault="00DE366F" w:rsidP="00F9071C"/>
    <w:p w:rsidR="00DE366F" w:rsidRDefault="00DE366F" w:rsidP="00F9071C"/>
    <w:p w:rsidR="0023383E" w:rsidRPr="002971AC" w:rsidRDefault="0023383E" w:rsidP="00532B19">
      <w:pPr>
        <w:tabs>
          <w:tab w:val="left" w:pos="851"/>
          <w:tab w:val="left" w:pos="3750"/>
        </w:tabs>
        <w:spacing w:line="360" w:lineRule="auto"/>
        <w:jc w:val="both"/>
        <w:rPr>
          <w:b/>
          <w:sz w:val="28"/>
        </w:rPr>
      </w:pPr>
      <w:r w:rsidRPr="0049567C">
        <w:rPr>
          <w:b/>
        </w:rPr>
        <w:t xml:space="preserve">  </w:t>
      </w:r>
      <w:r>
        <w:rPr>
          <w:b/>
        </w:rPr>
        <w:t xml:space="preserve">                                                                   </w:t>
      </w:r>
      <w:r w:rsidR="00532B19">
        <w:rPr>
          <w:b/>
        </w:rPr>
        <w:t xml:space="preserve"> </w:t>
      </w:r>
      <w:r w:rsidRPr="0049567C">
        <w:rPr>
          <w:b/>
          <w:sz w:val="28"/>
        </w:rPr>
        <w:t>Введение</w:t>
      </w:r>
    </w:p>
    <w:p w:rsidR="0023383E" w:rsidRDefault="0023383E" w:rsidP="0023383E">
      <w:pPr>
        <w:tabs>
          <w:tab w:val="left" w:pos="3750"/>
        </w:tabs>
        <w:spacing w:line="360" w:lineRule="auto"/>
        <w:jc w:val="both"/>
        <w:rPr>
          <w:b/>
          <w:sz w:val="28"/>
        </w:rPr>
      </w:pPr>
    </w:p>
    <w:p w:rsidR="00DE366F" w:rsidRPr="00DE366F" w:rsidRDefault="00DE366F" w:rsidP="00DE366F">
      <w:pPr>
        <w:tabs>
          <w:tab w:val="left" w:pos="993"/>
        </w:tabs>
        <w:spacing w:line="360" w:lineRule="auto"/>
        <w:ind w:firstLine="708"/>
        <w:jc w:val="both"/>
        <w:rPr>
          <w:sz w:val="28"/>
          <w:szCs w:val="28"/>
        </w:rPr>
      </w:pPr>
      <w:r>
        <w:rPr>
          <w:sz w:val="28"/>
          <w:szCs w:val="28"/>
        </w:rPr>
        <w:t xml:space="preserve">   Аудит – это лицензируемая предпринимательская деятельность аттестованных независимых юридических и физических лиц (аудиторских компаний и отдельных аудиторов) – законных участников экономической деятельности, направленная на подтверждения достоверности финансовой, бухгалтерской и налоговой отчетности, для уменьшения, до приемлемого уровня информационного риска для заинтересованных пользователей бухгалтерской отчетности, представляемой предприятием (организацией) собственникам, а также другим юридическим и физическим лицам.</w:t>
      </w:r>
    </w:p>
    <w:p w:rsidR="00DE366F" w:rsidRPr="00963484" w:rsidRDefault="00DE366F" w:rsidP="00DE366F">
      <w:pPr>
        <w:shd w:val="clear" w:color="auto" w:fill="FFFFFF"/>
        <w:tabs>
          <w:tab w:val="left" w:pos="993"/>
        </w:tabs>
        <w:spacing w:line="360" w:lineRule="auto"/>
        <w:ind w:firstLine="360"/>
        <w:jc w:val="both"/>
        <w:rPr>
          <w:sz w:val="28"/>
        </w:rPr>
      </w:pPr>
      <w:r>
        <w:rPr>
          <w:sz w:val="28"/>
        </w:rPr>
        <w:t xml:space="preserve">        А</w:t>
      </w:r>
      <w:r w:rsidR="0023383E">
        <w:rPr>
          <w:sz w:val="28"/>
        </w:rPr>
        <w:t>ктуальность темы.</w:t>
      </w:r>
      <w:r>
        <w:rPr>
          <w:sz w:val="28"/>
          <w:szCs w:val="22"/>
        </w:rPr>
        <w:t xml:space="preserve"> </w:t>
      </w:r>
      <w:r w:rsidRPr="00963484">
        <w:rPr>
          <w:sz w:val="28"/>
          <w:szCs w:val="22"/>
        </w:rPr>
        <w:t>Аудит обеспечивает не только проверку достоверности фи</w:t>
      </w:r>
      <w:r w:rsidRPr="00963484">
        <w:rPr>
          <w:sz w:val="28"/>
          <w:szCs w:val="22"/>
        </w:rPr>
        <w:softHyphen/>
        <w:t>нансовых показателей, но и, а это не менее важно, разработку пред</w:t>
      </w:r>
      <w:r w:rsidRPr="00963484">
        <w:rPr>
          <w:sz w:val="28"/>
          <w:szCs w:val="22"/>
        </w:rPr>
        <w:softHyphen/>
        <w:t>ложений по оптимизации хозяйственной деятельности с целью ра</w:t>
      </w:r>
      <w:r w:rsidRPr="00963484">
        <w:rPr>
          <w:sz w:val="28"/>
          <w:szCs w:val="22"/>
        </w:rPr>
        <w:softHyphen/>
        <w:t>ционализации расходов и увеличения прибыли. Как правильно от</w:t>
      </w:r>
      <w:r w:rsidRPr="00963484">
        <w:rPr>
          <w:sz w:val="28"/>
          <w:szCs w:val="22"/>
        </w:rPr>
        <w:softHyphen/>
      </w:r>
      <w:r>
        <w:rPr>
          <w:sz w:val="28"/>
          <w:szCs w:val="22"/>
        </w:rPr>
        <w:t xml:space="preserve">мечено, </w:t>
      </w:r>
      <w:r w:rsidRPr="00963484">
        <w:rPr>
          <w:sz w:val="28"/>
          <w:szCs w:val="22"/>
        </w:rPr>
        <w:t xml:space="preserve">аудит можно определить как </w:t>
      </w:r>
      <w:r w:rsidRPr="00963484">
        <w:rPr>
          <w:iCs/>
          <w:sz w:val="28"/>
          <w:szCs w:val="22"/>
        </w:rPr>
        <w:t>своеобразную экспертизу бизнеса.</w:t>
      </w:r>
    </w:p>
    <w:p w:rsidR="00DE366F" w:rsidRPr="00B55DD6" w:rsidRDefault="00DE366F" w:rsidP="00DE366F">
      <w:pPr>
        <w:shd w:val="clear" w:color="auto" w:fill="FFFFFF"/>
        <w:spacing w:line="360" w:lineRule="auto"/>
        <w:jc w:val="both"/>
        <w:rPr>
          <w:sz w:val="28"/>
          <w:szCs w:val="22"/>
        </w:rPr>
      </w:pPr>
      <w:r>
        <w:rPr>
          <w:sz w:val="28"/>
          <w:szCs w:val="22"/>
        </w:rPr>
        <w:t xml:space="preserve">             </w:t>
      </w:r>
      <w:r w:rsidRPr="00963484">
        <w:rPr>
          <w:sz w:val="28"/>
          <w:szCs w:val="22"/>
        </w:rPr>
        <w:t>В России создана соответствующая правовая база аудиторской деятельности, определилась система его нормативного регулирования, проводится работа по аттестации аудиторов и лицензированию аудиторской деятельности, осуществляемой по установленным го</w:t>
      </w:r>
      <w:r w:rsidRPr="00963484">
        <w:rPr>
          <w:sz w:val="28"/>
          <w:szCs w:val="22"/>
        </w:rPr>
        <w:softHyphen/>
        <w:t xml:space="preserve">сударством правилам. </w:t>
      </w:r>
      <w:r w:rsidRPr="00B55DD6">
        <w:rPr>
          <w:sz w:val="28"/>
          <w:szCs w:val="22"/>
        </w:rPr>
        <w:t>Регулирование аудиторской деятельности в Российской Федерации возложено на Министерство финансов РФ.</w:t>
      </w:r>
    </w:p>
    <w:p w:rsidR="00DE366F" w:rsidRPr="00B55DD6" w:rsidRDefault="00DE366F" w:rsidP="00DE366F">
      <w:pPr>
        <w:shd w:val="clear" w:color="auto" w:fill="FFFFFF"/>
        <w:spacing w:line="360" w:lineRule="auto"/>
        <w:jc w:val="both"/>
        <w:rPr>
          <w:sz w:val="28"/>
          <w:szCs w:val="22"/>
        </w:rPr>
      </w:pPr>
      <w:r w:rsidRPr="00B55DD6">
        <w:rPr>
          <w:sz w:val="28"/>
          <w:szCs w:val="22"/>
        </w:rPr>
        <w:t xml:space="preserve">             Основная цель аудита – выражение мнения о достоверности финансовой  (бухгалтерской)  отчетности  аудируемых  лиц   и   соответ</w:t>
      </w:r>
      <w:r w:rsidRPr="00B55DD6">
        <w:rPr>
          <w:sz w:val="28"/>
          <w:szCs w:val="22"/>
        </w:rPr>
        <w:softHyphen/>
        <w:t xml:space="preserve">ствия </w:t>
      </w:r>
    </w:p>
    <w:p w:rsidR="00DE366F" w:rsidRPr="00DE366F" w:rsidRDefault="00DE366F" w:rsidP="00DE366F">
      <w:pPr>
        <w:shd w:val="clear" w:color="auto" w:fill="FFFFFF"/>
        <w:spacing w:line="360" w:lineRule="auto"/>
        <w:jc w:val="both"/>
        <w:rPr>
          <w:sz w:val="28"/>
          <w:szCs w:val="22"/>
        </w:rPr>
      </w:pPr>
      <w:r w:rsidRPr="00B55DD6">
        <w:rPr>
          <w:sz w:val="28"/>
          <w:szCs w:val="22"/>
        </w:rPr>
        <w:t>порядка бухгалтерского учета законодательству Российской Федерации.</w:t>
      </w:r>
    </w:p>
    <w:p w:rsidR="00DE366F" w:rsidRDefault="0023383E" w:rsidP="00DE366F">
      <w:pPr>
        <w:tabs>
          <w:tab w:val="left" w:pos="993"/>
        </w:tabs>
        <w:spacing w:line="360" w:lineRule="auto"/>
        <w:jc w:val="both"/>
        <w:rPr>
          <w:sz w:val="28"/>
        </w:rPr>
      </w:pPr>
      <w:r>
        <w:rPr>
          <w:sz w:val="28"/>
        </w:rPr>
        <w:t xml:space="preserve">          </w:t>
      </w:r>
      <w:r>
        <w:rPr>
          <w:sz w:val="28"/>
          <w:szCs w:val="28"/>
        </w:rPr>
        <w:t xml:space="preserve"> </w:t>
      </w:r>
      <w:r w:rsidR="00DE366F">
        <w:rPr>
          <w:sz w:val="28"/>
          <w:szCs w:val="28"/>
        </w:rPr>
        <w:t xml:space="preserve">  </w:t>
      </w:r>
      <w:r>
        <w:rPr>
          <w:sz w:val="28"/>
          <w:szCs w:val="28"/>
        </w:rPr>
        <w:t>Цель контрольной работы – изучение</w:t>
      </w:r>
      <w:r w:rsidR="00DE366F">
        <w:rPr>
          <w:sz w:val="28"/>
          <w:szCs w:val="28"/>
        </w:rPr>
        <w:t xml:space="preserve"> а</w:t>
      </w:r>
      <w:r w:rsidR="00DE366F" w:rsidRPr="0023383E">
        <w:rPr>
          <w:sz w:val="28"/>
          <w:szCs w:val="28"/>
        </w:rPr>
        <w:t>удит</w:t>
      </w:r>
      <w:r w:rsidR="00DE366F">
        <w:rPr>
          <w:sz w:val="28"/>
          <w:szCs w:val="28"/>
        </w:rPr>
        <w:t>а как независимого финансового контроля</w:t>
      </w:r>
      <w:r>
        <w:rPr>
          <w:sz w:val="28"/>
        </w:rPr>
        <w:t>.</w:t>
      </w:r>
    </w:p>
    <w:p w:rsidR="0023383E" w:rsidRPr="00461932" w:rsidRDefault="00DE366F" w:rsidP="00DE366F">
      <w:pPr>
        <w:tabs>
          <w:tab w:val="left" w:pos="993"/>
        </w:tabs>
        <w:spacing w:line="360" w:lineRule="auto"/>
        <w:jc w:val="both"/>
        <w:rPr>
          <w:sz w:val="28"/>
        </w:rPr>
      </w:pPr>
      <w:r>
        <w:rPr>
          <w:sz w:val="28"/>
        </w:rPr>
        <w:t xml:space="preserve">           </w:t>
      </w:r>
      <w:r w:rsidR="0023383E">
        <w:rPr>
          <w:sz w:val="28"/>
        </w:rPr>
        <w:t xml:space="preserve"> </w:t>
      </w:r>
      <w:r>
        <w:rPr>
          <w:sz w:val="28"/>
        </w:rPr>
        <w:t xml:space="preserve">  </w:t>
      </w:r>
      <w:r>
        <w:rPr>
          <w:sz w:val="28"/>
          <w:szCs w:val="28"/>
        </w:rPr>
        <w:t xml:space="preserve">Исходя из </w:t>
      </w:r>
      <w:r w:rsidR="0023383E">
        <w:rPr>
          <w:sz w:val="28"/>
          <w:szCs w:val="28"/>
        </w:rPr>
        <w:t>поставленной  цели, были определены</w:t>
      </w:r>
      <w:r w:rsidR="0023383E">
        <w:rPr>
          <w:sz w:val="28"/>
        </w:rPr>
        <w:t xml:space="preserve"> </w:t>
      </w:r>
      <w:r w:rsidR="0023383E">
        <w:rPr>
          <w:sz w:val="28"/>
          <w:szCs w:val="28"/>
        </w:rPr>
        <w:t>следующие задачи:</w:t>
      </w:r>
    </w:p>
    <w:p w:rsidR="0023383E" w:rsidRDefault="0023383E" w:rsidP="00DE366F">
      <w:pPr>
        <w:tabs>
          <w:tab w:val="right" w:pos="9355"/>
        </w:tabs>
        <w:spacing w:line="360" w:lineRule="auto"/>
        <w:ind w:firstLine="397"/>
        <w:jc w:val="both"/>
        <w:rPr>
          <w:sz w:val="28"/>
          <w:szCs w:val="28"/>
        </w:rPr>
      </w:pPr>
      <w:r>
        <w:rPr>
          <w:sz w:val="28"/>
          <w:szCs w:val="28"/>
        </w:rPr>
        <w:t xml:space="preserve">      </w:t>
      </w:r>
      <w:r w:rsidR="00DE366F">
        <w:rPr>
          <w:sz w:val="28"/>
          <w:szCs w:val="28"/>
        </w:rPr>
        <w:t xml:space="preserve">  </w:t>
      </w:r>
      <w:r>
        <w:rPr>
          <w:sz w:val="28"/>
          <w:szCs w:val="28"/>
        </w:rPr>
        <w:t xml:space="preserve">-    </w:t>
      </w:r>
      <w:r>
        <w:rPr>
          <w:sz w:val="28"/>
        </w:rPr>
        <w:t xml:space="preserve">изучить </w:t>
      </w:r>
      <w:r w:rsidR="00DE366F">
        <w:rPr>
          <w:sz w:val="28"/>
          <w:szCs w:val="28"/>
        </w:rPr>
        <w:t>понятие «аудиторский контроль»</w:t>
      </w:r>
      <w:r>
        <w:rPr>
          <w:sz w:val="28"/>
          <w:szCs w:val="28"/>
        </w:rPr>
        <w:t>;</w:t>
      </w:r>
      <w:r>
        <w:rPr>
          <w:sz w:val="28"/>
          <w:szCs w:val="28"/>
        </w:rPr>
        <w:tab/>
      </w:r>
    </w:p>
    <w:p w:rsidR="0023383E" w:rsidRDefault="00DE366F" w:rsidP="00DE366F">
      <w:pPr>
        <w:tabs>
          <w:tab w:val="right" w:pos="9355"/>
        </w:tabs>
        <w:spacing w:line="360" w:lineRule="auto"/>
        <w:rPr>
          <w:sz w:val="28"/>
        </w:rPr>
      </w:pPr>
      <w:r>
        <w:rPr>
          <w:sz w:val="28"/>
          <w:szCs w:val="28"/>
        </w:rPr>
        <w:t xml:space="preserve">              -    особенности аудиторского контроля</w:t>
      </w:r>
      <w:r w:rsidR="0023383E">
        <w:rPr>
          <w:sz w:val="28"/>
        </w:rPr>
        <w:t>;</w:t>
      </w:r>
      <w:r w:rsidR="0023383E">
        <w:rPr>
          <w:sz w:val="28"/>
        </w:rPr>
        <w:tab/>
      </w:r>
    </w:p>
    <w:p w:rsidR="00DE366F" w:rsidRPr="00DE366F" w:rsidRDefault="0023383E" w:rsidP="00DE366F">
      <w:pPr>
        <w:tabs>
          <w:tab w:val="left" w:pos="993"/>
        </w:tabs>
        <w:spacing w:line="360" w:lineRule="auto"/>
        <w:jc w:val="both"/>
        <w:rPr>
          <w:b/>
        </w:rPr>
      </w:pPr>
      <w:r>
        <w:rPr>
          <w:sz w:val="28"/>
        </w:rPr>
        <w:t xml:space="preserve">          </w:t>
      </w:r>
      <w:r w:rsidR="00DE366F">
        <w:rPr>
          <w:sz w:val="28"/>
        </w:rPr>
        <w:t xml:space="preserve">  </w:t>
      </w:r>
      <w:r>
        <w:rPr>
          <w:sz w:val="28"/>
        </w:rPr>
        <w:t xml:space="preserve"> -    </w:t>
      </w:r>
      <w:r w:rsidR="00DE366F">
        <w:rPr>
          <w:sz w:val="28"/>
        </w:rPr>
        <w:t>организацию аудиторской деятельности в РФ</w:t>
      </w:r>
      <w:r>
        <w:rPr>
          <w:sz w:val="28"/>
        </w:rPr>
        <w:t xml:space="preserve">.                                        </w:t>
      </w:r>
    </w:p>
    <w:p w:rsidR="00963484" w:rsidRPr="006A3CDA" w:rsidRDefault="00D17820" w:rsidP="00DE366F">
      <w:pPr>
        <w:tabs>
          <w:tab w:val="left" w:pos="1134"/>
          <w:tab w:val="left" w:pos="2145"/>
        </w:tabs>
        <w:spacing w:line="360" w:lineRule="auto"/>
        <w:jc w:val="both"/>
        <w:rPr>
          <w:b/>
          <w:sz w:val="28"/>
        </w:rPr>
      </w:pPr>
      <w:r w:rsidRPr="006A3CDA">
        <w:rPr>
          <w:b/>
          <w:sz w:val="28"/>
        </w:rPr>
        <w:t xml:space="preserve">            </w:t>
      </w:r>
      <w:r w:rsidR="006A3CDA">
        <w:rPr>
          <w:b/>
          <w:sz w:val="28"/>
        </w:rPr>
        <w:t xml:space="preserve"> </w:t>
      </w:r>
      <w:r w:rsidRPr="006A3CDA">
        <w:rPr>
          <w:b/>
          <w:sz w:val="28"/>
        </w:rPr>
        <w:t xml:space="preserve"> </w:t>
      </w:r>
      <w:r w:rsidR="006A3CDA" w:rsidRPr="006A3CDA">
        <w:rPr>
          <w:b/>
          <w:sz w:val="28"/>
        </w:rPr>
        <w:t xml:space="preserve">1. </w:t>
      </w:r>
      <w:r w:rsidR="006A3CDA">
        <w:rPr>
          <w:b/>
          <w:sz w:val="28"/>
        </w:rPr>
        <w:t>Особенности аудиторского</w:t>
      </w:r>
      <w:r w:rsidR="006A3CDA" w:rsidRPr="006A3CDA">
        <w:rPr>
          <w:b/>
          <w:sz w:val="28"/>
        </w:rPr>
        <w:t xml:space="preserve"> </w:t>
      </w:r>
      <w:r w:rsidR="006A3CDA">
        <w:rPr>
          <w:b/>
          <w:sz w:val="28"/>
        </w:rPr>
        <w:t>контроля</w:t>
      </w:r>
      <w:r w:rsidR="006A3CDA" w:rsidRPr="006A3CDA">
        <w:rPr>
          <w:b/>
          <w:sz w:val="28"/>
        </w:rPr>
        <w:t xml:space="preserve"> </w:t>
      </w:r>
    </w:p>
    <w:p w:rsidR="00DE5123" w:rsidRDefault="00DE5123" w:rsidP="00963484">
      <w:pPr>
        <w:tabs>
          <w:tab w:val="left" w:pos="2145"/>
        </w:tabs>
        <w:spacing w:line="360" w:lineRule="auto"/>
        <w:jc w:val="both"/>
        <w:rPr>
          <w:sz w:val="28"/>
        </w:rPr>
      </w:pPr>
    </w:p>
    <w:p w:rsidR="006A3CDA" w:rsidRPr="006A3CDA" w:rsidRDefault="006A3CDA" w:rsidP="006A3CDA">
      <w:pPr>
        <w:tabs>
          <w:tab w:val="left" w:pos="1134"/>
        </w:tabs>
        <w:spacing w:line="360" w:lineRule="auto"/>
        <w:ind w:firstLine="540"/>
        <w:jc w:val="both"/>
        <w:rPr>
          <w:sz w:val="28"/>
          <w:szCs w:val="28"/>
        </w:rPr>
      </w:pPr>
      <w:r>
        <w:rPr>
          <w:sz w:val="28"/>
          <w:szCs w:val="28"/>
        </w:rPr>
        <w:t xml:space="preserve">      </w:t>
      </w:r>
      <w:r w:rsidRPr="006A3CDA">
        <w:rPr>
          <w:sz w:val="28"/>
          <w:szCs w:val="28"/>
        </w:rPr>
        <w:t xml:space="preserve">В соответствии со ст.1 Федерального закона «Об аудиторской деятельности»  </w:t>
      </w:r>
      <w:r w:rsidRPr="006A3CDA">
        <w:rPr>
          <w:iCs/>
          <w:sz w:val="28"/>
          <w:szCs w:val="28"/>
        </w:rPr>
        <w:t>аудиторская деятельность</w:t>
      </w:r>
      <w:r w:rsidRPr="006A3CDA">
        <w:rPr>
          <w:sz w:val="28"/>
          <w:szCs w:val="28"/>
        </w:rPr>
        <w:t xml:space="preserve">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w:t>
      </w:r>
    </w:p>
    <w:p w:rsidR="006A3CDA" w:rsidRPr="006A3CDA" w:rsidRDefault="006A3CDA" w:rsidP="006A3CDA">
      <w:pPr>
        <w:tabs>
          <w:tab w:val="left" w:pos="1134"/>
        </w:tabs>
        <w:spacing w:line="360" w:lineRule="auto"/>
        <w:ind w:firstLine="540"/>
        <w:jc w:val="both"/>
        <w:rPr>
          <w:sz w:val="28"/>
          <w:szCs w:val="28"/>
        </w:rPr>
      </w:pPr>
      <w:r>
        <w:rPr>
          <w:sz w:val="28"/>
          <w:szCs w:val="28"/>
        </w:rPr>
        <w:t xml:space="preserve">      </w:t>
      </w:r>
      <w:r w:rsidRPr="006A3CDA">
        <w:rPr>
          <w:sz w:val="28"/>
          <w:szCs w:val="28"/>
        </w:rPr>
        <w:t>Рассматривая основные цели и задачи аудиторской деятельности, приведенные в Федеральном законе «Об аудиторской деятельности», следует заметить, что  аудит не подменяет государственного контроля достоверности финансовой (бухгалтерской) отчетности, т.е. других форм финансового контроля, существующих в РФ на законных основаниях.</w:t>
      </w:r>
    </w:p>
    <w:p w:rsidR="006A3CDA" w:rsidRPr="006A3CDA" w:rsidRDefault="006A3CDA" w:rsidP="006A3CDA">
      <w:pPr>
        <w:tabs>
          <w:tab w:val="left" w:pos="1134"/>
        </w:tabs>
        <w:spacing w:line="360" w:lineRule="auto"/>
        <w:ind w:firstLine="540"/>
        <w:jc w:val="both"/>
        <w:rPr>
          <w:sz w:val="28"/>
          <w:szCs w:val="28"/>
        </w:rPr>
      </w:pPr>
      <w:r>
        <w:rPr>
          <w:iCs/>
          <w:sz w:val="28"/>
          <w:szCs w:val="28"/>
        </w:rPr>
        <w:t xml:space="preserve">      </w:t>
      </w:r>
      <w:r w:rsidRPr="006A3CDA">
        <w:rPr>
          <w:iCs/>
          <w:sz w:val="28"/>
          <w:szCs w:val="28"/>
        </w:rPr>
        <w:t>Основная цель аудита</w:t>
      </w:r>
      <w:r w:rsidRPr="006A3CDA">
        <w:rPr>
          <w:sz w:val="28"/>
          <w:szCs w:val="28"/>
        </w:rPr>
        <w:t xml:space="preserve"> – выражение  мнения о достоверности финансовой (бухгалтерской) отчетности аудируемых лиц и соответствии порядка бухгалтерского учета законодательству Российской Федерации.</w:t>
      </w:r>
    </w:p>
    <w:p w:rsidR="006A3CDA" w:rsidRPr="006A3CDA" w:rsidRDefault="006A3CDA" w:rsidP="006A3CDA">
      <w:pPr>
        <w:tabs>
          <w:tab w:val="left" w:pos="1134"/>
        </w:tabs>
        <w:spacing w:line="360" w:lineRule="auto"/>
        <w:ind w:firstLine="540"/>
        <w:jc w:val="both"/>
        <w:rPr>
          <w:sz w:val="28"/>
          <w:szCs w:val="28"/>
        </w:rPr>
      </w:pPr>
      <w:r>
        <w:rPr>
          <w:sz w:val="28"/>
          <w:szCs w:val="28"/>
        </w:rPr>
        <w:t xml:space="preserve">      </w:t>
      </w:r>
      <w:r w:rsidRPr="006A3CDA">
        <w:rPr>
          <w:sz w:val="28"/>
          <w:szCs w:val="28"/>
        </w:rPr>
        <w:t>Под</w:t>
      </w:r>
      <w:r w:rsidRPr="006A3CDA">
        <w:rPr>
          <w:iCs/>
          <w:sz w:val="28"/>
          <w:szCs w:val="28"/>
        </w:rPr>
        <w:t xml:space="preserve"> достоверностью</w:t>
      </w:r>
      <w:r w:rsidRPr="006A3CDA">
        <w:rPr>
          <w:sz w:val="28"/>
          <w:szCs w:val="28"/>
        </w:rPr>
        <w:t xml:space="preserve"> понимается степень точности данных финансовой (бухгалтерской) отчетности, которая позволяет пользователю этой отчетности на основании её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w:t>
      </w:r>
      <w:r w:rsidR="005640B3">
        <w:rPr>
          <w:color w:val="000000"/>
          <w:sz w:val="28"/>
          <w:szCs w:val="28"/>
        </w:rPr>
        <w:t>/2, с. 1/</w:t>
      </w:r>
    </w:p>
    <w:p w:rsidR="006A3CDA" w:rsidRDefault="006A3CDA" w:rsidP="006A3CDA">
      <w:pPr>
        <w:pStyle w:val="3"/>
        <w:tabs>
          <w:tab w:val="left" w:pos="1134"/>
        </w:tabs>
        <w:spacing w:after="0" w:line="360" w:lineRule="auto"/>
        <w:ind w:left="0" w:firstLine="539"/>
        <w:jc w:val="both"/>
        <w:rPr>
          <w:sz w:val="28"/>
          <w:szCs w:val="28"/>
        </w:rPr>
      </w:pPr>
      <w:r>
        <w:rPr>
          <w:sz w:val="28"/>
          <w:szCs w:val="28"/>
        </w:rPr>
        <w:t xml:space="preserve">      </w:t>
      </w:r>
      <w:r w:rsidRPr="006A3CDA">
        <w:rPr>
          <w:sz w:val="28"/>
          <w:szCs w:val="28"/>
        </w:rPr>
        <w:t>Аудиторская деятельность весьма многогранна. Общая классификация аудиторской де</w:t>
      </w:r>
      <w:r w:rsidR="00E74D42">
        <w:rPr>
          <w:sz w:val="28"/>
          <w:szCs w:val="28"/>
        </w:rPr>
        <w:t>ятельности приведена на рис.</w:t>
      </w:r>
      <w:r w:rsidRPr="006A3CDA">
        <w:rPr>
          <w:sz w:val="28"/>
          <w:szCs w:val="28"/>
        </w:rPr>
        <w:t>1</w:t>
      </w:r>
      <w:r w:rsidR="00E74D42">
        <w:rPr>
          <w:sz w:val="28"/>
          <w:szCs w:val="28"/>
        </w:rPr>
        <w:t>.</w:t>
      </w:r>
    </w:p>
    <w:p w:rsidR="006A3CDA" w:rsidRDefault="006A3CDA" w:rsidP="006A3CDA">
      <w:pPr>
        <w:tabs>
          <w:tab w:val="left" w:pos="1134"/>
        </w:tabs>
        <w:spacing w:line="360" w:lineRule="auto"/>
        <w:ind w:firstLine="540"/>
        <w:jc w:val="both"/>
        <w:rPr>
          <w:sz w:val="28"/>
        </w:rPr>
      </w:pPr>
      <w:r>
        <w:rPr>
          <w:sz w:val="28"/>
        </w:rPr>
        <w:t xml:space="preserve">      Приведенная классификация позволяет рассмотреть цели и задачи различных видов аудиторской деятельности.</w:t>
      </w:r>
    </w:p>
    <w:p w:rsidR="006A3CDA" w:rsidRDefault="006A3CDA" w:rsidP="006A3CDA">
      <w:pPr>
        <w:pStyle w:val="a6"/>
        <w:spacing w:line="360" w:lineRule="auto"/>
      </w:pPr>
      <w:r>
        <w:t xml:space="preserve">        Главная цель внешнего аудита – дать объективные, реальные и точные сведения об аудируемом объекте. Достижению этой цели способствуют особенности (требования) ведения аудиторской деятельности:</w:t>
      </w:r>
    </w:p>
    <w:p w:rsidR="006A3CDA" w:rsidRDefault="006A3CDA" w:rsidP="006A3CDA">
      <w:pPr>
        <w:numPr>
          <w:ilvl w:val="0"/>
          <w:numId w:val="7"/>
        </w:numPr>
        <w:spacing w:line="360" w:lineRule="auto"/>
        <w:ind w:hanging="540"/>
        <w:jc w:val="both"/>
        <w:rPr>
          <w:sz w:val="28"/>
        </w:rPr>
      </w:pPr>
      <w:r>
        <w:rPr>
          <w:sz w:val="28"/>
        </w:rPr>
        <w:t>независимость и объективность при проведении проверок;</w:t>
      </w:r>
    </w:p>
    <w:p w:rsidR="006A3CDA" w:rsidRDefault="006A3CDA" w:rsidP="006A3CDA">
      <w:pPr>
        <w:numPr>
          <w:ilvl w:val="0"/>
          <w:numId w:val="7"/>
        </w:numPr>
        <w:spacing w:line="360" w:lineRule="auto"/>
        <w:ind w:hanging="540"/>
        <w:jc w:val="both"/>
        <w:rPr>
          <w:sz w:val="28"/>
        </w:rPr>
      </w:pPr>
      <w:r>
        <w:rPr>
          <w:sz w:val="28"/>
        </w:rPr>
        <w:t>конфиденциальность,   профессионализм,  компетентность   и   добросо-</w:t>
      </w:r>
    </w:p>
    <w:p w:rsidR="006A3CDA" w:rsidRDefault="006A3CDA" w:rsidP="006A3CDA">
      <w:pPr>
        <w:spacing w:line="360" w:lineRule="auto"/>
        <w:ind w:left="180" w:hanging="540"/>
        <w:jc w:val="both"/>
        <w:rPr>
          <w:sz w:val="28"/>
        </w:rPr>
      </w:pPr>
      <w:r>
        <w:rPr>
          <w:sz w:val="28"/>
        </w:rPr>
        <w:t xml:space="preserve">            вестность аудитора;</w:t>
      </w:r>
    </w:p>
    <w:p w:rsidR="006A3CDA" w:rsidRDefault="006A3CDA" w:rsidP="006A3CDA">
      <w:pPr>
        <w:numPr>
          <w:ilvl w:val="0"/>
          <w:numId w:val="7"/>
        </w:numPr>
        <w:spacing w:line="360" w:lineRule="auto"/>
        <w:ind w:hanging="540"/>
        <w:jc w:val="both"/>
        <w:rPr>
          <w:sz w:val="28"/>
        </w:rPr>
      </w:pPr>
      <w:r>
        <w:rPr>
          <w:sz w:val="28"/>
        </w:rPr>
        <w:t>использование методов статистики и математического анализа;</w:t>
      </w:r>
    </w:p>
    <w:p w:rsidR="006A3CDA" w:rsidRDefault="006A3CDA" w:rsidP="006A3CDA">
      <w:pPr>
        <w:numPr>
          <w:ilvl w:val="0"/>
          <w:numId w:val="7"/>
        </w:numPr>
        <w:spacing w:line="360" w:lineRule="auto"/>
        <w:ind w:hanging="540"/>
        <w:jc w:val="both"/>
        <w:rPr>
          <w:sz w:val="28"/>
        </w:rPr>
      </w:pPr>
      <w:r>
        <w:rPr>
          <w:sz w:val="28"/>
        </w:rPr>
        <w:t>применение новых информационных технологий;</w:t>
      </w:r>
    </w:p>
    <w:p w:rsidR="006A3CDA" w:rsidRDefault="006A3CDA" w:rsidP="006A3CDA">
      <w:pPr>
        <w:numPr>
          <w:ilvl w:val="0"/>
          <w:numId w:val="7"/>
        </w:numPr>
        <w:spacing w:line="360" w:lineRule="auto"/>
        <w:ind w:hanging="540"/>
        <w:jc w:val="both"/>
        <w:rPr>
          <w:sz w:val="28"/>
        </w:rPr>
      </w:pPr>
      <w:r>
        <w:rPr>
          <w:sz w:val="28"/>
        </w:rPr>
        <w:t>умение принимать рациональные решения по данным аудиторской проверки;</w:t>
      </w:r>
    </w:p>
    <w:p w:rsidR="006A3CDA" w:rsidRDefault="006A3CDA" w:rsidP="006A3CDA">
      <w:pPr>
        <w:numPr>
          <w:ilvl w:val="0"/>
          <w:numId w:val="7"/>
        </w:numPr>
        <w:spacing w:line="360" w:lineRule="auto"/>
        <w:ind w:hanging="540"/>
        <w:jc w:val="both"/>
        <w:rPr>
          <w:sz w:val="28"/>
        </w:rPr>
      </w:pPr>
      <w:r>
        <w:rPr>
          <w:sz w:val="28"/>
        </w:rPr>
        <w:t>доброжелательность и лояльность по отношению к клиентам;</w:t>
      </w:r>
    </w:p>
    <w:p w:rsidR="006A3CDA" w:rsidRDefault="006A3CDA" w:rsidP="006A3CDA">
      <w:pPr>
        <w:numPr>
          <w:ilvl w:val="0"/>
          <w:numId w:val="7"/>
        </w:numPr>
        <w:spacing w:line="360" w:lineRule="auto"/>
        <w:ind w:hanging="540"/>
        <w:jc w:val="both"/>
        <w:rPr>
          <w:sz w:val="28"/>
        </w:rPr>
      </w:pPr>
      <w:r>
        <w:rPr>
          <w:sz w:val="28"/>
        </w:rPr>
        <w:t>ответственность аудитора за последствия его рекомендаций и заключений по результатам аудиторских проверок;</w:t>
      </w:r>
    </w:p>
    <w:p w:rsidR="006A3CDA" w:rsidRPr="006A3CDA" w:rsidRDefault="006A3CDA" w:rsidP="006A3CDA">
      <w:pPr>
        <w:numPr>
          <w:ilvl w:val="0"/>
          <w:numId w:val="7"/>
        </w:numPr>
        <w:spacing w:line="360" w:lineRule="auto"/>
        <w:ind w:hanging="540"/>
        <w:jc w:val="both"/>
        <w:rPr>
          <w:sz w:val="28"/>
        </w:rPr>
      </w:pPr>
      <w:r>
        <w:rPr>
          <w:sz w:val="28"/>
        </w:rPr>
        <w:t>содействие росту авторитета аудиторской профессии.</w:t>
      </w:r>
    </w:p>
    <w:tbl>
      <w:tblPr>
        <w:tblW w:w="9080" w:type="dxa"/>
        <w:tblCellMar>
          <w:left w:w="0" w:type="dxa"/>
          <w:right w:w="0" w:type="dxa"/>
        </w:tblCellMar>
        <w:tblLook w:val="0000" w:firstRow="0" w:lastRow="0" w:firstColumn="0" w:lastColumn="0" w:noHBand="0" w:noVBand="0"/>
      </w:tblPr>
      <w:tblGrid>
        <w:gridCol w:w="144"/>
        <w:gridCol w:w="480"/>
        <w:gridCol w:w="440"/>
        <w:gridCol w:w="420"/>
        <w:gridCol w:w="820"/>
        <w:gridCol w:w="180"/>
        <w:gridCol w:w="180"/>
        <w:gridCol w:w="600"/>
        <w:gridCol w:w="600"/>
        <w:gridCol w:w="600"/>
        <w:gridCol w:w="820"/>
        <w:gridCol w:w="180"/>
        <w:gridCol w:w="180"/>
        <w:gridCol w:w="920"/>
        <w:gridCol w:w="920"/>
        <w:gridCol w:w="700"/>
        <w:gridCol w:w="960"/>
      </w:tblGrid>
      <w:tr w:rsidR="006A3CDA" w:rsidTr="00441C03">
        <w:trPr>
          <w:trHeight w:val="120"/>
        </w:trPr>
        <w:tc>
          <w:tcPr>
            <w:tcW w:w="144"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48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44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42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82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18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18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60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60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60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82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18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18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92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92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70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465"/>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gridSpan w:val="10"/>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center"/>
          </w:tcPr>
          <w:p w:rsidR="006A3CDA" w:rsidRPr="006A3CDA" w:rsidRDefault="006A3CDA" w:rsidP="00441C03">
            <w:pPr>
              <w:jc w:val="center"/>
            </w:pPr>
            <w:r w:rsidRPr="006A3CDA">
              <w:t>Аудиторская   деятельность</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255"/>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270"/>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4" w:space="0" w:color="auto"/>
              <w:left w:val="single" w:sz="4" w:space="0" w:color="auto"/>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750"/>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gridSpan w:val="6"/>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center"/>
          </w:tcPr>
          <w:p w:rsidR="006A3CDA" w:rsidRPr="006A3CDA" w:rsidRDefault="006A3CDA" w:rsidP="00441C03">
            <w:pPr>
              <w:jc w:val="center"/>
            </w:pPr>
            <w:r w:rsidRPr="006A3CDA">
              <w:t>Аудит</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3020" w:type="dxa"/>
            <w:gridSpan w:val="5"/>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tcPr>
          <w:p w:rsidR="006A3CDA" w:rsidRPr="006A3CDA" w:rsidRDefault="006A3CDA" w:rsidP="00441C03">
            <w:pPr>
              <w:pStyle w:val="xl40"/>
              <w:pBdr>
                <w:left w:val="none" w:sz="0" w:space="0" w:color="auto"/>
                <w:bottom w:val="none" w:sz="0" w:space="0" w:color="auto"/>
              </w:pBdr>
              <w:spacing w:before="0" w:beforeAutospacing="0" w:after="0" w:afterAutospacing="0"/>
              <w:textAlignment w:val="auto"/>
              <w:rPr>
                <w:rFonts w:ascii="Times New Roman" w:hAnsi="Times New Roman" w:cs="Times New Roman"/>
                <w:sz w:val="24"/>
                <w:szCs w:val="24"/>
              </w:rPr>
            </w:pPr>
            <w:r w:rsidRPr="006A3CDA">
              <w:rPr>
                <w:rFonts w:ascii="Times New Roman" w:hAnsi="Times New Roman" w:cs="Times New Roman"/>
                <w:sz w:val="24"/>
                <w:szCs w:val="24"/>
              </w:rPr>
              <w:t>Сопутствующие аудиту услуги</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255"/>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270"/>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single" w:sz="8" w:space="0" w:color="000000"/>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single" w:sz="8" w:space="0" w:color="000000"/>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4" w:space="0" w:color="auto"/>
              <w:left w:val="single" w:sz="4" w:space="0" w:color="auto"/>
              <w:bottom w:val="single" w:sz="8" w:space="0" w:color="000000"/>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4" w:space="0" w:color="auto"/>
              <w:left w:val="nil"/>
              <w:bottom w:val="single" w:sz="8" w:space="0" w:color="000000"/>
              <w:right w:val="single" w:sz="4" w:space="0" w:color="auto"/>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nil"/>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nil"/>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cantSplit/>
          <w:trHeight w:val="255"/>
        </w:trPr>
        <w:tc>
          <w:tcPr>
            <w:tcW w:w="0" w:type="auto"/>
            <w:tcBorders>
              <w:top w:val="nil"/>
              <w:left w:val="nil"/>
              <w:bottom w:val="nil"/>
              <w:right w:val="single" w:sz="8" w:space="0" w:color="000000"/>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2160" w:type="dxa"/>
            <w:gridSpan w:val="4"/>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pPr>
              <w:jc w:val="center"/>
            </w:pPr>
            <w:r w:rsidRPr="006A3CDA">
              <w:t>Внутренний</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single" w:sz="4" w:space="0" w:color="auto"/>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2620" w:type="dxa"/>
            <w:gridSpan w:val="4"/>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pPr>
              <w:jc w:val="center"/>
            </w:pPr>
            <w:r w:rsidRPr="006A3CDA">
              <w:t>Внешний</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single" w:sz="4" w:space="0" w:color="auto"/>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2540" w:type="dxa"/>
            <w:gridSpan w:val="3"/>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pPr>
              <w:jc w:val="center"/>
            </w:pPr>
            <w:r w:rsidRPr="006A3CDA">
              <w:t>Ведение учета</w:t>
            </w: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cantSplit/>
          <w:trHeight w:val="450"/>
        </w:trPr>
        <w:tc>
          <w:tcPr>
            <w:tcW w:w="0" w:type="auto"/>
            <w:tcBorders>
              <w:top w:val="nil"/>
              <w:left w:val="nil"/>
              <w:bottom w:val="nil"/>
              <w:right w:val="single" w:sz="8" w:space="0" w:color="000000"/>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gridSpan w:val="4"/>
            <w:vMerge/>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tc>
        <w:tc>
          <w:tcPr>
            <w:tcW w:w="0" w:type="auto"/>
            <w:tcBorders>
              <w:top w:val="nil"/>
              <w:left w:val="single" w:sz="8" w:space="0" w:color="000000"/>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0" w:type="auto"/>
            <w:gridSpan w:val="4"/>
            <w:vMerge/>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tc>
        <w:tc>
          <w:tcPr>
            <w:tcW w:w="0" w:type="auto"/>
            <w:tcBorders>
              <w:top w:val="nil"/>
              <w:left w:val="single" w:sz="8" w:space="0" w:color="000000"/>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0" w:type="auto"/>
            <w:gridSpan w:val="3"/>
            <w:vMerge/>
            <w:tcBorders>
              <w:top w:val="nil"/>
              <w:left w:val="single" w:sz="8" w:space="0" w:color="000000"/>
              <w:bottom w:val="single" w:sz="8" w:space="0" w:color="000000"/>
              <w:right w:val="single" w:sz="8" w:space="0" w:color="000000"/>
            </w:tcBorders>
            <w:vAlign w:val="center"/>
          </w:tcPr>
          <w:p w:rsidR="006A3CDA" w:rsidRPr="006A3CDA" w:rsidRDefault="006A3CDA" w:rsidP="00441C03"/>
        </w:tc>
        <w:tc>
          <w:tcPr>
            <w:tcW w:w="0" w:type="auto"/>
            <w:tcBorders>
              <w:top w:val="nil"/>
              <w:left w:val="single" w:sz="8" w:space="0" w:color="000000"/>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270"/>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000000"/>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000000"/>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000000"/>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000000"/>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cantSplit/>
          <w:trHeight w:val="255"/>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single" w:sz="4" w:space="0" w:color="auto"/>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2620" w:type="dxa"/>
            <w:gridSpan w:val="4"/>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pPr>
              <w:jc w:val="center"/>
            </w:pPr>
            <w:r w:rsidRPr="006A3CDA">
              <w:t>Обязательный</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single" w:sz="4" w:space="0" w:color="auto"/>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2540" w:type="dxa"/>
            <w:gridSpan w:val="3"/>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pPr>
              <w:jc w:val="center"/>
            </w:pPr>
            <w:r w:rsidRPr="006A3CDA">
              <w:t>Восстановление учета</w:t>
            </w: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cantSplit/>
          <w:trHeight w:val="570"/>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0" w:type="auto"/>
            <w:gridSpan w:val="4"/>
            <w:vMerge/>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tc>
        <w:tc>
          <w:tcPr>
            <w:tcW w:w="0" w:type="auto"/>
            <w:tcBorders>
              <w:top w:val="nil"/>
              <w:left w:val="single" w:sz="8" w:space="0" w:color="000000"/>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0" w:type="auto"/>
            <w:gridSpan w:val="3"/>
            <w:vMerge/>
            <w:tcBorders>
              <w:top w:val="nil"/>
              <w:left w:val="single" w:sz="8" w:space="0" w:color="000000"/>
              <w:bottom w:val="single" w:sz="8" w:space="0" w:color="000000"/>
              <w:right w:val="single" w:sz="8" w:space="0" w:color="000000"/>
            </w:tcBorders>
            <w:vAlign w:val="center"/>
          </w:tcPr>
          <w:p w:rsidR="006A3CDA" w:rsidRPr="006A3CDA" w:rsidRDefault="006A3CDA" w:rsidP="00441C03"/>
        </w:tc>
        <w:tc>
          <w:tcPr>
            <w:tcW w:w="0" w:type="auto"/>
            <w:tcBorders>
              <w:top w:val="nil"/>
              <w:left w:val="single" w:sz="8" w:space="0" w:color="000000"/>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270"/>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cantSplit/>
          <w:trHeight w:val="525"/>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single" w:sz="4" w:space="0" w:color="auto"/>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2620" w:type="dxa"/>
            <w:gridSpan w:val="4"/>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pPr>
              <w:jc w:val="center"/>
            </w:pPr>
            <w:r w:rsidRPr="006A3CDA">
              <w:t>Инициативный</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single" w:sz="4" w:space="0" w:color="auto"/>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2540" w:type="dxa"/>
            <w:gridSpan w:val="3"/>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pPr>
              <w:jc w:val="center"/>
            </w:pPr>
            <w:r w:rsidRPr="006A3CDA">
              <w:t>Анализ хозяйственной деятельности и др.</w:t>
            </w: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cantSplit/>
          <w:trHeight w:val="555"/>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0" w:type="auto"/>
            <w:gridSpan w:val="4"/>
            <w:vMerge/>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tc>
        <w:tc>
          <w:tcPr>
            <w:tcW w:w="0" w:type="auto"/>
            <w:tcBorders>
              <w:top w:val="nil"/>
              <w:left w:val="single" w:sz="8" w:space="0" w:color="000000"/>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0" w:type="auto"/>
            <w:gridSpan w:val="3"/>
            <w:vMerge/>
            <w:tcBorders>
              <w:top w:val="nil"/>
              <w:left w:val="single" w:sz="8" w:space="0" w:color="000000"/>
              <w:bottom w:val="single" w:sz="8" w:space="0" w:color="000000"/>
              <w:right w:val="single" w:sz="8" w:space="0" w:color="000000"/>
            </w:tcBorders>
            <w:vAlign w:val="center"/>
          </w:tcPr>
          <w:p w:rsidR="006A3CDA" w:rsidRPr="006A3CDA" w:rsidRDefault="006A3CDA" w:rsidP="00441C03"/>
        </w:tc>
        <w:tc>
          <w:tcPr>
            <w:tcW w:w="0" w:type="auto"/>
            <w:tcBorders>
              <w:top w:val="nil"/>
              <w:left w:val="single" w:sz="8" w:space="0" w:color="000000"/>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270"/>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000000"/>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6A3CDA" w:rsidRPr="006A3CDA" w:rsidRDefault="006A3CDA" w:rsidP="00441C03">
            <w:r w:rsidRPr="006A3CDA">
              <w:t> </w:t>
            </w:r>
          </w:p>
        </w:tc>
        <w:tc>
          <w:tcPr>
            <w:tcW w:w="0" w:type="auto"/>
            <w:tcBorders>
              <w:top w:val="single" w:sz="8" w:space="0" w:color="000000"/>
              <w:left w:val="nil"/>
              <w:bottom w:val="single" w:sz="8" w:space="0" w:color="auto"/>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auto"/>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single" w:sz="8" w:space="0" w:color="000000"/>
              <w:left w:val="nil"/>
              <w:bottom w:val="single" w:sz="8" w:space="0" w:color="auto"/>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cantSplit/>
          <w:trHeight w:val="525"/>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single" w:sz="4" w:space="0" w:color="auto"/>
              <w:right w:val="single" w:sz="8" w:space="0" w:color="000000"/>
            </w:tcBorders>
            <w:noWrap/>
            <w:tcMar>
              <w:top w:w="15" w:type="dxa"/>
              <w:left w:w="15" w:type="dxa"/>
              <w:bottom w:w="0" w:type="dxa"/>
              <w:right w:w="15" w:type="dxa"/>
            </w:tcMar>
            <w:vAlign w:val="bottom"/>
          </w:tcPr>
          <w:p w:rsidR="006A3CDA" w:rsidRPr="006A3CDA" w:rsidRDefault="006A3CDA" w:rsidP="00441C03">
            <w:r w:rsidRPr="006A3CDA">
              <w:t> </w:t>
            </w:r>
          </w:p>
        </w:tc>
        <w:tc>
          <w:tcPr>
            <w:tcW w:w="2620" w:type="dxa"/>
            <w:gridSpan w:val="4"/>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Pr="006A3CDA" w:rsidRDefault="006A3CDA" w:rsidP="00441C03">
            <w:pPr>
              <w:jc w:val="center"/>
            </w:pPr>
            <w:r w:rsidRPr="006A3CDA">
              <w:t>По специальным аудиторским заданиям</w:t>
            </w:r>
          </w:p>
        </w:tc>
        <w:tc>
          <w:tcPr>
            <w:tcW w:w="0" w:type="auto"/>
            <w:tcBorders>
              <w:top w:val="nil"/>
              <w:left w:val="nil"/>
              <w:bottom w:val="nil"/>
              <w:right w:val="nil"/>
            </w:tcBorders>
            <w:noWrap/>
            <w:tcMar>
              <w:top w:w="15" w:type="dxa"/>
              <w:left w:w="15" w:type="dxa"/>
              <w:bottom w:w="0" w:type="dxa"/>
              <w:right w:w="15" w:type="dxa"/>
            </w:tcMar>
            <w:vAlign w:val="bottom"/>
          </w:tcPr>
          <w:p w:rsidR="006A3CDA" w:rsidRPr="006A3CDA" w:rsidRDefault="006A3CDA" w:rsidP="00441C03"/>
        </w:tc>
        <w:tc>
          <w:tcPr>
            <w:tcW w:w="0" w:type="auto"/>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6A3CDA" w:rsidRPr="006A3CDA" w:rsidRDefault="006A3CDA" w:rsidP="00441C03">
            <w:r w:rsidRPr="006A3CDA">
              <w:t> </w:t>
            </w:r>
          </w:p>
        </w:tc>
        <w:tc>
          <w:tcPr>
            <w:tcW w:w="2540" w:type="dxa"/>
            <w:gridSpan w:val="3"/>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6A3CDA" w:rsidRPr="006A3CDA" w:rsidRDefault="006A3CDA" w:rsidP="00441C03">
            <w:pPr>
              <w:jc w:val="center"/>
            </w:pPr>
            <w:r w:rsidRPr="006A3CDA">
              <w:t>Консультации       по учету налогообложению составлению отчетности и др.</w:t>
            </w:r>
          </w:p>
        </w:tc>
        <w:tc>
          <w:tcPr>
            <w:tcW w:w="0" w:type="auto"/>
            <w:tcBorders>
              <w:top w:val="nil"/>
              <w:left w:val="single" w:sz="8" w:space="0" w:color="auto"/>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cantSplit/>
          <w:trHeight w:val="720"/>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single" w:sz="8" w:space="0" w:color="000000"/>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gridSpan w:val="4"/>
            <w:vMerge/>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A3CDA" w:rsidRDefault="006A3CDA" w:rsidP="00441C03">
            <w:pPr>
              <w:rPr>
                <w:rFonts w:ascii="Arial" w:hAnsi="Arial" w:cs="Arial"/>
                <w:sz w:val="28"/>
                <w:szCs w:val="28"/>
              </w:rPr>
            </w:pPr>
          </w:p>
        </w:tc>
        <w:tc>
          <w:tcPr>
            <w:tcW w:w="0" w:type="auto"/>
            <w:tcBorders>
              <w:top w:val="nil"/>
              <w:left w:val="single" w:sz="8" w:space="0" w:color="000000"/>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gridSpan w:val="3"/>
            <w:vMerge/>
            <w:tcBorders>
              <w:top w:val="nil"/>
              <w:left w:val="single" w:sz="8" w:space="0" w:color="auto"/>
              <w:bottom w:val="single" w:sz="8" w:space="0" w:color="auto"/>
              <w:right w:val="single" w:sz="8" w:space="0" w:color="auto"/>
            </w:tcBorders>
            <w:vAlign w:val="center"/>
          </w:tcPr>
          <w:p w:rsidR="006A3CDA" w:rsidRDefault="006A3CDA" w:rsidP="00441C03">
            <w:pPr>
              <w:rPr>
                <w:rFonts w:ascii="Arial" w:hAnsi="Arial" w:cs="Arial"/>
                <w:sz w:val="28"/>
                <w:szCs w:val="28"/>
              </w:rPr>
            </w:pPr>
          </w:p>
        </w:tc>
        <w:tc>
          <w:tcPr>
            <w:tcW w:w="0" w:type="auto"/>
            <w:tcBorders>
              <w:top w:val="nil"/>
              <w:left w:val="single" w:sz="8" w:space="0" w:color="auto"/>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cantSplit/>
          <w:trHeight w:val="1065"/>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000000"/>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000000"/>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000000"/>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000000"/>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gridSpan w:val="3"/>
            <w:vMerge/>
            <w:tcBorders>
              <w:top w:val="nil"/>
              <w:left w:val="single" w:sz="8" w:space="0" w:color="auto"/>
              <w:bottom w:val="single" w:sz="8" w:space="0" w:color="auto"/>
              <w:right w:val="single" w:sz="8" w:space="0" w:color="auto"/>
            </w:tcBorders>
            <w:vAlign w:val="center"/>
          </w:tcPr>
          <w:p w:rsidR="006A3CDA" w:rsidRDefault="006A3CDA" w:rsidP="00441C03">
            <w:pPr>
              <w:rPr>
                <w:rFonts w:ascii="Arial" w:hAnsi="Arial" w:cs="Arial"/>
                <w:sz w:val="28"/>
                <w:szCs w:val="28"/>
              </w:rPr>
            </w:pPr>
          </w:p>
        </w:tc>
        <w:tc>
          <w:tcPr>
            <w:tcW w:w="0" w:type="auto"/>
            <w:tcBorders>
              <w:top w:val="nil"/>
              <w:left w:val="single" w:sz="8" w:space="0" w:color="auto"/>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r w:rsidR="006A3CDA" w:rsidTr="00441C03">
        <w:trPr>
          <w:trHeight w:val="255"/>
        </w:trPr>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6A3CDA" w:rsidRDefault="006A3CDA" w:rsidP="00441C03">
            <w:pPr>
              <w:rPr>
                <w:rFonts w:ascii="Arial" w:hAnsi="Arial" w:cs="Arial"/>
                <w:sz w:val="20"/>
                <w:szCs w:val="20"/>
              </w:rPr>
            </w:pPr>
          </w:p>
        </w:tc>
      </w:tr>
    </w:tbl>
    <w:p w:rsidR="006A3CDA" w:rsidRPr="006A3CDA" w:rsidRDefault="006A3CDA" w:rsidP="006A3CDA">
      <w:pPr>
        <w:pStyle w:val="3"/>
        <w:tabs>
          <w:tab w:val="left" w:pos="1134"/>
        </w:tabs>
        <w:spacing w:before="120" w:after="0" w:line="360" w:lineRule="auto"/>
        <w:ind w:left="284"/>
        <w:rPr>
          <w:sz w:val="28"/>
          <w:szCs w:val="28"/>
        </w:rPr>
      </w:pPr>
      <w:r>
        <w:rPr>
          <w:sz w:val="28"/>
          <w:szCs w:val="28"/>
        </w:rPr>
        <w:t xml:space="preserve">           Рисунок </w:t>
      </w:r>
      <w:r w:rsidRPr="006A3CDA">
        <w:rPr>
          <w:sz w:val="28"/>
          <w:szCs w:val="28"/>
        </w:rPr>
        <w:t>1</w:t>
      </w:r>
      <w:r>
        <w:rPr>
          <w:sz w:val="28"/>
          <w:szCs w:val="28"/>
        </w:rPr>
        <w:t xml:space="preserve"> – </w:t>
      </w:r>
      <w:r w:rsidRPr="006A3CDA">
        <w:rPr>
          <w:sz w:val="28"/>
          <w:szCs w:val="28"/>
        </w:rPr>
        <w:t>Общая классификация аудиторской деятельности</w:t>
      </w:r>
    </w:p>
    <w:p w:rsidR="006A3CDA" w:rsidRPr="006A3CDA" w:rsidRDefault="006A3CDA" w:rsidP="006A3CDA">
      <w:pPr>
        <w:tabs>
          <w:tab w:val="left" w:pos="1134"/>
        </w:tabs>
        <w:spacing w:line="360" w:lineRule="auto"/>
        <w:jc w:val="both"/>
        <w:rPr>
          <w:sz w:val="28"/>
        </w:rPr>
      </w:pPr>
      <w:r>
        <w:rPr>
          <w:sz w:val="28"/>
        </w:rPr>
        <w:t xml:space="preserve">              </w:t>
      </w:r>
      <w:r w:rsidRPr="006A3CDA">
        <w:rPr>
          <w:sz w:val="28"/>
        </w:rPr>
        <w:t xml:space="preserve">Аудиторская </w:t>
      </w:r>
      <w:r>
        <w:rPr>
          <w:sz w:val="28"/>
        </w:rPr>
        <w:t xml:space="preserve">  </w:t>
      </w:r>
      <w:r w:rsidRPr="006A3CDA">
        <w:rPr>
          <w:sz w:val="28"/>
        </w:rPr>
        <w:t xml:space="preserve">деятельность </w:t>
      </w:r>
      <w:r>
        <w:rPr>
          <w:sz w:val="28"/>
        </w:rPr>
        <w:t xml:space="preserve">  </w:t>
      </w:r>
      <w:r w:rsidRPr="006A3CDA">
        <w:rPr>
          <w:sz w:val="28"/>
        </w:rPr>
        <w:t xml:space="preserve">кроме </w:t>
      </w:r>
      <w:r>
        <w:rPr>
          <w:sz w:val="28"/>
        </w:rPr>
        <w:t xml:space="preserve">  </w:t>
      </w:r>
      <w:r w:rsidRPr="006A3CDA">
        <w:rPr>
          <w:sz w:val="28"/>
        </w:rPr>
        <w:t xml:space="preserve">проверок </w:t>
      </w:r>
      <w:r>
        <w:rPr>
          <w:sz w:val="28"/>
        </w:rPr>
        <w:t xml:space="preserve"> </w:t>
      </w:r>
      <w:r w:rsidRPr="006A3CDA">
        <w:rPr>
          <w:sz w:val="28"/>
        </w:rPr>
        <w:t xml:space="preserve">включает оказание </w:t>
      </w:r>
    </w:p>
    <w:p w:rsidR="006A3CDA" w:rsidRPr="006A3CDA" w:rsidRDefault="006A3CDA" w:rsidP="006A3CDA">
      <w:pPr>
        <w:spacing w:line="360" w:lineRule="auto"/>
        <w:jc w:val="both"/>
        <w:rPr>
          <w:sz w:val="28"/>
        </w:rPr>
      </w:pPr>
      <w:r w:rsidRPr="006A3CDA">
        <w:rPr>
          <w:sz w:val="28"/>
        </w:rPr>
        <w:t>различного рода услуг:</w:t>
      </w:r>
    </w:p>
    <w:p w:rsidR="006A3CDA" w:rsidRPr="006A3CDA" w:rsidRDefault="006A3CDA" w:rsidP="006A3CDA">
      <w:pPr>
        <w:numPr>
          <w:ilvl w:val="0"/>
          <w:numId w:val="7"/>
        </w:numPr>
        <w:spacing w:line="360" w:lineRule="auto"/>
        <w:jc w:val="both"/>
        <w:rPr>
          <w:sz w:val="28"/>
        </w:rPr>
      </w:pPr>
      <w:r w:rsidRPr="006A3CDA">
        <w:rPr>
          <w:sz w:val="28"/>
        </w:rPr>
        <w:t>постановка, ведение и восстановление бухгалтерского учета, консультации по вопросам ведения учета, составление финансовой (бухгалтерской) отчетности;</w:t>
      </w:r>
    </w:p>
    <w:p w:rsidR="006A3CDA" w:rsidRPr="006A3CDA" w:rsidRDefault="006A3CDA" w:rsidP="006A3CDA">
      <w:pPr>
        <w:numPr>
          <w:ilvl w:val="0"/>
          <w:numId w:val="7"/>
        </w:numPr>
        <w:spacing w:line="360" w:lineRule="auto"/>
        <w:jc w:val="both"/>
        <w:rPr>
          <w:sz w:val="28"/>
        </w:rPr>
      </w:pPr>
      <w:r w:rsidRPr="006A3CDA">
        <w:rPr>
          <w:sz w:val="28"/>
        </w:rPr>
        <w:t>консультации по вопросам налогообложения;</w:t>
      </w:r>
    </w:p>
    <w:p w:rsidR="006A3CDA" w:rsidRPr="006A3CDA" w:rsidRDefault="006A3CDA" w:rsidP="006A3CDA">
      <w:pPr>
        <w:numPr>
          <w:ilvl w:val="0"/>
          <w:numId w:val="7"/>
        </w:numPr>
        <w:spacing w:line="360" w:lineRule="auto"/>
        <w:jc w:val="both"/>
        <w:rPr>
          <w:sz w:val="28"/>
        </w:rPr>
      </w:pPr>
      <w:r w:rsidRPr="006A3CDA">
        <w:rPr>
          <w:sz w:val="28"/>
        </w:rPr>
        <w:t>анализ финансово-хозяйственной деятельности организацийи индивидуальных предпринимателей, экономическое и финансовое консультирование;</w:t>
      </w:r>
    </w:p>
    <w:p w:rsidR="006A3CDA" w:rsidRPr="006A3CDA" w:rsidRDefault="006A3CDA" w:rsidP="006A3CDA">
      <w:pPr>
        <w:numPr>
          <w:ilvl w:val="0"/>
          <w:numId w:val="7"/>
        </w:numPr>
        <w:spacing w:line="360" w:lineRule="auto"/>
        <w:jc w:val="both"/>
        <w:rPr>
          <w:sz w:val="28"/>
        </w:rPr>
      </w:pPr>
      <w:r w:rsidRPr="006A3CDA">
        <w:rPr>
          <w:sz w:val="28"/>
        </w:rPr>
        <w:t>управленческое консультирование, в том числе связанное с реструктуризацией организаций;</w:t>
      </w:r>
    </w:p>
    <w:p w:rsidR="006A3CDA" w:rsidRPr="006A3CDA" w:rsidRDefault="006A3CDA" w:rsidP="006A3CDA">
      <w:pPr>
        <w:numPr>
          <w:ilvl w:val="0"/>
          <w:numId w:val="7"/>
        </w:numPr>
        <w:spacing w:line="360" w:lineRule="auto"/>
        <w:jc w:val="both"/>
        <w:rPr>
          <w:sz w:val="28"/>
        </w:rPr>
      </w:pPr>
      <w:r w:rsidRPr="006A3CDA">
        <w:rPr>
          <w:sz w:val="28"/>
        </w:rPr>
        <w:t>правовое консультирование, а также представительство в судебных  и налоговых органах по налоговым и таможенным спорам;</w:t>
      </w:r>
    </w:p>
    <w:p w:rsidR="006A3CDA" w:rsidRPr="006A3CDA" w:rsidRDefault="006A3CDA" w:rsidP="006A3CDA">
      <w:pPr>
        <w:numPr>
          <w:ilvl w:val="0"/>
          <w:numId w:val="7"/>
        </w:numPr>
        <w:spacing w:line="360" w:lineRule="auto"/>
        <w:jc w:val="both"/>
        <w:rPr>
          <w:sz w:val="28"/>
        </w:rPr>
      </w:pPr>
      <w:r w:rsidRPr="006A3CDA">
        <w:rPr>
          <w:sz w:val="28"/>
        </w:rPr>
        <w:t>автоматизация бухгалтерского учета и внедрение информационных технологий;</w:t>
      </w:r>
    </w:p>
    <w:p w:rsidR="006A3CDA" w:rsidRPr="006A3CDA" w:rsidRDefault="006A3CDA" w:rsidP="006A3CDA">
      <w:pPr>
        <w:numPr>
          <w:ilvl w:val="0"/>
          <w:numId w:val="7"/>
        </w:numPr>
        <w:spacing w:line="360" w:lineRule="auto"/>
        <w:jc w:val="both"/>
        <w:rPr>
          <w:sz w:val="28"/>
        </w:rPr>
      </w:pPr>
      <w:r w:rsidRPr="006A3CDA">
        <w:rPr>
          <w:sz w:val="28"/>
        </w:rPr>
        <w:t>оценка стоимости имущества, оценка предприятий как имущественных комплексов, а также предпринимательских рисков;</w:t>
      </w:r>
    </w:p>
    <w:p w:rsidR="006A3CDA" w:rsidRPr="006A3CDA" w:rsidRDefault="006A3CDA" w:rsidP="006A3CDA">
      <w:pPr>
        <w:numPr>
          <w:ilvl w:val="0"/>
          <w:numId w:val="7"/>
        </w:numPr>
        <w:spacing w:line="360" w:lineRule="auto"/>
        <w:jc w:val="both"/>
        <w:rPr>
          <w:sz w:val="28"/>
        </w:rPr>
      </w:pPr>
      <w:r w:rsidRPr="006A3CDA">
        <w:rPr>
          <w:sz w:val="28"/>
        </w:rPr>
        <w:t>разработка и анализ инвестиционных проектов, составление бизнес-планов;</w:t>
      </w:r>
    </w:p>
    <w:p w:rsidR="006A3CDA" w:rsidRPr="006A3CDA" w:rsidRDefault="006A3CDA" w:rsidP="006A3CDA">
      <w:pPr>
        <w:numPr>
          <w:ilvl w:val="0"/>
          <w:numId w:val="7"/>
        </w:numPr>
        <w:spacing w:line="360" w:lineRule="auto"/>
        <w:jc w:val="both"/>
        <w:rPr>
          <w:sz w:val="28"/>
        </w:rPr>
      </w:pPr>
      <w:r w:rsidRPr="006A3CDA">
        <w:rPr>
          <w:sz w:val="28"/>
        </w:rPr>
        <w:t>проведение маркетинговых исследований;</w:t>
      </w:r>
    </w:p>
    <w:p w:rsidR="006A3CDA" w:rsidRPr="006A3CDA" w:rsidRDefault="006A3CDA" w:rsidP="006A3CDA">
      <w:pPr>
        <w:numPr>
          <w:ilvl w:val="0"/>
          <w:numId w:val="7"/>
        </w:numPr>
        <w:spacing w:line="360" w:lineRule="auto"/>
        <w:jc w:val="both"/>
        <w:rPr>
          <w:sz w:val="28"/>
        </w:rPr>
      </w:pPr>
      <w:r w:rsidRPr="006A3CDA">
        <w:rPr>
          <w:sz w:val="28"/>
        </w:rPr>
        <w:t>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6A3CDA" w:rsidRPr="006A3CDA" w:rsidRDefault="006A3CDA" w:rsidP="006A3CDA">
      <w:pPr>
        <w:numPr>
          <w:ilvl w:val="0"/>
          <w:numId w:val="7"/>
        </w:numPr>
        <w:spacing w:line="360" w:lineRule="auto"/>
        <w:jc w:val="both"/>
        <w:rPr>
          <w:sz w:val="28"/>
        </w:rPr>
      </w:pPr>
      <w:r w:rsidRPr="006A3CDA">
        <w:rPr>
          <w:sz w:val="28"/>
        </w:rPr>
        <w:t>обучение в установленном законодательством РФ порядке специалистов в областях,  связанных с аудиторской деятельностью;</w:t>
      </w:r>
    </w:p>
    <w:p w:rsidR="006A3CDA" w:rsidRPr="006A3CDA" w:rsidRDefault="006A3CDA" w:rsidP="006A3CDA">
      <w:pPr>
        <w:numPr>
          <w:ilvl w:val="0"/>
          <w:numId w:val="7"/>
        </w:numPr>
        <w:spacing w:line="360" w:lineRule="auto"/>
        <w:jc w:val="both"/>
        <w:rPr>
          <w:sz w:val="28"/>
        </w:rPr>
      </w:pPr>
      <w:r w:rsidRPr="006A3CDA">
        <w:rPr>
          <w:sz w:val="28"/>
        </w:rPr>
        <w:t>оказание других услуг, связанных с аудиторской деятельностью.</w:t>
      </w:r>
      <w:r w:rsidR="005640B3" w:rsidRPr="005640B3">
        <w:rPr>
          <w:color w:val="000000"/>
          <w:sz w:val="28"/>
          <w:szCs w:val="28"/>
        </w:rPr>
        <w:t xml:space="preserve"> </w:t>
      </w:r>
      <w:r w:rsidR="005640B3">
        <w:rPr>
          <w:color w:val="000000"/>
          <w:sz w:val="28"/>
          <w:szCs w:val="28"/>
        </w:rPr>
        <w:t>/4, с. 8/</w:t>
      </w:r>
    </w:p>
    <w:p w:rsidR="006A3CDA" w:rsidRDefault="006A3CDA" w:rsidP="006A3CDA">
      <w:pPr>
        <w:tabs>
          <w:tab w:val="left" w:pos="1134"/>
        </w:tabs>
        <w:spacing w:line="360" w:lineRule="auto"/>
        <w:ind w:firstLine="540"/>
        <w:jc w:val="both"/>
        <w:rPr>
          <w:sz w:val="28"/>
        </w:rPr>
      </w:pPr>
      <w:r>
        <w:rPr>
          <w:sz w:val="28"/>
        </w:rPr>
        <w:t xml:space="preserve">      </w:t>
      </w:r>
      <w:r w:rsidRPr="006A3CDA">
        <w:rPr>
          <w:sz w:val="28"/>
        </w:rPr>
        <w:t>Согласно станда</w:t>
      </w:r>
      <w:r>
        <w:rPr>
          <w:sz w:val="28"/>
        </w:rPr>
        <w:t>р</w:t>
      </w:r>
      <w:r w:rsidRPr="006A3CDA">
        <w:rPr>
          <w:sz w:val="28"/>
        </w:rPr>
        <w:t xml:space="preserve">ту под </w:t>
      </w:r>
      <w:r w:rsidRPr="006A3CDA">
        <w:rPr>
          <w:iCs/>
          <w:sz w:val="28"/>
        </w:rPr>
        <w:t>оказанием сопутствующих аудиту услуг</w:t>
      </w:r>
      <w:r w:rsidRPr="006A3CDA">
        <w:rPr>
          <w:sz w:val="28"/>
        </w:rPr>
        <w:t xml:space="preserve"> понимается предпринимательская деятельность, осуществляемая аудиторами и аудиторскими организациями помимо обязат</w:t>
      </w:r>
      <w:r>
        <w:rPr>
          <w:sz w:val="28"/>
        </w:rPr>
        <w:t xml:space="preserve">ельного аудита. </w:t>
      </w:r>
    </w:p>
    <w:p w:rsidR="00463739" w:rsidRDefault="006A3CDA" w:rsidP="006A3CDA">
      <w:pPr>
        <w:tabs>
          <w:tab w:val="left" w:pos="1134"/>
        </w:tabs>
        <w:spacing w:line="360" w:lineRule="auto"/>
        <w:ind w:firstLine="540"/>
        <w:jc w:val="both"/>
        <w:rPr>
          <w:sz w:val="28"/>
        </w:rPr>
      </w:pPr>
      <w:r>
        <w:rPr>
          <w:sz w:val="28"/>
        </w:rPr>
        <w:t xml:space="preserve">      Таким образом, </w:t>
      </w:r>
      <w:r w:rsidRPr="006A3CDA">
        <w:rPr>
          <w:sz w:val="28"/>
        </w:rPr>
        <w:t xml:space="preserve">четко разграничиваются услуги организаций, называемых </w:t>
      </w:r>
      <w:r w:rsidRPr="006A3CDA">
        <w:rPr>
          <w:iCs/>
          <w:sz w:val="28"/>
        </w:rPr>
        <w:t>колсандинговыми</w:t>
      </w:r>
      <w:r w:rsidRPr="006A3CDA">
        <w:rPr>
          <w:sz w:val="28"/>
        </w:rPr>
        <w:t xml:space="preserve"> (оказывающими сходные с аудиторскими услуги), и </w:t>
      </w:r>
      <w:r w:rsidRPr="006A3CDA">
        <w:rPr>
          <w:iCs/>
          <w:sz w:val="28"/>
        </w:rPr>
        <w:t xml:space="preserve">услуги аудиторских компаний. </w:t>
      </w:r>
      <w:r w:rsidRPr="006A3CDA">
        <w:rPr>
          <w:sz w:val="28"/>
        </w:rPr>
        <w:t>Это отличие определяется наличием лицензии на право заниматься аудиторской деятельностью.</w:t>
      </w:r>
    </w:p>
    <w:p w:rsidR="00016368" w:rsidRDefault="00463739" w:rsidP="006A3CDA">
      <w:pPr>
        <w:tabs>
          <w:tab w:val="left" w:pos="993"/>
          <w:tab w:val="left" w:pos="2145"/>
        </w:tabs>
        <w:spacing w:line="360" w:lineRule="auto"/>
        <w:jc w:val="both"/>
        <w:rPr>
          <w:sz w:val="28"/>
        </w:rPr>
      </w:pPr>
      <w:r>
        <w:rPr>
          <w:sz w:val="28"/>
        </w:rPr>
        <w:t xml:space="preserve">            </w:t>
      </w:r>
      <w:r w:rsidR="00E10A57">
        <w:rPr>
          <w:sz w:val="28"/>
        </w:rPr>
        <w:t xml:space="preserve"> </w:t>
      </w:r>
      <w:r w:rsidR="00532B19">
        <w:rPr>
          <w:sz w:val="28"/>
        </w:rPr>
        <w:t xml:space="preserve"> </w:t>
      </w:r>
      <w:r w:rsidRPr="00463739">
        <w:rPr>
          <w:sz w:val="28"/>
        </w:rPr>
        <w:t>Аудиторский</w:t>
      </w:r>
      <w:r>
        <w:rPr>
          <w:sz w:val="28"/>
        </w:rPr>
        <w:t xml:space="preserve">  </w:t>
      </w:r>
      <w:r w:rsidRPr="00463739">
        <w:rPr>
          <w:sz w:val="28"/>
        </w:rPr>
        <w:t>контроль</w:t>
      </w:r>
      <w:r>
        <w:rPr>
          <w:sz w:val="28"/>
        </w:rPr>
        <w:t xml:space="preserve">  </w:t>
      </w:r>
      <w:r w:rsidR="00DE366F">
        <w:rPr>
          <w:sz w:val="28"/>
        </w:rPr>
        <w:t xml:space="preserve">- независимый финансовый контроль, который </w:t>
      </w:r>
      <w:r w:rsidRPr="00463739">
        <w:rPr>
          <w:sz w:val="28"/>
        </w:rPr>
        <w:t xml:space="preserve">могут проводить как отдельные физические лица, прошедшие государственную аттестацию и зарегистрированные в качестве предпринимателей-аудиторов, так и аудиторские фирмы (в том числе иностранные), которые могут иметь любую организационно-правовую форму, предусмотренную российским законодательством, кроме акционерного общества открытого типа. </w:t>
      </w:r>
    </w:p>
    <w:p w:rsidR="00463739" w:rsidRPr="00463739" w:rsidRDefault="00532B19" w:rsidP="00532B19">
      <w:pPr>
        <w:tabs>
          <w:tab w:val="left" w:pos="993"/>
          <w:tab w:val="left" w:pos="2145"/>
        </w:tabs>
        <w:spacing w:line="360" w:lineRule="auto"/>
        <w:jc w:val="both"/>
        <w:rPr>
          <w:sz w:val="28"/>
        </w:rPr>
      </w:pPr>
      <w:r>
        <w:rPr>
          <w:sz w:val="28"/>
        </w:rPr>
        <w:t xml:space="preserve">             </w:t>
      </w:r>
      <w:r w:rsidR="00463739" w:rsidRPr="00463739">
        <w:rPr>
          <w:sz w:val="28"/>
        </w:rPr>
        <w:t>После получения лицензии на право осуществления аудиторской деятельности они включаются в Государственный реестр аудиторов и аудиторских фирм.</w:t>
      </w:r>
    </w:p>
    <w:p w:rsidR="00463739" w:rsidRPr="00463739" w:rsidRDefault="00E10A57" w:rsidP="006A3CDA">
      <w:pPr>
        <w:tabs>
          <w:tab w:val="left" w:pos="1134"/>
          <w:tab w:val="left" w:pos="2145"/>
        </w:tabs>
        <w:spacing w:line="360" w:lineRule="auto"/>
        <w:jc w:val="both"/>
        <w:rPr>
          <w:sz w:val="28"/>
        </w:rPr>
      </w:pPr>
      <w:r>
        <w:rPr>
          <w:sz w:val="28"/>
        </w:rPr>
        <w:t xml:space="preserve">             </w:t>
      </w:r>
      <w:r w:rsidR="006A3CDA">
        <w:rPr>
          <w:sz w:val="28"/>
        </w:rPr>
        <w:t xml:space="preserve"> </w:t>
      </w:r>
      <w:r w:rsidR="00463739" w:rsidRPr="00463739">
        <w:rPr>
          <w:sz w:val="28"/>
        </w:rPr>
        <w:t xml:space="preserve">Все услуги аудиторских организаций платные. Как </w:t>
      </w:r>
      <w:r w:rsidR="004C0F43">
        <w:rPr>
          <w:sz w:val="28"/>
        </w:rPr>
        <w:t xml:space="preserve"> </w:t>
      </w:r>
      <w:r w:rsidR="00463739" w:rsidRPr="00463739">
        <w:rPr>
          <w:sz w:val="28"/>
        </w:rPr>
        <w:t>правило,</w:t>
      </w:r>
      <w:r w:rsidR="004C0F43">
        <w:rPr>
          <w:sz w:val="28"/>
        </w:rPr>
        <w:t xml:space="preserve"> </w:t>
      </w:r>
      <w:r w:rsidR="00463739" w:rsidRPr="00463739">
        <w:rPr>
          <w:sz w:val="28"/>
        </w:rPr>
        <w:t xml:space="preserve"> </w:t>
      </w:r>
      <w:r w:rsidR="006A3CDA">
        <w:rPr>
          <w:sz w:val="28"/>
        </w:rPr>
        <w:t>отноше</w:t>
      </w:r>
      <w:r w:rsidR="00463739" w:rsidRPr="00463739">
        <w:rPr>
          <w:sz w:val="28"/>
        </w:rPr>
        <w:t>ния аудитора (аудиторской фирмы) с клиентом оформляются договором с оплатой услуг по договорным ценам. Если аудиторская проверка проводится на основе поручения судебных органов при наличии уголовного дела, принятого к производству, или дела, подведомственного арбитражному суду, то оплата аудиторских услуг производится за счёт проверяемой организации по тарифам, утверждённым Правительством РФ, а в случае финансовой несостоятельности – за счёт средств бюджета, с последующим возмещением из имущества проверяемой организации, признанной судом банкротом.</w:t>
      </w:r>
      <w:r w:rsidR="005640B3" w:rsidRPr="005640B3">
        <w:rPr>
          <w:color w:val="000000"/>
          <w:sz w:val="28"/>
          <w:szCs w:val="28"/>
        </w:rPr>
        <w:t xml:space="preserve"> </w:t>
      </w:r>
      <w:r w:rsidR="005640B3">
        <w:rPr>
          <w:color w:val="000000"/>
          <w:sz w:val="28"/>
          <w:szCs w:val="28"/>
        </w:rPr>
        <w:t>/3, с. 13-14/</w:t>
      </w:r>
    </w:p>
    <w:p w:rsidR="00DE366F" w:rsidRDefault="00E10A57" w:rsidP="006A3CDA">
      <w:pPr>
        <w:tabs>
          <w:tab w:val="left" w:pos="993"/>
          <w:tab w:val="left" w:pos="2145"/>
        </w:tabs>
        <w:spacing w:line="360" w:lineRule="auto"/>
        <w:jc w:val="both"/>
        <w:rPr>
          <w:sz w:val="28"/>
        </w:rPr>
      </w:pPr>
      <w:r>
        <w:rPr>
          <w:sz w:val="28"/>
        </w:rPr>
        <w:t xml:space="preserve">       </w:t>
      </w:r>
      <w:r w:rsidR="00532B19">
        <w:rPr>
          <w:sz w:val="28"/>
        </w:rPr>
        <w:t xml:space="preserve">      </w:t>
      </w:r>
      <w:r w:rsidR="00463739" w:rsidRPr="00463739">
        <w:rPr>
          <w:sz w:val="28"/>
        </w:rPr>
        <w:t xml:space="preserve">Аудиторская проверка может быт обязательной и инициативной. Если инициативная проверка осуществляется по решению самого экономического субъекта, то обязательная проводится в установленном порядке во всех случаях, предусмотренных постановлением Правительства РФ от 7 декабря 1994 года. Обязательной аудиторской проверке подлежат банки, страховые организации, биржи, внебюджетные фонды, создаваемые за счёт обязательных отчислений; благотворительные фонды; предприятия, созданные в форме открытого акционерного общества, независимо от числа </w:t>
      </w:r>
    </w:p>
    <w:p w:rsidR="006A3CDA" w:rsidRDefault="00463739" w:rsidP="006A3CDA">
      <w:pPr>
        <w:tabs>
          <w:tab w:val="left" w:pos="993"/>
          <w:tab w:val="left" w:pos="2145"/>
        </w:tabs>
        <w:spacing w:line="360" w:lineRule="auto"/>
        <w:jc w:val="both"/>
        <w:rPr>
          <w:sz w:val="28"/>
        </w:rPr>
      </w:pPr>
      <w:r w:rsidRPr="00463739">
        <w:rPr>
          <w:sz w:val="28"/>
        </w:rPr>
        <w:t xml:space="preserve">акционеров и размера уставного капитала, а также предприятия, имеющие в </w:t>
      </w:r>
    </w:p>
    <w:p w:rsidR="00463739" w:rsidRPr="00463739" w:rsidRDefault="00463739" w:rsidP="00532B19">
      <w:pPr>
        <w:tabs>
          <w:tab w:val="left" w:pos="993"/>
          <w:tab w:val="left" w:pos="2145"/>
        </w:tabs>
        <w:spacing w:line="360" w:lineRule="auto"/>
        <w:jc w:val="both"/>
        <w:rPr>
          <w:sz w:val="28"/>
        </w:rPr>
      </w:pPr>
      <w:r w:rsidRPr="00463739">
        <w:rPr>
          <w:sz w:val="28"/>
        </w:rPr>
        <w:t>уставном фонде долю, принадлежащую иностранным инвесторам.</w:t>
      </w:r>
    </w:p>
    <w:p w:rsidR="00463739" w:rsidRPr="00463739" w:rsidRDefault="004C0F43" w:rsidP="006A3CDA">
      <w:pPr>
        <w:tabs>
          <w:tab w:val="left" w:pos="993"/>
          <w:tab w:val="left" w:pos="2145"/>
        </w:tabs>
        <w:spacing w:line="360" w:lineRule="auto"/>
        <w:jc w:val="both"/>
        <w:rPr>
          <w:sz w:val="28"/>
        </w:rPr>
      </w:pPr>
      <w:r>
        <w:rPr>
          <w:sz w:val="28"/>
        </w:rPr>
        <w:t xml:space="preserve">             </w:t>
      </w:r>
      <w:r w:rsidR="00463739" w:rsidRPr="00463739">
        <w:rPr>
          <w:sz w:val="28"/>
        </w:rPr>
        <w:t>Кроме того, ежегодному аудиторскому контролю подлежат предприятия (за исключением муниципальных и государственных) отдельные финансовые показатели которых превышают критерии, установленные Правительством.</w:t>
      </w:r>
    </w:p>
    <w:p w:rsidR="00463739" w:rsidRPr="00463739" w:rsidRDefault="004C0F43" w:rsidP="00463739">
      <w:pPr>
        <w:tabs>
          <w:tab w:val="left" w:pos="2145"/>
        </w:tabs>
        <w:spacing w:line="360" w:lineRule="auto"/>
        <w:jc w:val="both"/>
        <w:rPr>
          <w:sz w:val="28"/>
        </w:rPr>
      </w:pPr>
      <w:r>
        <w:rPr>
          <w:sz w:val="28"/>
        </w:rPr>
        <w:t xml:space="preserve">             </w:t>
      </w:r>
      <w:r w:rsidR="00463739" w:rsidRPr="00463739">
        <w:rPr>
          <w:sz w:val="28"/>
        </w:rPr>
        <w:t>Обязательная проверка может быть проведена и по поручению государственных органов – прокуратуры, казначейства, налоговой службы и налоговой полиции.</w:t>
      </w:r>
      <w:r w:rsidR="00016368">
        <w:rPr>
          <w:sz w:val="28"/>
        </w:rPr>
        <w:t xml:space="preserve"> </w:t>
      </w:r>
      <w:r w:rsidR="00463739" w:rsidRPr="00463739">
        <w:rPr>
          <w:sz w:val="28"/>
        </w:rPr>
        <w:t>Уклонение экономического субъекта от проведения проверки либо препятствование её проведению влечёт за собой взыскание штрафа по решению суда.</w:t>
      </w:r>
    </w:p>
    <w:p w:rsidR="00016368" w:rsidRDefault="004C0F43" w:rsidP="00463739">
      <w:pPr>
        <w:tabs>
          <w:tab w:val="left" w:pos="2145"/>
        </w:tabs>
        <w:spacing w:line="360" w:lineRule="auto"/>
        <w:jc w:val="both"/>
        <w:rPr>
          <w:sz w:val="28"/>
        </w:rPr>
      </w:pPr>
      <w:r>
        <w:rPr>
          <w:sz w:val="28"/>
        </w:rPr>
        <w:t xml:space="preserve">             </w:t>
      </w:r>
      <w:r w:rsidR="00463739" w:rsidRPr="00463739">
        <w:rPr>
          <w:sz w:val="28"/>
        </w:rPr>
        <w:t>Результат аудиторской проверки оформляется в виде заключения аудитора</w:t>
      </w:r>
      <w:r w:rsidR="00016368">
        <w:rPr>
          <w:sz w:val="28"/>
        </w:rPr>
        <w:t xml:space="preserve"> </w:t>
      </w:r>
      <w:r w:rsidR="00463739" w:rsidRPr="00463739">
        <w:rPr>
          <w:sz w:val="28"/>
        </w:rPr>
        <w:t>(аудиторской фирмы). Этот документ имеет юридическую силу для всех юридических и физических лиц, государственных и судебных органов.</w:t>
      </w:r>
      <w:r w:rsidR="00D17820">
        <w:rPr>
          <w:sz w:val="28"/>
        </w:rPr>
        <w:t xml:space="preserve"> </w:t>
      </w:r>
      <w:r w:rsidR="005640B3">
        <w:rPr>
          <w:color w:val="000000"/>
          <w:sz w:val="28"/>
          <w:szCs w:val="28"/>
        </w:rPr>
        <w:t>/8, с. 22/</w:t>
      </w:r>
      <w:r w:rsidR="00D17820">
        <w:rPr>
          <w:sz w:val="28"/>
        </w:rPr>
        <w:t xml:space="preserve">       </w:t>
      </w: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DE366F" w:rsidRDefault="00DE366F"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6A3CDA" w:rsidRDefault="006A3CDA" w:rsidP="00463739">
      <w:pPr>
        <w:tabs>
          <w:tab w:val="left" w:pos="2145"/>
        </w:tabs>
        <w:spacing w:line="360" w:lineRule="auto"/>
        <w:jc w:val="both"/>
        <w:rPr>
          <w:sz w:val="28"/>
        </w:rPr>
      </w:pPr>
    </w:p>
    <w:p w:rsidR="00DE366F" w:rsidRDefault="00DE366F" w:rsidP="00463739">
      <w:pPr>
        <w:tabs>
          <w:tab w:val="left" w:pos="2145"/>
        </w:tabs>
        <w:spacing w:line="360" w:lineRule="auto"/>
        <w:jc w:val="both"/>
        <w:rPr>
          <w:sz w:val="28"/>
        </w:rPr>
      </w:pPr>
    </w:p>
    <w:p w:rsidR="00D17820" w:rsidRPr="00532B19" w:rsidRDefault="00532B19" w:rsidP="00532B19">
      <w:pPr>
        <w:tabs>
          <w:tab w:val="left" w:pos="993"/>
          <w:tab w:val="left" w:pos="2145"/>
        </w:tabs>
        <w:spacing w:line="360" w:lineRule="auto"/>
        <w:jc w:val="both"/>
        <w:rPr>
          <w:b/>
          <w:sz w:val="28"/>
        </w:rPr>
      </w:pPr>
      <w:r>
        <w:rPr>
          <w:b/>
          <w:sz w:val="28"/>
        </w:rPr>
        <w:t xml:space="preserve">             </w:t>
      </w:r>
      <w:r w:rsidR="006A3CDA">
        <w:rPr>
          <w:b/>
          <w:sz w:val="28"/>
        </w:rPr>
        <w:t>2</w:t>
      </w:r>
      <w:r w:rsidRPr="00532B19">
        <w:rPr>
          <w:b/>
          <w:sz w:val="28"/>
        </w:rPr>
        <w:t>. О</w:t>
      </w:r>
      <w:r w:rsidR="00D17820" w:rsidRPr="00532B19">
        <w:rPr>
          <w:b/>
          <w:sz w:val="28"/>
        </w:rPr>
        <w:t>рганизация аудиторской деятельности в РФ</w:t>
      </w:r>
    </w:p>
    <w:p w:rsidR="00F9071C" w:rsidRDefault="00F9071C" w:rsidP="005640B3">
      <w:pPr>
        <w:tabs>
          <w:tab w:val="left" w:pos="2145"/>
        </w:tabs>
        <w:spacing w:line="360" w:lineRule="auto"/>
        <w:jc w:val="both"/>
        <w:rPr>
          <w:sz w:val="28"/>
        </w:rPr>
      </w:pPr>
      <w:r>
        <w:rPr>
          <w:sz w:val="28"/>
        </w:rPr>
        <w:t xml:space="preserve">                                            </w:t>
      </w:r>
    </w:p>
    <w:p w:rsidR="00587E5A" w:rsidRPr="00587E5A" w:rsidRDefault="00587E5A" w:rsidP="00587E5A">
      <w:pPr>
        <w:shd w:val="clear" w:color="auto" w:fill="FFFFFF"/>
        <w:spacing w:line="360" w:lineRule="auto"/>
        <w:ind w:left="7" w:right="43" w:firstLine="346"/>
        <w:jc w:val="both"/>
        <w:rPr>
          <w:sz w:val="28"/>
        </w:rPr>
      </w:pPr>
      <w:r>
        <w:rPr>
          <w:sz w:val="28"/>
          <w:szCs w:val="22"/>
        </w:rPr>
        <w:t xml:space="preserve">        </w:t>
      </w:r>
      <w:r w:rsidRPr="00587E5A">
        <w:rPr>
          <w:sz w:val="28"/>
          <w:szCs w:val="22"/>
        </w:rPr>
        <w:t>Аудиторская деятельность в России организуется с учетом опы</w:t>
      </w:r>
      <w:r w:rsidRPr="00587E5A">
        <w:rPr>
          <w:sz w:val="28"/>
          <w:szCs w:val="22"/>
        </w:rPr>
        <w:softHyphen/>
        <w:t>та, сложившегося в мировой практике.</w:t>
      </w:r>
    </w:p>
    <w:p w:rsidR="00587E5A" w:rsidRPr="00587E5A" w:rsidRDefault="00532B19" w:rsidP="00532B19">
      <w:pPr>
        <w:shd w:val="clear" w:color="auto" w:fill="FFFFFF"/>
        <w:tabs>
          <w:tab w:val="left" w:pos="993"/>
        </w:tabs>
        <w:spacing w:line="360" w:lineRule="auto"/>
        <w:ind w:left="22" w:right="14" w:firstLine="353"/>
        <w:jc w:val="both"/>
        <w:rPr>
          <w:sz w:val="28"/>
        </w:rPr>
      </w:pPr>
      <w:r>
        <w:rPr>
          <w:sz w:val="28"/>
          <w:szCs w:val="22"/>
        </w:rPr>
        <w:t xml:space="preserve">        </w:t>
      </w:r>
      <w:r w:rsidR="00587E5A" w:rsidRPr="00587E5A">
        <w:rPr>
          <w:sz w:val="28"/>
          <w:szCs w:val="22"/>
        </w:rPr>
        <w:t>В России система нормативного регулирования аудиторской деятельности находится в стадии становления. Происходит процесс определения прав и обязанностей органов, регулирующих аудитор</w:t>
      </w:r>
      <w:r w:rsidR="00587E5A" w:rsidRPr="00587E5A">
        <w:rPr>
          <w:sz w:val="28"/>
          <w:szCs w:val="22"/>
        </w:rPr>
        <w:softHyphen/>
        <w:t>скую деятельность, определение роли и функций государственных и общественных аудиторских организаций. Среди представленных концепций и систем регулирования наиболее целесообразной нам представляется четырехуровневая система нормативного регулирова</w:t>
      </w:r>
      <w:r w:rsidR="00587E5A" w:rsidRPr="00587E5A">
        <w:rPr>
          <w:sz w:val="28"/>
          <w:szCs w:val="22"/>
        </w:rPr>
        <w:softHyphen/>
        <w:t>ния аудиторской деятельности.</w:t>
      </w:r>
    </w:p>
    <w:p w:rsidR="00587E5A" w:rsidRPr="00587E5A" w:rsidRDefault="00587E5A" w:rsidP="00532B19">
      <w:pPr>
        <w:shd w:val="clear" w:color="auto" w:fill="FFFFFF"/>
        <w:tabs>
          <w:tab w:val="left" w:pos="993"/>
        </w:tabs>
        <w:spacing w:line="360" w:lineRule="auto"/>
        <w:ind w:left="22" w:right="14" w:firstLine="360"/>
        <w:jc w:val="both"/>
        <w:rPr>
          <w:sz w:val="28"/>
        </w:rPr>
      </w:pPr>
      <w:r>
        <w:rPr>
          <w:sz w:val="28"/>
          <w:szCs w:val="22"/>
        </w:rPr>
        <w:t xml:space="preserve">        </w:t>
      </w:r>
      <w:r w:rsidRPr="00587E5A">
        <w:rPr>
          <w:sz w:val="28"/>
          <w:szCs w:val="22"/>
        </w:rPr>
        <w:t>Эта система вклю</w:t>
      </w:r>
      <w:r w:rsidR="00A83C11">
        <w:rPr>
          <w:sz w:val="28"/>
          <w:szCs w:val="22"/>
        </w:rPr>
        <w:t xml:space="preserve">чает четыре основных уровня (табл. </w:t>
      </w:r>
      <w:r w:rsidRPr="00587E5A">
        <w:rPr>
          <w:sz w:val="28"/>
          <w:szCs w:val="22"/>
        </w:rPr>
        <w:t>1), распо</w:t>
      </w:r>
      <w:r w:rsidRPr="00587E5A">
        <w:rPr>
          <w:sz w:val="28"/>
          <w:szCs w:val="22"/>
        </w:rPr>
        <w:softHyphen/>
      </w:r>
      <w:r w:rsidR="00A83C11">
        <w:rPr>
          <w:sz w:val="28"/>
          <w:szCs w:val="22"/>
        </w:rPr>
        <w:t>ложенных</w:t>
      </w:r>
      <w:r w:rsidRPr="00587E5A">
        <w:rPr>
          <w:sz w:val="28"/>
          <w:szCs w:val="22"/>
        </w:rPr>
        <w:t xml:space="preserve"> сверху вниз. Каждый уровень обладает определенными ви</w:t>
      </w:r>
      <w:r w:rsidRPr="00587E5A">
        <w:rPr>
          <w:sz w:val="28"/>
          <w:szCs w:val="22"/>
        </w:rPr>
        <w:softHyphen/>
        <w:t>дами документов, областью регулирования и степенью их разработан</w:t>
      </w:r>
      <w:r w:rsidRPr="00587E5A">
        <w:rPr>
          <w:sz w:val="28"/>
          <w:szCs w:val="22"/>
        </w:rPr>
        <w:softHyphen/>
        <w:t>ности.</w:t>
      </w:r>
    </w:p>
    <w:p w:rsidR="00587E5A" w:rsidRDefault="00532B19" w:rsidP="00532B19">
      <w:pPr>
        <w:shd w:val="clear" w:color="auto" w:fill="FFFFFF"/>
        <w:tabs>
          <w:tab w:val="left" w:pos="993"/>
        </w:tabs>
        <w:spacing w:line="360" w:lineRule="auto"/>
        <w:ind w:firstLine="851"/>
        <w:jc w:val="both"/>
        <w:rPr>
          <w:sz w:val="28"/>
          <w:szCs w:val="22"/>
        </w:rPr>
      </w:pPr>
      <w:r>
        <w:rPr>
          <w:iCs/>
          <w:sz w:val="28"/>
          <w:szCs w:val="22"/>
        </w:rPr>
        <w:t xml:space="preserve">  </w:t>
      </w:r>
      <w:r w:rsidR="00587E5A" w:rsidRPr="00587E5A">
        <w:rPr>
          <w:iCs/>
          <w:sz w:val="28"/>
          <w:szCs w:val="22"/>
        </w:rPr>
        <w:t xml:space="preserve">Первый (верхний) уровень </w:t>
      </w:r>
      <w:r w:rsidR="00587E5A" w:rsidRPr="00587E5A">
        <w:rPr>
          <w:sz w:val="28"/>
          <w:szCs w:val="22"/>
        </w:rPr>
        <w:t xml:space="preserve">включает </w:t>
      </w:r>
      <w:r>
        <w:rPr>
          <w:sz w:val="28"/>
          <w:szCs w:val="22"/>
        </w:rPr>
        <w:t xml:space="preserve">Федеральный закон «Об аудиторской деятельности» от </w:t>
      </w:r>
      <w:r w:rsidR="00587E5A" w:rsidRPr="00587E5A">
        <w:rPr>
          <w:sz w:val="28"/>
          <w:szCs w:val="22"/>
        </w:rPr>
        <w:t xml:space="preserve">7 августа </w:t>
      </w:r>
      <w:smartTag w:uri="urn:schemas-microsoft-com:office:smarttags" w:element="metricconverter">
        <w:smartTagPr>
          <w:attr w:name="ProductID" w:val="2001 г"/>
        </w:smartTagPr>
        <w:r w:rsidR="00587E5A" w:rsidRPr="00587E5A">
          <w:rPr>
            <w:sz w:val="28"/>
            <w:szCs w:val="22"/>
          </w:rPr>
          <w:t>2001 г</w:t>
        </w:r>
      </w:smartTag>
      <w:r w:rsidR="00587E5A" w:rsidRPr="00587E5A">
        <w:rPr>
          <w:sz w:val="28"/>
          <w:szCs w:val="22"/>
        </w:rPr>
        <w:t xml:space="preserve">. </w:t>
      </w:r>
      <w:r>
        <w:rPr>
          <w:sz w:val="28"/>
          <w:szCs w:val="22"/>
        </w:rPr>
        <w:t xml:space="preserve">№ 119-ФЗ и </w:t>
      </w:r>
      <w:r w:rsidRPr="00532B19">
        <w:rPr>
          <w:sz w:val="28"/>
          <w:szCs w:val="22"/>
        </w:rPr>
        <w:t>утрачивает силу с 1 января 2011 года в связи с принятием Федеральног</w:t>
      </w:r>
      <w:r>
        <w:rPr>
          <w:sz w:val="28"/>
          <w:szCs w:val="22"/>
        </w:rPr>
        <w:t>о закона от 30.12.2008 N 307-ФЗ</w:t>
      </w:r>
      <w:r w:rsidR="00587E5A" w:rsidRPr="00587E5A">
        <w:rPr>
          <w:sz w:val="28"/>
          <w:szCs w:val="22"/>
        </w:rPr>
        <w:t>. Он определяет место аудита в финансово-хозяйственной дея</w:t>
      </w:r>
      <w:r w:rsidR="00587E5A" w:rsidRPr="00587E5A">
        <w:rPr>
          <w:sz w:val="28"/>
          <w:szCs w:val="22"/>
        </w:rPr>
        <w:softHyphen/>
        <w:t>тельности в качестве ее необходимого равноправного элемента. Для РФ это особенно важно, поскольку исторически государственный финансовый контроль превалировал над другими видами контроля.</w:t>
      </w:r>
      <w:r w:rsidR="005640B3" w:rsidRPr="005640B3">
        <w:rPr>
          <w:color w:val="000000"/>
          <w:sz w:val="28"/>
          <w:szCs w:val="28"/>
        </w:rPr>
        <w:t xml:space="preserve"> </w:t>
      </w:r>
      <w:r w:rsidR="005640B3">
        <w:rPr>
          <w:color w:val="000000"/>
          <w:sz w:val="28"/>
          <w:szCs w:val="28"/>
        </w:rPr>
        <w:t>/2, с. 1/</w:t>
      </w:r>
      <w:r w:rsidR="005640B3">
        <w:rPr>
          <w:sz w:val="28"/>
        </w:rPr>
        <w:t xml:space="preserve">       </w:t>
      </w:r>
    </w:p>
    <w:p w:rsidR="00587E5A" w:rsidRPr="00587E5A" w:rsidRDefault="00587E5A" w:rsidP="00DE366F">
      <w:pPr>
        <w:shd w:val="clear" w:color="auto" w:fill="FFFFFF"/>
        <w:spacing w:line="360" w:lineRule="auto"/>
        <w:ind w:left="7" w:right="29" w:firstLine="353"/>
        <w:jc w:val="both"/>
        <w:rPr>
          <w:sz w:val="28"/>
        </w:rPr>
      </w:pPr>
      <w:r>
        <w:rPr>
          <w:sz w:val="28"/>
          <w:szCs w:val="22"/>
        </w:rPr>
        <w:t xml:space="preserve">        </w:t>
      </w:r>
      <w:r w:rsidRPr="00587E5A">
        <w:rPr>
          <w:sz w:val="28"/>
          <w:szCs w:val="22"/>
        </w:rPr>
        <w:t xml:space="preserve">К документам </w:t>
      </w:r>
      <w:r w:rsidRPr="00587E5A">
        <w:rPr>
          <w:iCs/>
          <w:sz w:val="28"/>
          <w:szCs w:val="22"/>
        </w:rPr>
        <w:t xml:space="preserve">второго уровня, </w:t>
      </w:r>
      <w:r w:rsidRPr="00587E5A">
        <w:rPr>
          <w:sz w:val="28"/>
          <w:szCs w:val="22"/>
        </w:rPr>
        <w:t>регулирующим аудиторскую дея</w:t>
      </w:r>
      <w:r w:rsidRPr="00587E5A">
        <w:rPr>
          <w:sz w:val="28"/>
          <w:szCs w:val="22"/>
        </w:rPr>
        <w:softHyphen/>
        <w:t>тельность в РФ, относятся федеральные правила (стандарты). Они определяют общие вопросы регулирования аудиторской деятельно</w:t>
      </w:r>
      <w:r w:rsidRPr="00587E5A">
        <w:rPr>
          <w:sz w:val="28"/>
          <w:szCs w:val="22"/>
        </w:rPr>
        <w:softHyphen/>
        <w:t>сти, обязательные для исполнения субъектами рынка. В настоящее время разработано и принято Прави</w:t>
      </w:r>
      <w:r>
        <w:rPr>
          <w:sz w:val="28"/>
          <w:szCs w:val="22"/>
        </w:rPr>
        <w:t>тельством РФ шесть</w:t>
      </w:r>
      <w:r w:rsidRPr="00587E5A">
        <w:rPr>
          <w:sz w:val="28"/>
          <w:szCs w:val="22"/>
        </w:rPr>
        <w:t xml:space="preserve"> федеральных стандартов. Кроме того, действуют также российские правила (стан</w:t>
      </w:r>
      <w:r w:rsidRPr="00587E5A">
        <w:rPr>
          <w:sz w:val="28"/>
          <w:szCs w:val="22"/>
        </w:rPr>
        <w:softHyphen/>
        <w:t>дарты) аудиторской деятельности.</w:t>
      </w:r>
    </w:p>
    <w:p w:rsidR="00532B19" w:rsidRDefault="00587E5A" w:rsidP="00DE366F">
      <w:pPr>
        <w:shd w:val="clear" w:color="auto" w:fill="FFFFFF"/>
        <w:tabs>
          <w:tab w:val="left" w:pos="993"/>
        </w:tabs>
        <w:spacing w:line="360" w:lineRule="auto"/>
        <w:ind w:left="14" w:right="36" w:firstLine="367"/>
        <w:jc w:val="both"/>
        <w:rPr>
          <w:sz w:val="28"/>
          <w:szCs w:val="22"/>
        </w:rPr>
      </w:pPr>
      <w:r>
        <w:rPr>
          <w:iCs/>
          <w:sz w:val="28"/>
          <w:szCs w:val="22"/>
        </w:rPr>
        <w:t xml:space="preserve">       </w:t>
      </w:r>
      <w:r w:rsidR="00532B19">
        <w:rPr>
          <w:iCs/>
          <w:sz w:val="28"/>
          <w:szCs w:val="22"/>
        </w:rPr>
        <w:t xml:space="preserve">  </w:t>
      </w:r>
      <w:r w:rsidRPr="00587E5A">
        <w:rPr>
          <w:iCs/>
          <w:sz w:val="28"/>
          <w:szCs w:val="22"/>
        </w:rPr>
        <w:t xml:space="preserve">Третий </w:t>
      </w:r>
      <w:r w:rsidR="00532B19">
        <w:rPr>
          <w:iCs/>
          <w:sz w:val="28"/>
          <w:szCs w:val="22"/>
        </w:rPr>
        <w:t xml:space="preserve">  </w:t>
      </w:r>
      <w:r w:rsidRPr="00587E5A">
        <w:rPr>
          <w:iCs/>
          <w:sz w:val="28"/>
          <w:szCs w:val="22"/>
        </w:rPr>
        <w:t xml:space="preserve">уровень </w:t>
      </w:r>
      <w:r w:rsidR="00532B19">
        <w:rPr>
          <w:iCs/>
          <w:sz w:val="28"/>
          <w:szCs w:val="22"/>
        </w:rPr>
        <w:t xml:space="preserve"> </w:t>
      </w:r>
      <w:r w:rsidRPr="00587E5A">
        <w:rPr>
          <w:sz w:val="28"/>
          <w:szCs w:val="22"/>
        </w:rPr>
        <w:t xml:space="preserve">охватывает </w:t>
      </w:r>
      <w:r w:rsidR="00532B19">
        <w:rPr>
          <w:sz w:val="28"/>
          <w:szCs w:val="22"/>
        </w:rPr>
        <w:t xml:space="preserve">  </w:t>
      </w:r>
      <w:r w:rsidRPr="00587E5A">
        <w:rPr>
          <w:sz w:val="28"/>
          <w:szCs w:val="22"/>
        </w:rPr>
        <w:t>внутренние</w:t>
      </w:r>
      <w:r w:rsidR="00532B19">
        <w:rPr>
          <w:sz w:val="28"/>
          <w:szCs w:val="22"/>
        </w:rPr>
        <w:t xml:space="preserve"> </w:t>
      </w:r>
      <w:r>
        <w:rPr>
          <w:sz w:val="28"/>
          <w:szCs w:val="22"/>
        </w:rPr>
        <w:t xml:space="preserve"> </w:t>
      </w:r>
      <w:r w:rsidRPr="00587E5A">
        <w:rPr>
          <w:sz w:val="28"/>
          <w:szCs w:val="22"/>
        </w:rPr>
        <w:t>стандарты</w:t>
      </w:r>
      <w:r w:rsidR="00532B19">
        <w:rPr>
          <w:sz w:val="28"/>
          <w:szCs w:val="22"/>
        </w:rPr>
        <w:t xml:space="preserve"> </w:t>
      </w:r>
      <w:r w:rsidRPr="00587E5A">
        <w:rPr>
          <w:sz w:val="28"/>
          <w:szCs w:val="22"/>
        </w:rPr>
        <w:t xml:space="preserve"> профессио</w:t>
      </w:r>
      <w:r w:rsidR="00532B19">
        <w:rPr>
          <w:sz w:val="28"/>
          <w:szCs w:val="22"/>
        </w:rPr>
        <w:t>-</w:t>
      </w:r>
      <w:r w:rsidRPr="00587E5A">
        <w:rPr>
          <w:sz w:val="28"/>
          <w:szCs w:val="22"/>
        </w:rPr>
        <w:softHyphen/>
      </w:r>
    </w:p>
    <w:p w:rsidR="00587E5A" w:rsidRPr="00587E5A" w:rsidRDefault="00532B19" w:rsidP="00532B19">
      <w:pPr>
        <w:shd w:val="clear" w:color="auto" w:fill="FFFFFF"/>
        <w:tabs>
          <w:tab w:val="left" w:pos="993"/>
        </w:tabs>
        <w:spacing w:line="360" w:lineRule="auto"/>
        <w:ind w:right="36"/>
        <w:jc w:val="both"/>
        <w:rPr>
          <w:sz w:val="28"/>
          <w:szCs w:val="22"/>
        </w:rPr>
      </w:pPr>
      <w:r>
        <w:rPr>
          <w:sz w:val="28"/>
          <w:szCs w:val="22"/>
        </w:rPr>
        <w:t>н</w:t>
      </w:r>
      <w:r w:rsidR="00587E5A">
        <w:rPr>
          <w:sz w:val="28"/>
          <w:szCs w:val="22"/>
        </w:rPr>
        <w:t>аль</w:t>
      </w:r>
      <w:r w:rsidR="00A83C11">
        <w:rPr>
          <w:sz w:val="28"/>
          <w:szCs w:val="22"/>
        </w:rPr>
        <w:t>ных</w:t>
      </w:r>
      <w:r>
        <w:rPr>
          <w:sz w:val="28"/>
          <w:szCs w:val="22"/>
        </w:rPr>
        <w:t xml:space="preserve"> </w:t>
      </w:r>
      <w:r w:rsidR="00587E5A" w:rsidRPr="00587E5A">
        <w:rPr>
          <w:sz w:val="28"/>
          <w:szCs w:val="22"/>
        </w:rPr>
        <w:t>аудиторских объединений, а также нормативные акты ми</w:t>
      </w:r>
      <w:r w:rsidR="00587E5A" w:rsidRPr="00587E5A">
        <w:rPr>
          <w:sz w:val="28"/>
          <w:szCs w:val="22"/>
        </w:rPr>
        <w:softHyphen/>
        <w:t>нистерств и ведомств, устанавливающие правила организации ауди</w:t>
      </w:r>
      <w:r w:rsidR="00587E5A" w:rsidRPr="00587E5A">
        <w:rPr>
          <w:sz w:val="28"/>
          <w:szCs w:val="22"/>
        </w:rPr>
        <w:softHyphen/>
        <w:t>торской деятельности и проведения аудита применительно к кон</w:t>
      </w:r>
      <w:r w:rsidR="00587E5A" w:rsidRPr="00587E5A">
        <w:rPr>
          <w:sz w:val="28"/>
          <w:szCs w:val="22"/>
        </w:rPr>
        <w:softHyphen/>
        <w:t>кретным отраслям, организациям и по отдельным вопросам налого</w:t>
      </w:r>
      <w:r w:rsidR="00587E5A" w:rsidRPr="00587E5A">
        <w:rPr>
          <w:sz w:val="28"/>
          <w:szCs w:val="22"/>
        </w:rPr>
        <w:softHyphen/>
        <w:t>обложения, финансов, бухгалтерского учета, хозяйственного права.</w:t>
      </w:r>
    </w:p>
    <w:p w:rsidR="00587E5A" w:rsidRPr="00587E5A" w:rsidRDefault="00587E5A" w:rsidP="00532B19">
      <w:pPr>
        <w:shd w:val="clear" w:color="auto" w:fill="FFFFFF"/>
        <w:tabs>
          <w:tab w:val="left" w:pos="993"/>
        </w:tabs>
        <w:spacing w:line="360" w:lineRule="auto"/>
        <w:jc w:val="both"/>
        <w:rPr>
          <w:sz w:val="28"/>
        </w:rPr>
      </w:pPr>
      <w:r>
        <w:rPr>
          <w:sz w:val="28"/>
        </w:rPr>
        <w:t xml:space="preserve">             </w:t>
      </w:r>
      <w:r w:rsidRPr="00587E5A">
        <w:rPr>
          <w:sz w:val="28"/>
        </w:rPr>
        <w:t>Таблица</w:t>
      </w:r>
      <w:r w:rsidR="00A83C11">
        <w:rPr>
          <w:sz w:val="28"/>
        </w:rPr>
        <w:t xml:space="preserve"> </w:t>
      </w:r>
      <w:r w:rsidRPr="00587E5A">
        <w:rPr>
          <w:sz w:val="28"/>
        </w:rPr>
        <w:t xml:space="preserve">1 </w:t>
      </w:r>
      <w:r>
        <w:rPr>
          <w:sz w:val="28"/>
        </w:rPr>
        <w:t xml:space="preserve">– </w:t>
      </w:r>
      <w:r w:rsidRPr="00587E5A">
        <w:rPr>
          <w:sz w:val="28"/>
        </w:rPr>
        <w:t>Система нормативного регулирования аудиторской деятельности в РФ</w:t>
      </w:r>
    </w:p>
    <w:tbl>
      <w:tblPr>
        <w:tblW w:w="0" w:type="auto"/>
        <w:tblInd w:w="40" w:type="dxa"/>
        <w:tblCellMar>
          <w:left w:w="40" w:type="dxa"/>
          <w:right w:w="40" w:type="dxa"/>
        </w:tblCellMar>
        <w:tblLook w:val="0000" w:firstRow="0" w:lastRow="0" w:firstColumn="0" w:lastColumn="0" w:noHBand="0" w:noVBand="0"/>
      </w:tblPr>
      <w:tblGrid>
        <w:gridCol w:w="1369"/>
        <w:gridCol w:w="2061"/>
        <w:gridCol w:w="3284"/>
        <w:gridCol w:w="2681"/>
      </w:tblGrid>
      <w:tr w:rsidR="00587E5A" w:rsidRPr="00587E5A" w:rsidTr="00843464">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0" w:lineRule="exact"/>
              <w:rPr>
                <w:sz w:val="20"/>
              </w:rPr>
            </w:pPr>
            <w:r w:rsidRPr="00587E5A">
              <w:rPr>
                <w:i/>
                <w:iCs/>
                <w:sz w:val="20"/>
                <w:szCs w:val="18"/>
              </w:rPr>
              <w:t>Уровни регулирования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587E5A">
            <w:pPr>
              <w:shd w:val="clear" w:color="auto" w:fill="FFFFFF"/>
              <w:spacing w:line="173" w:lineRule="exact"/>
              <w:rPr>
                <w:sz w:val="20"/>
              </w:rPr>
            </w:pPr>
            <w:r w:rsidRPr="00587E5A">
              <w:rPr>
                <w:i/>
                <w:iCs/>
                <w:sz w:val="20"/>
                <w:szCs w:val="18"/>
              </w:rPr>
              <w:t>Виды</w:t>
            </w:r>
          </w:p>
          <w:p w:rsidR="00587E5A" w:rsidRPr="00587E5A" w:rsidRDefault="00587E5A" w:rsidP="00587E5A">
            <w:pPr>
              <w:shd w:val="clear" w:color="auto" w:fill="FFFFFF"/>
              <w:spacing w:line="173" w:lineRule="exact"/>
              <w:rPr>
                <w:sz w:val="20"/>
              </w:rPr>
            </w:pPr>
            <w:r w:rsidRPr="00587E5A">
              <w:rPr>
                <w:i/>
                <w:iCs/>
                <w:sz w:val="20"/>
                <w:szCs w:val="18"/>
              </w:rPr>
              <w:t>и наименования</w:t>
            </w:r>
          </w:p>
          <w:p w:rsidR="00587E5A" w:rsidRPr="00587E5A" w:rsidRDefault="00587E5A" w:rsidP="00587E5A">
            <w:pPr>
              <w:shd w:val="clear" w:color="auto" w:fill="FFFFFF"/>
              <w:spacing w:line="173" w:lineRule="exact"/>
              <w:rPr>
                <w:sz w:val="20"/>
              </w:rPr>
            </w:pPr>
            <w:r w:rsidRPr="00587E5A">
              <w:rPr>
                <w:i/>
                <w:iCs/>
                <w:sz w:val="20"/>
                <w:szCs w:val="18"/>
              </w:rPr>
              <w:t>нормативных</w:t>
            </w:r>
          </w:p>
          <w:p w:rsidR="00587E5A" w:rsidRPr="00587E5A" w:rsidRDefault="00587E5A" w:rsidP="00587E5A">
            <w:pPr>
              <w:shd w:val="clear" w:color="auto" w:fill="FFFFFF"/>
              <w:spacing w:line="173" w:lineRule="exact"/>
              <w:rPr>
                <w:sz w:val="20"/>
              </w:rPr>
            </w:pPr>
            <w:r w:rsidRPr="00587E5A">
              <w:rPr>
                <w:i/>
                <w:iCs/>
                <w:sz w:val="20"/>
                <w:szCs w:val="18"/>
              </w:rPr>
              <w:t>документов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587E5A">
            <w:pPr>
              <w:shd w:val="clear" w:color="auto" w:fill="FFFFFF"/>
              <w:spacing w:line="173" w:lineRule="exact"/>
              <w:ind w:right="245"/>
              <w:rPr>
                <w:sz w:val="20"/>
              </w:rPr>
            </w:pPr>
            <w:r w:rsidRPr="00587E5A">
              <w:rPr>
                <w:i/>
                <w:iCs/>
                <w:sz w:val="20"/>
                <w:szCs w:val="18"/>
              </w:rPr>
              <w:t>Область регулирования и использования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587E5A">
            <w:pPr>
              <w:shd w:val="clear" w:color="auto" w:fill="FFFFFF"/>
              <w:spacing w:line="166" w:lineRule="exact"/>
              <w:ind w:right="72"/>
              <w:rPr>
                <w:sz w:val="20"/>
              </w:rPr>
            </w:pPr>
            <w:r w:rsidRPr="00587E5A">
              <w:rPr>
                <w:i/>
                <w:iCs/>
                <w:sz w:val="20"/>
                <w:szCs w:val="18"/>
              </w:rPr>
              <w:t>Степень разработанности</w:t>
            </w:r>
          </w:p>
        </w:tc>
      </w:tr>
      <w:tr w:rsidR="00587E5A" w:rsidRPr="00587E5A" w:rsidTr="00843464">
        <w:trPr>
          <w:trHeight w:hRule="exact" w:val="8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ind w:left="202"/>
              <w:rPr>
                <w:sz w:val="20"/>
              </w:rPr>
            </w:pPr>
            <w:r w:rsidRPr="00587E5A">
              <w:rPr>
                <w:sz w:val="20"/>
                <w:szCs w:val="1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94" w:lineRule="exact"/>
              <w:ind w:right="22"/>
              <w:rPr>
                <w:sz w:val="20"/>
              </w:rPr>
            </w:pPr>
            <w:r w:rsidRPr="00587E5A">
              <w:rPr>
                <w:sz w:val="20"/>
                <w:szCs w:val="18"/>
              </w:rPr>
              <w:t>Федеральный закон «Об аудиторской</w:t>
            </w:r>
          </w:p>
          <w:p w:rsidR="00587E5A" w:rsidRPr="00587E5A" w:rsidRDefault="00587E5A" w:rsidP="00843464">
            <w:pPr>
              <w:shd w:val="clear" w:color="auto" w:fill="FFFFFF"/>
              <w:spacing w:line="194" w:lineRule="exact"/>
              <w:ind w:right="22"/>
              <w:rPr>
                <w:sz w:val="20"/>
              </w:rPr>
            </w:pPr>
            <w:r w:rsidRPr="00587E5A">
              <w:rPr>
                <w:sz w:val="20"/>
                <w:szCs w:val="18"/>
              </w:rPr>
              <w:t>деятельности» № 119-ФЗ</w:t>
            </w:r>
            <w:r w:rsidR="00532B19">
              <w:rPr>
                <w:sz w:val="20"/>
                <w:szCs w:val="18"/>
              </w:rPr>
              <w:t>, № 307-ФЗ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ind w:right="65"/>
              <w:rPr>
                <w:sz w:val="20"/>
              </w:rPr>
            </w:pPr>
            <w:r w:rsidRPr="00587E5A">
              <w:rPr>
                <w:sz w:val="20"/>
                <w:szCs w:val="18"/>
              </w:rPr>
              <w:t>Определяет место, цель и задачи аудита в финансово-экономической системе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rPr>
                <w:sz w:val="20"/>
              </w:rPr>
            </w:pPr>
            <w:r w:rsidRPr="00587E5A">
              <w:rPr>
                <w:sz w:val="20"/>
                <w:szCs w:val="18"/>
              </w:rPr>
              <w:t>Закон принят</w:t>
            </w:r>
          </w:p>
        </w:tc>
      </w:tr>
      <w:tr w:rsidR="00587E5A" w:rsidRPr="00587E5A" w:rsidTr="00843464">
        <w:trPr>
          <w:trHeight w:hRule="exact" w:val="1800"/>
        </w:trPr>
        <w:tc>
          <w:tcPr>
            <w:tcW w:w="0" w:type="auto"/>
            <w:vMerge w:val="restart"/>
            <w:tcBorders>
              <w:top w:val="single" w:sz="6" w:space="0" w:color="auto"/>
              <w:left w:val="single" w:sz="6" w:space="0" w:color="auto"/>
              <w:bottom w:val="nil"/>
              <w:right w:val="single" w:sz="6" w:space="0" w:color="auto"/>
            </w:tcBorders>
            <w:shd w:val="clear" w:color="auto" w:fill="FFFFFF"/>
          </w:tcPr>
          <w:p w:rsidR="00587E5A" w:rsidRPr="00587E5A" w:rsidRDefault="00587E5A" w:rsidP="00843464">
            <w:pPr>
              <w:shd w:val="clear" w:color="auto" w:fill="FFFFFF"/>
              <w:ind w:left="194"/>
              <w:rPr>
                <w:sz w:val="20"/>
              </w:rPr>
            </w:pPr>
            <w:r w:rsidRPr="00587E5A">
              <w:rPr>
                <w:sz w:val="20"/>
                <w:szCs w:val="18"/>
                <w:lang w:val="en-US"/>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94" w:lineRule="exact"/>
              <w:ind w:right="94"/>
              <w:rPr>
                <w:sz w:val="20"/>
              </w:rPr>
            </w:pPr>
            <w:r w:rsidRPr="00587E5A">
              <w:rPr>
                <w:sz w:val="20"/>
                <w:szCs w:val="18"/>
              </w:rPr>
              <w:t>Федеральные Пра</w:t>
            </w:r>
            <w:r w:rsidRPr="00587E5A">
              <w:rPr>
                <w:sz w:val="20"/>
                <w:szCs w:val="18"/>
              </w:rPr>
              <w:softHyphen/>
              <w:t>вила (стандарты) аудиторской дея</w:t>
            </w:r>
            <w:r w:rsidRPr="00587E5A">
              <w:rPr>
                <w:sz w:val="20"/>
                <w:szCs w:val="18"/>
              </w:rPr>
              <w:softHyphen/>
              <w:t>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rPr>
                <w:sz w:val="20"/>
              </w:rPr>
            </w:pPr>
            <w:r w:rsidRPr="00587E5A">
              <w:rPr>
                <w:sz w:val="20"/>
                <w:szCs w:val="18"/>
              </w:rPr>
              <w:t>Определяют общие вопросы регулирования аудиторской деятельности, обязательные для всех объектов, устанав</w:t>
            </w:r>
            <w:r w:rsidRPr="00587E5A">
              <w:rPr>
                <w:sz w:val="20"/>
                <w:szCs w:val="18"/>
              </w:rPr>
              <w:softHyphen/>
              <w:t>ливают нормы аудита, обя</w:t>
            </w:r>
            <w:r w:rsidRPr="00587E5A">
              <w:rPr>
                <w:sz w:val="20"/>
                <w:szCs w:val="18"/>
              </w:rPr>
              <w:softHyphen/>
              <w:t>зательные для всех субъек</w:t>
            </w:r>
            <w:r w:rsidRPr="00587E5A">
              <w:rPr>
                <w:sz w:val="20"/>
                <w:szCs w:val="18"/>
              </w:rPr>
              <w:softHyphen/>
              <w:t>тов рынка аудиторских услуг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rPr>
                <w:sz w:val="20"/>
              </w:rPr>
            </w:pPr>
            <w:r w:rsidRPr="00587E5A">
              <w:rPr>
                <w:sz w:val="20"/>
                <w:szCs w:val="18"/>
              </w:rPr>
              <w:t>Федеральные</w:t>
            </w:r>
          </w:p>
          <w:p w:rsidR="00587E5A" w:rsidRPr="00587E5A" w:rsidRDefault="00587E5A" w:rsidP="00843464">
            <w:pPr>
              <w:shd w:val="clear" w:color="auto" w:fill="FFFFFF"/>
              <w:spacing w:line="187" w:lineRule="exact"/>
              <w:ind w:right="43" w:hanging="14"/>
              <w:rPr>
                <w:sz w:val="20"/>
              </w:rPr>
            </w:pPr>
            <w:r w:rsidRPr="00587E5A">
              <w:rPr>
                <w:sz w:val="20"/>
                <w:szCs w:val="18"/>
              </w:rPr>
              <w:t>стандарты (разра</w:t>
            </w:r>
            <w:r w:rsidRPr="00587E5A">
              <w:rPr>
                <w:sz w:val="20"/>
                <w:szCs w:val="18"/>
              </w:rPr>
              <w:softHyphen/>
              <w:t>ботано и утвер</w:t>
            </w:r>
            <w:r w:rsidRPr="00587E5A">
              <w:rPr>
                <w:sz w:val="20"/>
                <w:szCs w:val="18"/>
              </w:rPr>
              <w:softHyphen/>
              <w:t>ждено 6 стандар</w:t>
            </w:r>
            <w:r w:rsidRPr="00587E5A">
              <w:rPr>
                <w:sz w:val="20"/>
                <w:szCs w:val="18"/>
              </w:rPr>
              <w:softHyphen/>
              <w:t>тов). Вместо не</w:t>
            </w:r>
            <w:r w:rsidRPr="00587E5A">
              <w:rPr>
                <w:sz w:val="20"/>
                <w:szCs w:val="18"/>
              </w:rPr>
              <w:softHyphen/>
              <w:t>разработанных используются российские пра</w:t>
            </w:r>
            <w:r w:rsidRPr="00587E5A">
              <w:rPr>
                <w:sz w:val="20"/>
                <w:szCs w:val="18"/>
              </w:rPr>
              <w:softHyphen/>
              <w:t>вила (стандарты)</w:t>
            </w:r>
          </w:p>
        </w:tc>
      </w:tr>
      <w:tr w:rsidR="00587E5A" w:rsidRPr="00587E5A" w:rsidTr="00843464">
        <w:trPr>
          <w:trHeight w:hRule="exact" w:val="1865"/>
        </w:trPr>
        <w:tc>
          <w:tcPr>
            <w:tcW w:w="0" w:type="auto"/>
            <w:vMerge/>
            <w:tcBorders>
              <w:top w:val="nil"/>
              <w:left w:val="single" w:sz="6" w:space="0" w:color="auto"/>
              <w:bottom w:val="single" w:sz="6" w:space="0" w:color="auto"/>
              <w:right w:val="single" w:sz="6" w:space="0" w:color="auto"/>
            </w:tcBorders>
            <w:shd w:val="clear" w:color="auto" w:fill="FFFFFF"/>
          </w:tcPr>
          <w:p w:rsidR="00587E5A" w:rsidRPr="00587E5A" w:rsidRDefault="00587E5A" w:rsidP="00843464">
            <w:pPr>
              <w:rPr>
                <w:sz w:val="20"/>
              </w:rPr>
            </w:pPr>
          </w:p>
          <w:p w:rsidR="00587E5A" w:rsidRPr="00587E5A" w:rsidRDefault="00587E5A" w:rsidP="00843464">
            <w:pPr>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ind w:right="43"/>
              <w:rPr>
                <w:sz w:val="20"/>
              </w:rPr>
            </w:pPr>
            <w:r w:rsidRPr="00587E5A">
              <w:rPr>
                <w:sz w:val="20"/>
                <w:szCs w:val="18"/>
              </w:rPr>
              <w:t>Законодательные и подзаконные нор</w:t>
            </w:r>
            <w:r w:rsidRPr="00587E5A">
              <w:rPr>
                <w:sz w:val="20"/>
                <w:szCs w:val="18"/>
              </w:rPr>
              <w:softHyphen/>
              <w:t>мативные акты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ind w:right="58" w:firstLine="7"/>
              <w:rPr>
                <w:sz w:val="20"/>
              </w:rPr>
            </w:pPr>
            <w:r w:rsidRPr="00587E5A">
              <w:rPr>
                <w:sz w:val="20"/>
                <w:szCs w:val="18"/>
              </w:rPr>
              <w:t>Устанавливают общие по</w:t>
            </w:r>
            <w:r w:rsidRPr="00587E5A">
              <w:rPr>
                <w:sz w:val="20"/>
                <w:szCs w:val="18"/>
              </w:rPr>
              <w:softHyphen/>
              <w:t>ложения по регулированию аудиторской деятельности для аудиторских организа</w:t>
            </w:r>
            <w:r w:rsidRPr="00587E5A">
              <w:rPr>
                <w:sz w:val="20"/>
                <w:szCs w:val="18"/>
              </w:rPr>
              <w:softHyphen/>
              <w:t>ций и индивидуальных ау</w:t>
            </w:r>
            <w:r w:rsidRPr="00587E5A">
              <w:rPr>
                <w:sz w:val="20"/>
                <w:szCs w:val="18"/>
              </w:rPr>
              <w:softHyphen/>
              <w:t>диторов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ind w:right="58"/>
              <w:rPr>
                <w:sz w:val="20"/>
              </w:rPr>
            </w:pPr>
            <w:r w:rsidRPr="00587E5A">
              <w:rPr>
                <w:sz w:val="20"/>
                <w:szCs w:val="18"/>
              </w:rPr>
              <w:t xml:space="preserve">Разработаны в соответствии с </w:t>
            </w:r>
            <w:r w:rsidRPr="00587E5A">
              <w:rPr>
                <w:i/>
                <w:iCs/>
                <w:sz w:val="20"/>
                <w:szCs w:val="18"/>
              </w:rPr>
              <w:t xml:space="preserve">ФЗ </w:t>
            </w:r>
            <w:r w:rsidRPr="00587E5A">
              <w:rPr>
                <w:sz w:val="20"/>
                <w:szCs w:val="18"/>
              </w:rPr>
              <w:t>нормативные документы в об</w:t>
            </w:r>
            <w:r w:rsidRPr="00587E5A">
              <w:rPr>
                <w:sz w:val="20"/>
                <w:szCs w:val="18"/>
              </w:rPr>
              <w:softHyphen/>
              <w:t>ласти аттестации и лицензи</w:t>
            </w:r>
            <w:r w:rsidRPr="00587E5A">
              <w:rPr>
                <w:sz w:val="20"/>
                <w:szCs w:val="18"/>
              </w:rPr>
              <w:softHyphen/>
              <w:t>рования аудитор</w:t>
            </w:r>
            <w:r w:rsidRPr="00587E5A">
              <w:rPr>
                <w:sz w:val="20"/>
                <w:szCs w:val="18"/>
              </w:rPr>
              <w:softHyphen/>
              <w:t>ской деятельно</w:t>
            </w:r>
            <w:r w:rsidRPr="00587E5A">
              <w:rPr>
                <w:sz w:val="20"/>
                <w:szCs w:val="18"/>
              </w:rPr>
              <w:softHyphen/>
              <w:t>сти и др.</w:t>
            </w:r>
          </w:p>
        </w:tc>
      </w:tr>
      <w:tr w:rsidR="00587E5A" w:rsidRPr="00587E5A" w:rsidTr="00843464">
        <w:trPr>
          <w:trHeight w:hRule="exact" w:val="1246"/>
        </w:trPr>
        <w:tc>
          <w:tcPr>
            <w:tcW w:w="0" w:type="auto"/>
            <w:vMerge w:val="restart"/>
            <w:tcBorders>
              <w:top w:val="single" w:sz="6" w:space="0" w:color="auto"/>
              <w:left w:val="single" w:sz="6" w:space="0" w:color="auto"/>
              <w:bottom w:val="nil"/>
              <w:right w:val="single" w:sz="6" w:space="0" w:color="auto"/>
            </w:tcBorders>
            <w:shd w:val="clear" w:color="auto" w:fill="FFFFFF"/>
          </w:tcPr>
          <w:p w:rsidR="00587E5A" w:rsidRPr="00587E5A" w:rsidRDefault="00587E5A" w:rsidP="00843464">
            <w:pPr>
              <w:shd w:val="clear" w:color="auto" w:fill="FFFFFF"/>
              <w:ind w:left="173"/>
              <w:rPr>
                <w:sz w:val="20"/>
              </w:rPr>
            </w:pPr>
            <w:r w:rsidRPr="00587E5A">
              <w:rPr>
                <w:sz w:val="20"/>
                <w:szCs w:val="18"/>
                <w:lang w:val="en-US"/>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94" w:lineRule="exact"/>
              <w:rPr>
                <w:sz w:val="20"/>
              </w:rPr>
            </w:pPr>
            <w:r w:rsidRPr="00587E5A">
              <w:rPr>
                <w:sz w:val="20"/>
                <w:szCs w:val="18"/>
              </w:rPr>
              <w:t>Внутренние правила (стандарты) аккре</w:t>
            </w:r>
            <w:r w:rsidRPr="00587E5A">
              <w:rPr>
                <w:sz w:val="20"/>
                <w:szCs w:val="18"/>
              </w:rPr>
              <w:softHyphen/>
              <w:t>дитованных про</w:t>
            </w:r>
            <w:r w:rsidRPr="00587E5A">
              <w:rPr>
                <w:sz w:val="20"/>
                <w:szCs w:val="18"/>
              </w:rPr>
              <w:softHyphen/>
              <w:t>фессиональных</w:t>
            </w:r>
          </w:p>
          <w:p w:rsidR="00587E5A" w:rsidRPr="00587E5A" w:rsidRDefault="00587E5A" w:rsidP="00843464">
            <w:pPr>
              <w:shd w:val="clear" w:color="auto" w:fill="FFFFFF"/>
              <w:spacing w:line="194" w:lineRule="exact"/>
              <w:rPr>
                <w:sz w:val="20"/>
              </w:rPr>
            </w:pPr>
            <w:r w:rsidRPr="00587E5A">
              <w:rPr>
                <w:sz w:val="20"/>
                <w:szCs w:val="18"/>
              </w:rPr>
              <w:t>объединений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ind w:right="58"/>
              <w:rPr>
                <w:sz w:val="20"/>
              </w:rPr>
            </w:pPr>
            <w:r w:rsidRPr="00587E5A">
              <w:rPr>
                <w:sz w:val="20"/>
                <w:szCs w:val="18"/>
              </w:rPr>
              <w:t>Регулирование специфиче</w:t>
            </w:r>
            <w:r w:rsidRPr="00587E5A">
              <w:rPr>
                <w:sz w:val="20"/>
                <w:szCs w:val="18"/>
              </w:rPr>
              <w:softHyphen/>
              <w:t>ских вопросов аудиторской деятельности на уровне профессиональных объеди</w:t>
            </w:r>
            <w:r w:rsidRPr="00587E5A">
              <w:rPr>
                <w:sz w:val="20"/>
                <w:szCs w:val="18"/>
              </w:rPr>
              <w:softHyphen/>
              <w:t>нений.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94" w:lineRule="exact"/>
              <w:rPr>
                <w:sz w:val="20"/>
              </w:rPr>
            </w:pPr>
            <w:r w:rsidRPr="00587E5A">
              <w:rPr>
                <w:sz w:val="20"/>
                <w:szCs w:val="18"/>
              </w:rPr>
              <w:t>Разрабатываются</w:t>
            </w:r>
          </w:p>
          <w:p w:rsidR="00587E5A" w:rsidRPr="00587E5A" w:rsidRDefault="00587E5A" w:rsidP="00843464">
            <w:pPr>
              <w:shd w:val="clear" w:color="auto" w:fill="FFFFFF"/>
              <w:spacing w:line="194" w:lineRule="exact"/>
              <w:ind w:firstLine="7"/>
              <w:rPr>
                <w:sz w:val="20"/>
              </w:rPr>
            </w:pPr>
            <w:r w:rsidRPr="00587E5A">
              <w:rPr>
                <w:sz w:val="20"/>
                <w:szCs w:val="18"/>
              </w:rPr>
              <w:t>аккредитованны</w:t>
            </w:r>
            <w:r w:rsidRPr="00587E5A">
              <w:rPr>
                <w:sz w:val="20"/>
                <w:szCs w:val="18"/>
              </w:rPr>
              <w:softHyphen/>
              <w:t>ми профессио</w:t>
            </w:r>
            <w:r w:rsidRPr="00587E5A">
              <w:rPr>
                <w:sz w:val="20"/>
                <w:szCs w:val="18"/>
              </w:rPr>
              <w:softHyphen/>
              <w:t>нальными ауди</w:t>
            </w:r>
            <w:r w:rsidRPr="00587E5A">
              <w:rPr>
                <w:sz w:val="20"/>
                <w:szCs w:val="18"/>
              </w:rPr>
              <w:softHyphen/>
              <w:t>торскими объеди</w:t>
            </w:r>
            <w:r w:rsidRPr="00587E5A">
              <w:rPr>
                <w:sz w:val="20"/>
                <w:szCs w:val="18"/>
              </w:rPr>
              <w:softHyphen/>
              <w:t>нениями</w:t>
            </w:r>
          </w:p>
        </w:tc>
      </w:tr>
      <w:tr w:rsidR="00587E5A" w:rsidRPr="00587E5A" w:rsidTr="00843464">
        <w:trPr>
          <w:trHeight w:hRule="exact" w:val="1253"/>
        </w:trPr>
        <w:tc>
          <w:tcPr>
            <w:tcW w:w="0" w:type="auto"/>
            <w:vMerge/>
            <w:tcBorders>
              <w:top w:val="nil"/>
              <w:left w:val="single" w:sz="6" w:space="0" w:color="auto"/>
              <w:bottom w:val="single" w:sz="6" w:space="0" w:color="auto"/>
              <w:right w:val="single" w:sz="6" w:space="0" w:color="auto"/>
            </w:tcBorders>
            <w:shd w:val="clear" w:color="auto" w:fill="FFFFFF"/>
          </w:tcPr>
          <w:p w:rsidR="00587E5A" w:rsidRPr="00587E5A" w:rsidRDefault="00587E5A" w:rsidP="00843464">
            <w:pPr>
              <w:rPr>
                <w:sz w:val="20"/>
              </w:rPr>
            </w:pPr>
          </w:p>
          <w:p w:rsidR="00587E5A" w:rsidRPr="00587E5A" w:rsidRDefault="00587E5A" w:rsidP="00843464">
            <w:pPr>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94" w:lineRule="exact"/>
              <w:ind w:firstLine="7"/>
              <w:rPr>
                <w:sz w:val="20"/>
              </w:rPr>
            </w:pPr>
            <w:r w:rsidRPr="00587E5A">
              <w:rPr>
                <w:sz w:val="20"/>
                <w:szCs w:val="18"/>
              </w:rPr>
              <w:t>Нормативные доку</w:t>
            </w:r>
            <w:r w:rsidRPr="00587E5A">
              <w:rPr>
                <w:sz w:val="20"/>
                <w:szCs w:val="18"/>
              </w:rPr>
              <w:softHyphen/>
              <w:t>менты министерств и ведомств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rPr>
                <w:sz w:val="20"/>
              </w:rPr>
            </w:pPr>
            <w:r w:rsidRPr="00587E5A">
              <w:rPr>
                <w:sz w:val="20"/>
                <w:szCs w:val="18"/>
              </w:rPr>
              <w:t>Регулирование специфиче</w:t>
            </w:r>
            <w:r w:rsidRPr="00587E5A">
              <w:rPr>
                <w:sz w:val="20"/>
                <w:szCs w:val="18"/>
              </w:rPr>
              <w:softHyphen/>
              <w:t>ских особенностей аудита по видам: общий, страховой, инвестиционных институ</w:t>
            </w:r>
            <w:r w:rsidRPr="00587E5A">
              <w:rPr>
                <w:sz w:val="20"/>
                <w:szCs w:val="18"/>
              </w:rPr>
              <w:softHyphen/>
              <w:t>тов, банковский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rPr>
                <w:sz w:val="20"/>
              </w:rPr>
            </w:pPr>
            <w:r w:rsidRPr="00587E5A">
              <w:rPr>
                <w:sz w:val="20"/>
                <w:szCs w:val="18"/>
              </w:rPr>
              <w:t>Министерствами</w:t>
            </w:r>
          </w:p>
          <w:p w:rsidR="00587E5A" w:rsidRPr="00587E5A" w:rsidRDefault="00587E5A" w:rsidP="00843464">
            <w:pPr>
              <w:shd w:val="clear" w:color="auto" w:fill="FFFFFF"/>
              <w:spacing w:line="187" w:lineRule="exact"/>
              <w:ind w:firstLine="14"/>
              <w:rPr>
                <w:sz w:val="20"/>
              </w:rPr>
            </w:pPr>
            <w:r w:rsidRPr="00587E5A">
              <w:rPr>
                <w:sz w:val="20"/>
                <w:szCs w:val="18"/>
              </w:rPr>
              <w:t>и ведомствами принят и разраба</w:t>
            </w:r>
            <w:r w:rsidRPr="00587E5A">
              <w:rPr>
                <w:sz w:val="20"/>
                <w:szCs w:val="18"/>
              </w:rPr>
              <w:softHyphen/>
              <w:t>тывается ряд до</w:t>
            </w:r>
            <w:r w:rsidRPr="00587E5A">
              <w:rPr>
                <w:sz w:val="20"/>
                <w:szCs w:val="18"/>
              </w:rPr>
              <w:softHyphen/>
              <w:t>кументов по ви</w:t>
            </w:r>
            <w:r w:rsidRPr="00587E5A">
              <w:rPr>
                <w:sz w:val="20"/>
                <w:szCs w:val="18"/>
              </w:rPr>
              <w:softHyphen/>
              <w:t>дам аудита</w:t>
            </w:r>
          </w:p>
        </w:tc>
      </w:tr>
      <w:tr w:rsidR="00587E5A" w:rsidRPr="00587E5A" w:rsidTr="00843464">
        <w:trPr>
          <w:trHeight w:hRule="exact" w:val="11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ind w:left="194"/>
              <w:rPr>
                <w:sz w:val="20"/>
              </w:rPr>
            </w:pPr>
            <w:r w:rsidRPr="00587E5A">
              <w:rPr>
                <w:sz w:val="20"/>
                <w:szCs w:val="18"/>
                <w:lang w:val="en-US"/>
              </w:rPr>
              <w:t>IV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94" w:lineRule="exact"/>
              <w:ind w:right="108" w:firstLine="7"/>
              <w:rPr>
                <w:sz w:val="20"/>
              </w:rPr>
            </w:pPr>
            <w:r w:rsidRPr="00587E5A">
              <w:rPr>
                <w:sz w:val="20"/>
                <w:szCs w:val="18"/>
              </w:rPr>
              <w:t>Внутренние аудиторские стан</w:t>
            </w:r>
            <w:r w:rsidRPr="00587E5A">
              <w:rPr>
                <w:sz w:val="20"/>
                <w:szCs w:val="18"/>
              </w:rPr>
              <w:softHyphen/>
              <w:t>дарты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87" w:lineRule="exact"/>
              <w:ind w:firstLine="7"/>
              <w:rPr>
                <w:sz w:val="20"/>
              </w:rPr>
            </w:pPr>
            <w:r w:rsidRPr="00587E5A">
              <w:rPr>
                <w:sz w:val="20"/>
                <w:szCs w:val="18"/>
              </w:rPr>
              <w:t>При проведении аудита и сопутствующих аудиту услуг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7E5A" w:rsidRPr="00587E5A" w:rsidRDefault="00587E5A" w:rsidP="00843464">
            <w:pPr>
              <w:shd w:val="clear" w:color="auto" w:fill="FFFFFF"/>
              <w:spacing w:line="194" w:lineRule="exact"/>
              <w:ind w:firstLine="22"/>
              <w:rPr>
                <w:sz w:val="20"/>
              </w:rPr>
            </w:pPr>
            <w:r w:rsidRPr="00587E5A">
              <w:rPr>
                <w:sz w:val="20"/>
                <w:szCs w:val="18"/>
              </w:rPr>
              <w:t>Разрабатываются аудиторскими организациями и индивидуальными аудиторами</w:t>
            </w:r>
          </w:p>
        </w:tc>
      </w:tr>
    </w:tbl>
    <w:p w:rsidR="00587E5A" w:rsidRDefault="00587E5A" w:rsidP="00532B19">
      <w:pPr>
        <w:shd w:val="clear" w:color="auto" w:fill="FFFFFF"/>
        <w:spacing w:line="360" w:lineRule="auto"/>
        <w:ind w:right="29"/>
        <w:jc w:val="both"/>
        <w:rPr>
          <w:sz w:val="28"/>
          <w:szCs w:val="22"/>
        </w:rPr>
      </w:pPr>
    </w:p>
    <w:p w:rsidR="00587E5A" w:rsidRPr="00587E5A" w:rsidRDefault="00532B19" w:rsidP="00532B19">
      <w:pPr>
        <w:shd w:val="clear" w:color="auto" w:fill="FFFFFF"/>
        <w:tabs>
          <w:tab w:val="left" w:pos="993"/>
        </w:tabs>
        <w:spacing w:line="360" w:lineRule="auto"/>
        <w:ind w:right="36" w:firstLine="389"/>
        <w:jc w:val="both"/>
        <w:rPr>
          <w:sz w:val="28"/>
          <w:szCs w:val="22"/>
        </w:rPr>
      </w:pPr>
      <w:r>
        <w:rPr>
          <w:iCs/>
          <w:sz w:val="28"/>
          <w:szCs w:val="22"/>
        </w:rPr>
        <w:t xml:space="preserve">        </w:t>
      </w:r>
      <w:r w:rsidR="00587E5A" w:rsidRPr="00587E5A">
        <w:rPr>
          <w:iCs/>
          <w:sz w:val="28"/>
          <w:szCs w:val="22"/>
        </w:rPr>
        <w:t xml:space="preserve">Четвертый уровень </w:t>
      </w:r>
      <w:r w:rsidR="00587E5A" w:rsidRPr="00587E5A">
        <w:rPr>
          <w:sz w:val="28"/>
          <w:szCs w:val="22"/>
        </w:rPr>
        <w:t xml:space="preserve">включает внутренние стандарты аудиторской деятельности, которые разрабатывают аудиторские организации </w:t>
      </w:r>
      <w:r w:rsidR="00587E5A" w:rsidRPr="00587E5A">
        <w:rPr>
          <w:iCs/>
          <w:sz w:val="28"/>
          <w:szCs w:val="22"/>
        </w:rPr>
        <w:t xml:space="preserve">и </w:t>
      </w:r>
      <w:r w:rsidR="00587E5A" w:rsidRPr="00587E5A">
        <w:rPr>
          <w:sz w:val="28"/>
          <w:szCs w:val="22"/>
        </w:rPr>
        <w:t>индивидуальные аудиторы на базе федеральных правил (стандартов) и практики аудита. Содер</w:t>
      </w:r>
      <w:r w:rsidR="00587E5A">
        <w:rPr>
          <w:sz w:val="28"/>
          <w:szCs w:val="22"/>
        </w:rPr>
        <w:t>жание и форма таких документов –</w:t>
      </w:r>
      <w:r w:rsidR="00587E5A" w:rsidRPr="00587E5A">
        <w:rPr>
          <w:sz w:val="28"/>
          <w:szCs w:val="22"/>
        </w:rPr>
        <w:t xml:space="preserve"> пре</w:t>
      </w:r>
      <w:r w:rsidR="00587E5A" w:rsidRPr="00587E5A">
        <w:rPr>
          <w:sz w:val="28"/>
          <w:szCs w:val="22"/>
        </w:rPr>
        <w:softHyphen/>
        <w:t>рогатива аудиторских фирм, их ноу-хау. Такие стандарты опреде</w:t>
      </w:r>
      <w:r w:rsidR="00587E5A" w:rsidRPr="00587E5A">
        <w:rPr>
          <w:sz w:val="28"/>
          <w:szCs w:val="22"/>
        </w:rPr>
        <w:softHyphen/>
        <w:t>ляют качество работы и престиж аудиторских фирм.</w:t>
      </w:r>
    </w:p>
    <w:p w:rsidR="00A83C11" w:rsidRPr="00A83C11" w:rsidRDefault="00532B19" w:rsidP="00532B19">
      <w:pPr>
        <w:tabs>
          <w:tab w:val="left" w:pos="993"/>
          <w:tab w:val="right" w:pos="9355"/>
        </w:tabs>
        <w:spacing w:line="360" w:lineRule="auto"/>
        <w:jc w:val="both"/>
        <w:rPr>
          <w:sz w:val="28"/>
        </w:rPr>
      </w:pPr>
      <w:r>
        <w:rPr>
          <w:sz w:val="28"/>
        </w:rPr>
        <w:t xml:space="preserve">             </w:t>
      </w:r>
      <w:r w:rsidR="00A83C11" w:rsidRPr="00A83C11">
        <w:rPr>
          <w:sz w:val="28"/>
        </w:rPr>
        <w:t xml:space="preserve">Основными стадиями </w:t>
      </w:r>
      <w:r w:rsidR="00A83C11">
        <w:rPr>
          <w:sz w:val="28"/>
        </w:rPr>
        <w:t xml:space="preserve">организации </w:t>
      </w:r>
      <w:r w:rsidR="00A83C11" w:rsidRPr="00A83C11">
        <w:rPr>
          <w:sz w:val="28"/>
        </w:rPr>
        <w:t xml:space="preserve">аудиторской </w:t>
      </w:r>
      <w:r w:rsidR="00A83C11">
        <w:rPr>
          <w:sz w:val="28"/>
        </w:rPr>
        <w:t>деятельности является аудиторская проверка, которая включает</w:t>
      </w:r>
      <w:r w:rsidR="00A83C11" w:rsidRPr="00A83C11">
        <w:rPr>
          <w:sz w:val="28"/>
        </w:rPr>
        <w:t>: планирование аудита; получение аудиторских доказательств; использование работы других лиц и контакты с руководством экономического субъекта третьими сторонами; документирование аудита; обобщение выводов, формирование и выражение мнения о бухгалтерской отчетности экономического субъекта в аудиторском заключение.</w:t>
      </w:r>
      <w:r w:rsidR="005640B3" w:rsidRPr="005640B3">
        <w:rPr>
          <w:sz w:val="28"/>
          <w:szCs w:val="22"/>
        </w:rPr>
        <w:t xml:space="preserve"> </w:t>
      </w:r>
      <w:r w:rsidR="005640B3">
        <w:rPr>
          <w:color w:val="000000"/>
          <w:sz w:val="28"/>
          <w:szCs w:val="28"/>
        </w:rPr>
        <w:t>/7, с. 32-33/</w:t>
      </w:r>
      <w:r w:rsidR="005640B3">
        <w:rPr>
          <w:sz w:val="28"/>
        </w:rPr>
        <w:t xml:space="preserve">       </w:t>
      </w:r>
    </w:p>
    <w:p w:rsidR="00A83C11" w:rsidRPr="00A83C11" w:rsidRDefault="00A83C11" w:rsidP="00A83C11">
      <w:pPr>
        <w:tabs>
          <w:tab w:val="right" w:pos="9355"/>
        </w:tabs>
        <w:spacing w:line="360" w:lineRule="auto"/>
        <w:jc w:val="both"/>
        <w:rPr>
          <w:sz w:val="28"/>
        </w:rPr>
      </w:pPr>
      <w:r>
        <w:rPr>
          <w:sz w:val="28"/>
        </w:rPr>
        <w:t xml:space="preserve">             </w:t>
      </w:r>
      <w:r w:rsidRPr="00A83C11">
        <w:rPr>
          <w:sz w:val="28"/>
        </w:rPr>
        <w:t xml:space="preserve">Аудиторская проверка должна быть спланирована на основе достигнутого аудиторской организацией понимания деятельности предприятия. Цель планирования </w:t>
      </w:r>
      <w:r>
        <w:rPr>
          <w:sz w:val="28"/>
        </w:rPr>
        <w:t>–</w:t>
      </w:r>
      <w:r w:rsidRPr="00A83C11">
        <w:rPr>
          <w:sz w:val="28"/>
        </w:rPr>
        <w:t xml:space="preserve">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w:t>
      </w:r>
    </w:p>
    <w:p w:rsidR="00A83C11" w:rsidRPr="00A83C11" w:rsidRDefault="00532B19" w:rsidP="00532B19">
      <w:pPr>
        <w:tabs>
          <w:tab w:val="left" w:pos="993"/>
          <w:tab w:val="right" w:pos="9355"/>
        </w:tabs>
        <w:spacing w:line="360" w:lineRule="auto"/>
        <w:jc w:val="both"/>
        <w:rPr>
          <w:sz w:val="28"/>
        </w:rPr>
      </w:pPr>
      <w:r>
        <w:rPr>
          <w:sz w:val="28"/>
        </w:rPr>
        <w:t xml:space="preserve">             </w:t>
      </w:r>
      <w:r w:rsidR="00A83C11" w:rsidRPr="00A83C11">
        <w:rPr>
          <w:sz w:val="28"/>
        </w:rPr>
        <w:t xml:space="preserve">В ходе аудита должно быть получено достаточное количество качественных аудиторских доказательств, которые могут служить основой для формирования мнения аудиторской организации о достоверности бухгалтерской отчетности проверяемой организации. </w:t>
      </w:r>
    </w:p>
    <w:p w:rsidR="00DE366F" w:rsidRDefault="00A83C11" w:rsidP="00532B19">
      <w:pPr>
        <w:tabs>
          <w:tab w:val="left" w:pos="993"/>
          <w:tab w:val="right" w:pos="9355"/>
        </w:tabs>
        <w:spacing w:line="360" w:lineRule="auto"/>
        <w:jc w:val="both"/>
        <w:rPr>
          <w:sz w:val="28"/>
        </w:rPr>
      </w:pPr>
      <w:r>
        <w:rPr>
          <w:sz w:val="28"/>
        </w:rPr>
        <w:t xml:space="preserve">             </w:t>
      </w:r>
      <w:r w:rsidR="00532B19">
        <w:rPr>
          <w:sz w:val="28"/>
        </w:rPr>
        <w:t xml:space="preserve"> </w:t>
      </w:r>
      <w:r w:rsidRPr="00A83C11">
        <w:rPr>
          <w:sz w:val="28"/>
        </w:rPr>
        <w:t>При проведении проверки может быть использована работа других лиц: ассистентов аудитора, привлеченных экспертов, внутренних аудиторов, других аудиторских организаций. Привлечение других лиц к аудиторской проверке не снимает с аудиторской организации ответственности за выражаемое мнение о бухгалтерской отчетности проверяемого предприятия . В ходе аудита должны документироваться основные аспекты проведенной работы, сделанные выводы и другие существенные вопросы, имеющие значение для подготовки аудиторского заключения, а также для доказательства качественного проведения аудита. Рабочая документация аудита должна быть достаточно полной и убедительной, чтобы служить подтверждением</w:t>
      </w:r>
      <w:r w:rsidR="00DE366F">
        <w:rPr>
          <w:sz w:val="28"/>
        </w:rPr>
        <w:t xml:space="preserve">  </w:t>
      </w:r>
      <w:r w:rsidRPr="00A83C11">
        <w:rPr>
          <w:sz w:val="28"/>
        </w:rPr>
        <w:t xml:space="preserve"> правильности </w:t>
      </w:r>
      <w:r w:rsidR="00DE366F">
        <w:rPr>
          <w:sz w:val="28"/>
        </w:rPr>
        <w:t xml:space="preserve"> </w:t>
      </w:r>
      <w:r w:rsidRPr="00A83C11">
        <w:rPr>
          <w:sz w:val="28"/>
        </w:rPr>
        <w:t xml:space="preserve">того </w:t>
      </w:r>
      <w:r w:rsidR="00DE366F">
        <w:rPr>
          <w:sz w:val="28"/>
        </w:rPr>
        <w:t xml:space="preserve">  </w:t>
      </w:r>
      <w:r w:rsidRPr="00A83C11">
        <w:rPr>
          <w:sz w:val="28"/>
        </w:rPr>
        <w:t>или</w:t>
      </w:r>
      <w:r w:rsidR="00DE366F">
        <w:rPr>
          <w:sz w:val="28"/>
        </w:rPr>
        <w:t xml:space="preserve">  </w:t>
      </w:r>
      <w:r w:rsidRPr="00A83C11">
        <w:rPr>
          <w:sz w:val="28"/>
        </w:rPr>
        <w:t xml:space="preserve"> </w:t>
      </w:r>
      <w:r w:rsidR="00DE366F">
        <w:rPr>
          <w:sz w:val="28"/>
        </w:rPr>
        <w:t xml:space="preserve"> </w:t>
      </w:r>
      <w:r w:rsidRPr="00A83C11">
        <w:rPr>
          <w:sz w:val="28"/>
        </w:rPr>
        <w:t xml:space="preserve">иного </w:t>
      </w:r>
      <w:r w:rsidR="00DE366F">
        <w:rPr>
          <w:sz w:val="28"/>
        </w:rPr>
        <w:t xml:space="preserve">  </w:t>
      </w:r>
      <w:r w:rsidRPr="00A83C11">
        <w:rPr>
          <w:sz w:val="28"/>
        </w:rPr>
        <w:t xml:space="preserve">мнения </w:t>
      </w:r>
      <w:r w:rsidR="00DE366F">
        <w:rPr>
          <w:sz w:val="28"/>
        </w:rPr>
        <w:t xml:space="preserve">   </w:t>
      </w:r>
      <w:r w:rsidRPr="00A83C11">
        <w:rPr>
          <w:sz w:val="28"/>
        </w:rPr>
        <w:t xml:space="preserve">аудиторской </w:t>
      </w:r>
    </w:p>
    <w:p w:rsidR="00A83C11" w:rsidRPr="00A83C11" w:rsidRDefault="00A83C11" w:rsidP="00532B19">
      <w:pPr>
        <w:tabs>
          <w:tab w:val="left" w:pos="993"/>
          <w:tab w:val="right" w:pos="9355"/>
        </w:tabs>
        <w:spacing w:line="360" w:lineRule="auto"/>
        <w:jc w:val="both"/>
        <w:rPr>
          <w:sz w:val="28"/>
        </w:rPr>
      </w:pPr>
      <w:r w:rsidRPr="00A83C11">
        <w:rPr>
          <w:sz w:val="28"/>
        </w:rPr>
        <w:t>организации о бухгалтерской отчетности экономического субъекта.</w:t>
      </w:r>
    </w:p>
    <w:p w:rsidR="00A83C11" w:rsidRPr="00A83C11" w:rsidRDefault="00532B19" w:rsidP="00532B19">
      <w:pPr>
        <w:tabs>
          <w:tab w:val="left" w:pos="993"/>
          <w:tab w:val="right" w:pos="9355"/>
        </w:tabs>
        <w:spacing w:line="360" w:lineRule="auto"/>
        <w:jc w:val="both"/>
        <w:rPr>
          <w:sz w:val="28"/>
        </w:rPr>
      </w:pPr>
      <w:r>
        <w:rPr>
          <w:sz w:val="28"/>
        </w:rPr>
        <w:t xml:space="preserve">             </w:t>
      </w:r>
      <w:r w:rsidR="00A83C11" w:rsidRPr="00A83C11">
        <w:rPr>
          <w:sz w:val="28"/>
        </w:rPr>
        <w:t>На этапе подготовки заключения о достоверности бухгалтерской отчетности предприятия аудиторская организация обязана обобщить и оценить выводы, сделанные на основе полученных данных. Сделанные выводы о степени достоверности бухгалтерской отчетности проверяемого субъекта находят свое отражение в аудиторском заключении.</w:t>
      </w:r>
    </w:p>
    <w:p w:rsidR="00A83C11" w:rsidRPr="00A83C11" w:rsidRDefault="00A83C11" w:rsidP="00A83C11">
      <w:pPr>
        <w:tabs>
          <w:tab w:val="right" w:pos="9355"/>
        </w:tabs>
        <w:spacing w:line="360" w:lineRule="auto"/>
        <w:jc w:val="both"/>
        <w:rPr>
          <w:sz w:val="28"/>
        </w:rPr>
      </w:pPr>
      <w:r>
        <w:rPr>
          <w:sz w:val="28"/>
        </w:rPr>
        <w:t xml:space="preserve">             </w:t>
      </w:r>
      <w:r w:rsidRPr="00A83C11">
        <w:rPr>
          <w:sz w:val="28"/>
        </w:rPr>
        <w:t>Аудиторская проверка в полном объёме может проводится на частных предприятиях. Государственные и муниципальные предприятия, не являющиеся собственниками имущества, закреплённого за ними на праве хозяйственного ведения, могут привлекать аудиторов лишь для оказания отдельных аудиторских услуг. Только орган, уполномоченный осуществлять управление государственным или муниципальным имуществом, вправе решать вопрос о заключении договора на проведение аудиторской проверки.</w:t>
      </w:r>
    </w:p>
    <w:p w:rsidR="00A83C11" w:rsidRPr="00A83C11" w:rsidRDefault="00A83C11" w:rsidP="00A83C11">
      <w:pPr>
        <w:tabs>
          <w:tab w:val="right" w:pos="9355"/>
        </w:tabs>
        <w:spacing w:line="360" w:lineRule="auto"/>
        <w:jc w:val="both"/>
        <w:rPr>
          <w:sz w:val="28"/>
        </w:rPr>
      </w:pPr>
      <w:r>
        <w:rPr>
          <w:sz w:val="28"/>
        </w:rPr>
        <w:t xml:space="preserve">             </w:t>
      </w:r>
      <w:r w:rsidRPr="00A83C11">
        <w:rPr>
          <w:sz w:val="28"/>
        </w:rPr>
        <w:t xml:space="preserve">Аудиторская проверка </w:t>
      </w:r>
      <w:r>
        <w:rPr>
          <w:sz w:val="28"/>
        </w:rPr>
        <w:t>–</w:t>
      </w:r>
      <w:r w:rsidRPr="00A83C11">
        <w:rPr>
          <w:sz w:val="28"/>
        </w:rPr>
        <w:t xml:space="preserve"> необходимый элемент аудита и один из видов аудиторской деятельности. Она заключается в установлении достоверности бухгалтерской отчётности, а также в совершении иных услуг, в частности составлению деклараций о доходах и бухгалтерской отчётности, консультированию в вопросах финансового, налогового, банковского и иного хозяйственного законодательства России. Аудиторы могут также проводить обучение и оказывать другие услуги по профилю своей деятельности. В ФЗ РФ «Об аудиторской деятельности в РФ» указано, что аудиторы и аудиторские фирмы не могут заниматься какой-либо деятельностью, кроме аудиторской и другой связанной с ней деятельностью. Из этой выдержки следует, что аудитор не может выступать учредителем, акционером, собственником других предприятий, не связанных с аудиторской деятельностью.</w:t>
      </w:r>
      <w:r w:rsidR="005640B3" w:rsidRPr="005640B3">
        <w:rPr>
          <w:sz w:val="28"/>
          <w:szCs w:val="22"/>
        </w:rPr>
        <w:t xml:space="preserve"> </w:t>
      </w:r>
      <w:r w:rsidR="005640B3">
        <w:rPr>
          <w:color w:val="000000"/>
          <w:sz w:val="28"/>
          <w:szCs w:val="28"/>
        </w:rPr>
        <w:t>/5, с. 43-44/</w:t>
      </w:r>
      <w:r w:rsidR="005640B3">
        <w:rPr>
          <w:sz w:val="28"/>
        </w:rPr>
        <w:t xml:space="preserve">       </w:t>
      </w:r>
    </w:p>
    <w:p w:rsidR="00A83C11" w:rsidRPr="00A83C11" w:rsidRDefault="00A83C11" w:rsidP="00532B19">
      <w:pPr>
        <w:tabs>
          <w:tab w:val="left" w:pos="993"/>
          <w:tab w:val="right" w:pos="9355"/>
        </w:tabs>
        <w:spacing w:line="360" w:lineRule="auto"/>
        <w:jc w:val="both"/>
        <w:rPr>
          <w:sz w:val="28"/>
        </w:rPr>
      </w:pPr>
      <w:r>
        <w:rPr>
          <w:sz w:val="28"/>
        </w:rPr>
        <w:t xml:space="preserve">             </w:t>
      </w:r>
      <w:r w:rsidRPr="00A83C11">
        <w:rPr>
          <w:sz w:val="28"/>
        </w:rPr>
        <w:t>Если налоговый государственный или иной орган, на который законом возложена проверка отдельных сторон деятельности предприятия и получение соответствующей отчётности, не согласен с аудиторским заключением, принятым экономическим субъектом, то он вправе оспорить его в арбитражном суде. Если суд установит неточности и ошибки в представленной аудитором отчетности, то он возмещает экономическому субъекту все убытки, связанные с неквалифицированным аудиторским заключением.</w:t>
      </w:r>
    </w:p>
    <w:p w:rsidR="00BE5E4E" w:rsidRDefault="00A83C11" w:rsidP="00463739">
      <w:pPr>
        <w:tabs>
          <w:tab w:val="right" w:pos="9355"/>
        </w:tabs>
        <w:spacing w:line="360" w:lineRule="auto"/>
        <w:jc w:val="both"/>
        <w:rPr>
          <w:sz w:val="28"/>
        </w:rPr>
      </w:pPr>
      <w:r>
        <w:rPr>
          <w:sz w:val="28"/>
        </w:rPr>
        <w:t xml:space="preserve">             </w:t>
      </w:r>
      <w:r w:rsidRPr="00A83C11">
        <w:rPr>
          <w:sz w:val="28"/>
        </w:rPr>
        <w:t>Аудитор</w:t>
      </w:r>
      <w:r>
        <w:rPr>
          <w:sz w:val="28"/>
        </w:rPr>
        <w:t>ское заключение –</w:t>
      </w:r>
      <w:r w:rsidRPr="00A83C11">
        <w:rPr>
          <w:sz w:val="28"/>
        </w:rPr>
        <w:t xml:space="preserve"> это акт, в котором излагаются выявленные при проверке недостатки производственной, финансово-хозяйственной деятельности предприятия, приводятся факты нарушения, бесхозяйственности, злоупотребления, хищений, незаконного расходования средств, размеры причиненного ущерба и последствия допущенных нарушений, неправильное ведение бухгалтерского учета при составлении отчетности, факты неправильного исчисления прибыли и налогов, и др.</w:t>
      </w:r>
      <w:r w:rsidR="005640B3">
        <w:rPr>
          <w:sz w:val="28"/>
        </w:rPr>
        <w:t xml:space="preserve"> </w:t>
      </w:r>
      <w:r w:rsidR="005640B3">
        <w:rPr>
          <w:color w:val="000000"/>
          <w:sz w:val="28"/>
          <w:szCs w:val="28"/>
        </w:rPr>
        <w:t>/6, с. 19/</w:t>
      </w:r>
      <w:r w:rsidR="005640B3">
        <w:rPr>
          <w:sz w:val="28"/>
        </w:rPr>
        <w:t xml:space="preserve">       </w:t>
      </w:r>
    </w:p>
    <w:p w:rsidR="00BE5E4E" w:rsidRDefault="00BE5E4E" w:rsidP="00463739">
      <w:pPr>
        <w:tabs>
          <w:tab w:val="right" w:pos="9355"/>
        </w:tabs>
        <w:spacing w:line="360" w:lineRule="auto"/>
        <w:jc w:val="both"/>
        <w:rPr>
          <w:sz w:val="28"/>
        </w:rPr>
      </w:pPr>
    </w:p>
    <w:p w:rsidR="00BE5E4E" w:rsidRDefault="00BE5E4E" w:rsidP="00463739">
      <w:pPr>
        <w:tabs>
          <w:tab w:val="right" w:pos="9355"/>
        </w:tabs>
        <w:spacing w:line="360" w:lineRule="auto"/>
        <w:jc w:val="both"/>
        <w:rPr>
          <w:sz w:val="28"/>
        </w:rPr>
      </w:pPr>
    </w:p>
    <w:p w:rsidR="00BE5E4E" w:rsidRDefault="00BE5E4E" w:rsidP="00463739">
      <w:pPr>
        <w:tabs>
          <w:tab w:val="right" w:pos="9355"/>
        </w:tabs>
        <w:spacing w:line="360" w:lineRule="auto"/>
        <w:jc w:val="both"/>
        <w:rPr>
          <w:sz w:val="28"/>
        </w:rPr>
      </w:pPr>
    </w:p>
    <w:p w:rsidR="00BE5E4E" w:rsidRDefault="00BE5E4E" w:rsidP="00463739">
      <w:pPr>
        <w:tabs>
          <w:tab w:val="right" w:pos="9355"/>
        </w:tabs>
        <w:spacing w:line="360" w:lineRule="auto"/>
        <w:jc w:val="both"/>
        <w:rPr>
          <w:sz w:val="28"/>
        </w:rPr>
      </w:pPr>
    </w:p>
    <w:p w:rsidR="00BE5E4E" w:rsidRDefault="00BE5E4E" w:rsidP="00F9071C">
      <w:pPr>
        <w:tabs>
          <w:tab w:val="right" w:pos="9355"/>
        </w:tabs>
        <w:spacing w:line="360" w:lineRule="auto"/>
        <w:rPr>
          <w:sz w:val="28"/>
        </w:rPr>
      </w:pPr>
    </w:p>
    <w:p w:rsidR="00BE5E4E" w:rsidRDefault="00BE5E4E" w:rsidP="00F9071C">
      <w:pPr>
        <w:tabs>
          <w:tab w:val="right" w:pos="9355"/>
        </w:tabs>
        <w:spacing w:line="360" w:lineRule="auto"/>
        <w:rPr>
          <w:sz w:val="28"/>
        </w:rPr>
      </w:pPr>
    </w:p>
    <w:p w:rsidR="00BE5E4E" w:rsidRDefault="00BE5E4E" w:rsidP="00F9071C">
      <w:pPr>
        <w:tabs>
          <w:tab w:val="right" w:pos="9355"/>
        </w:tabs>
        <w:spacing w:line="360" w:lineRule="auto"/>
        <w:rPr>
          <w:sz w:val="28"/>
        </w:rPr>
      </w:pPr>
    </w:p>
    <w:p w:rsidR="00BE5E4E" w:rsidRDefault="00BE5E4E" w:rsidP="00F9071C">
      <w:pPr>
        <w:tabs>
          <w:tab w:val="right" w:pos="9355"/>
        </w:tabs>
        <w:spacing w:line="360" w:lineRule="auto"/>
        <w:rPr>
          <w:sz w:val="28"/>
        </w:rPr>
      </w:pPr>
    </w:p>
    <w:p w:rsidR="00BE5E4E" w:rsidRDefault="00BE5E4E" w:rsidP="00F9071C">
      <w:pPr>
        <w:tabs>
          <w:tab w:val="right" w:pos="9355"/>
        </w:tabs>
        <w:spacing w:line="360" w:lineRule="auto"/>
        <w:rPr>
          <w:sz w:val="28"/>
        </w:rPr>
      </w:pPr>
    </w:p>
    <w:p w:rsidR="00BE5E4E" w:rsidRDefault="00BE5E4E" w:rsidP="00F9071C">
      <w:pPr>
        <w:tabs>
          <w:tab w:val="right" w:pos="9355"/>
        </w:tabs>
        <w:spacing w:line="360" w:lineRule="auto"/>
        <w:rPr>
          <w:sz w:val="28"/>
        </w:rPr>
      </w:pPr>
    </w:p>
    <w:p w:rsidR="00BE5E4E" w:rsidRDefault="00BE5E4E" w:rsidP="00F9071C">
      <w:pPr>
        <w:tabs>
          <w:tab w:val="right" w:pos="9355"/>
        </w:tabs>
        <w:spacing w:line="360" w:lineRule="auto"/>
        <w:rPr>
          <w:sz w:val="28"/>
        </w:rPr>
      </w:pPr>
    </w:p>
    <w:p w:rsidR="00BE5E4E" w:rsidRDefault="00BE5E4E" w:rsidP="00F9071C">
      <w:pPr>
        <w:tabs>
          <w:tab w:val="right" w:pos="9355"/>
        </w:tabs>
        <w:spacing w:line="360" w:lineRule="auto"/>
        <w:rPr>
          <w:sz w:val="28"/>
        </w:rPr>
      </w:pPr>
    </w:p>
    <w:p w:rsidR="00BE5E4E" w:rsidRDefault="00BE5E4E"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BE5E4E" w:rsidRDefault="00BE5E4E" w:rsidP="00F9071C">
      <w:pPr>
        <w:tabs>
          <w:tab w:val="right" w:pos="9355"/>
        </w:tabs>
        <w:spacing w:line="360" w:lineRule="auto"/>
        <w:rPr>
          <w:sz w:val="28"/>
        </w:rPr>
      </w:pPr>
    </w:p>
    <w:p w:rsidR="00532B19" w:rsidRPr="00532B19" w:rsidRDefault="00532B19" w:rsidP="00532B19">
      <w:pPr>
        <w:tabs>
          <w:tab w:val="left" w:pos="993"/>
          <w:tab w:val="right" w:pos="9355"/>
        </w:tabs>
        <w:spacing w:line="360" w:lineRule="auto"/>
        <w:rPr>
          <w:b/>
          <w:sz w:val="28"/>
        </w:rPr>
      </w:pPr>
      <w:r>
        <w:rPr>
          <w:b/>
          <w:sz w:val="28"/>
        </w:rPr>
        <w:t xml:space="preserve">                                                      </w:t>
      </w:r>
      <w:r w:rsidR="00DE366F">
        <w:rPr>
          <w:b/>
          <w:sz w:val="28"/>
        </w:rPr>
        <w:t xml:space="preserve">    </w:t>
      </w:r>
      <w:r w:rsidRPr="00532B19">
        <w:rPr>
          <w:b/>
          <w:sz w:val="28"/>
        </w:rPr>
        <w:t>Заключение</w:t>
      </w:r>
    </w:p>
    <w:p w:rsidR="00532B19" w:rsidRDefault="00532B19" w:rsidP="00F9071C">
      <w:pPr>
        <w:tabs>
          <w:tab w:val="right" w:pos="9355"/>
        </w:tabs>
        <w:spacing w:line="360" w:lineRule="auto"/>
        <w:rPr>
          <w:sz w:val="28"/>
        </w:rPr>
      </w:pPr>
    </w:p>
    <w:p w:rsidR="00DE366F" w:rsidRDefault="00DE366F" w:rsidP="00DE366F">
      <w:pPr>
        <w:tabs>
          <w:tab w:val="left" w:pos="993"/>
          <w:tab w:val="left" w:pos="2145"/>
        </w:tabs>
        <w:spacing w:line="360" w:lineRule="auto"/>
        <w:jc w:val="both"/>
        <w:rPr>
          <w:sz w:val="28"/>
        </w:rPr>
      </w:pPr>
      <w:r>
        <w:rPr>
          <w:sz w:val="28"/>
        </w:rPr>
        <w:t xml:space="preserve">             </w:t>
      </w:r>
      <w:r w:rsidRPr="00463739">
        <w:rPr>
          <w:sz w:val="28"/>
        </w:rPr>
        <w:t>Аудиторский</w:t>
      </w:r>
      <w:r>
        <w:rPr>
          <w:sz w:val="28"/>
        </w:rPr>
        <w:t xml:space="preserve">  </w:t>
      </w:r>
      <w:r w:rsidRPr="00463739">
        <w:rPr>
          <w:sz w:val="28"/>
        </w:rPr>
        <w:t>контроль</w:t>
      </w:r>
      <w:r>
        <w:rPr>
          <w:sz w:val="28"/>
        </w:rPr>
        <w:t xml:space="preserve">  </w:t>
      </w:r>
      <w:r w:rsidRPr="00F27B03">
        <w:rPr>
          <w:szCs w:val="28"/>
        </w:rPr>
        <w:sym w:font="Symbol" w:char="F02D"/>
      </w:r>
      <w:r>
        <w:rPr>
          <w:sz w:val="28"/>
        </w:rPr>
        <w:t xml:space="preserve"> независимый финансовый контроль, который </w:t>
      </w:r>
      <w:r w:rsidRPr="00463739">
        <w:rPr>
          <w:sz w:val="28"/>
        </w:rPr>
        <w:t xml:space="preserve">могут проводить как отдельные физические лица, прошедшие государственную аттестацию и зарегистрированные в качестве предпринимателей-аудиторов, так и аудиторские фирмы (в том числе иностранные), которые могут иметь любую организационно-правовую форму, предусмотренную российским законодательством, кроме акционерного общества открытого типа. </w:t>
      </w:r>
    </w:p>
    <w:p w:rsidR="00DE366F" w:rsidRPr="00F27B03" w:rsidRDefault="00DE366F" w:rsidP="00DE366F">
      <w:pPr>
        <w:pStyle w:val="ac"/>
        <w:tabs>
          <w:tab w:val="left" w:pos="993"/>
        </w:tabs>
        <w:ind w:firstLine="709"/>
        <w:rPr>
          <w:rFonts w:cs="Times New Roman"/>
          <w:szCs w:val="28"/>
        </w:rPr>
      </w:pPr>
      <w:r>
        <w:rPr>
          <w:rFonts w:cs="Times New Roman"/>
          <w:szCs w:val="28"/>
        </w:rPr>
        <w:t xml:space="preserve">    </w:t>
      </w:r>
      <w:r w:rsidRPr="00F27B03">
        <w:rPr>
          <w:rFonts w:cs="Times New Roman"/>
          <w:szCs w:val="28"/>
        </w:rPr>
        <w:t xml:space="preserve">Аудит </w:t>
      </w:r>
      <w:r w:rsidRPr="00F27B03">
        <w:rPr>
          <w:rFonts w:cs="Times New Roman"/>
          <w:szCs w:val="28"/>
        </w:rPr>
        <w:sym w:font="Symbol" w:char="F02D"/>
      </w:r>
      <w:r w:rsidRPr="00F27B03">
        <w:rPr>
          <w:rFonts w:cs="Times New Roman"/>
          <w:szCs w:val="28"/>
        </w:rPr>
        <w:t xml:space="preserve"> это не просто механизм контроля. Аудиторские проверки в равной степени можно считать средством достижения коммерческого успеха, поскольку «добавочная стоимость» консультаций, осуществляемых специалистами по видению бизнеса, и их советов в конечном счете способствуют экономическому успеху клиента.</w:t>
      </w:r>
    </w:p>
    <w:p w:rsidR="00DE366F" w:rsidRPr="00F27B03" w:rsidRDefault="00DE366F" w:rsidP="00DE366F">
      <w:pPr>
        <w:pStyle w:val="ac"/>
        <w:ind w:firstLine="709"/>
        <w:rPr>
          <w:rFonts w:cs="Times New Roman"/>
          <w:szCs w:val="28"/>
        </w:rPr>
      </w:pPr>
      <w:r>
        <w:rPr>
          <w:rFonts w:cs="Times New Roman"/>
          <w:szCs w:val="28"/>
        </w:rPr>
        <w:t xml:space="preserve">    </w:t>
      </w:r>
      <w:r w:rsidRPr="00F27B03">
        <w:rPr>
          <w:rFonts w:cs="Times New Roman"/>
          <w:szCs w:val="28"/>
        </w:rPr>
        <w:t>На макроэкономическом уровне аудит является элементом рыночной инфраструктуры, необходимость функционирования которого определяется следующими обстоятельствами:</w:t>
      </w:r>
    </w:p>
    <w:p w:rsidR="00DE366F" w:rsidRPr="00F27B03" w:rsidRDefault="00DE366F" w:rsidP="00DE366F">
      <w:pPr>
        <w:pStyle w:val="ac"/>
        <w:ind w:firstLine="709"/>
        <w:rPr>
          <w:rFonts w:cs="Times New Roman"/>
          <w:szCs w:val="28"/>
        </w:rPr>
      </w:pPr>
      <w:r>
        <w:rPr>
          <w:rFonts w:cs="Times New Roman"/>
          <w:szCs w:val="28"/>
        </w:rPr>
        <w:t xml:space="preserve">    </w:t>
      </w:r>
      <w:r w:rsidRPr="00F27B03">
        <w:rPr>
          <w:rFonts w:cs="Times New Roman"/>
          <w:szCs w:val="28"/>
        </w:rPr>
        <w:t>а) бухгалтерская отчетность используется для принятия решений ее заинтересованными пользователями, в том числе руководством, участниками и собственниками имущества экономического субъекта, реальными и потенциальными инвесторами, работниками и заказчиками, органами власти и общественностью в целом;</w:t>
      </w:r>
    </w:p>
    <w:p w:rsidR="00DE366F" w:rsidRPr="00F27B03" w:rsidRDefault="00DE366F" w:rsidP="00DE366F">
      <w:pPr>
        <w:pStyle w:val="ac"/>
        <w:tabs>
          <w:tab w:val="left" w:pos="993"/>
        </w:tabs>
        <w:ind w:firstLine="709"/>
        <w:rPr>
          <w:rFonts w:cs="Times New Roman"/>
          <w:szCs w:val="28"/>
        </w:rPr>
      </w:pPr>
      <w:r>
        <w:rPr>
          <w:rFonts w:cs="Times New Roman"/>
          <w:szCs w:val="28"/>
        </w:rPr>
        <w:t xml:space="preserve">    </w:t>
      </w:r>
      <w:r w:rsidRPr="00F27B03">
        <w:rPr>
          <w:rFonts w:cs="Times New Roman"/>
          <w:szCs w:val="28"/>
        </w:rPr>
        <w:t>б) 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жизни; помимо этого, достоверность бухгалтерской отчетности не обеспечивается автоматически ввиду возможной пристрастности ее составителей;</w:t>
      </w:r>
    </w:p>
    <w:p w:rsidR="00DE366F" w:rsidRPr="00F27B03" w:rsidRDefault="00DE366F" w:rsidP="00DE366F">
      <w:pPr>
        <w:pStyle w:val="ac"/>
        <w:ind w:firstLine="709"/>
        <w:rPr>
          <w:rFonts w:cs="Times New Roman"/>
          <w:szCs w:val="28"/>
        </w:rPr>
      </w:pPr>
      <w:r>
        <w:rPr>
          <w:rFonts w:cs="Times New Roman"/>
          <w:szCs w:val="28"/>
        </w:rPr>
        <w:t xml:space="preserve">    </w:t>
      </w:r>
      <w:r w:rsidRPr="00F27B03">
        <w:rPr>
          <w:rFonts w:cs="Times New Roman"/>
          <w:szCs w:val="28"/>
        </w:rPr>
        <w:t>в) степень достоверности бухгалтерской отчетности, как правило, не может быть самостоятельно оценена большинством заинтересованных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отчетности экономических субъектов.</w:t>
      </w:r>
    </w:p>
    <w:p w:rsidR="00532B19" w:rsidRDefault="00532B19" w:rsidP="00F9071C">
      <w:pPr>
        <w:tabs>
          <w:tab w:val="right" w:pos="9355"/>
        </w:tabs>
        <w:spacing w:line="360" w:lineRule="auto"/>
        <w:rPr>
          <w:sz w:val="28"/>
        </w:rPr>
      </w:pPr>
    </w:p>
    <w:p w:rsidR="00532B19" w:rsidRDefault="00532B19" w:rsidP="00F9071C">
      <w:pPr>
        <w:tabs>
          <w:tab w:val="right" w:pos="9355"/>
        </w:tabs>
        <w:spacing w:line="360" w:lineRule="auto"/>
        <w:rPr>
          <w:sz w:val="28"/>
        </w:rPr>
      </w:pPr>
    </w:p>
    <w:p w:rsidR="00532B19" w:rsidRDefault="00532B19" w:rsidP="00F9071C">
      <w:pPr>
        <w:tabs>
          <w:tab w:val="right" w:pos="9355"/>
        </w:tabs>
        <w:spacing w:line="360" w:lineRule="auto"/>
        <w:rPr>
          <w:sz w:val="28"/>
        </w:rPr>
      </w:pPr>
    </w:p>
    <w:p w:rsidR="00532B19" w:rsidRDefault="00532B19" w:rsidP="00F9071C">
      <w:pPr>
        <w:tabs>
          <w:tab w:val="right" w:pos="9355"/>
        </w:tabs>
        <w:spacing w:line="360" w:lineRule="auto"/>
        <w:rPr>
          <w:sz w:val="28"/>
        </w:rPr>
      </w:pPr>
    </w:p>
    <w:p w:rsidR="00532B19" w:rsidRDefault="00532B19" w:rsidP="00F9071C">
      <w:pPr>
        <w:tabs>
          <w:tab w:val="right" w:pos="9355"/>
        </w:tabs>
        <w:spacing w:line="360" w:lineRule="auto"/>
        <w:rPr>
          <w:sz w:val="28"/>
        </w:rPr>
      </w:pPr>
    </w:p>
    <w:p w:rsidR="00532B19" w:rsidRDefault="00532B19" w:rsidP="00F9071C">
      <w:pPr>
        <w:tabs>
          <w:tab w:val="right" w:pos="9355"/>
        </w:tabs>
        <w:spacing w:line="360" w:lineRule="auto"/>
        <w:rPr>
          <w:sz w:val="28"/>
        </w:rPr>
      </w:pPr>
    </w:p>
    <w:p w:rsidR="00532B19" w:rsidRDefault="00532B19" w:rsidP="00F9071C">
      <w:pPr>
        <w:tabs>
          <w:tab w:val="right" w:pos="9355"/>
        </w:tabs>
        <w:spacing w:line="360" w:lineRule="auto"/>
        <w:rPr>
          <w:sz w:val="28"/>
        </w:rPr>
      </w:pPr>
    </w:p>
    <w:p w:rsidR="00532B19" w:rsidRDefault="00532B19"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F9071C">
      <w:pPr>
        <w:tabs>
          <w:tab w:val="right" w:pos="9355"/>
        </w:tabs>
        <w:spacing w:line="360" w:lineRule="auto"/>
        <w:rPr>
          <w:sz w:val="28"/>
        </w:rPr>
      </w:pPr>
    </w:p>
    <w:p w:rsidR="00DE366F" w:rsidRDefault="00DE366F" w:rsidP="00DE366F">
      <w:pPr>
        <w:tabs>
          <w:tab w:val="right" w:pos="9355"/>
        </w:tabs>
        <w:spacing w:line="360" w:lineRule="auto"/>
        <w:rPr>
          <w:sz w:val="28"/>
        </w:rPr>
      </w:pPr>
    </w:p>
    <w:p w:rsidR="000F56B3" w:rsidRPr="00532B19" w:rsidRDefault="00BE5E4E" w:rsidP="00DE366F">
      <w:pPr>
        <w:tabs>
          <w:tab w:val="right" w:pos="9355"/>
        </w:tabs>
        <w:spacing w:line="360" w:lineRule="auto"/>
        <w:rPr>
          <w:b/>
          <w:sz w:val="28"/>
        </w:rPr>
      </w:pPr>
      <w:r w:rsidRPr="00532B19">
        <w:rPr>
          <w:b/>
          <w:sz w:val="28"/>
        </w:rPr>
        <w:t xml:space="preserve">                                  </w:t>
      </w:r>
      <w:r w:rsidR="00E51930" w:rsidRPr="00532B19">
        <w:rPr>
          <w:b/>
          <w:sz w:val="28"/>
        </w:rPr>
        <w:t xml:space="preserve"> </w:t>
      </w:r>
      <w:r w:rsidR="00F9071C" w:rsidRPr="00532B19">
        <w:rPr>
          <w:b/>
          <w:sz w:val="28"/>
        </w:rPr>
        <w:t xml:space="preserve">Список использованных источников            </w:t>
      </w:r>
    </w:p>
    <w:p w:rsidR="00F9071C" w:rsidRPr="00532B19" w:rsidRDefault="00F9071C" w:rsidP="00DE366F">
      <w:pPr>
        <w:tabs>
          <w:tab w:val="right" w:pos="9355"/>
        </w:tabs>
        <w:spacing w:line="360" w:lineRule="auto"/>
        <w:rPr>
          <w:b/>
          <w:sz w:val="28"/>
        </w:rPr>
      </w:pPr>
      <w:r w:rsidRPr="00532B19">
        <w:rPr>
          <w:b/>
          <w:sz w:val="28"/>
        </w:rPr>
        <w:t xml:space="preserve">                                                       </w:t>
      </w:r>
    </w:p>
    <w:p w:rsidR="00E51930" w:rsidRPr="00E51930" w:rsidRDefault="00E51930" w:rsidP="00DE366F">
      <w:pPr>
        <w:tabs>
          <w:tab w:val="right" w:pos="9355"/>
        </w:tabs>
        <w:spacing w:line="360" w:lineRule="auto"/>
        <w:jc w:val="both"/>
        <w:rPr>
          <w:rFonts w:cs="Courier New"/>
          <w:color w:val="000000"/>
          <w:sz w:val="28"/>
        </w:rPr>
      </w:pPr>
      <w:r w:rsidRPr="005F32C1">
        <w:rPr>
          <w:rFonts w:cs="Courier New"/>
          <w:color w:val="000000"/>
          <w:sz w:val="28"/>
        </w:rPr>
        <w:t>1.</w:t>
      </w:r>
      <w:r>
        <w:rPr>
          <w:rFonts w:cs="Courier New"/>
          <w:color w:val="000000"/>
          <w:sz w:val="28"/>
        </w:rPr>
        <w:t xml:space="preserve">  </w:t>
      </w:r>
      <w:r w:rsidRPr="005F32C1">
        <w:rPr>
          <w:rFonts w:cs="Courier New"/>
          <w:color w:val="000000"/>
          <w:sz w:val="28"/>
        </w:rPr>
        <w:t xml:space="preserve"> Налоговый кодекс Российской Феде</w:t>
      </w:r>
      <w:r>
        <w:rPr>
          <w:rFonts w:cs="Courier New"/>
          <w:color w:val="000000"/>
          <w:sz w:val="28"/>
        </w:rPr>
        <w:t>рации: В 2 ч. – М.: Кодекс, 2009</w:t>
      </w:r>
      <w:r w:rsidRPr="005F32C1">
        <w:rPr>
          <w:rFonts w:cs="Courier New"/>
          <w:color w:val="000000"/>
          <w:sz w:val="28"/>
        </w:rPr>
        <w:t>.</w:t>
      </w:r>
      <w:r>
        <w:rPr>
          <w:rFonts w:cs="Courier New"/>
          <w:color w:val="000000"/>
          <w:sz w:val="28"/>
        </w:rPr>
        <w:t xml:space="preserve"> – 543 с.</w:t>
      </w:r>
      <w:r>
        <w:rPr>
          <w:rFonts w:cs="Courier New"/>
          <w:color w:val="000000"/>
          <w:sz w:val="28"/>
        </w:rPr>
        <w:tab/>
      </w:r>
    </w:p>
    <w:p w:rsidR="00A83C11" w:rsidRPr="00A83C11" w:rsidRDefault="00DE366F" w:rsidP="00DE366F">
      <w:pPr>
        <w:widowControl w:val="0"/>
        <w:shd w:val="clear" w:color="auto" w:fill="FFFFFF"/>
        <w:tabs>
          <w:tab w:val="left" w:pos="742"/>
        </w:tabs>
        <w:autoSpaceDE w:val="0"/>
        <w:autoSpaceDN w:val="0"/>
        <w:adjustRightInd w:val="0"/>
        <w:spacing w:line="360" w:lineRule="auto"/>
        <w:ind w:right="29"/>
        <w:jc w:val="both"/>
        <w:rPr>
          <w:spacing w:val="-15"/>
          <w:sz w:val="28"/>
          <w:szCs w:val="22"/>
        </w:rPr>
      </w:pPr>
      <w:r>
        <w:rPr>
          <w:spacing w:val="-1"/>
          <w:sz w:val="28"/>
          <w:szCs w:val="22"/>
        </w:rPr>
        <w:t>2</w:t>
      </w:r>
      <w:r w:rsidR="00A83C11">
        <w:rPr>
          <w:spacing w:val="-1"/>
          <w:sz w:val="28"/>
          <w:szCs w:val="22"/>
        </w:rPr>
        <w:t xml:space="preserve">. </w:t>
      </w:r>
      <w:r w:rsidR="00E51930">
        <w:rPr>
          <w:spacing w:val="-1"/>
          <w:sz w:val="28"/>
          <w:szCs w:val="22"/>
        </w:rPr>
        <w:t xml:space="preserve"> </w:t>
      </w:r>
      <w:r w:rsidR="00A83C11" w:rsidRPr="00A83C11">
        <w:rPr>
          <w:spacing w:val="-1"/>
          <w:sz w:val="28"/>
          <w:szCs w:val="22"/>
        </w:rPr>
        <w:t>Федеральный закон «Об аудиторской деятельн</w:t>
      </w:r>
      <w:r>
        <w:rPr>
          <w:spacing w:val="-1"/>
          <w:sz w:val="28"/>
          <w:szCs w:val="22"/>
        </w:rPr>
        <w:t>ости» № 307</w:t>
      </w:r>
      <w:r w:rsidR="00A83C11" w:rsidRPr="00A83C11">
        <w:rPr>
          <w:spacing w:val="-1"/>
          <w:sz w:val="28"/>
          <w:szCs w:val="22"/>
        </w:rPr>
        <w:t>-</w:t>
      </w:r>
      <w:r>
        <w:rPr>
          <w:sz w:val="28"/>
          <w:szCs w:val="22"/>
        </w:rPr>
        <w:t>ФЗ от 30 декабря 2008</w:t>
      </w:r>
      <w:r w:rsidR="00A83C11" w:rsidRPr="00A83C11">
        <w:rPr>
          <w:sz w:val="28"/>
          <w:szCs w:val="22"/>
        </w:rPr>
        <w:t>г.</w:t>
      </w:r>
    </w:p>
    <w:p w:rsidR="00BE5E4E" w:rsidRDefault="00DE366F" w:rsidP="00DE366F">
      <w:pPr>
        <w:pStyle w:val="a6"/>
        <w:spacing w:line="360" w:lineRule="auto"/>
        <w:ind w:firstLine="0"/>
      </w:pPr>
      <w:r>
        <w:t>3</w:t>
      </w:r>
      <w:r w:rsidR="00BE5E4E" w:rsidRPr="00A83C11">
        <w:t>.  Берлин</w:t>
      </w:r>
      <w:r w:rsidR="00BE5E4E">
        <w:t xml:space="preserve">  С.И. Теория финансов: Учебное пособ</w:t>
      </w:r>
      <w:r w:rsidR="00E51930">
        <w:t>ие.  – М.: Изд-во  «Приор», 2006</w:t>
      </w:r>
      <w:r w:rsidR="00BE5E4E">
        <w:t>. – 256 с.</w:t>
      </w:r>
    </w:p>
    <w:p w:rsidR="00BE5E4E" w:rsidRPr="00276AF8" w:rsidRDefault="00DE366F" w:rsidP="00E51930">
      <w:pPr>
        <w:spacing w:line="360" w:lineRule="auto"/>
        <w:jc w:val="both"/>
        <w:rPr>
          <w:rFonts w:cs="Arial"/>
          <w:sz w:val="28"/>
          <w:szCs w:val="28"/>
        </w:rPr>
      </w:pPr>
      <w:r>
        <w:rPr>
          <w:rFonts w:cs="Arial"/>
          <w:sz w:val="28"/>
          <w:szCs w:val="28"/>
        </w:rPr>
        <w:t>4</w:t>
      </w:r>
      <w:r w:rsidR="00BE5E4E">
        <w:rPr>
          <w:rFonts w:cs="Arial"/>
          <w:sz w:val="28"/>
          <w:szCs w:val="28"/>
        </w:rPr>
        <w:t xml:space="preserve">. </w:t>
      </w:r>
      <w:r w:rsidR="00BE5E4E" w:rsidRPr="00276AF8">
        <w:rPr>
          <w:rFonts w:cs="Arial"/>
          <w:sz w:val="28"/>
          <w:szCs w:val="28"/>
        </w:rPr>
        <w:t>Финан</w:t>
      </w:r>
      <w:r w:rsidR="00BE5E4E">
        <w:rPr>
          <w:rFonts w:cs="Arial"/>
          <w:sz w:val="28"/>
          <w:szCs w:val="28"/>
        </w:rPr>
        <w:t>сы, денежное обращение и кредит</w:t>
      </w:r>
      <w:r w:rsidR="00BE5E4E" w:rsidRPr="00276AF8">
        <w:rPr>
          <w:rFonts w:cs="Arial"/>
          <w:sz w:val="28"/>
          <w:szCs w:val="28"/>
        </w:rPr>
        <w:t xml:space="preserve">: Учебник </w:t>
      </w:r>
      <w:r w:rsidR="00BE5E4E">
        <w:rPr>
          <w:rFonts w:cs="Arial"/>
          <w:sz w:val="28"/>
          <w:szCs w:val="28"/>
        </w:rPr>
        <w:t>/</w:t>
      </w:r>
      <w:r w:rsidR="00BE5E4E" w:rsidRPr="00276AF8">
        <w:rPr>
          <w:rFonts w:cs="Arial"/>
          <w:sz w:val="28"/>
          <w:szCs w:val="28"/>
        </w:rPr>
        <w:t>под ред.</w:t>
      </w:r>
      <w:r w:rsidR="00BE5E4E">
        <w:rPr>
          <w:rFonts w:cs="Arial"/>
          <w:sz w:val="28"/>
          <w:szCs w:val="28"/>
        </w:rPr>
        <w:t xml:space="preserve"> М.А Романовского.</w:t>
      </w:r>
      <w:r w:rsidR="00BE5E4E" w:rsidRPr="00276AF8">
        <w:rPr>
          <w:rFonts w:cs="Arial"/>
          <w:sz w:val="28"/>
          <w:szCs w:val="28"/>
        </w:rPr>
        <w:t xml:space="preserve"> </w:t>
      </w:r>
      <w:r w:rsidR="00BE5E4E">
        <w:rPr>
          <w:rFonts w:cs="Arial"/>
          <w:sz w:val="28"/>
          <w:szCs w:val="28"/>
        </w:rPr>
        <w:t xml:space="preserve">– М.: ИНФРА-М, 2005. – 312 с. </w:t>
      </w:r>
    </w:p>
    <w:p w:rsidR="00E51930" w:rsidRDefault="00DE366F" w:rsidP="00E51930">
      <w:pPr>
        <w:shd w:val="clear" w:color="auto" w:fill="FFFFFF"/>
        <w:tabs>
          <w:tab w:val="left" w:pos="0"/>
          <w:tab w:val="left" w:pos="851"/>
          <w:tab w:val="left" w:pos="1701"/>
        </w:tabs>
        <w:spacing w:line="360" w:lineRule="auto"/>
        <w:jc w:val="both"/>
        <w:rPr>
          <w:color w:val="000000"/>
          <w:spacing w:val="-1"/>
          <w:sz w:val="28"/>
          <w:szCs w:val="28"/>
        </w:rPr>
      </w:pPr>
      <w:r>
        <w:rPr>
          <w:color w:val="000000"/>
          <w:spacing w:val="-1"/>
          <w:sz w:val="28"/>
          <w:szCs w:val="28"/>
        </w:rPr>
        <w:t>5</w:t>
      </w:r>
      <w:r w:rsidR="00E51930">
        <w:rPr>
          <w:color w:val="000000"/>
          <w:spacing w:val="-1"/>
          <w:sz w:val="28"/>
          <w:szCs w:val="28"/>
        </w:rPr>
        <w:t>.  Финансы, денежное обращение и кредит: учебник. – 2-е изд., перераб. и доп. / А. К. Сенчагов, А. И. Архипов и др.  – М.: ТК Велби,  Проспект, 2004. – 720 с.</w:t>
      </w:r>
    </w:p>
    <w:p w:rsidR="00E51930" w:rsidRDefault="00DE366F" w:rsidP="00E51930">
      <w:pPr>
        <w:shd w:val="clear" w:color="auto" w:fill="FFFFFF"/>
        <w:tabs>
          <w:tab w:val="left" w:pos="0"/>
          <w:tab w:val="left" w:pos="851"/>
          <w:tab w:val="left" w:pos="1701"/>
        </w:tabs>
        <w:spacing w:line="360" w:lineRule="auto"/>
        <w:jc w:val="both"/>
        <w:rPr>
          <w:color w:val="000000"/>
          <w:spacing w:val="-1"/>
          <w:sz w:val="28"/>
          <w:szCs w:val="28"/>
        </w:rPr>
      </w:pPr>
      <w:r>
        <w:rPr>
          <w:color w:val="000000"/>
          <w:spacing w:val="-1"/>
          <w:sz w:val="28"/>
          <w:szCs w:val="28"/>
        </w:rPr>
        <w:t>6</w:t>
      </w:r>
      <w:r w:rsidR="00E51930">
        <w:rPr>
          <w:color w:val="000000"/>
          <w:spacing w:val="-1"/>
          <w:sz w:val="28"/>
          <w:szCs w:val="28"/>
        </w:rPr>
        <w:t>. Финансы: учебник / под ред. С.И. Лушина, В.А. Слепова. – 2-е изд., перераб. и доп. – М.: Экономистъ, 2005. – 682 с.</w:t>
      </w:r>
    </w:p>
    <w:p w:rsidR="00E51930" w:rsidRDefault="00DE366F" w:rsidP="00E51930">
      <w:pPr>
        <w:shd w:val="clear" w:color="auto" w:fill="FFFFFF"/>
        <w:tabs>
          <w:tab w:val="left" w:pos="0"/>
          <w:tab w:val="left" w:pos="851"/>
          <w:tab w:val="left" w:pos="1701"/>
        </w:tabs>
        <w:spacing w:line="360" w:lineRule="auto"/>
        <w:jc w:val="both"/>
        <w:rPr>
          <w:color w:val="000000"/>
          <w:spacing w:val="-1"/>
          <w:sz w:val="28"/>
          <w:szCs w:val="28"/>
        </w:rPr>
      </w:pPr>
      <w:r>
        <w:rPr>
          <w:color w:val="000000"/>
          <w:spacing w:val="-1"/>
          <w:sz w:val="28"/>
          <w:szCs w:val="28"/>
        </w:rPr>
        <w:t>7</w:t>
      </w:r>
      <w:r w:rsidR="00E51930">
        <w:rPr>
          <w:color w:val="000000"/>
          <w:spacing w:val="-1"/>
          <w:sz w:val="28"/>
          <w:szCs w:val="28"/>
        </w:rPr>
        <w:t>. Финансы и кредит: учебник / под  ред. М.В. Романовского, Г.Н. Белоглазовой. – М.: Юрайт-Издат, 2005. – 344 с.</w:t>
      </w:r>
    </w:p>
    <w:p w:rsidR="00E51930" w:rsidRDefault="00DE366F" w:rsidP="00E51930">
      <w:pPr>
        <w:shd w:val="clear" w:color="auto" w:fill="FFFFFF"/>
        <w:tabs>
          <w:tab w:val="left" w:pos="0"/>
          <w:tab w:val="left" w:pos="851"/>
          <w:tab w:val="left" w:pos="1701"/>
        </w:tabs>
        <w:spacing w:line="360" w:lineRule="auto"/>
        <w:jc w:val="both"/>
        <w:rPr>
          <w:color w:val="000000"/>
          <w:spacing w:val="-1"/>
          <w:sz w:val="28"/>
          <w:szCs w:val="28"/>
        </w:rPr>
      </w:pPr>
      <w:r>
        <w:rPr>
          <w:color w:val="000000"/>
          <w:spacing w:val="-1"/>
          <w:sz w:val="28"/>
          <w:szCs w:val="28"/>
        </w:rPr>
        <w:t>8</w:t>
      </w:r>
      <w:r w:rsidR="00E51930">
        <w:rPr>
          <w:color w:val="000000"/>
          <w:spacing w:val="-1"/>
          <w:sz w:val="28"/>
          <w:szCs w:val="28"/>
        </w:rPr>
        <w:t>.  Финансы и кредит: учебник / под ред. А. М. Ковалёвой. – 2-е изд., перераб. и доп. – М.: Кнорус, 2006. – 376 с.</w:t>
      </w:r>
    </w:p>
    <w:p w:rsidR="00BE5E4E" w:rsidRPr="00687170" w:rsidRDefault="00BE5E4E" w:rsidP="00E51930">
      <w:pPr>
        <w:tabs>
          <w:tab w:val="left" w:pos="960"/>
        </w:tabs>
        <w:spacing w:line="360" w:lineRule="auto"/>
        <w:jc w:val="both"/>
      </w:pPr>
    </w:p>
    <w:p w:rsidR="00F9071C" w:rsidRDefault="00F9071C" w:rsidP="00E51930">
      <w:pPr>
        <w:tabs>
          <w:tab w:val="left" w:pos="2145"/>
        </w:tabs>
        <w:spacing w:line="360" w:lineRule="auto"/>
        <w:jc w:val="both"/>
        <w:rPr>
          <w:sz w:val="28"/>
        </w:rPr>
      </w:pPr>
    </w:p>
    <w:p w:rsidR="00F9071C" w:rsidRDefault="00F9071C" w:rsidP="00E51930">
      <w:pPr>
        <w:spacing w:line="360" w:lineRule="auto"/>
        <w:jc w:val="both"/>
      </w:pPr>
    </w:p>
    <w:p w:rsidR="00F9071C" w:rsidRDefault="00F9071C" w:rsidP="00E51930">
      <w:pPr>
        <w:spacing w:line="360" w:lineRule="auto"/>
        <w:jc w:val="both"/>
      </w:pPr>
    </w:p>
    <w:p w:rsidR="00F9071C" w:rsidRDefault="00F9071C" w:rsidP="00E51930">
      <w:pPr>
        <w:spacing w:line="360" w:lineRule="auto"/>
        <w:jc w:val="both"/>
      </w:pPr>
    </w:p>
    <w:p w:rsidR="00F9071C" w:rsidRDefault="00F9071C" w:rsidP="00F9071C"/>
    <w:p w:rsidR="00F9071C" w:rsidRDefault="00F9071C" w:rsidP="00F9071C"/>
    <w:p w:rsidR="00F9071C" w:rsidRDefault="00F9071C" w:rsidP="00F9071C"/>
    <w:p w:rsidR="00F9071C" w:rsidRPr="00F9071C" w:rsidRDefault="00F9071C" w:rsidP="00F9071C">
      <w:bookmarkStart w:id="0" w:name="_GoBack"/>
      <w:bookmarkEnd w:id="0"/>
    </w:p>
    <w:sectPr w:rsidR="00F9071C" w:rsidRPr="00F9071C" w:rsidSect="00FA4B45">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AE0" w:rsidRDefault="005C4AE0">
      <w:r>
        <w:separator/>
      </w:r>
    </w:p>
  </w:endnote>
  <w:endnote w:type="continuationSeparator" w:id="0">
    <w:p w:rsidR="005C4AE0" w:rsidRDefault="005C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AE0" w:rsidRDefault="005C4AE0">
      <w:r>
        <w:separator/>
      </w:r>
    </w:p>
  </w:footnote>
  <w:footnote w:type="continuationSeparator" w:id="0">
    <w:p w:rsidR="005C4AE0" w:rsidRDefault="005C4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30" w:rsidRDefault="00E51930" w:rsidP="003A1F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51930" w:rsidRDefault="00E51930" w:rsidP="00FA4B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30" w:rsidRPr="00FA4B45" w:rsidRDefault="00E51930" w:rsidP="003A1F35">
    <w:pPr>
      <w:pStyle w:val="a3"/>
      <w:framePr w:wrap="around" w:vAnchor="text" w:hAnchor="margin" w:xAlign="right" w:y="1"/>
      <w:rPr>
        <w:rStyle w:val="a4"/>
        <w:sz w:val="28"/>
      </w:rPr>
    </w:pPr>
    <w:r w:rsidRPr="00FA4B45">
      <w:rPr>
        <w:rStyle w:val="a4"/>
        <w:sz w:val="28"/>
      </w:rPr>
      <w:fldChar w:fldCharType="begin"/>
    </w:r>
    <w:r w:rsidRPr="00FA4B45">
      <w:rPr>
        <w:rStyle w:val="a4"/>
        <w:sz w:val="28"/>
      </w:rPr>
      <w:instrText xml:space="preserve">PAGE  </w:instrText>
    </w:r>
    <w:r w:rsidRPr="00FA4B45">
      <w:rPr>
        <w:rStyle w:val="a4"/>
        <w:sz w:val="28"/>
      </w:rPr>
      <w:fldChar w:fldCharType="separate"/>
    </w:r>
    <w:r w:rsidR="0010412F">
      <w:rPr>
        <w:rStyle w:val="a4"/>
        <w:noProof/>
        <w:sz w:val="28"/>
      </w:rPr>
      <w:t>2</w:t>
    </w:r>
    <w:r w:rsidRPr="00FA4B45">
      <w:rPr>
        <w:rStyle w:val="a4"/>
        <w:sz w:val="28"/>
      </w:rPr>
      <w:fldChar w:fldCharType="end"/>
    </w:r>
  </w:p>
  <w:p w:rsidR="00E51930" w:rsidRDefault="00E51930" w:rsidP="00FA4B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5C10C0"/>
    <w:lvl w:ilvl="0">
      <w:numFmt w:val="bullet"/>
      <w:lvlText w:val="*"/>
      <w:lvlJc w:val="left"/>
    </w:lvl>
  </w:abstractNum>
  <w:abstractNum w:abstractNumId="1">
    <w:nsid w:val="18083380"/>
    <w:multiLevelType w:val="singleLevel"/>
    <w:tmpl w:val="CCB0FEF8"/>
    <w:lvl w:ilvl="0">
      <w:start w:val="1"/>
      <w:numFmt w:val="decimal"/>
      <w:lvlText w:val="%1."/>
      <w:legacy w:legacy="1" w:legacySpace="0" w:legacyIndent="389"/>
      <w:lvlJc w:val="left"/>
      <w:rPr>
        <w:rFonts w:ascii="Times New Roman" w:hAnsi="Times New Roman" w:cs="Times New Roman" w:hint="default"/>
      </w:rPr>
    </w:lvl>
  </w:abstractNum>
  <w:abstractNum w:abstractNumId="2">
    <w:nsid w:val="2E292541"/>
    <w:multiLevelType w:val="hybridMultilevel"/>
    <w:tmpl w:val="BA3ADAE4"/>
    <w:lvl w:ilvl="0" w:tplc="300CAD16">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3192698F"/>
    <w:multiLevelType w:val="hybridMultilevel"/>
    <w:tmpl w:val="99F257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86742D"/>
    <w:multiLevelType w:val="hybridMultilevel"/>
    <w:tmpl w:val="7B782162"/>
    <w:lvl w:ilvl="0" w:tplc="F7C611D6">
      <w:start w:val="1"/>
      <w:numFmt w:val="decimal"/>
      <w:lvlText w:val="%1."/>
      <w:lvlJc w:val="left"/>
      <w:pPr>
        <w:tabs>
          <w:tab w:val="num" w:pos="1004"/>
        </w:tabs>
        <w:ind w:left="1004" w:hanging="360"/>
      </w:pPr>
      <w:rPr>
        <w:b w:val="0"/>
        <w:bCs w:val="0"/>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5">
    <w:nsid w:val="57D72033"/>
    <w:multiLevelType w:val="hybridMultilevel"/>
    <w:tmpl w:val="06787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 w:ilvl="0">
        <w:numFmt w:val="bullet"/>
        <w:lvlText w:val="•"/>
        <w:legacy w:legacy="1" w:legacySpace="0" w:legacyIndent="194"/>
        <w:lvlJc w:val="left"/>
        <w:rPr>
          <w:rFonts w:ascii="Times New Roman" w:hAnsi="Times New Roman" w:cs="Times New Roman" w:hint="default"/>
        </w:rPr>
      </w:lvl>
    </w:lvlOverride>
  </w:num>
  <w:num w:numId="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numFmt w:val="bullet"/>
        <w:lvlText w:val="•"/>
        <w:legacy w:legacy="1" w:legacySpace="0" w:legacyIndent="201"/>
        <w:lvlJc w:val="left"/>
        <w:rPr>
          <w:rFonts w:ascii="Times New Roman" w:hAnsi="Times New Roman" w:cs="Times New Roman" w:hint="default"/>
        </w:rPr>
      </w:lvl>
    </w:lvlOverride>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B45"/>
    <w:rsid w:val="00010849"/>
    <w:rsid w:val="00016368"/>
    <w:rsid w:val="000D3C10"/>
    <w:rsid w:val="000F56B3"/>
    <w:rsid w:val="0010412F"/>
    <w:rsid w:val="00150EDC"/>
    <w:rsid w:val="0023383E"/>
    <w:rsid w:val="00260B64"/>
    <w:rsid w:val="002E4CE3"/>
    <w:rsid w:val="003A1F35"/>
    <w:rsid w:val="003B29D8"/>
    <w:rsid w:val="003D1D74"/>
    <w:rsid w:val="003D595D"/>
    <w:rsid w:val="00441C03"/>
    <w:rsid w:val="00463739"/>
    <w:rsid w:val="0049682E"/>
    <w:rsid w:val="004C0F43"/>
    <w:rsid w:val="00532B19"/>
    <w:rsid w:val="005640B3"/>
    <w:rsid w:val="00587E5A"/>
    <w:rsid w:val="005A182A"/>
    <w:rsid w:val="005C4AE0"/>
    <w:rsid w:val="005F390E"/>
    <w:rsid w:val="006912AA"/>
    <w:rsid w:val="006A3CDA"/>
    <w:rsid w:val="006F3C44"/>
    <w:rsid w:val="0077234F"/>
    <w:rsid w:val="00843464"/>
    <w:rsid w:val="00901F79"/>
    <w:rsid w:val="00910002"/>
    <w:rsid w:val="00963484"/>
    <w:rsid w:val="0098228C"/>
    <w:rsid w:val="00A40FAD"/>
    <w:rsid w:val="00A83C11"/>
    <w:rsid w:val="00B55DD6"/>
    <w:rsid w:val="00BE5E4E"/>
    <w:rsid w:val="00C44868"/>
    <w:rsid w:val="00D17820"/>
    <w:rsid w:val="00DE366F"/>
    <w:rsid w:val="00DE5123"/>
    <w:rsid w:val="00E10A57"/>
    <w:rsid w:val="00E51930"/>
    <w:rsid w:val="00E74D42"/>
    <w:rsid w:val="00F9071C"/>
    <w:rsid w:val="00FA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12DA47-B6A9-4BEE-80D4-6FD67D3C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B45"/>
    <w:rPr>
      <w:sz w:val="24"/>
      <w:szCs w:val="24"/>
    </w:rPr>
  </w:style>
  <w:style w:type="paragraph" w:styleId="2">
    <w:name w:val="heading 2"/>
    <w:basedOn w:val="a"/>
    <w:next w:val="a"/>
    <w:qFormat/>
    <w:rsid w:val="00901F79"/>
    <w:pPr>
      <w:keepNext/>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4B45"/>
    <w:pPr>
      <w:tabs>
        <w:tab w:val="center" w:pos="4677"/>
        <w:tab w:val="right" w:pos="9355"/>
      </w:tabs>
    </w:pPr>
  </w:style>
  <w:style w:type="character" w:styleId="a4">
    <w:name w:val="page number"/>
    <w:basedOn w:val="a0"/>
    <w:rsid w:val="00FA4B45"/>
  </w:style>
  <w:style w:type="paragraph" w:styleId="a5">
    <w:name w:val="footer"/>
    <w:basedOn w:val="a"/>
    <w:rsid w:val="00FA4B45"/>
    <w:pPr>
      <w:tabs>
        <w:tab w:val="center" w:pos="4677"/>
        <w:tab w:val="right" w:pos="9355"/>
      </w:tabs>
    </w:pPr>
  </w:style>
  <w:style w:type="paragraph" w:styleId="a6">
    <w:name w:val="Body Text Indent"/>
    <w:basedOn w:val="a"/>
    <w:rsid w:val="00BE5E4E"/>
    <w:pPr>
      <w:ind w:firstLine="397"/>
      <w:jc w:val="both"/>
    </w:pPr>
    <w:rPr>
      <w:bCs/>
      <w:sz w:val="28"/>
    </w:rPr>
  </w:style>
  <w:style w:type="paragraph" w:styleId="a7">
    <w:name w:val="footnote text"/>
    <w:basedOn w:val="a"/>
    <w:link w:val="a8"/>
    <w:uiPriority w:val="99"/>
    <w:semiHidden/>
    <w:rsid w:val="00587E5A"/>
    <w:pPr>
      <w:widowControl w:val="0"/>
      <w:autoSpaceDE w:val="0"/>
      <w:autoSpaceDN w:val="0"/>
      <w:adjustRightInd w:val="0"/>
    </w:pPr>
    <w:rPr>
      <w:sz w:val="20"/>
      <w:szCs w:val="20"/>
    </w:rPr>
  </w:style>
  <w:style w:type="character" w:styleId="a9">
    <w:name w:val="footnote reference"/>
    <w:basedOn w:val="a0"/>
    <w:uiPriority w:val="99"/>
    <w:semiHidden/>
    <w:rsid w:val="00587E5A"/>
    <w:rPr>
      <w:vertAlign w:val="superscript"/>
    </w:rPr>
  </w:style>
  <w:style w:type="paragraph" w:styleId="aa">
    <w:name w:val="Body Text"/>
    <w:basedOn w:val="a"/>
    <w:link w:val="ab"/>
    <w:rsid w:val="0023383E"/>
    <w:pPr>
      <w:spacing w:after="120"/>
    </w:pPr>
  </w:style>
  <w:style w:type="character" w:customStyle="1" w:styleId="ab">
    <w:name w:val="Основной текст Знак"/>
    <w:basedOn w:val="a0"/>
    <w:link w:val="aa"/>
    <w:rsid w:val="0023383E"/>
    <w:rPr>
      <w:sz w:val="24"/>
      <w:szCs w:val="24"/>
    </w:rPr>
  </w:style>
  <w:style w:type="paragraph" w:styleId="3">
    <w:name w:val="Body Text Indent 3"/>
    <w:basedOn w:val="a"/>
    <w:link w:val="30"/>
    <w:rsid w:val="006A3CDA"/>
    <w:pPr>
      <w:spacing w:after="120"/>
      <w:ind w:left="283"/>
    </w:pPr>
    <w:rPr>
      <w:sz w:val="16"/>
      <w:szCs w:val="16"/>
    </w:rPr>
  </w:style>
  <w:style w:type="character" w:customStyle="1" w:styleId="30">
    <w:name w:val="Основной текст с отступом 3 Знак"/>
    <w:basedOn w:val="a0"/>
    <w:link w:val="3"/>
    <w:rsid w:val="006A3CDA"/>
    <w:rPr>
      <w:sz w:val="16"/>
      <w:szCs w:val="16"/>
    </w:rPr>
  </w:style>
  <w:style w:type="paragraph" w:customStyle="1" w:styleId="xl40">
    <w:name w:val="xl40"/>
    <w:basedOn w:val="a"/>
    <w:rsid w:val="006A3CDA"/>
    <w:pPr>
      <w:pBdr>
        <w:left w:val="single" w:sz="8" w:space="0" w:color="auto"/>
        <w:bottom w:val="single" w:sz="8" w:space="0" w:color="auto"/>
      </w:pBdr>
      <w:spacing w:before="100" w:beforeAutospacing="1" w:after="100" w:afterAutospacing="1"/>
      <w:jc w:val="center"/>
      <w:textAlignment w:val="center"/>
    </w:pPr>
    <w:rPr>
      <w:rFonts w:ascii="Arial" w:hAnsi="Arial" w:cs="Arial"/>
      <w:sz w:val="28"/>
      <w:szCs w:val="28"/>
    </w:rPr>
  </w:style>
  <w:style w:type="paragraph" w:customStyle="1" w:styleId="ac">
    <w:name w:val="А"/>
    <w:basedOn w:val="a"/>
    <w:link w:val="ad"/>
    <w:rsid w:val="00DE366F"/>
    <w:pPr>
      <w:widowControl w:val="0"/>
      <w:suppressAutoHyphens/>
      <w:spacing w:line="360" w:lineRule="auto"/>
      <w:ind w:firstLine="737"/>
      <w:jc w:val="both"/>
    </w:pPr>
    <w:rPr>
      <w:rFonts w:cs="Arial"/>
      <w:sz w:val="28"/>
      <w:szCs w:val="20"/>
    </w:rPr>
  </w:style>
  <w:style w:type="character" w:customStyle="1" w:styleId="a8">
    <w:name w:val="Текст сноски Знак"/>
    <w:basedOn w:val="a0"/>
    <w:link w:val="a7"/>
    <w:uiPriority w:val="99"/>
    <w:semiHidden/>
    <w:rsid w:val="00DE366F"/>
  </w:style>
  <w:style w:type="character" w:customStyle="1" w:styleId="ad">
    <w:name w:val="А Знак"/>
    <w:basedOn w:val="a0"/>
    <w:link w:val="ac"/>
    <w:locked/>
    <w:rsid w:val="00DE366F"/>
    <w:rPr>
      <w:rFonts w:cs="Arial"/>
      <w:sz w:val="28"/>
    </w:rPr>
  </w:style>
  <w:style w:type="paragraph" w:styleId="20">
    <w:name w:val="Body Text Indent 2"/>
    <w:basedOn w:val="a"/>
    <w:link w:val="21"/>
    <w:rsid w:val="00DE366F"/>
    <w:pPr>
      <w:spacing w:after="120" w:line="480" w:lineRule="auto"/>
      <w:ind w:left="283"/>
    </w:pPr>
  </w:style>
  <w:style w:type="character" w:customStyle="1" w:styleId="21">
    <w:name w:val="Основной текст с отступом 2 Знак"/>
    <w:basedOn w:val="a0"/>
    <w:link w:val="20"/>
    <w:rsid w:val="00DE36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18300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dcterms:created xsi:type="dcterms:W3CDTF">2014-04-18T09:01:00Z</dcterms:created>
  <dcterms:modified xsi:type="dcterms:W3CDTF">2014-04-18T09:01:00Z</dcterms:modified>
</cp:coreProperties>
</file>