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E6" w:rsidRDefault="005274E6">
      <w:pPr>
        <w:pStyle w:val="a3"/>
      </w:pPr>
      <w:r>
        <w:t>Мотив самоубийства в творчестве Владимира Маяковского</w:t>
      </w:r>
    </w:p>
    <w:p w:rsidR="005274E6" w:rsidRDefault="005274E6">
      <w:pPr>
        <w:rPr>
          <w:b/>
          <w:bCs/>
          <w:sz w:val="36"/>
          <w:szCs w:val="36"/>
        </w:rPr>
      </w:pPr>
    </w:p>
    <w:p w:rsidR="005274E6" w:rsidRDefault="005274E6">
      <w:pPr>
        <w:ind w:firstLine="567"/>
        <w:jc w:val="both"/>
      </w:pPr>
      <w:r>
        <w:t xml:space="preserve">Великий поэт добровольно уходит из жизни. Не раз в истории литературы этот факт потрясал современников, становился загадкой для потомков. Тайна смерти самоубийцы, причины, побудившие его к столь страшному, противоестественному концу - все это не перестает тревожить умы простых читателей, становится предметом научного поиска. В истории русской культуры ХХ века 14 апреля 1930 года отмечено крахом иллюзий: в небытие уходит “агитатор, горлан, главарь”. Внимательно прочитать стихи Маяковского, мемуары современников, немногочисленные критические работы, в той или иной степени касающиеся этой проблемы и попытаться понять, как мысль о добровольном уходе из жизни отразилась в художественном мире поэта - вот задача данной работы.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Чтобы понять причины поступка, имеющего общечеловеческую природу, связанного с разными этапами исторического развития общества нужно осветить историю понимания суицида в разные времена.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''Мысль о самоубийстве, - пишет Лиля Юрьевна Брик, - была хронической болезнью Маяковского, и, как каждая хроническая болезнь, она обострялась при неблагоприятных условиях… Всегдашние разговоры о самоубийстве! Это был террор''.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 Как ни парадоксально страх смерти уживался в Маяковском с ''исступленной любовью к жизни''.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''Исступленная любовь к жизни'' была от отчаяния, от того ужаса старости, которая надвигалась на Маяковского неумолимо. Маяковский не сумел принять мысль о гибели, как ''нормальные'' люди.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Л.Ю. Брик пишет: ''Как часто я слышала от Маяковского слова ''застрелюсь, покончу с собой. 35 лет – старость! До тридцати лет доживу. Дальше не стану''.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Можно сказать, что внутренне Маяковский много раз проигрывал момент самоубийства, и, похоже, уже был готов к нему, т.к. другого выхода не видел.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В.В. Полонская вспоминает: ''12 апреля у меня был дневной спектакль. В антракте меня вызывают по телефону. Говорит Владимир Владимирович. Очень взволнованный, он сообщает, что сидит у себя на Лубянке, что ему очень плохо… и даже не сию минуту плохо, а вообще плохо в жизни…''.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14 апреля Маяковский застрелился. Насколько по-разному увиден этот трагический день мемуаристами: для Полонской  в самоубийстве Маяковского уже многое  ясно, оно - один из вариантов его судьбы; для Катаева самоубийство – неожиданность, которую можно было предотвратить.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Как мы видим,  воспоминания близко знавших поэта могут служить своеобразной историей его пути к роковому исходу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Французский поэт Андре Бретон, откликнувшийся в 1930 году некрологом на самоубийство Вл. Маяковского, увидел причину трагедии в любви.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''…Для некоторых людей есть восхитительная неизлечимая болезнь.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Поэты… всегда подвластны иллюзии, причем гораздо более драматичной: потеря любимого существа раскачивает перед глазами зеркало вселенной, подталкивая поэта к смерти. Имеем ли мы право – во имя общественного благополучия – оспаривать их выбор, для них всегда жизненно необходимый и очень часто гибельный (гибельный и для тех, кто рядом)? Все убеждает нас, что ни поэт, ни философ не могут уйти от своей судьбы”.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Одной из основных особенностей ранней поэзии Вл. Маяковского является чрезмерная зацикленность лирического героя на идее смерти.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Так как лирический герой – молодой человек лет двадцати, здоровый и сильный:</w:t>
      </w:r>
    </w:p>
    <w:p w:rsidR="005274E6" w:rsidRDefault="005274E6"/>
    <w:p w:rsidR="005274E6" w:rsidRDefault="005274E6">
      <w:r>
        <w:t xml:space="preserve">                           У меня в душе ни одного седого волоса,</w:t>
      </w:r>
    </w:p>
    <w:p w:rsidR="005274E6" w:rsidRDefault="005274E6"/>
    <w:p w:rsidR="005274E6" w:rsidRDefault="005274E6">
      <w:r>
        <w:t xml:space="preserve">                           И старческой нежности нет в ней!</w:t>
      </w:r>
    </w:p>
    <w:p w:rsidR="005274E6" w:rsidRDefault="005274E6"/>
    <w:p w:rsidR="005274E6" w:rsidRDefault="005274E6">
      <w:r>
        <w:t xml:space="preserve">                           Мир огромив мощью голоса,</w:t>
      </w:r>
    </w:p>
    <w:p w:rsidR="005274E6" w:rsidRDefault="005274E6"/>
    <w:p w:rsidR="005274E6" w:rsidRDefault="005274E6">
      <w:r>
        <w:t xml:space="preserve">                           Иду – красивый,</w:t>
      </w:r>
    </w:p>
    <w:p w:rsidR="005274E6" w:rsidRDefault="005274E6"/>
    <w:p w:rsidR="005274E6" w:rsidRDefault="005274E6">
      <w:r>
        <w:t xml:space="preserve">                           Двадцатидвухлетний                                                                      </w:t>
      </w:r>
    </w:p>
    <w:p w:rsidR="005274E6" w:rsidRDefault="005274E6"/>
    <w:p w:rsidR="005274E6" w:rsidRDefault="005274E6">
      <w:pPr>
        <w:ind w:firstLine="567"/>
        <w:jc w:val="both"/>
      </w:pPr>
      <w:r>
        <w:t>-  и  естественная смерть от старости ему не грозит, то его мысли занимает насильственная смерть, покушение на самого себя, самоубийство.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В творчестве 1916г. мотив самоубийства носит устойчивый характер.. Реально он действительно покушался на свою жизнь. Общая атмосфера времени – мировая война – постоянно навевает поэту  как “общие пессимистические” взгляды и мысль о распространенности смерти внезапной, насильственной, о ее возможности для каждого  молодого человека. </w:t>
      </w:r>
    </w:p>
    <w:p w:rsidR="005274E6" w:rsidRDefault="005274E6"/>
    <w:p w:rsidR="005274E6" w:rsidRDefault="005274E6">
      <w:r>
        <w:t xml:space="preserve">                        Когда все расселятся в раю и в аду,</w:t>
      </w:r>
    </w:p>
    <w:p w:rsidR="005274E6" w:rsidRDefault="005274E6"/>
    <w:p w:rsidR="005274E6" w:rsidRDefault="005274E6">
      <w:r>
        <w:t xml:space="preserve">                           земля итогами подведена будет – </w:t>
      </w:r>
    </w:p>
    <w:p w:rsidR="005274E6" w:rsidRDefault="005274E6"/>
    <w:p w:rsidR="005274E6" w:rsidRDefault="005274E6">
      <w:r>
        <w:t xml:space="preserve">                           помните:        </w:t>
      </w:r>
    </w:p>
    <w:p w:rsidR="005274E6" w:rsidRDefault="005274E6"/>
    <w:p w:rsidR="005274E6" w:rsidRDefault="005274E6">
      <w:r>
        <w:t xml:space="preserve">                           в 1916 году</w:t>
      </w:r>
    </w:p>
    <w:p w:rsidR="005274E6" w:rsidRDefault="005274E6"/>
    <w:p w:rsidR="005274E6" w:rsidRDefault="005274E6">
      <w:r>
        <w:t xml:space="preserve">                           из Петрограда исчезли красивые люди</w:t>
      </w:r>
    </w:p>
    <w:p w:rsidR="005274E6" w:rsidRDefault="005274E6"/>
    <w:p w:rsidR="005274E6" w:rsidRDefault="005274E6">
      <w:r>
        <w:t xml:space="preserve">Финал стихотворения  “Я и Наполеон”: </w:t>
      </w:r>
    </w:p>
    <w:p w:rsidR="005274E6" w:rsidRDefault="005274E6"/>
    <w:p w:rsidR="005274E6" w:rsidRDefault="005274E6">
      <w:r>
        <w:t xml:space="preserve">                           Люди!</w:t>
      </w:r>
    </w:p>
    <w:p w:rsidR="005274E6" w:rsidRDefault="005274E6"/>
    <w:p w:rsidR="005274E6" w:rsidRDefault="005274E6">
      <w:r>
        <w:t xml:space="preserve">                           Когда канонизируете имена</w:t>
      </w:r>
    </w:p>
    <w:p w:rsidR="005274E6" w:rsidRDefault="005274E6"/>
    <w:p w:rsidR="005274E6" w:rsidRDefault="005274E6">
      <w:r>
        <w:t xml:space="preserve">                           Погибших,</w:t>
      </w:r>
    </w:p>
    <w:p w:rsidR="005274E6" w:rsidRDefault="005274E6"/>
    <w:p w:rsidR="005274E6" w:rsidRDefault="005274E6">
      <w:r>
        <w:t xml:space="preserve">                           Меня известней, - </w:t>
      </w:r>
    </w:p>
    <w:p w:rsidR="005274E6" w:rsidRDefault="005274E6"/>
    <w:p w:rsidR="005274E6" w:rsidRDefault="005274E6">
      <w:r>
        <w:t xml:space="preserve">                           Помните:</w:t>
      </w:r>
    </w:p>
    <w:p w:rsidR="005274E6" w:rsidRDefault="005274E6"/>
    <w:p w:rsidR="005274E6" w:rsidRDefault="005274E6">
      <w:r>
        <w:t xml:space="preserve">                           Еще одного убила война – </w:t>
      </w:r>
    </w:p>
    <w:p w:rsidR="005274E6" w:rsidRDefault="005274E6"/>
    <w:p w:rsidR="005274E6" w:rsidRDefault="005274E6">
      <w:r>
        <w:t xml:space="preserve">                           Поэта самоубийство Большой Пресни</w:t>
      </w:r>
    </w:p>
    <w:p w:rsidR="005274E6" w:rsidRDefault="005274E6"/>
    <w:p w:rsidR="005274E6" w:rsidRDefault="005274E6">
      <w:pPr>
        <w:pStyle w:val="2"/>
        <w:ind w:firstLine="567"/>
      </w:pPr>
      <w:r>
        <w:t xml:space="preserve">Стихотворение “Лиличка (Вместо письма!)”, где Маяковский рассуждает о возможных способах ухода из жизни, написано в 1916 году. 1916 год – это год попытки самоубийства Маяковского ( по воспоминаниям Л.Ю. Брик). Но в стихотворении лирический герой не совершает последнего рокового шага – он остается жить: и  тому есть объяснение – “твой взгляд”, который удерживает его на краю пропасти. </w:t>
      </w:r>
    </w:p>
    <w:p w:rsidR="005274E6" w:rsidRDefault="005274E6"/>
    <w:p w:rsidR="005274E6" w:rsidRDefault="005274E6">
      <w:r>
        <w:t xml:space="preserve">                                       …                    </w:t>
      </w:r>
    </w:p>
    <w:p w:rsidR="005274E6" w:rsidRDefault="005274E6"/>
    <w:p w:rsidR="005274E6" w:rsidRDefault="005274E6">
      <w:r>
        <w:t xml:space="preserve">   И в пролет не брошусь, </w:t>
      </w:r>
    </w:p>
    <w:p w:rsidR="005274E6" w:rsidRDefault="005274E6"/>
    <w:p w:rsidR="005274E6" w:rsidRDefault="005274E6">
      <w:r>
        <w:t xml:space="preserve">                           и не выпью яда, </w:t>
      </w:r>
    </w:p>
    <w:p w:rsidR="005274E6" w:rsidRDefault="005274E6"/>
    <w:p w:rsidR="005274E6" w:rsidRDefault="005274E6">
      <w:r>
        <w:t xml:space="preserve">                           и курок не смогу над виском нажать.</w:t>
      </w:r>
    </w:p>
    <w:p w:rsidR="005274E6" w:rsidRDefault="005274E6"/>
    <w:p w:rsidR="005274E6" w:rsidRDefault="005274E6">
      <w:r>
        <w:t xml:space="preserve">                           Надо мною, </w:t>
      </w:r>
    </w:p>
    <w:p w:rsidR="005274E6" w:rsidRDefault="005274E6"/>
    <w:p w:rsidR="005274E6" w:rsidRDefault="005274E6">
      <w:r>
        <w:t xml:space="preserve">                           Кроме твоего взгляда, </w:t>
      </w:r>
    </w:p>
    <w:p w:rsidR="005274E6" w:rsidRDefault="005274E6"/>
    <w:p w:rsidR="005274E6" w:rsidRDefault="005274E6">
      <w:r>
        <w:t xml:space="preserve">                           Не властно лезвие ни одного ножа…</w:t>
      </w:r>
    </w:p>
    <w:p w:rsidR="005274E6" w:rsidRDefault="005274E6"/>
    <w:p w:rsidR="005274E6" w:rsidRDefault="005274E6">
      <w:r>
        <w:t>В поэме “Человек”(1916 – 1917)  в главе “Вознесение Маяковского” детально “проигрываются” все возможные способы самоубийства.</w:t>
      </w:r>
    </w:p>
    <w:p w:rsidR="005274E6" w:rsidRDefault="005274E6"/>
    <w:p w:rsidR="005274E6" w:rsidRDefault="005274E6">
      <w:r>
        <w:t xml:space="preserve">                                       …</w:t>
      </w:r>
    </w:p>
    <w:p w:rsidR="005274E6" w:rsidRDefault="005274E6"/>
    <w:p w:rsidR="005274E6" w:rsidRDefault="005274E6">
      <w:r>
        <w:t xml:space="preserve">                           Глазами взвила ввысь стрелу.</w:t>
      </w:r>
    </w:p>
    <w:p w:rsidR="005274E6" w:rsidRDefault="005274E6"/>
    <w:p w:rsidR="005274E6" w:rsidRDefault="005274E6">
      <w:r>
        <w:t xml:space="preserve">                           Улыбку убери твою!</w:t>
      </w:r>
    </w:p>
    <w:p w:rsidR="005274E6" w:rsidRDefault="005274E6"/>
    <w:p w:rsidR="005274E6" w:rsidRDefault="005274E6">
      <w:r>
        <w:t xml:space="preserve">                           А сердце рвется к выстрелу,</w:t>
      </w:r>
    </w:p>
    <w:p w:rsidR="005274E6" w:rsidRDefault="005274E6"/>
    <w:p w:rsidR="005274E6" w:rsidRDefault="005274E6">
      <w:r>
        <w:t xml:space="preserve">                           А горло бредит бритвою.</w:t>
      </w:r>
    </w:p>
    <w:p w:rsidR="005274E6" w:rsidRDefault="005274E6"/>
    <w:p w:rsidR="005274E6" w:rsidRDefault="005274E6">
      <w:r>
        <w:t xml:space="preserve">                                       …   </w:t>
      </w:r>
    </w:p>
    <w:p w:rsidR="005274E6" w:rsidRDefault="005274E6"/>
    <w:p w:rsidR="005274E6" w:rsidRDefault="005274E6">
      <w:r>
        <w:t xml:space="preserve">                           к воде манит.                         </w:t>
      </w:r>
    </w:p>
    <w:p w:rsidR="005274E6" w:rsidRDefault="005274E6"/>
    <w:p w:rsidR="005274E6" w:rsidRDefault="005274E6">
      <w:r>
        <w:t xml:space="preserve">                           ведет на крыше скат.</w:t>
      </w:r>
    </w:p>
    <w:p w:rsidR="005274E6" w:rsidRDefault="005274E6"/>
    <w:p w:rsidR="005274E6" w:rsidRDefault="005274E6">
      <w:r>
        <w:t xml:space="preserve">                                       …</w:t>
      </w:r>
    </w:p>
    <w:p w:rsidR="005274E6" w:rsidRDefault="005274E6"/>
    <w:p w:rsidR="005274E6" w:rsidRDefault="005274E6">
      <w:r>
        <w:t xml:space="preserve">                           Вот так и буду, </w:t>
      </w:r>
    </w:p>
    <w:p w:rsidR="005274E6" w:rsidRDefault="005274E6"/>
    <w:p w:rsidR="005274E6" w:rsidRDefault="005274E6">
      <w:r>
        <w:t xml:space="preserve">                           заколдованный, </w:t>
      </w:r>
    </w:p>
    <w:p w:rsidR="005274E6" w:rsidRDefault="005274E6"/>
    <w:p w:rsidR="005274E6" w:rsidRDefault="005274E6">
      <w:r>
        <w:t xml:space="preserve">                           набережной Невы идти.</w:t>
      </w:r>
    </w:p>
    <w:p w:rsidR="005274E6" w:rsidRDefault="005274E6"/>
    <w:p w:rsidR="005274E6" w:rsidRDefault="005274E6">
      <w:r>
        <w:t xml:space="preserve">                           Шагну – </w:t>
      </w:r>
    </w:p>
    <w:p w:rsidR="005274E6" w:rsidRDefault="005274E6"/>
    <w:p w:rsidR="005274E6" w:rsidRDefault="005274E6">
      <w:r>
        <w:t xml:space="preserve">                           и снова вместе том.</w:t>
      </w:r>
    </w:p>
    <w:p w:rsidR="005274E6" w:rsidRDefault="005274E6"/>
    <w:p w:rsidR="005274E6" w:rsidRDefault="005274E6">
      <w:r>
        <w:t xml:space="preserve">                           Рванусь – </w:t>
      </w:r>
    </w:p>
    <w:p w:rsidR="005274E6" w:rsidRDefault="005274E6"/>
    <w:p w:rsidR="005274E6" w:rsidRDefault="005274E6">
      <w:r>
        <w:t xml:space="preserve">                           и снова зря.</w:t>
      </w:r>
    </w:p>
    <w:p w:rsidR="005274E6" w:rsidRDefault="005274E6"/>
    <w:p w:rsidR="005274E6" w:rsidRDefault="005274E6">
      <w:r>
        <w:t>Но смерть лирического героя в данном случае неприемлема, он живым возносится на небо. Но не один из описанных способов самоубийства не может быть востребовано.</w:t>
      </w:r>
    </w:p>
    <w:p w:rsidR="005274E6" w:rsidRDefault="005274E6"/>
    <w:p w:rsidR="005274E6" w:rsidRDefault="005274E6">
      <w:r>
        <w:t xml:space="preserve">                                       …</w:t>
      </w:r>
    </w:p>
    <w:p w:rsidR="005274E6" w:rsidRDefault="005274E6"/>
    <w:p w:rsidR="005274E6" w:rsidRDefault="005274E6">
      <w:r>
        <w:t xml:space="preserve">                           Кому даешь?</w:t>
      </w:r>
    </w:p>
    <w:p w:rsidR="005274E6" w:rsidRDefault="005274E6"/>
    <w:p w:rsidR="005274E6" w:rsidRDefault="005274E6">
      <w:r>
        <w:t xml:space="preserve">                           Бессмертен я,</w:t>
      </w:r>
    </w:p>
    <w:p w:rsidR="005274E6" w:rsidRDefault="005274E6"/>
    <w:p w:rsidR="005274E6" w:rsidRDefault="005274E6">
      <w:r>
        <w:t xml:space="preserve">                           Твой небывалый гость.</w:t>
      </w:r>
    </w:p>
    <w:p w:rsidR="005274E6" w:rsidRDefault="005274E6"/>
    <w:p w:rsidR="005274E6" w:rsidRDefault="005274E6">
      <w:r>
        <w:t xml:space="preserve">                              ...</w:t>
      </w:r>
    </w:p>
    <w:p w:rsidR="005274E6" w:rsidRDefault="005274E6"/>
    <w:p w:rsidR="005274E6" w:rsidRDefault="005274E6">
      <w:pPr>
        <w:ind w:firstLine="567"/>
        <w:jc w:val="both"/>
      </w:pPr>
      <w:r>
        <w:t>Мессианские претензии Маяковского, столь характерные для его дореволюционного творчества, реализуются в традиционной христианской схеме: поэт живым взят на небо.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Глава “Маяковский в небе” иронична,  и на первый взгляд, “вполне безбожна”.                                                     </w:t>
      </w:r>
    </w:p>
    <w:p w:rsidR="005274E6" w:rsidRDefault="005274E6"/>
    <w:p w:rsidR="005274E6" w:rsidRDefault="005274E6">
      <w:r>
        <w:t xml:space="preserve">                           Оглядываюсь.</w:t>
      </w:r>
    </w:p>
    <w:p w:rsidR="005274E6" w:rsidRDefault="005274E6"/>
    <w:p w:rsidR="005274E6" w:rsidRDefault="005274E6">
      <w:r>
        <w:t xml:space="preserve">                           Это вот</w:t>
      </w:r>
    </w:p>
    <w:p w:rsidR="005274E6" w:rsidRDefault="005274E6"/>
    <w:p w:rsidR="005274E6" w:rsidRDefault="005274E6">
      <w:r>
        <w:t xml:space="preserve">                           Зализанная  гладь –</w:t>
      </w:r>
    </w:p>
    <w:p w:rsidR="005274E6" w:rsidRDefault="005274E6"/>
    <w:p w:rsidR="005274E6" w:rsidRDefault="005274E6">
      <w:r>
        <w:t xml:space="preserve">                           Это и есть хваленое небо?</w:t>
      </w:r>
    </w:p>
    <w:p w:rsidR="005274E6" w:rsidRDefault="005274E6"/>
    <w:p w:rsidR="005274E6" w:rsidRDefault="005274E6">
      <w:r>
        <w:t xml:space="preserve">                                       …</w:t>
      </w:r>
    </w:p>
    <w:p w:rsidR="005274E6" w:rsidRDefault="005274E6"/>
    <w:p w:rsidR="005274E6" w:rsidRDefault="005274E6">
      <w:r>
        <w:t xml:space="preserve">                           В облаке скважина.</w:t>
      </w:r>
    </w:p>
    <w:p w:rsidR="005274E6" w:rsidRDefault="005274E6"/>
    <w:p w:rsidR="005274E6" w:rsidRDefault="005274E6">
      <w:r>
        <w:t xml:space="preserve">                           Заглядываю – </w:t>
      </w:r>
    </w:p>
    <w:p w:rsidR="005274E6" w:rsidRDefault="005274E6"/>
    <w:p w:rsidR="005274E6" w:rsidRDefault="005274E6">
      <w:r>
        <w:t xml:space="preserve">                           ангелы поют.</w:t>
      </w:r>
    </w:p>
    <w:p w:rsidR="005274E6" w:rsidRDefault="005274E6"/>
    <w:p w:rsidR="005274E6" w:rsidRDefault="005274E6">
      <w:r>
        <w:t xml:space="preserve">                           Важно живут ангелы.</w:t>
      </w:r>
    </w:p>
    <w:p w:rsidR="005274E6" w:rsidRDefault="005274E6"/>
    <w:p w:rsidR="005274E6" w:rsidRDefault="005274E6">
      <w:r>
        <w:t xml:space="preserve">                           Важно.</w:t>
      </w:r>
    </w:p>
    <w:p w:rsidR="005274E6" w:rsidRDefault="005274E6"/>
    <w:p w:rsidR="005274E6" w:rsidRDefault="005274E6">
      <w:pPr>
        <w:pStyle w:val="2"/>
      </w:pPr>
      <w:r>
        <w:t>Но явственно прослеживается отношение Маяковского к  потусторонней жизни. Это действительно “тот свет”, куда люди попадают после смерти, и где продолжается их жизнь в другой форме существования.</w:t>
      </w:r>
    </w:p>
    <w:p w:rsidR="005274E6" w:rsidRDefault="005274E6"/>
    <w:p w:rsidR="005274E6" w:rsidRDefault="005274E6">
      <w:r>
        <w:t xml:space="preserve">                           Постепенно вживался  небесам в уклад.</w:t>
      </w:r>
    </w:p>
    <w:p w:rsidR="005274E6" w:rsidRDefault="005274E6"/>
    <w:p w:rsidR="005274E6" w:rsidRDefault="005274E6">
      <w:r>
        <w:t xml:space="preserve">                           Выхожу с другими глазеть, </w:t>
      </w:r>
    </w:p>
    <w:p w:rsidR="005274E6" w:rsidRDefault="005274E6"/>
    <w:p w:rsidR="005274E6" w:rsidRDefault="005274E6">
      <w:r>
        <w:t xml:space="preserve">                           Не пришло ли новых.</w:t>
      </w:r>
    </w:p>
    <w:p w:rsidR="005274E6" w:rsidRDefault="005274E6"/>
    <w:p w:rsidR="005274E6" w:rsidRDefault="005274E6">
      <w:r>
        <w:t xml:space="preserve">                                       …</w:t>
      </w:r>
    </w:p>
    <w:p w:rsidR="005274E6" w:rsidRDefault="005274E6"/>
    <w:p w:rsidR="005274E6" w:rsidRDefault="005274E6">
      <w:r>
        <w:t xml:space="preserve">                           Понравилось.</w:t>
      </w:r>
    </w:p>
    <w:p w:rsidR="005274E6" w:rsidRDefault="005274E6"/>
    <w:p w:rsidR="005274E6" w:rsidRDefault="005274E6">
      <w:r>
        <w:t xml:space="preserve">                           Стал стоять при выезде.</w:t>
      </w:r>
    </w:p>
    <w:p w:rsidR="005274E6" w:rsidRDefault="005274E6"/>
    <w:p w:rsidR="005274E6" w:rsidRDefault="005274E6">
      <w:r>
        <w:t xml:space="preserve">                           И если </w:t>
      </w:r>
    </w:p>
    <w:p w:rsidR="005274E6" w:rsidRDefault="005274E6"/>
    <w:p w:rsidR="005274E6" w:rsidRDefault="005274E6">
      <w:r>
        <w:t xml:space="preserve">                           знакомые</w:t>
      </w:r>
    </w:p>
    <w:p w:rsidR="005274E6" w:rsidRDefault="005274E6"/>
    <w:p w:rsidR="005274E6" w:rsidRDefault="005274E6">
      <w:r>
        <w:t xml:space="preserve">                           являлись, умирав,</w:t>
      </w:r>
    </w:p>
    <w:p w:rsidR="005274E6" w:rsidRDefault="005274E6"/>
    <w:p w:rsidR="005274E6" w:rsidRDefault="005274E6">
      <w:r>
        <w:t xml:space="preserve">                           сопровождал их, </w:t>
      </w:r>
    </w:p>
    <w:p w:rsidR="005274E6" w:rsidRDefault="005274E6"/>
    <w:p w:rsidR="005274E6" w:rsidRDefault="005274E6">
      <w:r>
        <w:t xml:space="preserve">                           показывая в рампе созвездий </w:t>
      </w:r>
    </w:p>
    <w:p w:rsidR="005274E6" w:rsidRDefault="005274E6"/>
    <w:p w:rsidR="005274E6" w:rsidRDefault="005274E6">
      <w:r>
        <w:t xml:space="preserve">                           величественную бутафорию миров.</w:t>
      </w:r>
    </w:p>
    <w:p w:rsidR="005274E6" w:rsidRDefault="005274E6"/>
    <w:p w:rsidR="005274E6" w:rsidRDefault="005274E6">
      <w:pPr>
        <w:ind w:firstLine="567"/>
        <w:jc w:val="both"/>
      </w:pPr>
      <w:r>
        <w:t xml:space="preserve">Маяковский в эти годы в полном расцвете творческих сил, растет его всероссийская известность, и реальное суицидное настроение, становится для него все больше фактом художественного переживания.  Это то самое время, о котором он позднее скажет: “Я – поэт. Этим и интересен”.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В трагедии “Владимир Маяковский” самоубийство героя – это акт протеста, вызов окружающему миру. Оно с одной стороны роднит поэта с Христом  (сквозной образ дореволюционного творчества), с другой – эпатирует читателя.</w:t>
      </w:r>
    </w:p>
    <w:p w:rsidR="005274E6" w:rsidRDefault="005274E6"/>
    <w:p w:rsidR="005274E6" w:rsidRDefault="005274E6">
      <w:r>
        <w:t xml:space="preserve">                        Приходите все ко мне,</w:t>
      </w:r>
    </w:p>
    <w:p w:rsidR="005274E6" w:rsidRDefault="005274E6"/>
    <w:p w:rsidR="005274E6" w:rsidRDefault="005274E6">
      <w:r>
        <w:t xml:space="preserve">                           кто рвал молчание,...</w:t>
      </w:r>
    </w:p>
    <w:p w:rsidR="005274E6" w:rsidRDefault="005274E6"/>
    <w:p w:rsidR="005274E6" w:rsidRDefault="005274E6">
      <w:r>
        <w:t xml:space="preserve">                           ...А я, прихрамывая душонкой,</w:t>
      </w:r>
    </w:p>
    <w:p w:rsidR="005274E6" w:rsidRDefault="005274E6"/>
    <w:p w:rsidR="005274E6" w:rsidRDefault="005274E6">
      <w:r>
        <w:t xml:space="preserve">                           уйду  к моему трону</w:t>
      </w:r>
    </w:p>
    <w:p w:rsidR="005274E6" w:rsidRDefault="005274E6"/>
    <w:p w:rsidR="005274E6" w:rsidRDefault="005274E6">
      <w:r>
        <w:t xml:space="preserve">                           с дырами звезд по истертым сводам.</w:t>
      </w:r>
    </w:p>
    <w:p w:rsidR="005274E6" w:rsidRDefault="005274E6"/>
    <w:p w:rsidR="005274E6" w:rsidRDefault="005274E6">
      <w:r>
        <w:t xml:space="preserve">                           Лягу,</w:t>
      </w:r>
    </w:p>
    <w:p w:rsidR="005274E6" w:rsidRDefault="005274E6"/>
    <w:p w:rsidR="005274E6" w:rsidRDefault="005274E6">
      <w:r>
        <w:t xml:space="preserve">                           светлый,</w:t>
      </w:r>
    </w:p>
    <w:p w:rsidR="005274E6" w:rsidRDefault="005274E6"/>
    <w:p w:rsidR="005274E6" w:rsidRDefault="005274E6">
      <w:r>
        <w:t xml:space="preserve">                           в одеждах из лени</w:t>
      </w:r>
    </w:p>
    <w:p w:rsidR="005274E6" w:rsidRDefault="005274E6"/>
    <w:p w:rsidR="005274E6" w:rsidRDefault="005274E6">
      <w:r>
        <w:t xml:space="preserve">                           на мягкое ложе из настоящего навоза,</w:t>
      </w:r>
    </w:p>
    <w:p w:rsidR="005274E6" w:rsidRDefault="005274E6"/>
    <w:p w:rsidR="005274E6" w:rsidRDefault="005274E6">
      <w:r>
        <w:t xml:space="preserve">                           и тихим,</w:t>
      </w:r>
    </w:p>
    <w:p w:rsidR="005274E6" w:rsidRDefault="005274E6"/>
    <w:p w:rsidR="005274E6" w:rsidRDefault="005274E6">
      <w:r>
        <w:t xml:space="preserve">                           целующим шпал колени,</w:t>
      </w:r>
    </w:p>
    <w:p w:rsidR="005274E6" w:rsidRDefault="005274E6"/>
    <w:p w:rsidR="005274E6" w:rsidRDefault="005274E6">
      <w:r>
        <w:t xml:space="preserve">                           обнимет мне шею колесо паровоза.</w:t>
      </w:r>
    </w:p>
    <w:p w:rsidR="005274E6" w:rsidRDefault="005274E6"/>
    <w:p w:rsidR="005274E6" w:rsidRDefault="005274E6">
      <w:pPr>
        <w:ind w:firstLine="567"/>
        <w:jc w:val="both"/>
      </w:pPr>
      <w:r>
        <w:t>У лирического героя Маяковского есть “избранное” им время для самоубийства. Это декабрь. Это слякоть. Это ветер. Это мокрый снег. Завершающееся самоубийством “Облако в штанах” начинается указанием:</w:t>
      </w:r>
    </w:p>
    <w:p w:rsidR="005274E6" w:rsidRDefault="005274E6">
      <w:pPr>
        <w:ind w:firstLine="567"/>
        <w:jc w:val="both"/>
      </w:pPr>
    </w:p>
    <w:p w:rsidR="005274E6" w:rsidRDefault="005274E6">
      <w:r>
        <w:t xml:space="preserve">                                       … </w:t>
      </w:r>
    </w:p>
    <w:p w:rsidR="005274E6" w:rsidRDefault="005274E6"/>
    <w:p w:rsidR="005274E6" w:rsidRDefault="005274E6">
      <w:r>
        <w:t xml:space="preserve">                          Вот и вечер</w:t>
      </w:r>
    </w:p>
    <w:p w:rsidR="005274E6" w:rsidRDefault="005274E6"/>
    <w:p w:rsidR="005274E6" w:rsidRDefault="005274E6">
      <w:r>
        <w:t xml:space="preserve">                          в ночную жуть</w:t>
      </w:r>
    </w:p>
    <w:p w:rsidR="005274E6" w:rsidRDefault="005274E6"/>
    <w:p w:rsidR="005274E6" w:rsidRDefault="005274E6">
      <w:r>
        <w:t xml:space="preserve">                         ушел от окон,</w:t>
      </w:r>
    </w:p>
    <w:p w:rsidR="005274E6" w:rsidRDefault="005274E6"/>
    <w:p w:rsidR="005274E6" w:rsidRDefault="005274E6">
      <w:r>
        <w:t xml:space="preserve">                         хмурый,</w:t>
      </w:r>
    </w:p>
    <w:p w:rsidR="005274E6" w:rsidRDefault="005274E6"/>
    <w:p w:rsidR="005274E6" w:rsidRDefault="005274E6">
      <w:r>
        <w:t xml:space="preserve">                         декабрый.</w:t>
      </w:r>
    </w:p>
    <w:p w:rsidR="005274E6" w:rsidRDefault="005274E6"/>
    <w:p w:rsidR="005274E6" w:rsidRDefault="005274E6">
      <w:r>
        <w:t xml:space="preserve">                        ...Что ж, бери меня хваткой мёрзкой!</w:t>
      </w:r>
    </w:p>
    <w:p w:rsidR="005274E6" w:rsidRDefault="005274E6"/>
    <w:p w:rsidR="005274E6" w:rsidRDefault="005274E6">
      <w:r>
        <w:t xml:space="preserve">                           Бритвой ветра перья обрей.</w:t>
      </w:r>
    </w:p>
    <w:p w:rsidR="005274E6" w:rsidRDefault="005274E6"/>
    <w:p w:rsidR="005274E6" w:rsidRDefault="005274E6">
      <w:r>
        <w:t xml:space="preserve">                           Пусть исчезну,</w:t>
      </w:r>
    </w:p>
    <w:p w:rsidR="005274E6" w:rsidRDefault="005274E6"/>
    <w:p w:rsidR="005274E6" w:rsidRDefault="005274E6">
      <w:r>
        <w:t xml:space="preserve">                           чужой и заморский,  </w:t>
      </w:r>
    </w:p>
    <w:p w:rsidR="005274E6" w:rsidRDefault="005274E6"/>
    <w:p w:rsidR="005274E6" w:rsidRDefault="005274E6">
      <w:r>
        <w:t xml:space="preserve">                           под неистовства всех декабрей. </w:t>
      </w:r>
    </w:p>
    <w:p w:rsidR="005274E6" w:rsidRDefault="005274E6"/>
    <w:p w:rsidR="005274E6" w:rsidRDefault="005274E6">
      <w:pPr>
        <w:ind w:firstLine="567"/>
        <w:jc w:val="both"/>
      </w:pPr>
      <w:r>
        <w:t>В  “Дешевой распродаже”, поэмах “Флейта – позвоночник” и “Человек” лирический герой из всех возможных способов самоубийства выбирает револьвер.  В чем причина именно  этого выбора? Во-первых, сам Маяковский  любил оружие Л.Ю. Брик вспоминает: “У Маяковского  было 5 или 6 пистолетов и револьверов. Он любил оружие. Он замечательно стрелял” ( Брик Л.Ю. ).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Во-вторых, у Маяковского была мания чистоты, боязнь заразиться (этот страх остался после смерти отца). Он боялся заболеть, состариться, т.е. того, что бы сделало его тело и лицо некрасивым. Он хотел идти в вечность таким: “Мир огромив мощью голоса, / иду – красивый, / двадцатидвухлетний”,- именно таким он хотел отправиться в “самое мое бессмертие”. Поэтому Маяковскому важно, чтобы его лирический герой (да и сам поэт), после смерти оставался красивым, чтобы его тело не было изуродовано старостью или предсмертной уродливой гримасой.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Ни в одном из произведений мир героя Маяковского не подвержен влиянию времени, для него не приемлема  старость.</w:t>
      </w:r>
    </w:p>
    <w:p w:rsidR="005274E6" w:rsidRDefault="005274E6">
      <w:pPr>
        <w:ind w:firstLine="567"/>
        <w:jc w:val="both"/>
      </w:pPr>
    </w:p>
    <w:p w:rsidR="005274E6" w:rsidRDefault="005274E6">
      <w:r>
        <w:t xml:space="preserve">                           У меня в душе ни одного седого волоса, </w:t>
      </w:r>
    </w:p>
    <w:p w:rsidR="005274E6" w:rsidRDefault="005274E6"/>
    <w:p w:rsidR="005274E6" w:rsidRDefault="005274E6">
      <w:r>
        <w:t xml:space="preserve">                           и старческой нежности нет в ней!    </w:t>
      </w:r>
    </w:p>
    <w:p w:rsidR="005274E6" w:rsidRDefault="005274E6"/>
    <w:p w:rsidR="005274E6" w:rsidRDefault="005274E6">
      <w:pPr>
        <w:ind w:firstLine="567"/>
        <w:jc w:val="both"/>
      </w:pPr>
      <w:r>
        <w:t xml:space="preserve">и даже после смерти герой  “Человека”, вернувшийся в землю после самоубийства, оказывается обыкновенным здоровым человеком, которого вряд ли можно отличить от живого.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Вспоминает В.А. Катанян, лично знавший Маяковского и видевший его после смерти: “Лицо, прекрасное лицо гладиатора, о котором Марина Цветаева писала – “вглядитесь в лобянные выступы, вглядитесь в глазницы, вглядитесь в скулы, вглядитесь в челюсти” – оно сохранится в незабываемо живым.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               Я видел орден запекшейся крови на его голубой рубашке…”( Катанян В.А.)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 xml:space="preserve">               Наверное, это скрытая цитата из финала  поэмы “Облако в штанах”:</w:t>
      </w:r>
    </w:p>
    <w:p w:rsidR="005274E6" w:rsidRDefault="005274E6"/>
    <w:p w:rsidR="005274E6" w:rsidRDefault="005274E6">
      <w:r>
        <w:t xml:space="preserve">                           Кровью сердце дорогу радую,</w:t>
      </w:r>
    </w:p>
    <w:p w:rsidR="005274E6" w:rsidRDefault="005274E6"/>
    <w:p w:rsidR="005274E6" w:rsidRDefault="005274E6">
      <w:r>
        <w:t xml:space="preserve">                           Липнет цветами у пыли  кителя.</w:t>
      </w:r>
    </w:p>
    <w:p w:rsidR="005274E6" w:rsidRDefault="005274E6"/>
    <w:p w:rsidR="005274E6" w:rsidRDefault="005274E6">
      <w:pPr>
        <w:ind w:firstLine="567"/>
        <w:jc w:val="both"/>
      </w:pPr>
      <w:r>
        <w:t xml:space="preserve">Именно таким с “прекрасным лицом”, с “орденом” на груди хотел вступить Маяковский в бессмертие. 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  <w:rPr>
          <w:b/>
          <w:bCs/>
        </w:rPr>
      </w:pPr>
      <w:r>
        <w:rPr>
          <w:b/>
          <w:bCs/>
        </w:rPr>
        <w:t>БИБЛИОГРАФИЧЕСКИЙ СПИСОК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1.      Трегубов Л.Э., Вагин Ю.Р. Эстетика самоубийства. Пермь,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2.      Брик Л.Ю. Из воспоминаний. //Дружба народов. 1989. №3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3.      Нагибин Ю.  //Комсомольская правда. 1988. 28 июля.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4.      Полонская В.В. Воспоминания о Маяковском. //Вопросы литературы. 1987. №5.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5.      Бердяев Н.А. О самоубийстве: Психологический этюд. М., 1998.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6.      Катаев В.П. Трава забвенья. М., 1967.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7.      Чхартшвили Г. Писатели и самоубийство. М., 1999.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8.      Бретон А. “Любовная лодка разбилась о быт…” (Статья на смерть В.В.Маяковского). // Иностранная литература. 1991. №4.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9.      Маяковский В.В. Собрание сочинений: В 13 т. М. 1955. Т. 1. Облако в штанах.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10.   Машбиц-Веров И. Поэмы Маяковского. Куйбышев. 1960.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11.   Катанян В.А. Последние дни. //Слово. 1993. №7.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12.   Андреев Л.  Рассказы.  Волгоград. 1979.</w:t>
      </w:r>
    </w:p>
    <w:p w:rsidR="005274E6" w:rsidRDefault="005274E6">
      <w:pPr>
        <w:ind w:firstLine="567"/>
        <w:jc w:val="both"/>
      </w:pPr>
    </w:p>
    <w:p w:rsidR="005274E6" w:rsidRDefault="005274E6">
      <w:pPr>
        <w:ind w:firstLine="567"/>
        <w:jc w:val="both"/>
      </w:pPr>
      <w:r>
        <w:t>13.   Михайлов А. Маяковский, М.,1988</w:t>
      </w:r>
      <w:bookmarkStart w:id="0" w:name="_GoBack"/>
      <w:bookmarkEnd w:id="0"/>
    </w:p>
    <w:sectPr w:rsidR="005274E6">
      <w:pgSz w:w="11906" w:h="16838"/>
      <w:pgMar w:top="1134" w:right="850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339"/>
    <w:rsid w:val="00231339"/>
    <w:rsid w:val="005274E6"/>
    <w:rsid w:val="00955880"/>
    <w:rsid w:val="00B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2A34BB-315B-4193-976D-0734DC33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36"/>
      <w:szCs w:val="3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pPr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 самоубийства в творчестве Владимира Маяковского</vt:lpstr>
    </vt:vector>
  </TitlesOfParts>
  <Company>HOME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 самоубийства в творчестве Владимира Маяковского</dc:title>
  <dc:subject/>
  <dc:creator>1</dc:creator>
  <cp:keywords/>
  <dc:description/>
  <cp:lastModifiedBy>admin</cp:lastModifiedBy>
  <cp:revision>2</cp:revision>
  <dcterms:created xsi:type="dcterms:W3CDTF">2014-04-16T09:33:00Z</dcterms:created>
  <dcterms:modified xsi:type="dcterms:W3CDTF">2014-04-16T09:33:00Z</dcterms:modified>
</cp:coreProperties>
</file>