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7D" w:rsidRDefault="006B297D" w:rsidP="005C793C">
      <w:pPr>
        <w:pStyle w:val="13"/>
      </w:pPr>
    </w:p>
    <w:p w:rsidR="00ED64D6" w:rsidRPr="006B297D" w:rsidRDefault="00ED64D6" w:rsidP="006B297D">
      <w:pPr>
        <w:pStyle w:val="11"/>
      </w:pPr>
    </w:p>
    <w:p w:rsidR="00ED64D6" w:rsidRPr="00ED64D6" w:rsidRDefault="00ED64D6" w:rsidP="00ED64D6">
      <w:pPr>
        <w:pStyle w:val="11"/>
        <w:jc w:val="center"/>
        <w:rPr>
          <w:rFonts w:ascii="Times New Roman" w:hAnsi="Times New Roman" w:cs="Times New Roman"/>
          <w:b w:val="0"/>
          <w:sz w:val="28"/>
          <w:szCs w:val="28"/>
        </w:rPr>
      </w:pPr>
      <w:r w:rsidRPr="00ED64D6">
        <w:rPr>
          <w:rFonts w:ascii="Times New Roman" w:hAnsi="Times New Roman" w:cs="Times New Roman"/>
          <w:b w:val="0"/>
          <w:sz w:val="28"/>
          <w:szCs w:val="28"/>
        </w:rPr>
        <w:t>ОГЛАВЛЕНИЕ</w:t>
      </w:r>
    </w:p>
    <w:p w:rsidR="00ED64D6" w:rsidRPr="00ED64D6" w:rsidRDefault="00ED64D6" w:rsidP="00ED64D6"/>
    <w:p w:rsidR="00ED64D6" w:rsidRDefault="00E56706" w:rsidP="005C793C">
      <w:pPr>
        <w:pStyle w:val="13"/>
      </w:pPr>
      <w:r w:rsidRPr="00ED64D6">
        <w:t>введение</w:t>
      </w:r>
      <w:r w:rsidR="00ED64D6">
        <w:t>………………………………………………………………………………………………………...</w:t>
      </w:r>
      <w:r w:rsidR="00CE04EB">
        <w:t>...</w:t>
      </w:r>
      <w:r w:rsidR="00ED64D6">
        <w:t>3</w:t>
      </w:r>
    </w:p>
    <w:p w:rsidR="00ED64D6" w:rsidRPr="00ED64D6" w:rsidRDefault="00ED64D6" w:rsidP="00ED64D6">
      <w:pPr>
        <w:pStyle w:val="11"/>
        <w:spacing w:before="0" w:after="0"/>
        <w:rPr>
          <w:sz w:val="20"/>
          <w:szCs w:val="20"/>
        </w:rPr>
      </w:pPr>
    </w:p>
    <w:p w:rsidR="00E56706" w:rsidRPr="00ED64D6" w:rsidRDefault="00E56706" w:rsidP="005C793C">
      <w:pPr>
        <w:pStyle w:val="13"/>
      </w:pPr>
      <w:r w:rsidRPr="00ED64D6">
        <w:t>1. учет и статистическая отчетность о выпу</w:t>
      </w:r>
      <w:r w:rsidR="00ED64D6" w:rsidRPr="00ED64D6">
        <w:t>ске и реализации продукции……</w:t>
      </w:r>
      <w:r w:rsidR="00CE04EB">
        <w:t>7</w:t>
      </w:r>
    </w:p>
    <w:p w:rsidR="00E56706" w:rsidRPr="00ED64D6" w:rsidRDefault="00E56706" w:rsidP="00ED64D6">
      <w:pPr>
        <w:pStyle w:val="11"/>
        <w:spacing w:before="0" w:after="0"/>
        <w:rPr>
          <w:rFonts w:ascii="Times New Roman" w:hAnsi="Times New Roman" w:cs="Times New Roman"/>
          <w:b w:val="0"/>
          <w:sz w:val="20"/>
          <w:szCs w:val="20"/>
        </w:rPr>
      </w:pPr>
      <w:r w:rsidRPr="00ED64D6">
        <w:rPr>
          <w:rFonts w:ascii="Times New Roman" w:hAnsi="Times New Roman" w:cs="Times New Roman"/>
          <w:b w:val="0"/>
          <w:sz w:val="20"/>
          <w:szCs w:val="20"/>
        </w:rPr>
        <w:t>1.1. ПОНЯТИЕ ПРОДУКЦИИ</w:t>
      </w:r>
      <w:r w:rsidR="00A12593" w:rsidRPr="00ED64D6">
        <w:rPr>
          <w:rFonts w:ascii="Times New Roman" w:hAnsi="Times New Roman" w:cs="Times New Roman"/>
          <w:b w:val="0"/>
          <w:sz w:val="20"/>
          <w:szCs w:val="20"/>
        </w:rPr>
        <w:t>……</w:t>
      </w:r>
      <w:r w:rsidR="00ED64D6" w:rsidRPr="00ED64D6">
        <w:rPr>
          <w:rFonts w:ascii="Times New Roman" w:hAnsi="Times New Roman" w:cs="Times New Roman"/>
          <w:b w:val="0"/>
          <w:sz w:val="20"/>
          <w:szCs w:val="20"/>
        </w:rPr>
        <w:t>……………………………………………………………………………..</w:t>
      </w:r>
      <w:r w:rsidR="00A12593" w:rsidRPr="00ED64D6">
        <w:rPr>
          <w:rFonts w:ascii="Times New Roman" w:hAnsi="Times New Roman" w:cs="Times New Roman"/>
          <w:b w:val="0"/>
          <w:sz w:val="20"/>
          <w:szCs w:val="20"/>
        </w:rPr>
        <w:t>…</w:t>
      </w:r>
      <w:r w:rsidR="00CE04EB">
        <w:rPr>
          <w:rFonts w:ascii="Times New Roman" w:hAnsi="Times New Roman" w:cs="Times New Roman"/>
          <w:b w:val="0"/>
          <w:sz w:val="20"/>
          <w:szCs w:val="20"/>
        </w:rPr>
        <w:t>...7</w:t>
      </w:r>
    </w:p>
    <w:p w:rsidR="00A12593" w:rsidRPr="00ED64D6" w:rsidRDefault="00A12593" w:rsidP="00ED64D6">
      <w:pPr>
        <w:rPr>
          <w:sz w:val="20"/>
          <w:szCs w:val="20"/>
        </w:rPr>
      </w:pPr>
      <w:r w:rsidRPr="00ED64D6">
        <w:rPr>
          <w:sz w:val="20"/>
          <w:szCs w:val="20"/>
        </w:rPr>
        <w:t>1.2. УЧЕТ РАСЧЕТА С П</w:t>
      </w:r>
      <w:r w:rsidR="00ED64D6" w:rsidRPr="00ED64D6">
        <w:rPr>
          <w:sz w:val="20"/>
          <w:szCs w:val="20"/>
        </w:rPr>
        <w:t>ОСТАВЩИКАМИ И ПОДРЯДЧИКАМИ………...</w:t>
      </w:r>
      <w:r w:rsidR="00CE04EB">
        <w:rPr>
          <w:sz w:val="20"/>
          <w:szCs w:val="20"/>
        </w:rPr>
        <w:t>………………………………...</w:t>
      </w:r>
      <w:r w:rsidR="00774E28">
        <w:rPr>
          <w:sz w:val="20"/>
          <w:szCs w:val="20"/>
        </w:rPr>
        <w:t>…9</w:t>
      </w:r>
    </w:p>
    <w:p w:rsidR="00ED64D6" w:rsidRPr="00ED64D6" w:rsidRDefault="00A12593" w:rsidP="00ED64D6">
      <w:pPr>
        <w:rPr>
          <w:sz w:val="20"/>
          <w:szCs w:val="20"/>
        </w:rPr>
      </w:pPr>
      <w:r w:rsidRPr="00ED64D6">
        <w:rPr>
          <w:sz w:val="20"/>
          <w:szCs w:val="20"/>
        </w:rPr>
        <w:t xml:space="preserve">     </w:t>
      </w:r>
      <w:r w:rsidR="00E56706" w:rsidRPr="00ED64D6">
        <w:rPr>
          <w:sz w:val="20"/>
          <w:szCs w:val="20"/>
        </w:rPr>
        <w:t>1.2.1 ОРГАНИЗАЦИЯ РАСЧЕТНЫХ СЧЕТОВ</w:t>
      </w:r>
      <w:r w:rsidRPr="00ED64D6">
        <w:rPr>
          <w:sz w:val="20"/>
          <w:szCs w:val="20"/>
        </w:rPr>
        <w:t xml:space="preserve"> И ФОРМИРОВАНИЕ АНАЛИТИЧЕСКИХ </w:t>
      </w:r>
    </w:p>
    <w:p w:rsidR="00E56706" w:rsidRPr="00ED64D6" w:rsidRDefault="00A12593" w:rsidP="00ED64D6">
      <w:pPr>
        <w:rPr>
          <w:sz w:val="20"/>
          <w:szCs w:val="20"/>
        </w:rPr>
      </w:pPr>
      <w:r w:rsidRPr="00ED64D6">
        <w:rPr>
          <w:sz w:val="20"/>
          <w:szCs w:val="20"/>
        </w:rPr>
        <w:t>ГРУППИРОВОК. АНАЛИТИЧЕСКИЕ СПРАВОЧНИКИ ПО УЧЕТУ РАСЧЕТОВ С ПОСТАВЩИКАМИ И ПОДРЯДЧИКАМИ…</w:t>
      </w:r>
      <w:r w:rsidR="00ED64D6" w:rsidRPr="00ED64D6">
        <w:rPr>
          <w:sz w:val="20"/>
          <w:szCs w:val="20"/>
        </w:rPr>
        <w:t>………………………………………………………………………………………………</w:t>
      </w:r>
      <w:r w:rsidR="00584A03">
        <w:rPr>
          <w:sz w:val="20"/>
          <w:szCs w:val="20"/>
        </w:rPr>
        <w:t>.10</w:t>
      </w:r>
    </w:p>
    <w:p w:rsidR="00E56706" w:rsidRPr="00ED64D6" w:rsidRDefault="00A12593" w:rsidP="00ED64D6">
      <w:pPr>
        <w:rPr>
          <w:sz w:val="20"/>
          <w:szCs w:val="20"/>
        </w:rPr>
      </w:pPr>
      <w:r w:rsidRPr="00ED64D6">
        <w:rPr>
          <w:sz w:val="20"/>
          <w:szCs w:val="20"/>
        </w:rPr>
        <w:t xml:space="preserve">     1.2.2. УЧЕТ РАСЧЕТА С ПОСТАВЩИКАМИ И ПОДРЯДЧИКАМИ</w:t>
      </w:r>
      <w:r w:rsidR="00ED64D6" w:rsidRPr="00ED64D6">
        <w:rPr>
          <w:sz w:val="20"/>
          <w:szCs w:val="20"/>
        </w:rPr>
        <w:t>…………………………………</w:t>
      </w:r>
      <w:r w:rsidR="00CE04EB">
        <w:rPr>
          <w:sz w:val="20"/>
          <w:szCs w:val="20"/>
        </w:rPr>
        <w:t>.</w:t>
      </w:r>
      <w:r w:rsidR="00ED64D6" w:rsidRPr="00ED64D6">
        <w:rPr>
          <w:sz w:val="20"/>
          <w:szCs w:val="20"/>
        </w:rPr>
        <w:t>.</w:t>
      </w:r>
      <w:r w:rsidRPr="00ED64D6">
        <w:rPr>
          <w:sz w:val="20"/>
          <w:szCs w:val="20"/>
        </w:rPr>
        <w:t>…..</w:t>
      </w:r>
      <w:r w:rsidR="00584A03">
        <w:rPr>
          <w:sz w:val="20"/>
          <w:szCs w:val="20"/>
        </w:rPr>
        <w:t>15</w:t>
      </w:r>
    </w:p>
    <w:p w:rsidR="00ED64D6" w:rsidRPr="00ED64D6" w:rsidRDefault="00A12593" w:rsidP="00ED64D6">
      <w:pPr>
        <w:rPr>
          <w:sz w:val="20"/>
          <w:szCs w:val="20"/>
        </w:rPr>
      </w:pPr>
      <w:r w:rsidRPr="00ED64D6">
        <w:rPr>
          <w:sz w:val="20"/>
          <w:szCs w:val="20"/>
        </w:rPr>
        <w:t xml:space="preserve">1.3. СИСТЕМА НАТУРАЛЬНЫХ И СТОИМОСТНЫХ ПОКАЗАТЕЛЕЙ ПРОДУКЦИИ НА </w:t>
      </w:r>
    </w:p>
    <w:p w:rsidR="00A12593" w:rsidRPr="00ED64D6" w:rsidRDefault="00ED64D6" w:rsidP="00ED64D6">
      <w:pPr>
        <w:rPr>
          <w:sz w:val="20"/>
          <w:szCs w:val="20"/>
        </w:rPr>
      </w:pPr>
      <w:r w:rsidRPr="00ED64D6">
        <w:rPr>
          <w:sz w:val="20"/>
          <w:szCs w:val="20"/>
        </w:rPr>
        <w:t>ПРЕДПРИЯТИИ.</w:t>
      </w:r>
      <w:r w:rsidR="00A12593" w:rsidRPr="00ED64D6">
        <w:rPr>
          <w:sz w:val="20"/>
          <w:szCs w:val="20"/>
        </w:rPr>
        <w:t>ФОРМА № П-1 СВЕДЕНИЯ О ПРОИЗВОДСТВЕ И ОТ</w:t>
      </w:r>
      <w:r w:rsidRPr="00ED64D6">
        <w:rPr>
          <w:sz w:val="20"/>
          <w:szCs w:val="20"/>
        </w:rPr>
        <w:t>ГРУЗКЕ ТОВАРО</w:t>
      </w:r>
      <w:r w:rsidR="00CE04EB">
        <w:rPr>
          <w:sz w:val="20"/>
          <w:szCs w:val="20"/>
        </w:rPr>
        <w:t>В И УСЛУГ…</w:t>
      </w:r>
      <w:r w:rsidR="009212E2">
        <w:rPr>
          <w:sz w:val="20"/>
          <w:szCs w:val="20"/>
        </w:rPr>
        <w:t>16</w:t>
      </w:r>
    </w:p>
    <w:p w:rsidR="00ED64D6" w:rsidRPr="00ED64D6" w:rsidRDefault="00A12593" w:rsidP="00ED64D6">
      <w:pPr>
        <w:rPr>
          <w:sz w:val="20"/>
          <w:szCs w:val="20"/>
        </w:rPr>
      </w:pPr>
      <w:r w:rsidRPr="00ED64D6">
        <w:rPr>
          <w:sz w:val="20"/>
          <w:szCs w:val="20"/>
        </w:rPr>
        <w:t>1.4. РАСЧЕТ ПОКАЗАТЕЛЕЙ ДИНАМИКИ ПРОИЗВОДСТВА</w:t>
      </w:r>
      <w:r w:rsidR="007E30E1" w:rsidRPr="00ED64D6">
        <w:rPr>
          <w:sz w:val="20"/>
          <w:szCs w:val="20"/>
        </w:rPr>
        <w:t xml:space="preserve"> ПРОДУКЦИИ В СОПОСТАВИМЫХ</w:t>
      </w:r>
    </w:p>
    <w:p w:rsidR="00A12593" w:rsidRPr="00ED64D6" w:rsidRDefault="00ED64D6" w:rsidP="00ED64D6">
      <w:pPr>
        <w:rPr>
          <w:sz w:val="20"/>
          <w:szCs w:val="20"/>
        </w:rPr>
      </w:pPr>
      <w:r w:rsidRPr="00ED64D6">
        <w:rPr>
          <w:sz w:val="20"/>
          <w:szCs w:val="20"/>
        </w:rPr>
        <w:t xml:space="preserve"> ЦЕНАХ</w:t>
      </w:r>
      <w:r w:rsidR="007E30E1" w:rsidRPr="00ED64D6">
        <w:rPr>
          <w:sz w:val="20"/>
          <w:szCs w:val="20"/>
        </w:rPr>
        <w:t xml:space="preserve"> </w:t>
      </w:r>
      <w:r w:rsidR="00A12593" w:rsidRPr="00ED64D6">
        <w:rPr>
          <w:sz w:val="20"/>
          <w:szCs w:val="20"/>
        </w:rPr>
        <w:t>ЗА ГОД</w:t>
      </w:r>
      <w:r w:rsidR="007E30E1" w:rsidRPr="00ED64D6">
        <w:rPr>
          <w:sz w:val="20"/>
          <w:szCs w:val="20"/>
        </w:rPr>
        <w:t>…………</w:t>
      </w:r>
      <w:r w:rsidRPr="00ED64D6">
        <w:rPr>
          <w:sz w:val="20"/>
          <w:szCs w:val="20"/>
        </w:rPr>
        <w:t>………………………………………………………………..………………</w:t>
      </w:r>
      <w:r w:rsidR="007E30E1" w:rsidRPr="00ED64D6">
        <w:rPr>
          <w:sz w:val="20"/>
          <w:szCs w:val="20"/>
        </w:rPr>
        <w:t>……</w:t>
      </w:r>
      <w:r w:rsidR="00CE04EB">
        <w:rPr>
          <w:sz w:val="20"/>
          <w:szCs w:val="20"/>
        </w:rPr>
        <w:t>..</w:t>
      </w:r>
      <w:r w:rsidRPr="00ED64D6">
        <w:rPr>
          <w:sz w:val="20"/>
          <w:szCs w:val="20"/>
        </w:rPr>
        <w:t>…</w:t>
      </w:r>
      <w:r w:rsidR="009212E2">
        <w:rPr>
          <w:sz w:val="20"/>
          <w:szCs w:val="20"/>
        </w:rPr>
        <w:t>17</w:t>
      </w:r>
    </w:p>
    <w:p w:rsidR="00FC4ED9" w:rsidRPr="00ED64D6" w:rsidRDefault="00A12593" w:rsidP="00ED64D6">
      <w:pPr>
        <w:rPr>
          <w:sz w:val="20"/>
          <w:szCs w:val="20"/>
        </w:rPr>
      </w:pPr>
      <w:r w:rsidRPr="00ED64D6">
        <w:rPr>
          <w:sz w:val="20"/>
          <w:szCs w:val="20"/>
        </w:rPr>
        <w:t xml:space="preserve"> </w:t>
      </w:r>
    </w:p>
    <w:p w:rsidR="00FC4ED9" w:rsidRPr="00ED64D6" w:rsidRDefault="00A12593" w:rsidP="00ED64D6">
      <w:pPr>
        <w:rPr>
          <w:b/>
          <w:sz w:val="20"/>
          <w:szCs w:val="20"/>
        </w:rPr>
      </w:pPr>
      <w:r w:rsidRPr="00ED64D6">
        <w:rPr>
          <w:b/>
          <w:sz w:val="20"/>
          <w:szCs w:val="20"/>
        </w:rPr>
        <w:t>2.</w:t>
      </w:r>
      <w:r w:rsidR="003A0E16">
        <w:rPr>
          <w:b/>
          <w:sz w:val="20"/>
          <w:szCs w:val="20"/>
        </w:rPr>
        <w:t xml:space="preserve"> </w:t>
      </w:r>
      <w:r w:rsidRPr="00ED64D6">
        <w:rPr>
          <w:b/>
          <w:sz w:val="20"/>
          <w:szCs w:val="20"/>
        </w:rPr>
        <w:t>ВИДЫ ПРИБЫЛИ (ДОХОДА), РЕНТАБЕЛЬНОСТИ</w:t>
      </w:r>
      <w:r w:rsidR="00CE04EB">
        <w:rPr>
          <w:b/>
          <w:sz w:val="20"/>
          <w:szCs w:val="20"/>
        </w:rPr>
        <w:t>………………………………………………..</w:t>
      </w:r>
      <w:r w:rsidR="00ED64D6" w:rsidRPr="00ED64D6">
        <w:rPr>
          <w:b/>
          <w:sz w:val="20"/>
          <w:szCs w:val="20"/>
        </w:rPr>
        <w:t>…..</w:t>
      </w:r>
      <w:r w:rsidR="003A0E16">
        <w:rPr>
          <w:b/>
          <w:sz w:val="20"/>
          <w:szCs w:val="20"/>
        </w:rPr>
        <w:t>.</w:t>
      </w:r>
      <w:r w:rsidR="0053124E">
        <w:rPr>
          <w:b/>
          <w:sz w:val="20"/>
          <w:szCs w:val="20"/>
        </w:rPr>
        <w:t>21</w:t>
      </w:r>
    </w:p>
    <w:p w:rsidR="00FC4ED9" w:rsidRPr="00ED64D6" w:rsidRDefault="00FC4ED9" w:rsidP="00ED64D6">
      <w:pPr>
        <w:rPr>
          <w:sz w:val="20"/>
          <w:szCs w:val="20"/>
        </w:rPr>
      </w:pPr>
      <w:r w:rsidRPr="00ED64D6">
        <w:rPr>
          <w:sz w:val="20"/>
          <w:szCs w:val="20"/>
        </w:rPr>
        <w:t>2.1. ВИДЫ ПРИБЫЛИ, РЕНТАБЕЛЬНОСТИ. МЕ</w:t>
      </w:r>
      <w:r w:rsidR="00ED64D6" w:rsidRPr="00ED64D6">
        <w:rPr>
          <w:sz w:val="20"/>
          <w:szCs w:val="20"/>
        </w:rPr>
        <w:t>ТОДЫ ИХ РАСЧЕТА……………………………………..</w:t>
      </w:r>
      <w:r w:rsidR="00CE04EB">
        <w:rPr>
          <w:sz w:val="20"/>
          <w:szCs w:val="20"/>
        </w:rPr>
        <w:t>.</w:t>
      </w:r>
      <w:r w:rsidR="0053124E">
        <w:rPr>
          <w:sz w:val="20"/>
          <w:szCs w:val="20"/>
        </w:rPr>
        <w:t>21</w:t>
      </w:r>
    </w:p>
    <w:p w:rsidR="00E56706" w:rsidRPr="00ED64D6" w:rsidRDefault="00FC4ED9" w:rsidP="00ED64D6">
      <w:pPr>
        <w:tabs>
          <w:tab w:val="left" w:pos="9900"/>
        </w:tabs>
        <w:rPr>
          <w:sz w:val="20"/>
          <w:szCs w:val="20"/>
        </w:rPr>
      </w:pPr>
      <w:r w:rsidRPr="00ED64D6">
        <w:rPr>
          <w:sz w:val="20"/>
          <w:szCs w:val="20"/>
        </w:rPr>
        <w:t>2.2. АНАЛИЗ РЕНТАБЕЛЬНОСТИ РЕАЛИЗОВАННО</w:t>
      </w:r>
      <w:r w:rsidR="00CE04EB">
        <w:rPr>
          <w:sz w:val="20"/>
          <w:szCs w:val="20"/>
        </w:rPr>
        <w:t>Й ПРОДУКЦИИ ПО ФАКТАМ…………………...</w:t>
      </w:r>
      <w:r w:rsidR="00ED64D6" w:rsidRPr="00ED64D6">
        <w:rPr>
          <w:sz w:val="20"/>
          <w:szCs w:val="20"/>
        </w:rPr>
        <w:t>.</w:t>
      </w:r>
      <w:r w:rsidR="000441DB">
        <w:rPr>
          <w:sz w:val="20"/>
          <w:szCs w:val="20"/>
        </w:rPr>
        <w:t>..23</w:t>
      </w:r>
    </w:p>
    <w:p w:rsidR="00E56706" w:rsidRPr="00ED64D6" w:rsidRDefault="00E56706" w:rsidP="00ED64D6">
      <w:pPr>
        <w:rPr>
          <w:sz w:val="20"/>
          <w:szCs w:val="20"/>
        </w:rPr>
      </w:pPr>
    </w:p>
    <w:p w:rsidR="00FC4ED9" w:rsidRPr="00ED64D6" w:rsidRDefault="00FC4ED9" w:rsidP="00ED64D6">
      <w:pPr>
        <w:rPr>
          <w:sz w:val="20"/>
          <w:szCs w:val="20"/>
        </w:rPr>
      </w:pPr>
      <w:r w:rsidRPr="00ED64D6">
        <w:rPr>
          <w:b/>
          <w:sz w:val="20"/>
          <w:szCs w:val="20"/>
        </w:rPr>
        <w:t>3.</w:t>
      </w:r>
      <w:r w:rsidR="003A0E16">
        <w:rPr>
          <w:b/>
          <w:sz w:val="20"/>
          <w:szCs w:val="20"/>
        </w:rPr>
        <w:t xml:space="preserve"> </w:t>
      </w:r>
      <w:r w:rsidRPr="00ED64D6">
        <w:rPr>
          <w:sz w:val="20"/>
          <w:szCs w:val="20"/>
        </w:rPr>
        <w:t xml:space="preserve"> </w:t>
      </w:r>
      <w:r w:rsidRPr="00ED64D6">
        <w:rPr>
          <w:b/>
          <w:sz w:val="20"/>
          <w:szCs w:val="20"/>
        </w:rPr>
        <w:t>УЧЕТ ЗАТРАТ НА ПРОИЗВОДСТВО И КАЛЬКУЛИРОВАНИЕ СЕБЕСТОИМОСТИ ПРОДУКЦИИ</w:t>
      </w:r>
      <w:r w:rsidR="00ED64D6" w:rsidRPr="00ED64D6">
        <w:rPr>
          <w:b/>
          <w:sz w:val="20"/>
          <w:szCs w:val="20"/>
        </w:rPr>
        <w:t>…………………………………………………………………………………………………….</w:t>
      </w:r>
      <w:r w:rsidR="00CE04EB">
        <w:rPr>
          <w:b/>
          <w:sz w:val="20"/>
          <w:szCs w:val="20"/>
        </w:rPr>
        <w:t>.</w:t>
      </w:r>
      <w:r w:rsidR="00ED64D6" w:rsidRPr="00ED64D6">
        <w:rPr>
          <w:b/>
          <w:sz w:val="20"/>
          <w:szCs w:val="20"/>
        </w:rPr>
        <w:t>.</w:t>
      </w:r>
      <w:r w:rsidRPr="00ED64D6">
        <w:rPr>
          <w:b/>
          <w:sz w:val="20"/>
          <w:szCs w:val="20"/>
        </w:rPr>
        <w:t>2</w:t>
      </w:r>
      <w:r w:rsidR="000441DB">
        <w:rPr>
          <w:b/>
          <w:sz w:val="20"/>
          <w:szCs w:val="20"/>
        </w:rPr>
        <w:t>5</w:t>
      </w:r>
    </w:p>
    <w:p w:rsidR="00FC4ED9" w:rsidRPr="00ED64D6" w:rsidRDefault="00FC4ED9" w:rsidP="00ED64D6">
      <w:pPr>
        <w:rPr>
          <w:sz w:val="20"/>
          <w:szCs w:val="20"/>
        </w:rPr>
      </w:pPr>
      <w:r w:rsidRPr="00ED64D6">
        <w:rPr>
          <w:sz w:val="20"/>
          <w:szCs w:val="20"/>
        </w:rPr>
        <w:t>3.1. ОРГАНИЗАЦИЯ ПРОИЗВОДСТВЕННОГО УЧЕТА, Е</w:t>
      </w:r>
      <w:r w:rsidR="00ED64D6" w:rsidRPr="00ED64D6">
        <w:rPr>
          <w:sz w:val="20"/>
          <w:szCs w:val="20"/>
        </w:rPr>
        <w:t>ГО ДОКУМЕНТАЛЬНОЕ ОФОРМЛЕНИЕ…</w:t>
      </w:r>
      <w:r w:rsidR="000441DB">
        <w:rPr>
          <w:sz w:val="20"/>
          <w:szCs w:val="20"/>
        </w:rPr>
        <w:t>...25</w:t>
      </w:r>
    </w:p>
    <w:p w:rsidR="00C85E20" w:rsidRPr="00ED64D6" w:rsidRDefault="00C85E20" w:rsidP="00ED64D6">
      <w:pPr>
        <w:pStyle w:val="a6"/>
        <w:spacing w:line="240" w:lineRule="auto"/>
        <w:ind w:firstLine="0"/>
        <w:jc w:val="left"/>
        <w:rPr>
          <w:sz w:val="20"/>
        </w:rPr>
      </w:pPr>
      <w:r w:rsidRPr="00ED64D6">
        <w:rPr>
          <w:sz w:val="20"/>
        </w:rPr>
        <w:t>3.2. СОСТАВ ЗАТРАТ НА ПРОИЗВОДСТВО. ЗЛЕМЕНТЫ ЗАТРАТ И СТАТЬИ КАЛЬКУЛЯЦИИ. МЕТОДИКА АНАЛИЗА СОСТАВА ЗАТРАТ НА ПРОИЗВОДСТВО ПРОД</w:t>
      </w:r>
      <w:r w:rsidR="00CE04EB">
        <w:rPr>
          <w:sz w:val="20"/>
        </w:rPr>
        <w:t>УКЦИИ……………………..</w:t>
      </w:r>
      <w:r w:rsidR="000441DB">
        <w:rPr>
          <w:sz w:val="20"/>
        </w:rPr>
        <w:t>...</w:t>
      </w:r>
      <w:r w:rsidR="003A0E16">
        <w:rPr>
          <w:sz w:val="20"/>
        </w:rPr>
        <w:t>.</w:t>
      </w:r>
      <w:r w:rsidR="000441DB">
        <w:rPr>
          <w:sz w:val="20"/>
        </w:rPr>
        <w:t>31</w:t>
      </w:r>
    </w:p>
    <w:p w:rsidR="00FC4ED9" w:rsidRPr="00ED64D6" w:rsidRDefault="00C85E20" w:rsidP="00ED64D6">
      <w:pPr>
        <w:rPr>
          <w:sz w:val="20"/>
          <w:szCs w:val="20"/>
        </w:rPr>
      </w:pPr>
      <w:r w:rsidRPr="00ED64D6">
        <w:rPr>
          <w:sz w:val="20"/>
          <w:szCs w:val="20"/>
        </w:rPr>
        <w:t>3.3</w:t>
      </w:r>
      <w:r w:rsidR="00FC4ED9" w:rsidRPr="00ED64D6">
        <w:rPr>
          <w:sz w:val="20"/>
          <w:szCs w:val="20"/>
        </w:rPr>
        <w:t>. ПЕРИОДИЧЕСКАЯ И ГОДОВАЯ ОТЧЕТНОСТЬ О</w:t>
      </w:r>
      <w:r w:rsidR="00ED64D6" w:rsidRPr="00ED64D6">
        <w:rPr>
          <w:sz w:val="20"/>
          <w:szCs w:val="20"/>
        </w:rPr>
        <w:t xml:space="preserve"> СЕБЕСТОИМОСТИ ПРОДУКЦИИ…………</w:t>
      </w:r>
      <w:r w:rsidR="00CE04EB">
        <w:rPr>
          <w:sz w:val="20"/>
          <w:szCs w:val="20"/>
        </w:rPr>
        <w:t>.</w:t>
      </w:r>
      <w:r w:rsidR="00ED64D6" w:rsidRPr="00ED64D6">
        <w:rPr>
          <w:sz w:val="20"/>
          <w:szCs w:val="20"/>
        </w:rPr>
        <w:t>…</w:t>
      </w:r>
      <w:r w:rsidR="003A0E16">
        <w:rPr>
          <w:sz w:val="20"/>
          <w:szCs w:val="20"/>
        </w:rPr>
        <w:t>.</w:t>
      </w:r>
      <w:r w:rsidR="00ED64D6" w:rsidRPr="00ED64D6">
        <w:rPr>
          <w:sz w:val="20"/>
          <w:szCs w:val="20"/>
        </w:rPr>
        <w:t>.</w:t>
      </w:r>
      <w:r w:rsidR="000441DB">
        <w:rPr>
          <w:sz w:val="20"/>
          <w:szCs w:val="20"/>
        </w:rPr>
        <w:t>32</w:t>
      </w:r>
    </w:p>
    <w:p w:rsidR="00ED64D6" w:rsidRDefault="00ED64D6" w:rsidP="00ED64D6">
      <w:pPr>
        <w:pStyle w:val="11"/>
        <w:spacing w:before="0" w:after="0"/>
        <w:rPr>
          <w:rFonts w:ascii="Times New Roman" w:hAnsi="Times New Roman"/>
          <w:sz w:val="20"/>
          <w:szCs w:val="20"/>
        </w:rPr>
      </w:pPr>
    </w:p>
    <w:p w:rsidR="00FC4ED9" w:rsidRPr="00ED64D6" w:rsidRDefault="00FC4ED9" w:rsidP="00ED64D6">
      <w:pPr>
        <w:pStyle w:val="11"/>
        <w:spacing w:before="0" w:after="0"/>
        <w:rPr>
          <w:rFonts w:ascii="Times New Roman" w:hAnsi="Times New Roman"/>
          <w:sz w:val="20"/>
          <w:szCs w:val="20"/>
        </w:rPr>
      </w:pPr>
      <w:r w:rsidRPr="00ED64D6">
        <w:rPr>
          <w:rFonts w:ascii="Times New Roman" w:hAnsi="Times New Roman"/>
          <w:sz w:val="20"/>
          <w:szCs w:val="20"/>
        </w:rPr>
        <w:t>4.</w:t>
      </w:r>
      <w:r w:rsidR="003A0E16">
        <w:rPr>
          <w:rFonts w:ascii="Times New Roman" w:hAnsi="Times New Roman"/>
          <w:sz w:val="20"/>
          <w:szCs w:val="20"/>
        </w:rPr>
        <w:t xml:space="preserve"> </w:t>
      </w:r>
      <w:r w:rsidRPr="00ED64D6">
        <w:rPr>
          <w:rFonts w:ascii="Times New Roman" w:hAnsi="Times New Roman"/>
          <w:sz w:val="20"/>
          <w:szCs w:val="20"/>
        </w:rPr>
        <w:t>УЧЕТ ОСНОВНЫХ ФОНДОВ. СОСТАВЛЕНИЕ ОТЧЕТНОСТИ Ф.11. ПРАКТИ</w:t>
      </w:r>
      <w:r w:rsidR="00ED64D6" w:rsidRPr="00ED64D6">
        <w:rPr>
          <w:rFonts w:ascii="Times New Roman" w:hAnsi="Times New Roman"/>
          <w:sz w:val="20"/>
          <w:szCs w:val="20"/>
        </w:rPr>
        <w:t xml:space="preserve">КА ОЦЕНКИ И ПЕРЕОЦЕНКИ ОСНОВНЫХ </w:t>
      </w:r>
      <w:r w:rsidRPr="00ED64D6">
        <w:rPr>
          <w:rFonts w:ascii="Times New Roman" w:hAnsi="Times New Roman"/>
          <w:sz w:val="20"/>
          <w:szCs w:val="20"/>
        </w:rPr>
        <w:t>ФОНДОВ</w:t>
      </w:r>
      <w:r w:rsidR="00C85E20" w:rsidRPr="00ED64D6">
        <w:rPr>
          <w:rFonts w:ascii="Times New Roman" w:hAnsi="Times New Roman"/>
          <w:sz w:val="20"/>
          <w:szCs w:val="20"/>
        </w:rPr>
        <w:t>…………</w:t>
      </w:r>
      <w:r w:rsidR="00ED64D6" w:rsidRPr="00ED64D6">
        <w:rPr>
          <w:rFonts w:ascii="Times New Roman" w:hAnsi="Times New Roman"/>
          <w:sz w:val="20"/>
          <w:szCs w:val="20"/>
        </w:rPr>
        <w:t>……………………………</w:t>
      </w:r>
      <w:r w:rsidR="00CE04EB">
        <w:rPr>
          <w:rFonts w:ascii="Times New Roman" w:hAnsi="Times New Roman"/>
          <w:sz w:val="20"/>
          <w:szCs w:val="20"/>
        </w:rPr>
        <w:t>………..</w:t>
      </w:r>
      <w:r w:rsidR="00ED64D6" w:rsidRPr="00ED64D6">
        <w:rPr>
          <w:rFonts w:ascii="Times New Roman" w:hAnsi="Times New Roman"/>
          <w:sz w:val="20"/>
          <w:szCs w:val="20"/>
        </w:rPr>
        <w:t>…………………</w:t>
      </w:r>
      <w:r w:rsidR="00C85E20" w:rsidRPr="00ED64D6">
        <w:rPr>
          <w:rFonts w:ascii="Times New Roman" w:hAnsi="Times New Roman"/>
          <w:sz w:val="20"/>
          <w:szCs w:val="20"/>
        </w:rPr>
        <w:t>…</w:t>
      </w:r>
      <w:r w:rsidR="003A0E16">
        <w:rPr>
          <w:rFonts w:ascii="Times New Roman" w:hAnsi="Times New Roman"/>
          <w:sz w:val="20"/>
          <w:szCs w:val="20"/>
        </w:rPr>
        <w:t>.</w:t>
      </w:r>
      <w:r w:rsidR="00C85E20" w:rsidRPr="00ED64D6">
        <w:rPr>
          <w:rFonts w:ascii="Times New Roman" w:hAnsi="Times New Roman"/>
          <w:sz w:val="20"/>
          <w:szCs w:val="20"/>
        </w:rPr>
        <w:t>.</w:t>
      </w:r>
      <w:r w:rsidR="007E30E1" w:rsidRPr="00ED64D6">
        <w:rPr>
          <w:rFonts w:ascii="Times New Roman" w:hAnsi="Times New Roman"/>
          <w:sz w:val="20"/>
          <w:szCs w:val="20"/>
        </w:rPr>
        <w:t>.</w:t>
      </w:r>
      <w:r w:rsidR="000441DB">
        <w:rPr>
          <w:rFonts w:ascii="Times New Roman" w:hAnsi="Times New Roman"/>
          <w:sz w:val="20"/>
          <w:szCs w:val="20"/>
        </w:rPr>
        <w:t>35</w:t>
      </w:r>
    </w:p>
    <w:p w:rsidR="00C85E20" w:rsidRPr="00ED64D6" w:rsidRDefault="00C85E20" w:rsidP="00ED64D6">
      <w:pPr>
        <w:rPr>
          <w:sz w:val="20"/>
          <w:szCs w:val="20"/>
        </w:rPr>
      </w:pPr>
      <w:r w:rsidRPr="00ED64D6">
        <w:rPr>
          <w:sz w:val="20"/>
          <w:szCs w:val="20"/>
        </w:rPr>
        <w:t>4.1. ОЦЕНКА ОСНОВНЫХ СРЕДС</w:t>
      </w:r>
      <w:r w:rsidR="00ED64D6" w:rsidRPr="00ED64D6">
        <w:rPr>
          <w:sz w:val="20"/>
          <w:szCs w:val="20"/>
        </w:rPr>
        <w:t>ТВ………………………………………………………………………</w:t>
      </w:r>
      <w:r w:rsidRPr="00ED64D6">
        <w:rPr>
          <w:sz w:val="20"/>
          <w:szCs w:val="20"/>
        </w:rPr>
        <w:t>…</w:t>
      </w:r>
      <w:r w:rsidR="007E30E1" w:rsidRPr="00ED64D6">
        <w:rPr>
          <w:sz w:val="20"/>
          <w:szCs w:val="20"/>
        </w:rPr>
        <w:t>…</w:t>
      </w:r>
      <w:r w:rsidR="000441DB">
        <w:rPr>
          <w:sz w:val="20"/>
          <w:szCs w:val="20"/>
        </w:rPr>
        <w:t>36</w:t>
      </w:r>
    </w:p>
    <w:p w:rsidR="00C85E20" w:rsidRPr="00ED64D6" w:rsidRDefault="00C85E20" w:rsidP="00ED64D6">
      <w:pPr>
        <w:tabs>
          <w:tab w:val="left" w:pos="9900"/>
        </w:tabs>
        <w:rPr>
          <w:sz w:val="20"/>
          <w:szCs w:val="20"/>
        </w:rPr>
      </w:pPr>
      <w:r w:rsidRPr="00ED64D6">
        <w:rPr>
          <w:sz w:val="20"/>
          <w:szCs w:val="20"/>
        </w:rPr>
        <w:t>4.2. ПОКАЗАТЕЛИ СОСТОЯНИЯ И ИСПОЛЬЗОВАНИ</w:t>
      </w:r>
      <w:r w:rsidR="00ED64D6" w:rsidRPr="00ED64D6">
        <w:rPr>
          <w:sz w:val="20"/>
          <w:szCs w:val="20"/>
        </w:rPr>
        <w:t>Я ОСНОВНЫХ ФОНДОВ…………………………</w:t>
      </w:r>
      <w:r w:rsidR="007E30E1" w:rsidRPr="00ED64D6">
        <w:rPr>
          <w:sz w:val="20"/>
          <w:szCs w:val="20"/>
        </w:rPr>
        <w:t>.</w:t>
      </w:r>
      <w:r w:rsidR="000441DB">
        <w:rPr>
          <w:sz w:val="20"/>
          <w:szCs w:val="20"/>
        </w:rPr>
        <w:t>38</w:t>
      </w:r>
    </w:p>
    <w:p w:rsidR="00D505FA" w:rsidRPr="00ED64D6" w:rsidRDefault="00D505FA" w:rsidP="00ED64D6">
      <w:pPr>
        <w:rPr>
          <w:sz w:val="20"/>
          <w:szCs w:val="20"/>
        </w:rPr>
      </w:pPr>
    </w:p>
    <w:p w:rsidR="00FF6BD6" w:rsidRPr="00ED64D6" w:rsidRDefault="00D505FA" w:rsidP="00ED64D6">
      <w:pPr>
        <w:rPr>
          <w:b/>
          <w:sz w:val="20"/>
          <w:szCs w:val="20"/>
        </w:rPr>
      </w:pPr>
      <w:r w:rsidRPr="00ED64D6">
        <w:rPr>
          <w:b/>
          <w:sz w:val="20"/>
          <w:szCs w:val="20"/>
        </w:rPr>
        <w:t>5. СХЕМА ДОКУМЕНТООБОРОТА ПОЛУЧЕНИЯ ФОРМЫ П-4</w:t>
      </w:r>
      <w:r w:rsidR="00ED64D6" w:rsidRPr="00ED64D6">
        <w:rPr>
          <w:b/>
          <w:sz w:val="20"/>
          <w:szCs w:val="20"/>
        </w:rPr>
        <w:t>……………………………………….</w:t>
      </w:r>
      <w:r w:rsidR="00FF6BD6" w:rsidRPr="00ED64D6">
        <w:rPr>
          <w:b/>
          <w:sz w:val="20"/>
          <w:szCs w:val="20"/>
        </w:rPr>
        <w:t>.</w:t>
      </w:r>
      <w:r w:rsidR="000441DB">
        <w:rPr>
          <w:b/>
          <w:sz w:val="20"/>
          <w:szCs w:val="20"/>
        </w:rPr>
        <w:t>.40</w:t>
      </w:r>
    </w:p>
    <w:p w:rsidR="00ED64D6" w:rsidRPr="00ED64D6" w:rsidRDefault="0051761E" w:rsidP="00ED64D6">
      <w:pPr>
        <w:rPr>
          <w:sz w:val="20"/>
          <w:szCs w:val="20"/>
        </w:rPr>
      </w:pPr>
      <w:r>
        <w:rPr>
          <w:sz w:val="20"/>
          <w:szCs w:val="20"/>
        </w:rPr>
        <w:t>5.1</w:t>
      </w:r>
      <w:r w:rsidR="00FF6BD6" w:rsidRPr="00ED64D6">
        <w:rPr>
          <w:sz w:val="20"/>
          <w:szCs w:val="20"/>
        </w:rPr>
        <w:t xml:space="preserve">. </w:t>
      </w:r>
      <w:r w:rsidR="0098267B" w:rsidRPr="00ED64D6">
        <w:rPr>
          <w:sz w:val="20"/>
          <w:szCs w:val="20"/>
        </w:rPr>
        <w:t>УЧЕТ ОПЛАТЫ ТРУДА. ПОРЯДОК ДОКУМЕНТАЛЬНОГО ОФОРМЛЕНИЯ И ОТРАЖЕНИЯ</w:t>
      </w:r>
    </w:p>
    <w:p w:rsidR="00FF6BD6" w:rsidRPr="00ED64D6" w:rsidRDefault="0098267B" w:rsidP="00ED64D6">
      <w:pPr>
        <w:rPr>
          <w:sz w:val="20"/>
          <w:szCs w:val="20"/>
        </w:rPr>
      </w:pPr>
      <w:r w:rsidRPr="00ED64D6">
        <w:rPr>
          <w:sz w:val="20"/>
          <w:szCs w:val="20"/>
        </w:rPr>
        <w:t xml:space="preserve"> РАСЧЕТОВ С РАБОЧИМИ И СЛУЖАЩИМИ…</w:t>
      </w:r>
      <w:r w:rsidR="00ED64D6" w:rsidRPr="00ED64D6">
        <w:rPr>
          <w:sz w:val="20"/>
          <w:szCs w:val="20"/>
        </w:rPr>
        <w:t>…………………………………………………………..</w:t>
      </w:r>
      <w:r w:rsidRPr="00ED64D6">
        <w:rPr>
          <w:sz w:val="20"/>
          <w:szCs w:val="20"/>
        </w:rPr>
        <w:t>…..</w:t>
      </w:r>
      <w:r w:rsidR="007E30E1" w:rsidRPr="00ED64D6">
        <w:rPr>
          <w:sz w:val="20"/>
          <w:szCs w:val="20"/>
        </w:rPr>
        <w:t>.</w:t>
      </w:r>
      <w:r w:rsidR="000441DB">
        <w:rPr>
          <w:sz w:val="20"/>
          <w:szCs w:val="20"/>
        </w:rPr>
        <w:t>44</w:t>
      </w:r>
    </w:p>
    <w:p w:rsidR="0098267B" w:rsidRPr="00ED64D6" w:rsidRDefault="0051761E" w:rsidP="00ED64D6">
      <w:pPr>
        <w:pStyle w:val="2"/>
        <w:spacing w:before="0" w:after="0"/>
        <w:rPr>
          <w:rFonts w:ascii="Times New Roman" w:hAnsi="Times New Roman" w:cs="Times New Roman"/>
          <w:b w:val="0"/>
          <w:i w:val="0"/>
          <w:sz w:val="20"/>
          <w:szCs w:val="20"/>
        </w:rPr>
      </w:pPr>
      <w:r>
        <w:rPr>
          <w:rFonts w:ascii="Times New Roman" w:hAnsi="Times New Roman" w:cs="Times New Roman"/>
          <w:b w:val="0"/>
          <w:i w:val="0"/>
          <w:sz w:val="20"/>
          <w:szCs w:val="20"/>
        </w:rPr>
        <w:t>5.2</w:t>
      </w:r>
      <w:r w:rsidR="0098267B" w:rsidRPr="00ED64D6">
        <w:rPr>
          <w:rFonts w:ascii="Times New Roman" w:hAnsi="Times New Roman" w:cs="Times New Roman"/>
          <w:b w:val="0"/>
          <w:i w:val="0"/>
          <w:sz w:val="20"/>
          <w:szCs w:val="20"/>
        </w:rPr>
        <w:t>.</w:t>
      </w:r>
      <w:r w:rsidR="0098267B" w:rsidRPr="00ED64D6">
        <w:rPr>
          <w:rFonts w:ascii="Times New Roman" w:hAnsi="Times New Roman" w:cs="Times New Roman"/>
          <w:b w:val="0"/>
          <w:sz w:val="20"/>
          <w:szCs w:val="20"/>
        </w:rPr>
        <w:t xml:space="preserve"> </w:t>
      </w:r>
      <w:r w:rsidR="0098267B" w:rsidRPr="00ED64D6">
        <w:rPr>
          <w:rFonts w:ascii="Times New Roman" w:hAnsi="Times New Roman" w:cs="Times New Roman"/>
          <w:b w:val="0"/>
          <w:i w:val="0"/>
          <w:sz w:val="20"/>
          <w:szCs w:val="20"/>
        </w:rPr>
        <w:t>АНАЛИЗ ФОНДА ОПЛАТЫ ТРУДА, У</w:t>
      </w:r>
      <w:r w:rsidR="00ED64D6" w:rsidRPr="00ED64D6">
        <w:rPr>
          <w:rFonts w:ascii="Times New Roman" w:hAnsi="Times New Roman" w:cs="Times New Roman"/>
          <w:b w:val="0"/>
          <w:i w:val="0"/>
          <w:sz w:val="20"/>
          <w:szCs w:val="20"/>
        </w:rPr>
        <w:t>РОВНЯ ОПЛАТЫ ТРУДА…………………………….</w:t>
      </w:r>
      <w:r w:rsidR="0098267B" w:rsidRPr="00ED64D6">
        <w:rPr>
          <w:rFonts w:ascii="Times New Roman" w:hAnsi="Times New Roman" w:cs="Times New Roman"/>
          <w:b w:val="0"/>
          <w:i w:val="0"/>
          <w:sz w:val="20"/>
          <w:szCs w:val="20"/>
        </w:rPr>
        <w:t>………</w:t>
      </w:r>
      <w:r w:rsidR="007E30E1" w:rsidRPr="00ED64D6">
        <w:rPr>
          <w:rFonts w:ascii="Times New Roman" w:hAnsi="Times New Roman" w:cs="Times New Roman"/>
          <w:b w:val="0"/>
          <w:i w:val="0"/>
          <w:sz w:val="20"/>
          <w:szCs w:val="20"/>
        </w:rPr>
        <w:t>....</w:t>
      </w:r>
      <w:r w:rsidR="000441DB">
        <w:rPr>
          <w:rFonts w:ascii="Times New Roman" w:hAnsi="Times New Roman" w:cs="Times New Roman"/>
          <w:b w:val="0"/>
          <w:i w:val="0"/>
          <w:sz w:val="20"/>
          <w:szCs w:val="20"/>
        </w:rPr>
        <w:t>47</w:t>
      </w:r>
    </w:p>
    <w:p w:rsidR="00E3408A" w:rsidRPr="00ED64D6" w:rsidRDefault="00E3408A" w:rsidP="00ED64D6">
      <w:pPr>
        <w:rPr>
          <w:sz w:val="20"/>
          <w:szCs w:val="20"/>
        </w:rPr>
      </w:pPr>
    </w:p>
    <w:p w:rsidR="00E3408A" w:rsidRPr="00ED64D6" w:rsidRDefault="00E3408A" w:rsidP="00ED64D6">
      <w:pPr>
        <w:pStyle w:val="11"/>
        <w:tabs>
          <w:tab w:val="left" w:pos="9720"/>
        </w:tabs>
        <w:spacing w:before="0" w:after="0"/>
        <w:rPr>
          <w:rFonts w:ascii="Times New Roman" w:hAnsi="Times New Roman"/>
          <w:bCs w:val="0"/>
          <w:sz w:val="20"/>
          <w:szCs w:val="20"/>
        </w:rPr>
      </w:pPr>
      <w:r w:rsidRPr="00ED64D6">
        <w:rPr>
          <w:rFonts w:ascii="Times New Roman" w:hAnsi="Times New Roman"/>
          <w:bCs w:val="0"/>
          <w:sz w:val="20"/>
          <w:szCs w:val="20"/>
        </w:rPr>
        <w:t>6.</w:t>
      </w:r>
      <w:r w:rsidR="003A0E16">
        <w:rPr>
          <w:rFonts w:ascii="Times New Roman" w:hAnsi="Times New Roman"/>
          <w:bCs w:val="0"/>
          <w:sz w:val="20"/>
          <w:szCs w:val="20"/>
        </w:rPr>
        <w:t xml:space="preserve"> </w:t>
      </w:r>
      <w:r w:rsidRPr="00ED64D6">
        <w:rPr>
          <w:rFonts w:ascii="Times New Roman" w:hAnsi="Times New Roman"/>
          <w:bCs w:val="0"/>
          <w:sz w:val="20"/>
          <w:szCs w:val="20"/>
        </w:rPr>
        <w:t>ДЕЙСТВИУЮЩИЙ НА ПРЕДПРИЯТИИ ПОРЯДОК УЧЕТА И КОНТРОЛЯ ЗА СОСТАВОМ  И ИСПОЛЬЗОВАНИЕМ ОБОРОТНЫХ СРЕДСТВ</w:t>
      </w:r>
      <w:r w:rsidR="00ED64D6" w:rsidRPr="00ED64D6">
        <w:rPr>
          <w:rFonts w:ascii="Times New Roman" w:hAnsi="Times New Roman"/>
          <w:bCs w:val="0"/>
          <w:sz w:val="20"/>
          <w:szCs w:val="20"/>
        </w:rPr>
        <w:t>……………………………………………………….</w:t>
      </w:r>
      <w:r w:rsidR="00B52050" w:rsidRPr="00ED64D6">
        <w:rPr>
          <w:rFonts w:ascii="Times New Roman" w:hAnsi="Times New Roman"/>
          <w:bCs w:val="0"/>
          <w:sz w:val="20"/>
          <w:szCs w:val="20"/>
        </w:rPr>
        <w:t>…</w:t>
      </w:r>
      <w:r w:rsidR="00997F6B">
        <w:rPr>
          <w:rFonts w:ascii="Times New Roman" w:hAnsi="Times New Roman"/>
          <w:bCs w:val="0"/>
          <w:sz w:val="20"/>
          <w:szCs w:val="20"/>
        </w:rPr>
        <w:t>…48</w:t>
      </w:r>
    </w:p>
    <w:p w:rsidR="00B52050" w:rsidRPr="00ED64D6" w:rsidRDefault="00E3408A" w:rsidP="00ED64D6">
      <w:pPr>
        <w:pStyle w:val="2"/>
        <w:spacing w:before="0" w:after="0"/>
        <w:rPr>
          <w:rFonts w:ascii="Times New Roman" w:hAnsi="Times New Roman" w:cs="Times New Roman"/>
          <w:b w:val="0"/>
          <w:i w:val="0"/>
          <w:sz w:val="20"/>
          <w:szCs w:val="20"/>
        </w:rPr>
      </w:pPr>
      <w:r w:rsidRPr="00ED64D6">
        <w:rPr>
          <w:rFonts w:ascii="Times New Roman" w:hAnsi="Times New Roman" w:cs="Times New Roman"/>
          <w:b w:val="0"/>
          <w:i w:val="0"/>
          <w:sz w:val="20"/>
          <w:szCs w:val="20"/>
        </w:rPr>
        <w:t>6.1.</w:t>
      </w:r>
      <w:r w:rsidR="00B52050" w:rsidRPr="00ED64D6">
        <w:rPr>
          <w:rFonts w:ascii="Times New Roman" w:hAnsi="Times New Roman" w:cs="Times New Roman"/>
          <w:b w:val="0"/>
          <w:i w:val="0"/>
          <w:sz w:val="20"/>
          <w:szCs w:val="20"/>
        </w:rPr>
        <w:t>ПОРЯДОК УЧЕТА ЗАГОТОВЛЕНИЯ И ПРИОБРЕТЕНИЯ МАТЕРИАЛЬНО-ПРОИЗВОДСТВЕННЫХ</w:t>
      </w:r>
      <w:r w:rsidR="00ED64D6" w:rsidRPr="00ED64D6">
        <w:rPr>
          <w:rFonts w:ascii="Times New Roman" w:hAnsi="Times New Roman" w:cs="Times New Roman"/>
          <w:b w:val="0"/>
          <w:i w:val="0"/>
          <w:sz w:val="20"/>
          <w:szCs w:val="20"/>
        </w:rPr>
        <w:t xml:space="preserve"> ЗАПАСОВ И ИХ ОЦЕНКА…...</w:t>
      </w:r>
      <w:r w:rsidR="00B52050" w:rsidRPr="00ED64D6">
        <w:rPr>
          <w:rFonts w:ascii="Times New Roman" w:hAnsi="Times New Roman" w:cs="Times New Roman"/>
          <w:b w:val="0"/>
          <w:i w:val="0"/>
          <w:sz w:val="20"/>
          <w:szCs w:val="20"/>
        </w:rPr>
        <w:t>…………………………………………………………………………………</w:t>
      </w:r>
      <w:r w:rsidR="007E30E1" w:rsidRPr="00ED64D6">
        <w:rPr>
          <w:rFonts w:ascii="Times New Roman" w:hAnsi="Times New Roman" w:cs="Times New Roman"/>
          <w:b w:val="0"/>
          <w:i w:val="0"/>
          <w:sz w:val="20"/>
          <w:szCs w:val="20"/>
        </w:rPr>
        <w:t>....</w:t>
      </w:r>
      <w:r w:rsidR="00997F6B">
        <w:rPr>
          <w:rFonts w:ascii="Times New Roman" w:hAnsi="Times New Roman" w:cs="Times New Roman"/>
          <w:b w:val="0"/>
          <w:i w:val="0"/>
          <w:sz w:val="20"/>
          <w:szCs w:val="20"/>
        </w:rPr>
        <w:t>48</w:t>
      </w:r>
    </w:p>
    <w:p w:rsidR="00E3408A" w:rsidRPr="00ED64D6" w:rsidRDefault="00B52050" w:rsidP="00ED64D6">
      <w:pPr>
        <w:pStyle w:val="2"/>
        <w:spacing w:before="0" w:after="0"/>
        <w:rPr>
          <w:rFonts w:ascii="Times New Roman" w:hAnsi="Times New Roman" w:cs="Times New Roman"/>
          <w:b w:val="0"/>
          <w:i w:val="0"/>
          <w:sz w:val="20"/>
          <w:szCs w:val="20"/>
        </w:rPr>
      </w:pPr>
      <w:r w:rsidRPr="00ED64D6">
        <w:rPr>
          <w:rFonts w:ascii="Times New Roman" w:hAnsi="Times New Roman" w:cs="Times New Roman"/>
          <w:b w:val="0"/>
          <w:i w:val="0"/>
          <w:sz w:val="20"/>
          <w:szCs w:val="20"/>
        </w:rPr>
        <w:t xml:space="preserve">    </w:t>
      </w:r>
      <w:r w:rsidR="00E3408A" w:rsidRPr="00ED64D6">
        <w:rPr>
          <w:rFonts w:ascii="Times New Roman" w:hAnsi="Times New Roman" w:cs="Times New Roman"/>
          <w:b w:val="0"/>
          <w:i w:val="0"/>
          <w:sz w:val="20"/>
          <w:szCs w:val="20"/>
        </w:rPr>
        <w:t xml:space="preserve">6.1.1. </w:t>
      </w:r>
      <w:r w:rsidRPr="00ED64D6">
        <w:rPr>
          <w:rFonts w:ascii="Times New Roman" w:hAnsi="Times New Roman" w:cs="Times New Roman"/>
          <w:b w:val="0"/>
          <w:i w:val="0"/>
          <w:sz w:val="20"/>
          <w:szCs w:val="20"/>
        </w:rPr>
        <w:t xml:space="preserve">ТРЕБОВАНИЯ К АНАЛИТИЧЕСКОМУ И </w:t>
      </w:r>
      <w:r w:rsidR="00ED64D6" w:rsidRPr="00ED64D6">
        <w:rPr>
          <w:rFonts w:ascii="Times New Roman" w:hAnsi="Times New Roman" w:cs="Times New Roman"/>
          <w:b w:val="0"/>
          <w:i w:val="0"/>
          <w:sz w:val="20"/>
          <w:szCs w:val="20"/>
        </w:rPr>
        <w:t>СИНТЕТИЧЕСКОМУ УЧЕТУ………………………..</w:t>
      </w:r>
      <w:r w:rsidRPr="00ED64D6">
        <w:rPr>
          <w:rFonts w:ascii="Times New Roman" w:hAnsi="Times New Roman" w:cs="Times New Roman"/>
          <w:b w:val="0"/>
          <w:i w:val="0"/>
          <w:sz w:val="20"/>
          <w:szCs w:val="20"/>
        </w:rPr>
        <w:t>..</w:t>
      </w:r>
      <w:r w:rsidR="00997F6B">
        <w:rPr>
          <w:rFonts w:ascii="Times New Roman" w:hAnsi="Times New Roman" w:cs="Times New Roman"/>
          <w:b w:val="0"/>
          <w:i w:val="0"/>
          <w:sz w:val="20"/>
          <w:szCs w:val="20"/>
        </w:rPr>
        <w:t>.51</w:t>
      </w:r>
    </w:p>
    <w:p w:rsidR="00E3408A" w:rsidRPr="00ED64D6" w:rsidRDefault="00E3408A" w:rsidP="00ED64D6">
      <w:pPr>
        <w:rPr>
          <w:sz w:val="20"/>
          <w:szCs w:val="20"/>
        </w:rPr>
      </w:pPr>
      <w:r w:rsidRPr="00ED64D6">
        <w:rPr>
          <w:sz w:val="20"/>
          <w:szCs w:val="20"/>
        </w:rPr>
        <w:t xml:space="preserve">6.2. </w:t>
      </w:r>
      <w:r w:rsidR="00B52050" w:rsidRPr="00ED64D6">
        <w:rPr>
          <w:sz w:val="20"/>
          <w:szCs w:val="20"/>
        </w:rPr>
        <w:t>ПОРЯДОУ УЧЕТА НАЛОГОВЫ</w:t>
      </w:r>
      <w:r w:rsidR="00ED64D6" w:rsidRPr="00ED64D6">
        <w:rPr>
          <w:sz w:val="20"/>
          <w:szCs w:val="20"/>
        </w:rPr>
        <w:t>Х ПЛАТЕЖЕЙ. …………………………………………….</w:t>
      </w:r>
      <w:r w:rsidR="00B52050" w:rsidRPr="00ED64D6">
        <w:rPr>
          <w:sz w:val="20"/>
          <w:szCs w:val="20"/>
        </w:rPr>
        <w:t>……………</w:t>
      </w:r>
      <w:r w:rsidR="00997F6B">
        <w:rPr>
          <w:sz w:val="20"/>
          <w:szCs w:val="20"/>
        </w:rPr>
        <w:t>.52</w:t>
      </w:r>
    </w:p>
    <w:p w:rsidR="00E3408A" w:rsidRPr="00ED64D6" w:rsidRDefault="00E3408A" w:rsidP="00ED64D6">
      <w:pPr>
        <w:pStyle w:val="2"/>
        <w:spacing w:before="0" w:after="0"/>
        <w:rPr>
          <w:rFonts w:ascii="Times New Roman" w:hAnsi="Times New Roman" w:cs="Times New Roman"/>
          <w:b w:val="0"/>
          <w:i w:val="0"/>
          <w:sz w:val="20"/>
          <w:szCs w:val="20"/>
        </w:rPr>
      </w:pPr>
      <w:r w:rsidRPr="00ED64D6">
        <w:rPr>
          <w:rFonts w:ascii="Times New Roman" w:hAnsi="Times New Roman" w:cs="Times New Roman"/>
          <w:b w:val="0"/>
          <w:i w:val="0"/>
          <w:sz w:val="20"/>
          <w:szCs w:val="20"/>
        </w:rPr>
        <w:t xml:space="preserve">6.3. </w:t>
      </w:r>
      <w:r w:rsidR="00B52050" w:rsidRPr="00ED64D6">
        <w:rPr>
          <w:rFonts w:ascii="Times New Roman" w:hAnsi="Times New Roman" w:cs="Times New Roman"/>
          <w:b w:val="0"/>
          <w:i w:val="0"/>
          <w:sz w:val="20"/>
          <w:szCs w:val="20"/>
        </w:rPr>
        <w:t>ПОРЯДОК ОЦЕНКИ ДЕБИТОРСКОЙ И КРЕДИ</w:t>
      </w:r>
      <w:r w:rsidR="00ED64D6" w:rsidRPr="00ED64D6">
        <w:rPr>
          <w:rFonts w:ascii="Times New Roman" w:hAnsi="Times New Roman" w:cs="Times New Roman"/>
          <w:b w:val="0"/>
          <w:i w:val="0"/>
          <w:sz w:val="20"/>
          <w:szCs w:val="20"/>
        </w:rPr>
        <w:t>ТОРСКОЙ ЗАДОЛЖЕННОСТИ………………………</w:t>
      </w:r>
      <w:r w:rsidR="00997F6B">
        <w:rPr>
          <w:rFonts w:ascii="Times New Roman" w:hAnsi="Times New Roman" w:cs="Times New Roman"/>
          <w:b w:val="0"/>
          <w:i w:val="0"/>
          <w:sz w:val="20"/>
          <w:szCs w:val="20"/>
        </w:rPr>
        <w:t>55</w:t>
      </w:r>
    </w:p>
    <w:p w:rsidR="000441DB" w:rsidRPr="000441DB" w:rsidRDefault="000441DB" w:rsidP="000441DB">
      <w:pPr>
        <w:pStyle w:val="11"/>
        <w:rPr>
          <w:rFonts w:ascii="Times New Roman" w:hAnsi="Times New Roman" w:cs="Times New Roman"/>
          <w:sz w:val="20"/>
          <w:szCs w:val="20"/>
        </w:rPr>
      </w:pPr>
      <w:r w:rsidRPr="000441DB">
        <w:rPr>
          <w:rFonts w:ascii="Times New Roman" w:hAnsi="Times New Roman" w:cs="Times New Roman"/>
          <w:sz w:val="20"/>
          <w:szCs w:val="20"/>
        </w:rPr>
        <w:t>7.</w:t>
      </w:r>
      <w:r w:rsidR="003A0E16">
        <w:rPr>
          <w:rFonts w:ascii="Times New Roman" w:hAnsi="Times New Roman" w:cs="Times New Roman"/>
          <w:sz w:val="20"/>
          <w:szCs w:val="20"/>
        </w:rPr>
        <w:t xml:space="preserve"> </w:t>
      </w:r>
      <w:r w:rsidRPr="000441DB">
        <w:rPr>
          <w:rFonts w:ascii="Times New Roman" w:hAnsi="Times New Roman" w:cs="Times New Roman"/>
          <w:sz w:val="20"/>
          <w:szCs w:val="20"/>
        </w:rPr>
        <w:t>ОЦЕНКА ФИНАНСОВОГО СОСТОЯНИЯ ПРЕДПРИЯТИЯ</w:t>
      </w:r>
      <w:r>
        <w:rPr>
          <w:rFonts w:ascii="Times New Roman" w:hAnsi="Times New Roman" w:cs="Times New Roman"/>
          <w:sz w:val="20"/>
          <w:szCs w:val="20"/>
        </w:rPr>
        <w:t>………………………………………</w:t>
      </w:r>
      <w:r w:rsidR="003A0E16">
        <w:rPr>
          <w:rFonts w:ascii="Times New Roman" w:hAnsi="Times New Roman" w:cs="Times New Roman"/>
          <w:sz w:val="20"/>
          <w:szCs w:val="20"/>
        </w:rPr>
        <w:t>...</w:t>
      </w:r>
      <w:r>
        <w:rPr>
          <w:rFonts w:ascii="Times New Roman" w:hAnsi="Times New Roman" w:cs="Times New Roman"/>
          <w:sz w:val="20"/>
          <w:szCs w:val="20"/>
        </w:rPr>
        <w:t>…59</w:t>
      </w:r>
    </w:p>
    <w:p w:rsidR="006805D2" w:rsidRDefault="006805D2" w:rsidP="006805D2"/>
    <w:p w:rsidR="006805D2" w:rsidRDefault="006805D2" w:rsidP="006805D2"/>
    <w:p w:rsidR="006805D2" w:rsidRDefault="006805D2" w:rsidP="006805D2"/>
    <w:p w:rsidR="00E56706" w:rsidRDefault="00E56706" w:rsidP="00A95B75"/>
    <w:p w:rsidR="007E30E1" w:rsidRDefault="007E30E1" w:rsidP="00A95B75"/>
    <w:p w:rsidR="00ED64D6" w:rsidRDefault="00ED64D6" w:rsidP="00A95B75"/>
    <w:p w:rsidR="00ED64D6" w:rsidRDefault="00ED64D6" w:rsidP="00A95B75"/>
    <w:p w:rsidR="00ED64D6" w:rsidRDefault="00ED64D6" w:rsidP="00A95B75"/>
    <w:p w:rsidR="00ED64D6" w:rsidRDefault="00ED64D6" w:rsidP="00A95B75"/>
    <w:p w:rsidR="00ED64D6" w:rsidRDefault="00ED64D6" w:rsidP="00A95B75"/>
    <w:p w:rsidR="00ED64D6" w:rsidRDefault="00ED64D6" w:rsidP="00A95B75"/>
    <w:p w:rsidR="007E30E1" w:rsidRPr="00A95B75" w:rsidRDefault="007E30E1" w:rsidP="00A95B75"/>
    <w:p w:rsidR="00F22F23" w:rsidRPr="00970AA1" w:rsidRDefault="00F22F23" w:rsidP="00CE04EB">
      <w:pPr>
        <w:pStyle w:val="11"/>
        <w:jc w:val="center"/>
        <w:rPr>
          <w:b w:val="0"/>
          <w:sz w:val="28"/>
          <w:szCs w:val="28"/>
        </w:rPr>
      </w:pPr>
      <w:bookmarkStart w:id="0" w:name="_Toc209379064"/>
      <w:bookmarkStart w:id="1" w:name="_Toc209379186"/>
      <w:r w:rsidRPr="00970AA1">
        <w:rPr>
          <w:rFonts w:ascii="Times New Roman" w:hAnsi="Times New Roman" w:cs="Times New Roman"/>
          <w:b w:val="0"/>
          <w:sz w:val="28"/>
          <w:szCs w:val="28"/>
        </w:rPr>
        <w:t>ВВЕДЕНИЕ</w:t>
      </w:r>
      <w:bookmarkEnd w:id="0"/>
      <w:bookmarkEnd w:id="1"/>
    </w:p>
    <w:p w:rsidR="005A4738" w:rsidRDefault="005A4738" w:rsidP="00F22F23">
      <w:pPr>
        <w:jc w:val="both"/>
      </w:pPr>
    </w:p>
    <w:p w:rsidR="00970AA1" w:rsidRPr="006C1E1A" w:rsidRDefault="00970AA1" w:rsidP="00CE04EB">
      <w:pPr>
        <w:spacing w:line="360" w:lineRule="auto"/>
        <w:ind w:firstLine="720"/>
        <w:jc w:val="both"/>
        <w:rPr>
          <w:color w:val="000000"/>
        </w:rPr>
      </w:pPr>
      <w:r w:rsidRPr="006C1E1A">
        <w:rPr>
          <w:color w:val="000000"/>
        </w:rPr>
        <w:t xml:space="preserve">Данный отчёт содержит описание материала собранного и обработанного в ходе прохождения общеэкономической практики в </w:t>
      </w:r>
      <w:r>
        <w:t>З</w:t>
      </w:r>
      <w:r w:rsidRPr="00CA60D2">
        <w:t>АО «</w:t>
      </w:r>
      <w:r>
        <w:t>ССК» в</w:t>
      </w:r>
      <w:r>
        <w:rPr>
          <w:color w:val="000000"/>
        </w:rPr>
        <w:t xml:space="preserve"> период с 16</w:t>
      </w:r>
      <w:r w:rsidRPr="006C1E1A">
        <w:rPr>
          <w:color w:val="000000"/>
        </w:rPr>
        <w:t xml:space="preserve"> июня по </w:t>
      </w:r>
      <w:r>
        <w:rPr>
          <w:color w:val="000000"/>
        </w:rPr>
        <w:t xml:space="preserve">12 июля </w:t>
      </w:r>
      <w:r w:rsidRPr="006C1E1A">
        <w:rPr>
          <w:color w:val="000000"/>
        </w:rPr>
        <w:t xml:space="preserve">2008 года. </w:t>
      </w:r>
    </w:p>
    <w:p w:rsidR="00C05833" w:rsidRDefault="00C05833" w:rsidP="00CE04EB">
      <w:pPr>
        <w:spacing w:line="360" w:lineRule="auto"/>
        <w:ind w:firstLine="680"/>
        <w:jc w:val="both"/>
      </w:pPr>
      <w:r>
        <w:t xml:space="preserve">По форме организации Закрытое Акционерное Общество «Сибирская Сервисная Компания» является акционерным обществом закрытого типа, акции которого распределяются только среди его учредителей или иного заранее определенного круга лиц. </w:t>
      </w:r>
    </w:p>
    <w:p w:rsidR="00C05833" w:rsidRDefault="00C05833" w:rsidP="00CE04EB">
      <w:pPr>
        <w:spacing w:line="360" w:lineRule="auto"/>
        <w:ind w:firstLine="680"/>
        <w:jc w:val="both"/>
      </w:pPr>
      <w:r>
        <w:t xml:space="preserve">Стрежевской Филиал является обособленным подразделением Закрытого Акционерного Общества «Сибирская сервисная компания», которое является юридическим лицом по законодательству Российской Федерации. Местонахождение Общества – Российская Федерация, 358000, Республика Калмыкия, г. Элиста, ул. Ленина д. 249, к. 101. Почтовый адрес Общества: - Российская Федерация, </w:t>
      </w:r>
      <w:smartTag w:uri="urn:schemas-microsoft-com:office:smarttags" w:element="metricconverter">
        <w:smartTagPr>
          <w:attr w:name="ProductID" w:val="103045, г"/>
        </w:smartTagPr>
        <w:r>
          <w:t>103045, г</w:t>
        </w:r>
      </w:smartTag>
      <w:r>
        <w:t>. Москва, Уланский пер., д. 22.</w:t>
      </w:r>
    </w:p>
    <w:p w:rsidR="00C05833" w:rsidRDefault="00C05833" w:rsidP="00CE04EB">
      <w:pPr>
        <w:spacing w:line="360" w:lineRule="auto"/>
        <w:ind w:firstLine="680"/>
        <w:jc w:val="both"/>
      </w:pPr>
      <w:r>
        <w:t xml:space="preserve">Филиал создан на основании решения Совета директоров Общества для осуществления всех функций Общества в Томской области, которое действует в соответствии с законодательством Российской Федерации. </w:t>
      </w:r>
    </w:p>
    <w:p w:rsidR="00C05833" w:rsidRDefault="00C05833" w:rsidP="00CE04EB">
      <w:pPr>
        <w:spacing w:line="360" w:lineRule="auto"/>
        <w:ind w:firstLine="680"/>
        <w:jc w:val="both"/>
      </w:pPr>
      <w:r>
        <w:t>Местонахождение филиала: Российская Федерация, 636785, Томская обл., г. Стрежевой, ул. Строителей, д. 84.</w:t>
      </w:r>
    </w:p>
    <w:p w:rsidR="00C05833" w:rsidRDefault="00C05833" w:rsidP="00CE04EB">
      <w:pPr>
        <w:spacing w:line="360" w:lineRule="auto"/>
        <w:ind w:firstLine="680"/>
        <w:jc w:val="both"/>
      </w:pPr>
      <w:r>
        <w:t>Филиал учрежден на срок деятельности Общества.</w:t>
      </w:r>
    </w:p>
    <w:p w:rsidR="00C05833" w:rsidRDefault="00C05833" w:rsidP="00CE04EB">
      <w:pPr>
        <w:spacing w:line="360" w:lineRule="auto"/>
        <w:ind w:firstLine="680"/>
        <w:jc w:val="both"/>
      </w:pPr>
      <w:r>
        <w:t>Целями филиала являются предоставление интересов Общества и их защта, удовлетворение платежеспособного спроса на продукцию (товары, работы, услуги) Общества, извлечение прибыли.</w:t>
      </w:r>
    </w:p>
    <w:p w:rsidR="00C05833" w:rsidRDefault="00C05833" w:rsidP="00CE04EB">
      <w:pPr>
        <w:spacing w:line="360" w:lineRule="auto"/>
        <w:ind w:firstLine="680"/>
        <w:jc w:val="both"/>
      </w:pPr>
      <w:r>
        <w:t xml:space="preserve">Предметом деятельности филиала являются все виды деятельности Общества. </w:t>
      </w:r>
    </w:p>
    <w:p w:rsidR="00C05833" w:rsidRDefault="00C05833" w:rsidP="00CE04EB">
      <w:pPr>
        <w:spacing w:line="360" w:lineRule="auto"/>
        <w:ind w:firstLine="680"/>
        <w:jc w:val="both"/>
      </w:pPr>
      <w:r>
        <w:t>Право филиала осуществлять деятельность, на занятие которой необходимо получение лицензии, возникает с момента получения такой лицензии Обществом или в указанный в ней срок и прекращается по истечении срока её действия, если иное не установлено законом или иными правовыми актами.</w:t>
      </w:r>
    </w:p>
    <w:p w:rsidR="00C05833" w:rsidRDefault="00C05833" w:rsidP="00CE04EB">
      <w:pPr>
        <w:spacing w:line="360" w:lineRule="auto"/>
        <w:ind w:firstLine="680"/>
        <w:jc w:val="both"/>
      </w:pPr>
      <w:r>
        <w:t>Филиал является обособленным подразделением Общества, не имеющим статуса юридического лица, осуществляющим вне его местонахождения все либо часть его основных хозяйственных функций, в том числе функций представительства.</w:t>
      </w:r>
    </w:p>
    <w:p w:rsidR="00C05833" w:rsidRDefault="00C05833" w:rsidP="00CE04EB">
      <w:pPr>
        <w:spacing w:line="360" w:lineRule="auto"/>
        <w:ind w:firstLine="680"/>
        <w:jc w:val="both"/>
      </w:pPr>
      <w:r>
        <w:t>Филиал действует от имени Общества на основании утвержденного им положения, директор филиала действует по доверенности, выданной Обществом, в соответствии с законодательством Российской Федерации.</w:t>
      </w:r>
    </w:p>
    <w:p w:rsidR="00C05833" w:rsidRDefault="00C05833" w:rsidP="00CE04EB">
      <w:pPr>
        <w:spacing w:line="360" w:lineRule="auto"/>
        <w:ind w:firstLine="680"/>
        <w:jc w:val="both"/>
      </w:pPr>
      <w:r>
        <w:t xml:space="preserve">Филиал имеет самостоятельный баланс, его имущество и средства учитываются в общем балансе Общества. Для организации и ведения своей деятельности филиал открывает расчетный рублевый и валютный счета в банках в установленном законом порядке. </w:t>
      </w:r>
    </w:p>
    <w:p w:rsidR="00C05833" w:rsidRDefault="00C05833" w:rsidP="00C05833">
      <w:pPr>
        <w:spacing w:line="360" w:lineRule="auto"/>
        <w:ind w:firstLine="680"/>
        <w:jc w:val="both"/>
      </w:pPr>
      <w:r>
        <w:t>Филиал имеет печать, штампы и бланки со своим наименованием, товарным знаком, эмблемой и наименованием общества и другие средства визуальной идентификации.</w:t>
      </w:r>
    </w:p>
    <w:p w:rsidR="00C05833" w:rsidRDefault="00C05833" w:rsidP="00C05833">
      <w:pPr>
        <w:spacing w:line="360" w:lineRule="auto"/>
        <w:ind w:firstLine="680"/>
        <w:jc w:val="both"/>
      </w:pPr>
      <w:r>
        <w:t>Имущество филиала образуется из средств, закрепленных за ним Обществом, а также денежных и материальных средств, приобретенных в ходе его хозяйственной деятельности, входящих в общий баланс Общества.</w:t>
      </w:r>
    </w:p>
    <w:p w:rsidR="00C05833" w:rsidRDefault="00C05833" w:rsidP="00C05833">
      <w:pPr>
        <w:spacing w:line="360" w:lineRule="auto"/>
        <w:ind w:firstLine="680"/>
        <w:jc w:val="both"/>
      </w:pPr>
      <w:r>
        <w:t>Управление филиалом осуществляется Директором филиала.</w:t>
      </w:r>
    </w:p>
    <w:p w:rsidR="00C05833" w:rsidRDefault="00C05833" w:rsidP="00C05833">
      <w:pPr>
        <w:spacing w:line="360" w:lineRule="auto"/>
        <w:ind w:firstLine="680"/>
        <w:jc w:val="both"/>
      </w:pPr>
      <w:r>
        <w:t>В компетенцию Общества по управлению филиалом входит:</w:t>
      </w:r>
    </w:p>
    <w:p w:rsidR="00C05833" w:rsidRDefault="00C05833" w:rsidP="00C05833">
      <w:pPr>
        <w:numPr>
          <w:ilvl w:val="0"/>
          <w:numId w:val="1"/>
        </w:numPr>
        <w:tabs>
          <w:tab w:val="clear" w:pos="1400"/>
          <w:tab w:val="num" w:pos="1080"/>
        </w:tabs>
        <w:spacing w:line="360" w:lineRule="auto"/>
        <w:ind w:left="0" w:firstLine="680"/>
        <w:jc w:val="both"/>
      </w:pPr>
      <w:r>
        <w:t>утверждение, внесение изменений  и дополнений в настоящее Положение;</w:t>
      </w:r>
    </w:p>
    <w:p w:rsidR="00C05833" w:rsidRDefault="00C05833" w:rsidP="00C05833">
      <w:pPr>
        <w:numPr>
          <w:ilvl w:val="0"/>
          <w:numId w:val="1"/>
        </w:numPr>
        <w:tabs>
          <w:tab w:val="clear" w:pos="1400"/>
          <w:tab w:val="num" w:pos="1080"/>
        </w:tabs>
        <w:spacing w:line="360" w:lineRule="auto"/>
        <w:ind w:left="0" w:firstLine="680"/>
        <w:jc w:val="both"/>
      </w:pPr>
      <w:r>
        <w:t>определение основных направлений его деятельности, утверждение планов и отчетов о выполнении;</w:t>
      </w:r>
    </w:p>
    <w:p w:rsidR="00C05833" w:rsidRDefault="00C05833" w:rsidP="00C05833">
      <w:pPr>
        <w:numPr>
          <w:ilvl w:val="0"/>
          <w:numId w:val="1"/>
        </w:numPr>
        <w:tabs>
          <w:tab w:val="clear" w:pos="1400"/>
          <w:tab w:val="num" w:pos="1080"/>
        </w:tabs>
        <w:spacing w:line="360" w:lineRule="auto"/>
        <w:ind w:left="0" w:firstLine="680"/>
        <w:jc w:val="both"/>
      </w:pPr>
      <w:r>
        <w:t>назначение и отзыв Директора;</w:t>
      </w:r>
    </w:p>
    <w:p w:rsidR="00C05833" w:rsidRDefault="00C05833" w:rsidP="00C05833">
      <w:pPr>
        <w:numPr>
          <w:ilvl w:val="0"/>
          <w:numId w:val="1"/>
        </w:numPr>
        <w:tabs>
          <w:tab w:val="clear" w:pos="1400"/>
          <w:tab w:val="num" w:pos="1080"/>
        </w:tabs>
        <w:spacing w:line="360" w:lineRule="auto"/>
        <w:ind w:left="0" w:firstLine="680"/>
        <w:jc w:val="both"/>
      </w:pPr>
      <w:r>
        <w:t>определение структуры;</w:t>
      </w:r>
    </w:p>
    <w:p w:rsidR="00C05833" w:rsidRDefault="00C05833" w:rsidP="00C05833">
      <w:pPr>
        <w:numPr>
          <w:ilvl w:val="0"/>
          <w:numId w:val="1"/>
        </w:numPr>
        <w:tabs>
          <w:tab w:val="clear" w:pos="1400"/>
          <w:tab w:val="num" w:pos="1080"/>
        </w:tabs>
        <w:spacing w:line="360" w:lineRule="auto"/>
        <w:ind w:left="0" w:firstLine="680"/>
        <w:jc w:val="both"/>
      </w:pPr>
      <w:r>
        <w:t>установление размера, формы и порядка наделения филиала имуществом;</w:t>
      </w:r>
    </w:p>
    <w:p w:rsidR="00C05833" w:rsidRDefault="00C05833" w:rsidP="00C05833">
      <w:pPr>
        <w:numPr>
          <w:ilvl w:val="0"/>
          <w:numId w:val="1"/>
        </w:numPr>
        <w:tabs>
          <w:tab w:val="clear" w:pos="1400"/>
          <w:tab w:val="num" w:pos="1080"/>
        </w:tabs>
        <w:spacing w:line="360" w:lineRule="auto"/>
        <w:ind w:left="0" w:firstLine="680"/>
        <w:jc w:val="both"/>
      </w:pPr>
      <w:r>
        <w:t>утверждение годовых отчетов по результатам деятельности, утверждение отчетов и заключение аудиторов, определение порядка распределения прибыли и порядка покрытия убытков;</w:t>
      </w:r>
    </w:p>
    <w:p w:rsidR="00C05833" w:rsidRDefault="00C05833" w:rsidP="00C05833">
      <w:pPr>
        <w:numPr>
          <w:ilvl w:val="0"/>
          <w:numId w:val="1"/>
        </w:numPr>
        <w:tabs>
          <w:tab w:val="clear" w:pos="1400"/>
          <w:tab w:val="num" w:pos="1080"/>
        </w:tabs>
        <w:spacing w:line="360" w:lineRule="auto"/>
        <w:ind w:left="0" w:firstLine="680"/>
        <w:jc w:val="both"/>
      </w:pPr>
      <w:r>
        <w:t>принятие решений о прекращении деятельности филиала, назначение ликвидационной комиссии, утверждение ликвидационного баланса.</w:t>
      </w:r>
    </w:p>
    <w:p w:rsidR="00C05833" w:rsidRDefault="00C05833" w:rsidP="00C05833">
      <w:pPr>
        <w:spacing w:line="360" w:lineRule="auto"/>
        <w:ind w:firstLine="680"/>
        <w:jc w:val="both"/>
      </w:pPr>
      <w:r>
        <w:t>Руководство деятельности филиала осуществляет Директор, назначаемый Обществом и действующий на основании доверенности, выдаваемой Обществом.</w:t>
      </w:r>
    </w:p>
    <w:p w:rsidR="00C05833" w:rsidRDefault="00C05833" w:rsidP="00C05833">
      <w:pPr>
        <w:spacing w:line="360" w:lineRule="auto"/>
        <w:ind w:firstLine="680"/>
        <w:jc w:val="both"/>
      </w:pPr>
      <w:r>
        <w:t>Директор филиала назначается Обществом:</w:t>
      </w:r>
    </w:p>
    <w:p w:rsidR="00C05833" w:rsidRDefault="00C05833" w:rsidP="00C05833">
      <w:pPr>
        <w:numPr>
          <w:ilvl w:val="0"/>
          <w:numId w:val="2"/>
        </w:numPr>
        <w:tabs>
          <w:tab w:val="clear" w:pos="1440"/>
          <w:tab w:val="num" w:pos="1080"/>
        </w:tabs>
        <w:spacing w:line="360" w:lineRule="auto"/>
        <w:ind w:left="0" w:firstLine="680"/>
        <w:jc w:val="both"/>
      </w:pPr>
      <w:r>
        <w:t>по доверенности действует от имени Общества в пределах полномочий, определяемых настоящим положением и другими решениями Общества;</w:t>
      </w:r>
    </w:p>
    <w:p w:rsidR="00C05833" w:rsidRDefault="00C05833" w:rsidP="00C05833">
      <w:pPr>
        <w:numPr>
          <w:ilvl w:val="0"/>
          <w:numId w:val="2"/>
        </w:numPr>
        <w:tabs>
          <w:tab w:val="clear" w:pos="1440"/>
          <w:tab w:val="num" w:pos="1080"/>
        </w:tabs>
        <w:spacing w:line="360" w:lineRule="auto"/>
        <w:ind w:left="0" w:firstLine="680"/>
        <w:jc w:val="both"/>
      </w:pPr>
      <w:r>
        <w:t>осуществляет оперативное руководство деятельностью филиала в соответствии с утвержденными планами Общества;</w:t>
      </w:r>
    </w:p>
    <w:p w:rsidR="00C05833" w:rsidRDefault="00C05833" w:rsidP="00C05833">
      <w:pPr>
        <w:numPr>
          <w:ilvl w:val="0"/>
          <w:numId w:val="2"/>
        </w:numPr>
        <w:tabs>
          <w:tab w:val="clear" w:pos="1440"/>
          <w:tab w:val="num" w:pos="1080"/>
        </w:tabs>
        <w:spacing w:line="360" w:lineRule="auto"/>
        <w:ind w:left="0" w:firstLine="680"/>
        <w:jc w:val="both"/>
      </w:pPr>
      <w:r>
        <w:t>распоряжается средствами филиала в пределах предоставленных ему прав, совершает сделки в рамках предмета деятельности филиала;</w:t>
      </w:r>
    </w:p>
    <w:p w:rsidR="00C05833" w:rsidRDefault="00C05833" w:rsidP="00C05833">
      <w:pPr>
        <w:numPr>
          <w:ilvl w:val="0"/>
          <w:numId w:val="2"/>
        </w:numPr>
        <w:tabs>
          <w:tab w:val="clear" w:pos="1440"/>
          <w:tab w:val="num" w:pos="1080"/>
        </w:tabs>
        <w:spacing w:line="360" w:lineRule="auto"/>
        <w:ind w:left="0" w:firstLine="680"/>
        <w:jc w:val="both"/>
      </w:pPr>
      <w:r>
        <w:t>в пределах имеющихся полномочий издает приказы и указания, обязательные для всех работников филиала;</w:t>
      </w:r>
    </w:p>
    <w:p w:rsidR="00C05833" w:rsidRDefault="00C05833" w:rsidP="00C05833">
      <w:pPr>
        <w:numPr>
          <w:ilvl w:val="0"/>
          <w:numId w:val="2"/>
        </w:numPr>
        <w:tabs>
          <w:tab w:val="clear" w:pos="1440"/>
          <w:tab w:val="num" w:pos="1080"/>
        </w:tabs>
        <w:spacing w:line="360" w:lineRule="auto"/>
        <w:ind w:left="0" w:firstLine="680"/>
        <w:jc w:val="both"/>
      </w:pPr>
      <w:r>
        <w:t>открывает в банках расчетные и иные счета;</w:t>
      </w:r>
    </w:p>
    <w:p w:rsidR="00C05833" w:rsidRDefault="00C05833" w:rsidP="00C05833">
      <w:pPr>
        <w:numPr>
          <w:ilvl w:val="0"/>
          <w:numId w:val="2"/>
        </w:numPr>
        <w:tabs>
          <w:tab w:val="clear" w:pos="1440"/>
          <w:tab w:val="num" w:pos="1080"/>
        </w:tabs>
        <w:spacing w:line="360" w:lineRule="auto"/>
        <w:ind w:left="0" w:firstLine="680"/>
        <w:jc w:val="both"/>
      </w:pPr>
      <w:r>
        <w:t>принимает на работу и увольняет с работы работников филиала в соответствии со штатным расписанием, применяет к ним поощрения и наложения на них взысканий в соответствии с правилами внутреннего трудового распорядка и действующим трудовым законодательством Российской Федерации;</w:t>
      </w:r>
    </w:p>
    <w:p w:rsidR="00C05833" w:rsidRDefault="00C05833" w:rsidP="00C05833">
      <w:pPr>
        <w:numPr>
          <w:ilvl w:val="0"/>
          <w:numId w:val="2"/>
        </w:numPr>
        <w:tabs>
          <w:tab w:val="clear" w:pos="1440"/>
          <w:tab w:val="num" w:pos="1080"/>
        </w:tabs>
        <w:spacing w:line="360" w:lineRule="auto"/>
        <w:ind w:left="0" w:firstLine="680"/>
        <w:jc w:val="both"/>
      </w:pPr>
      <w:r>
        <w:t>совершает иные действия, необходимые для достижения целей и задач Общества</w:t>
      </w:r>
    </w:p>
    <w:p w:rsidR="00C05833" w:rsidRDefault="00C05833" w:rsidP="00C05833">
      <w:pPr>
        <w:spacing w:line="360" w:lineRule="auto"/>
        <w:ind w:firstLine="680"/>
        <w:jc w:val="both"/>
      </w:pPr>
      <w:r>
        <w:t>Приказы и распоряжения директора в пределах его полномочий обязательны для исполнения всеми работниками филиала.</w:t>
      </w:r>
    </w:p>
    <w:p w:rsidR="00C05833" w:rsidRDefault="00C05833" w:rsidP="00C05833">
      <w:pPr>
        <w:spacing w:line="360" w:lineRule="auto"/>
        <w:ind w:firstLine="680"/>
        <w:jc w:val="both"/>
      </w:pPr>
      <w:r>
        <w:t>Срок полномочий Финансового директора составляет три года.</w:t>
      </w:r>
    </w:p>
    <w:p w:rsidR="00C05833" w:rsidRPr="007242AC" w:rsidRDefault="00C05833" w:rsidP="00C05833">
      <w:pPr>
        <w:pStyle w:val="bodylarge"/>
        <w:spacing w:before="0" w:beforeAutospacing="0" w:after="0" w:line="360" w:lineRule="auto"/>
        <w:ind w:firstLine="680"/>
        <w:rPr>
          <w:color w:val="000000"/>
          <w:sz w:val="24"/>
          <w:szCs w:val="24"/>
        </w:rPr>
      </w:pPr>
      <w:r w:rsidRPr="007242AC">
        <w:rPr>
          <w:color w:val="000000"/>
          <w:sz w:val="24"/>
          <w:szCs w:val="24"/>
        </w:rPr>
        <w:t>Стрежевской филиал ведет историю бурения в Томской области уже более сорока лет. Еще в ноябре 1996 в Стрежевом одним из первых в отрасли образован участок по зарезке вторых стволов, впоследствии также вошедший в состав СФ ССК. Зимой 2006 года возобновлены работы на Игольско-Таловом месторождении. Сегодня филиал работает на Шингинском, Таловом, Первомайском, Ключевском и других месторождениях. Стрежевской филиал по праву считается кузницей кадров Сибирской Сервисной Компании.</w:t>
      </w:r>
    </w:p>
    <w:p w:rsidR="00261F32" w:rsidRPr="00B35BC6" w:rsidRDefault="00261F32" w:rsidP="00261F32">
      <w:pPr>
        <w:pStyle w:val="mptext"/>
        <w:spacing w:before="0" w:beforeAutospacing="0" w:after="0" w:line="360" w:lineRule="auto"/>
        <w:ind w:firstLine="720"/>
        <w:rPr>
          <w:color w:val="000000"/>
          <w:sz w:val="24"/>
          <w:szCs w:val="24"/>
        </w:rPr>
      </w:pPr>
      <w:r w:rsidRPr="00DD7974">
        <w:rPr>
          <w:b/>
          <w:color w:val="000000"/>
          <w:sz w:val="24"/>
          <w:szCs w:val="24"/>
        </w:rPr>
        <w:t>Стратегической целью</w:t>
      </w:r>
      <w:r w:rsidRPr="00B35BC6">
        <w:rPr>
          <w:color w:val="000000"/>
          <w:sz w:val="24"/>
          <w:szCs w:val="24"/>
        </w:rPr>
        <w:t xml:space="preserve"> Компании является занятие лидирующих позиций среди сервисных компаний, оказывающих услуги по бурению и ремонту скважин, что возможно достигнуть при наиболее полном удовлетворении потребностей нефтедобывающих компаний в бурении и ремонте скважин и обеспечении стабильно высокого качества оказываемых услуг. </w:t>
      </w:r>
    </w:p>
    <w:p w:rsidR="00261F32" w:rsidRPr="00B35BC6" w:rsidRDefault="00261F32" w:rsidP="00261F32">
      <w:pPr>
        <w:pStyle w:val="mptext"/>
        <w:tabs>
          <w:tab w:val="left" w:pos="8858"/>
        </w:tabs>
        <w:spacing w:before="0" w:beforeAutospacing="0" w:after="0" w:line="360" w:lineRule="auto"/>
        <w:ind w:firstLine="720"/>
        <w:rPr>
          <w:color w:val="000000"/>
          <w:sz w:val="24"/>
          <w:szCs w:val="24"/>
        </w:rPr>
      </w:pPr>
      <w:r w:rsidRPr="00B35BC6">
        <w:rPr>
          <w:color w:val="000000"/>
          <w:sz w:val="24"/>
          <w:szCs w:val="24"/>
        </w:rPr>
        <w:t xml:space="preserve">Руководство Компании принимает на себя обязанность обеспечивать соответствие системы менеджмента качества ЗАО «ССК» требованиям международного стандарта ISO 9001:2000, постоянно повышать результативность системы менеджмента качества и входящих в нее процессов. </w:t>
      </w:r>
    </w:p>
    <w:p w:rsidR="00261F32" w:rsidRPr="00B35BC6" w:rsidRDefault="00261F32" w:rsidP="00261F32">
      <w:pPr>
        <w:pStyle w:val="mptext"/>
        <w:spacing w:before="0" w:beforeAutospacing="0" w:after="0" w:line="360" w:lineRule="auto"/>
        <w:ind w:firstLine="720"/>
        <w:rPr>
          <w:color w:val="000000"/>
          <w:sz w:val="24"/>
          <w:szCs w:val="24"/>
        </w:rPr>
      </w:pPr>
      <w:r w:rsidRPr="00B35BC6">
        <w:rPr>
          <w:color w:val="000000"/>
          <w:sz w:val="24"/>
          <w:szCs w:val="24"/>
        </w:rPr>
        <w:t xml:space="preserve">Для реализации основных принципов менеджмента качества и выполнения своих обязательств перед заказчиками и партнерами Руководство Компании будет поддерживать и реализовывать следующие направления работ: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постоянный анализ ситуации на рынке услуг в области бурения и ремонта скважин, учет складывающихся тенденций;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внедрение новых технологий в бурении и ремонте скважин;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развитие инфраструктуры Компании, в том числе внедрение новой, более производительной и эффективной техники;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совершенствование взаимовыгодных отношений с поставщиками;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постоянное повышение квалификации персонала; </w:t>
      </w:r>
    </w:p>
    <w:p w:rsidR="00261F32" w:rsidRPr="00B35BC6" w:rsidRDefault="00261F32" w:rsidP="00261F32">
      <w:pPr>
        <w:numPr>
          <w:ilvl w:val="0"/>
          <w:numId w:val="3"/>
        </w:numPr>
        <w:tabs>
          <w:tab w:val="left" w:pos="1440"/>
        </w:tabs>
        <w:spacing w:line="360" w:lineRule="auto"/>
        <w:ind w:left="0" w:firstLine="720"/>
        <w:jc w:val="both"/>
        <w:rPr>
          <w:color w:val="000000"/>
        </w:rPr>
      </w:pPr>
      <w:r w:rsidRPr="00B35BC6">
        <w:rPr>
          <w:color w:val="000000"/>
        </w:rPr>
        <w:t xml:space="preserve">поощрение новаторской деятельности и качества работы персонала; </w:t>
      </w:r>
    </w:p>
    <w:p w:rsidR="00261F32" w:rsidRDefault="00261F32" w:rsidP="00261F32">
      <w:pPr>
        <w:tabs>
          <w:tab w:val="left" w:pos="1440"/>
        </w:tabs>
        <w:spacing w:line="360" w:lineRule="auto"/>
        <w:ind w:firstLine="680"/>
        <w:jc w:val="both"/>
      </w:pPr>
      <w:r w:rsidRPr="00B35BC6">
        <w:rPr>
          <w:color w:val="000000"/>
        </w:rPr>
        <w:t>вовлечение персонала в совершенствование системы менеджмента качества.</w:t>
      </w:r>
    </w:p>
    <w:p w:rsidR="00970AA1" w:rsidRDefault="00C05833" w:rsidP="003E0332">
      <w:pPr>
        <w:pStyle w:val="body"/>
        <w:spacing w:before="0" w:beforeAutospacing="0" w:after="0" w:line="360" w:lineRule="auto"/>
        <w:ind w:firstLine="680"/>
        <w:rPr>
          <w:sz w:val="24"/>
          <w:szCs w:val="24"/>
        </w:rPr>
      </w:pPr>
      <w:r w:rsidRPr="003E0332">
        <w:rPr>
          <w:sz w:val="24"/>
          <w:szCs w:val="24"/>
        </w:rPr>
        <w:t xml:space="preserve">Стрежевской филиал ЗАО «ССК» вошёл в рейтинг </w:t>
      </w:r>
      <w:r w:rsidRPr="003E0332">
        <w:rPr>
          <w:b/>
          <w:bCs/>
          <w:sz w:val="24"/>
          <w:szCs w:val="24"/>
        </w:rPr>
        <w:t>«400 крупнейших предприятий Сибири»</w:t>
      </w:r>
      <w:r w:rsidRPr="003E0332">
        <w:rPr>
          <w:sz w:val="24"/>
          <w:szCs w:val="24"/>
        </w:rPr>
        <w:t xml:space="preserve"> опубликованном в журнале «Эксперт-Сибирь», заняв 110-е место. Это хороший результат для предприятия, особенно учитывая, что в группе нефтяных и газовых компаний Сибирского федерального округа оно занимает 7-е  место, уступая по объемам реализации только добывающим компаниям региона. </w:t>
      </w: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sz w:val="24"/>
          <w:szCs w:val="24"/>
        </w:rPr>
      </w:pPr>
    </w:p>
    <w:p w:rsidR="00CE04EB" w:rsidRDefault="00CE04EB"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Default="00774E28" w:rsidP="003E0332">
      <w:pPr>
        <w:pStyle w:val="body"/>
        <w:spacing w:before="0" w:beforeAutospacing="0" w:after="0" w:line="360" w:lineRule="auto"/>
        <w:ind w:firstLine="680"/>
        <w:rPr>
          <w:color w:val="000000"/>
          <w:sz w:val="24"/>
          <w:szCs w:val="24"/>
        </w:rPr>
      </w:pPr>
    </w:p>
    <w:p w:rsidR="00774E28" w:rsidRPr="003E0332" w:rsidRDefault="00774E28" w:rsidP="003E0332">
      <w:pPr>
        <w:pStyle w:val="body"/>
        <w:spacing w:before="0" w:beforeAutospacing="0" w:after="0" w:line="360" w:lineRule="auto"/>
        <w:ind w:firstLine="680"/>
        <w:rPr>
          <w:color w:val="000000"/>
          <w:sz w:val="24"/>
          <w:szCs w:val="24"/>
        </w:rPr>
      </w:pPr>
    </w:p>
    <w:p w:rsidR="00970AA1" w:rsidRPr="00970AA1" w:rsidRDefault="00970AA1" w:rsidP="00970AA1">
      <w:pPr>
        <w:pStyle w:val="14"/>
        <w:numPr>
          <w:ilvl w:val="0"/>
          <w:numId w:val="0"/>
        </w:numPr>
        <w:ind w:left="720"/>
        <w:rPr>
          <w:b w:val="0"/>
        </w:rPr>
      </w:pPr>
      <w:bookmarkStart w:id="2" w:name="_Toc208743868"/>
      <w:bookmarkStart w:id="3" w:name="_Toc208744004"/>
      <w:bookmarkStart w:id="4" w:name="_Toc209379065"/>
      <w:bookmarkStart w:id="5" w:name="_Toc209379187"/>
      <w:r w:rsidRPr="00970AA1">
        <w:rPr>
          <w:b w:val="0"/>
        </w:rPr>
        <w:t>1.УЧЕТ И СТАТИСТИЧЕСКАЯ ОТЧЕТНОСТЬ О ВЫПУСКЕ И РЕАЛИЗАЦИИ ПРОДУКЦИИ.</w:t>
      </w:r>
      <w:bookmarkEnd w:id="2"/>
      <w:bookmarkEnd w:id="3"/>
      <w:bookmarkEnd w:id="4"/>
      <w:bookmarkEnd w:id="5"/>
    </w:p>
    <w:p w:rsidR="00970AA1" w:rsidRPr="00970AA1" w:rsidRDefault="00335800" w:rsidP="00970AA1">
      <w:pPr>
        <w:pStyle w:val="21"/>
        <w:jc w:val="center"/>
        <w:rPr>
          <w:rFonts w:ascii="Times New Roman" w:hAnsi="Times New Roman" w:cs="Times New Roman"/>
          <w:b w:val="0"/>
          <w:i w:val="0"/>
        </w:rPr>
      </w:pPr>
      <w:bookmarkStart w:id="6" w:name="_Toc208743869"/>
      <w:bookmarkStart w:id="7" w:name="_Toc208744005"/>
      <w:bookmarkStart w:id="8" w:name="_Toc209379066"/>
      <w:bookmarkStart w:id="9" w:name="_Toc209379188"/>
      <w:r>
        <w:rPr>
          <w:rFonts w:ascii="Times New Roman" w:hAnsi="Times New Roman" w:cs="Times New Roman"/>
          <w:b w:val="0"/>
          <w:i w:val="0"/>
        </w:rPr>
        <w:t>1.1 Понятие Продукции</w:t>
      </w:r>
      <w:bookmarkEnd w:id="6"/>
      <w:bookmarkEnd w:id="7"/>
      <w:r w:rsidR="00B47A9F">
        <w:rPr>
          <w:rFonts w:ascii="Times New Roman" w:hAnsi="Times New Roman" w:cs="Times New Roman"/>
          <w:b w:val="0"/>
          <w:i w:val="0"/>
        </w:rPr>
        <w:t>.</w:t>
      </w:r>
      <w:bookmarkEnd w:id="8"/>
      <w:bookmarkEnd w:id="9"/>
    </w:p>
    <w:p w:rsidR="00970AA1" w:rsidRDefault="00970AA1" w:rsidP="00970AA1">
      <w:pPr>
        <w:ind w:firstLine="720"/>
        <w:jc w:val="both"/>
      </w:pPr>
    </w:p>
    <w:p w:rsidR="003B0873" w:rsidRPr="00DB427A" w:rsidRDefault="003B0873" w:rsidP="003B0873">
      <w:pPr>
        <w:spacing w:line="360" w:lineRule="auto"/>
        <w:ind w:firstLine="720"/>
        <w:jc w:val="both"/>
      </w:pPr>
      <w:r w:rsidRPr="00372A60">
        <w:t>ССК обеспечивает выполнение полного спектра услуг предприятиям нефтегазодобывающей отрасли. Среди заказчиков ССК - крупнейшие российские и зарубежные компании.</w:t>
      </w:r>
    </w:p>
    <w:p w:rsidR="00970AA1" w:rsidRDefault="003B0873" w:rsidP="003B0873">
      <w:pPr>
        <w:spacing w:line="360" w:lineRule="auto"/>
        <w:ind w:firstLine="720"/>
        <w:jc w:val="both"/>
      </w:pPr>
      <w:r w:rsidRPr="005E76AC">
        <w:rPr>
          <w:color w:val="000000"/>
        </w:rPr>
        <w:t>Стрежевской филиал ССК оказывает услуги заказчикам по поисково-разведочному и эксплуатационному бурению нефтяных и газовых скважин. Производятся работы по наклонно-направленному б</w:t>
      </w:r>
      <w:r>
        <w:rPr>
          <w:color w:val="000000"/>
        </w:rPr>
        <w:t xml:space="preserve">урению, зарезке боковых стволов. </w:t>
      </w:r>
      <w:r w:rsidRPr="005E76AC">
        <w:rPr>
          <w:color w:val="000000"/>
        </w:rPr>
        <w:t xml:space="preserve"> </w:t>
      </w:r>
      <w:r w:rsidRPr="00A82EFE">
        <w:t>На сегодняшний день специалисты наших бригад выполняют практически весь комплекс подземных работ по капитальному и текущему ремонту скважин для нужд заказчиков: подготовку площадки и оборудования к ремонту, устранение аварий, устранение негерметичности эксплуатационной колонны, промывку скважин, освоение и глушении скважины, осуществляют работу по ликвидации самых сложных аварий и длительных ремонтов.</w:t>
      </w:r>
    </w:p>
    <w:p w:rsidR="002E429F" w:rsidRPr="002E429F" w:rsidRDefault="002E429F" w:rsidP="002E429F">
      <w:pPr>
        <w:spacing w:line="360" w:lineRule="auto"/>
        <w:ind w:left="60" w:firstLine="648"/>
        <w:jc w:val="center"/>
        <w:rPr>
          <w:sz w:val="28"/>
          <w:szCs w:val="28"/>
        </w:rPr>
      </w:pPr>
      <w:r w:rsidRPr="002E429F">
        <w:rPr>
          <w:sz w:val="28"/>
          <w:szCs w:val="28"/>
        </w:rPr>
        <w:t>Оценка незавершенного производства и готовой продукции</w:t>
      </w:r>
    </w:p>
    <w:p w:rsidR="008C45DA" w:rsidRPr="004400B8" w:rsidRDefault="008C45DA" w:rsidP="00B10D1A">
      <w:pPr>
        <w:pStyle w:val="a6"/>
        <w:spacing w:line="360" w:lineRule="auto"/>
        <w:rPr>
          <w:sz w:val="24"/>
          <w:szCs w:val="24"/>
        </w:rPr>
      </w:pPr>
      <w:r w:rsidRPr="004400B8">
        <w:rPr>
          <w:sz w:val="24"/>
          <w:szCs w:val="24"/>
        </w:rPr>
        <w:t xml:space="preserve">Учет готовой продукции отражается в балансе </w:t>
      </w:r>
      <w:r>
        <w:rPr>
          <w:sz w:val="24"/>
          <w:szCs w:val="24"/>
        </w:rPr>
        <w:t xml:space="preserve">Общества </w:t>
      </w:r>
      <w:r w:rsidRPr="004400B8">
        <w:rPr>
          <w:sz w:val="24"/>
          <w:szCs w:val="24"/>
        </w:rPr>
        <w:t>по фактической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(без применения счета «Выпуск продукции (работ, услуг)»).</w:t>
      </w:r>
    </w:p>
    <w:p w:rsidR="00C66AB5" w:rsidRPr="00B10D1A" w:rsidRDefault="008C45DA" w:rsidP="00B10D1A">
      <w:pPr>
        <w:pStyle w:val="a6"/>
        <w:spacing w:line="360" w:lineRule="auto"/>
        <w:rPr>
          <w:sz w:val="24"/>
          <w:szCs w:val="24"/>
        </w:rPr>
      </w:pPr>
      <w:r w:rsidRPr="00B10D1A">
        <w:rPr>
          <w:sz w:val="24"/>
          <w:szCs w:val="24"/>
        </w:rPr>
        <w:t>При реализации оценка готовой продукции производится по средней (средневзвешенной) себестоимости каждого вида готовой продукции.</w:t>
      </w:r>
    </w:p>
    <w:p w:rsidR="00C66AB5" w:rsidRDefault="00C66AB5" w:rsidP="00B10D1A">
      <w:pPr>
        <w:spacing w:line="360" w:lineRule="auto"/>
        <w:ind w:firstLine="720"/>
        <w:jc w:val="both"/>
      </w:pPr>
      <w:r>
        <w:t>Незавершенным производством считается совокупность продукции по частичной готовности (в том числе готовая продукция, не прошедшая испытаний, не полностью укомплектованная), затраты на начатые и незавершенные работы и услуги.</w:t>
      </w:r>
    </w:p>
    <w:p w:rsidR="00C66AB5" w:rsidRDefault="00C66AB5" w:rsidP="00B10D1A">
      <w:pPr>
        <w:pStyle w:val="ConsNonformat"/>
        <w:widowControl/>
        <w:spacing w:line="360" w:lineRule="auto"/>
        <w:ind w:firstLine="720"/>
        <w:jc w:val="both"/>
        <w:rPr>
          <w:rFonts w:ascii="Times New Roman" w:hAnsi="Times New Roman"/>
          <w:snapToGrid w:val="0"/>
          <w:sz w:val="24"/>
        </w:rPr>
      </w:pPr>
      <w:r>
        <w:rPr>
          <w:rFonts w:ascii="Times New Roman" w:hAnsi="Times New Roman"/>
          <w:sz w:val="24"/>
        </w:rPr>
        <w:t xml:space="preserve">Незавершенное производство оценивается Обществом </w:t>
      </w:r>
      <w:r>
        <w:rPr>
          <w:rFonts w:ascii="Times New Roman" w:hAnsi="Times New Roman"/>
          <w:snapToGrid w:val="0"/>
          <w:sz w:val="24"/>
        </w:rPr>
        <w:t>по фактической производственной себестоимости.</w:t>
      </w:r>
    </w:p>
    <w:p w:rsidR="00524DB6" w:rsidRPr="00E56706" w:rsidRDefault="00524DB6" w:rsidP="00524DB6">
      <w:pPr>
        <w:pStyle w:val="3"/>
        <w:spacing w:before="0" w:after="0" w:line="360" w:lineRule="auto"/>
        <w:ind w:firstLine="709"/>
        <w:jc w:val="both"/>
        <w:rPr>
          <w:rFonts w:ascii="Times New Roman" w:hAnsi="Times New Roman" w:cs="Times New Roman"/>
          <w:b w:val="0"/>
          <w:sz w:val="24"/>
          <w:szCs w:val="24"/>
        </w:rPr>
      </w:pPr>
      <w:bookmarkStart w:id="10" w:name="_Toc209379067"/>
      <w:bookmarkStart w:id="11" w:name="_Toc209379189"/>
      <w:r w:rsidRPr="00E56706">
        <w:rPr>
          <w:rFonts w:ascii="Times New Roman" w:hAnsi="Times New Roman" w:cs="Times New Roman"/>
          <w:b w:val="0"/>
          <w:sz w:val="24"/>
          <w:szCs w:val="24"/>
        </w:rPr>
        <w:t>Порядок учета затрат на производство:</w:t>
      </w:r>
      <w:bookmarkEnd w:id="10"/>
      <w:bookmarkEnd w:id="11"/>
    </w:p>
    <w:p w:rsidR="00524DB6" w:rsidRPr="00524DB6" w:rsidRDefault="00524DB6" w:rsidP="00B65811">
      <w:pPr>
        <w:widowControl w:val="0"/>
        <w:spacing w:line="360" w:lineRule="auto"/>
        <w:ind w:firstLine="709"/>
        <w:jc w:val="both"/>
      </w:pPr>
      <w:r w:rsidRPr="00524DB6">
        <w:t>Расходами по обычным видам деятельности считаются расходы, осуществление которых связано с выполнением работ, оказанием услуг.</w:t>
      </w:r>
    </w:p>
    <w:p w:rsidR="00524DB6" w:rsidRPr="00524DB6" w:rsidRDefault="00524DB6" w:rsidP="00B65811">
      <w:pPr>
        <w:widowControl w:val="0"/>
        <w:spacing w:line="360" w:lineRule="auto"/>
        <w:ind w:firstLine="709"/>
        <w:jc w:val="both"/>
      </w:pPr>
      <w:r w:rsidRPr="00524DB6">
        <w:t>Затраты на производство, включаемые в себестоимость продукции, формируются на счетах 20 «Основное производство», 23 «Вспомогательное производство», 25 «Общепроизводственные расходы», 26 «Общехозяйственные расходы».</w:t>
      </w:r>
    </w:p>
    <w:p w:rsidR="00524DB6" w:rsidRPr="00524DB6" w:rsidRDefault="00524DB6" w:rsidP="00524DB6">
      <w:pPr>
        <w:spacing w:line="360" w:lineRule="auto"/>
        <w:ind w:firstLine="709"/>
        <w:jc w:val="both"/>
      </w:pPr>
      <w:r w:rsidRPr="00524DB6">
        <w:t>На 20 счета относятся затраты, осуществление которых непосредственно связано с выполнением работ, оказанием услуг, являющихся предметом деятельности предприятия.</w:t>
      </w:r>
    </w:p>
    <w:p w:rsidR="00524DB6" w:rsidRPr="00524DB6" w:rsidRDefault="00524DB6" w:rsidP="00524DB6">
      <w:pPr>
        <w:spacing w:line="360" w:lineRule="auto"/>
        <w:ind w:firstLine="709"/>
        <w:jc w:val="both"/>
      </w:pPr>
      <w:r w:rsidRPr="00524DB6">
        <w:t xml:space="preserve">На счет 23 относятся затраты, связанные с процессами, являющимися вспомогательными по отношению к основным технологическим процессам (т.е. большая часть продукции, работ, услуг этих производств потребляется по внутрипроизводственному обороту). </w:t>
      </w:r>
    </w:p>
    <w:p w:rsidR="00524DB6" w:rsidRPr="00524DB6" w:rsidRDefault="00524DB6" w:rsidP="00524DB6">
      <w:pPr>
        <w:spacing w:line="360" w:lineRule="auto"/>
        <w:ind w:firstLine="709"/>
        <w:jc w:val="both"/>
      </w:pPr>
      <w:r w:rsidRPr="00524DB6">
        <w:t>Учет затрат по счетам 20 и 23 ведется по видам производств и центрам затрат.</w:t>
      </w:r>
    </w:p>
    <w:p w:rsidR="00524DB6" w:rsidRPr="00524DB6" w:rsidRDefault="00524DB6" w:rsidP="00524DB6">
      <w:pPr>
        <w:spacing w:line="360" w:lineRule="auto"/>
        <w:ind w:firstLine="709"/>
        <w:jc w:val="both"/>
      </w:pPr>
      <w:r w:rsidRPr="00524DB6">
        <w:t>Под видом производства понимается вид деятельности или технологический процесс, приводящий к определенному результату (созданию продукта, услуги, завершению однородного по своему функциональному назначению технологического цикла). Результат данного вида деятельности может самостоятельно продаваться на рынке.</w:t>
      </w:r>
    </w:p>
    <w:p w:rsidR="00524DB6" w:rsidRPr="00524DB6" w:rsidRDefault="00524DB6" w:rsidP="00524DB6">
      <w:pPr>
        <w:spacing w:line="360" w:lineRule="auto"/>
        <w:ind w:firstLine="709"/>
        <w:jc w:val="both"/>
      </w:pPr>
      <w:r w:rsidRPr="00524DB6">
        <w:t>Под центром затрат понимается структурная единица предприятия, руководитель которой контролирует уровень затрат на ответственном ему этапе технологической цепочки.</w:t>
      </w:r>
    </w:p>
    <w:p w:rsidR="00524DB6" w:rsidRPr="00524DB6" w:rsidRDefault="00524DB6" w:rsidP="00524DB6">
      <w:pPr>
        <w:spacing w:line="360" w:lineRule="auto"/>
        <w:ind w:firstLine="709"/>
        <w:jc w:val="both"/>
      </w:pPr>
      <w:r w:rsidRPr="00524DB6">
        <w:t xml:space="preserve">В Обществах применяется как позаказный, так и попроцессный методы калькулирования. </w:t>
      </w:r>
    </w:p>
    <w:p w:rsidR="00524DB6" w:rsidRPr="00524DB6" w:rsidRDefault="00524DB6" w:rsidP="00524DB6">
      <w:pPr>
        <w:spacing w:line="360" w:lineRule="auto"/>
        <w:ind w:firstLine="709"/>
        <w:jc w:val="both"/>
      </w:pPr>
      <w:r w:rsidRPr="00524DB6">
        <w:rPr>
          <w:i/>
        </w:rPr>
        <w:t xml:space="preserve">Строительство скважин – </w:t>
      </w:r>
      <w:r w:rsidRPr="00524DB6">
        <w:t>применяется позаказный метод калькулирования. Объектом калькулирования является строительство скважины с разбивкой по этапам строительства (подготовительные работы, бурение, освоение  и пр.).</w:t>
      </w:r>
    </w:p>
    <w:p w:rsidR="00524DB6" w:rsidRPr="00524DB6" w:rsidRDefault="00524DB6" w:rsidP="00524DB6">
      <w:pPr>
        <w:pStyle w:val="a6"/>
        <w:spacing w:line="360" w:lineRule="auto"/>
        <w:ind w:firstLine="709"/>
        <w:rPr>
          <w:sz w:val="24"/>
          <w:szCs w:val="24"/>
        </w:rPr>
      </w:pPr>
      <w:r w:rsidRPr="00524DB6">
        <w:rPr>
          <w:i/>
          <w:sz w:val="24"/>
          <w:szCs w:val="24"/>
        </w:rPr>
        <w:t>Капитальный ремонт скважин</w:t>
      </w:r>
      <w:r w:rsidRPr="00524DB6">
        <w:rPr>
          <w:sz w:val="24"/>
          <w:szCs w:val="24"/>
        </w:rPr>
        <w:t xml:space="preserve"> - применяется позаказный метод калькулирования. Объектом калькулирования является месторождение.</w:t>
      </w:r>
    </w:p>
    <w:p w:rsidR="00524DB6" w:rsidRPr="00524DB6" w:rsidRDefault="00524DB6" w:rsidP="00524DB6">
      <w:pPr>
        <w:pStyle w:val="a6"/>
        <w:spacing w:line="360" w:lineRule="auto"/>
        <w:ind w:firstLine="709"/>
        <w:rPr>
          <w:sz w:val="24"/>
          <w:szCs w:val="24"/>
        </w:rPr>
      </w:pPr>
      <w:r w:rsidRPr="00524DB6">
        <w:rPr>
          <w:i/>
          <w:sz w:val="24"/>
          <w:szCs w:val="24"/>
        </w:rPr>
        <w:t>Подземный (текущий) ремонт скважин</w:t>
      </w:r>
      <w:r w:rsidRPr="00524DB6">
        <w:rPr>
          <w:sz w:val="24"/>
          <w:szCs w:val="24"/>
        </w:rPr>
        <w:t xml:space="preserve"> - применяется позаказный метод калькулирования. Объектом калькулирования является месторождение.</w:t>
      </w:r>
    </w:p>
    <w:p w:rsidR="00524DB6" w:rsidRPr="00524DB6" w:rsidRDefault="00524DB6" w:rsidP="00524DB6">
      <w:pPr>
        <w:pStyle w:val="a6"/>
        <w:spacing w:line="360" w:lineRule="auto"/>
        <w:ind w:firstLine="709"/>
        <w:rPr>
          <w:sz w:val="24"/>
          <w:szCs w:val="24"/>
        </w:rPr>
      </w:pPr>
      <w:r w:rsidRPr="00524DB6">
        <w:rPr>
          <w:i/>
          <w:sz w:val="24"/>
          <w:szCs w:val="24"/>
        </w:rPr>
        <w:t>Оказание транспортных услуг</w:t>
      </w:r>
      <w:r w:rsidRPr="00524DB6">
        <w:rPr>
          <w:sz w:val="24"/>
          <w:szCs w:val="24"/>
        </w:rPr>
        <w:t xml:space="preserve"> – применяется попроцессный метод калькулирования. Объектом калькулирования является оказание транспортных услуг с использованием автотранспортной техники определенной марки. Калькуляционной единицей являются сутки работы автотранспортной техники определенной марки.</w:t>
      </w:r>
    </w:p>
    <w:p w:rsidR="00524DB6" w:rsidRPr="00524DB6" w:rsidRDefault="00524DB6" w:rsidP="00524DB6">
      <w:pPr>
        <w:spacing w:line="360" w:lineRule="auto"/>
        <w:ind w:firstLine="709"/>
        <w:jc w:val="both"/>
      </w:pPr>
      <w:r w:rsidRPr="00524DB6">
        <w:t xml:space="preserve">Состав косвенных расходов регулируется внутренним стандартом «Схема учета затрат и калькулирования себестоимости». </w:t>
      </w:r>
    </w:p>
    <w:p w:rsidR="00524DB6" w:rsidRPr="00524DB6" w:rsidRDefault="00524DB6" w:rsidP="00524DB6">
      <w:pPr>
        <w:spacing w:line="360" w:lineRule="auto"/>
        <w:ind w:firstLine="709"/>
        <w:jc w:val="both"/>
      </w:pPr>
      <w:r w:rsidRPr="00524DB6">
        <w:t>Под объектом калькулирования понимается вид работы (услуги), который может реализовываться самостоятельно.</w:t>
      </w:r>
    </w:p>
    <w:p w:rsidR="00524DB6" w:rsidRPr="00524DB6" w:rsidRDefault="00524DB6" w:rsidP="00524DB6">
      <w:pPr>
        <w:spacing w:line="360" w:lineRule="auto"/>
        <w:ind w:firstLine="709"/>
        <w:jc w:val="both"/>
      </w:pPr>
      <w:r w:rsidRPr="00524DB6">
        <w:t xml:space="preserve">Под заказом понимается заявка внешнего или внутреннего потребителя на конкретно определенный объем работы (услуги). </w:t>
      </w:r>
    </w:p>
    <w:p w:rsidR="00524DB6" w:rsidRPr="00524DB6" w:rsidRDefault="00524DB6" w:rsidP="00524DB6">
      <w:pPr>
        <w:pStyle w:val="a6"/>
        <w:spacing w:line="360" w:lineRule="auto"/>
        <w:ind w:firstLine="709"/>
        <w:rPr>
          <w:sz w:val="24"/>
          <w:szCs w:val="24"/>
        </w:rPr>
      </w:pPr>
      <w:r w:rsidRPr="00524DB6">
        <w:rPr>
          <w:sz w:val="24"/>
          <w:szCs w:val="24"/>
        </w:rPr>
        <w:t>На счет 25 относятся затраты по управлению технологическим процессом в рамках цехов без привязки к конкретному виду производства.</w:t>
      </w:r>
    </w:p>
    <w:p w:rsidR="00524DB6" w:rsidRPr="00524DB6" w:rsidRDefault="00524DB6" w:rsidP="00A12593">
      <w:pPr>
        <w:widowControl w:val="0"/>
        <w:spacing w:line="360" w:lineRule="auto"/>
        <w:ind w:firstLine="709"/>
        <w:jc w:val="both"/>
      </w:pPr>
      <w:r w:rsidRPr="00524DB6">
        <w:t>Затраты по управлению предварительно накапливаются на счете 26, куда относятся затраты по управлению всеми бизнес-процессами структурных подразделений и предприятия в целом, а также затраты, связанные с мероприятиями, необходимыми для предприятия в целом, включая затраты по управлению всем предприятием в целом, передаваемых головным офисом ежемесячно через внутрихозяйственные обороты. Принцип распределения затрат головного офиса между филиалами регулируется указанием финансового директора ЗАО «ССК».</w:t>
      </w:r>
    </w:p>
    <w:p w:rsidR="00524DB6" w:rsidRPr="00524DB6" w:rsidRDefault="00524DB6" w:rsidP="00A12593">
      <w:pPr>
        <w:pStyle w:val="a6"/>
        <w:widowControl w:val="0"/>
        <w:spacing w:line="360" w:lineRule="auto"/>
        <w:ind w:firstLine="709"/>
        <w:rPr>
          <w:sz w:val="24"/>
          <w:szCs w:val="24"/>
        </w:rPr>
      </w:pPr>
      <w:r w:rsidRPr="00524DB6">
        <w:rPr>
          <w:sz w:val="24"/>
          <w:szCs w:val="24"/>
        </w:rPr>
        <w:t>Расходы на ремонт арендованных и полученных в лизинг основных средств, используемых в производстве,  относятся на расходы по обычным видам деятельности без создания резерва на капитальный и текущий ремонт основных средств.</w:t>
      </w:r>
    </w:p>
    <w:p w:rsidR="00524DB6" w:rsidRPr="00524DB6" w:rsidRDefault="00524DB6" w:rsidP="00524DB6">
      <w:pPr>
        <w:pStyle w:val="22"/>
        <w:spacing w:after="0" w:line="360" w:lineRule="auto"/>
        <w:ind w:firstLine="709"/>
        <w:jc w:val="both"/>
      </w:pPr>
      <w:r w:rsidRPr="00524DB6">
        <w:t>Расходы по стирке и ремонту спецодежды выданной в пользование работникам предприятия относятся к расходам по обычным видам деятельности.</w:t>
      </w:r>
    </w:p>
    <w:p w:rsidR="00C66AB5" w:rsidRDefault="00C66AB5" w:rsidP="00C66AB5">
      <w:pPr>
        <w:jc w:val="both"/>
      </w:pPr>
    </w:p>
    <w:p w:rsidR="00C66AB5" w:rsidRPr="00C66AB5" w:rsidRDefault="00646798" w:rsidP="00C66AB5">
      <w:pPr>
        <w:pStyle w:val="2"/>
        <w:jc w:val="center"/>
        <w:rPr>
          <w:rFonts w:ascii="Times New Roman" w:hAnsi="Times New Roman" w:cs="Times New Roman"/>
          <w:b w:val="0"/>
          <w:i w:val="0"/>
        </w:rPr>
      </w:pPr>
      <w:bookmarkStart w:id="12" w:name="_Toc208743871"/>
      <w:bookmarkStart w:id="13" w:name="_Toc208744007"/>
      <w:bookmarkStart w:id="14" w:name="_Toc209379068"/>
      <w:bookmarkStart w:id="15" w:name="_Toc209379190"/>
      <w:r>
        <w:rPr>
          <w:rFonts w:ascii="Times New Roman" w:hAnsi="Times New Roman" w:cs="Times New Roman"/>
          <w:b w:val="0"/>
          <w:i w:val="0"/>
        </w:rPr>
        <w:t>1.2</w:t>
      </w:r>
      <w:r w:rsidR="00C66AB5" w:rsidRPr="00C66AB5">
        <w:rPr>
          <w:rFonts w:ascii="Times New Roman" w:hAnsi="Times New Roman" w:cs="Times New Roman"/>
          <w:b w:val="0"/>
          <w:i w:val="0"/>
        </w:rPr>
        <w:t>. Учет расчетов с поставщиками и подрядчиками</w:t>
      </w:r>
      <w:bookmarkEnd w:id="12"/>
      <w:bookmarkEnd w:id="13"/>
      <w:bookmarkEnd w:id="14"/>
      <w:bookmarkEnd w:id="15"/>
    </w:p>
    <w:p w:rsidR="00C66AB5" w:rsidRDefault="00C66AB5" w:rsidP="00970AA1">
      <w:pPr>
        <w:ind w:firstLine="720"/>
        <w:jc w:val="both"/>
      </w:pPr>
    </w:p>
    <w:p w:rsidR="00683512" w:rsidRPr="00683512" w:rsidRDefault="00683512" w:rsidP="00683512">
      <w:pPr>
        <w:pStyle w:val="a7"/>
        <w:spacing w:line="360" w:lineRule="auto"/>
        <w:ind w:left="0" w:firstLine="709"/>
        <w:jc w:val="both"/>
      </w:pPr>
      <w:r w:rsidRPr="00683512">
        <w:rPr>
          <w:b/>
        </w:rPr>
        <w:t xml:space="preserve">  </w:t>
      </w:r>
      <w:r w:rsidRPr="00683512">
        <w:t>Организация  уче</w:t>
      </w:r>
      <w:r>
        <w:t xml:space="preserve">та расчетов с поставщиками   в ЗАО “ССК” </w:t>
      </w:r>
      <w:r w:rsidRPr="00683512">
        <w:t xml:space="preserve"> происходит в  соответствии  с принятым стандартом   </w:t>
      </w:r>
      <w:r w:rsidRPr="00683512">
        <w:rPr>
          <w:bCs/>
        </w:rPr>
        <w:t xml:space="preserve">№ </w:t>
      </w:r>
      <w:r w:rsidRPr="00683512">
        <w:t>02-ТН-СТП-И31-05 (Учет расчетов с поставщиками и подрядчиками), который был введен с 1 сентября 2005 года. Данный стандарт устанавливает унифицированный подход к организации бухгалтерского учета по расчетам с поставщиками и подрядчиками во всех с</w:t>
      </w:r>
      <w:r>
        <w:t>труктурных подразделениях ЗАО «ССК»</w:t>
      </w:r>
      <w:r w:rsidRPr="00683512">
        <w:t xml:space="preserve"> с учетом требований, установленных Управляющей компанией.</w:t>
      </w:r>
    </w:p>
    <w:p w:rsidR="00683512" w:rsidRPr="00683512" w:rsidRDefault="00683512" w:rsidP="00683512">
      <w:pPr>
        <w:pStyle w:val="a6"/>
        <w:spacing w:line="360" w:lineRule="auto"/>
        <w:ind w:firstLine="708"/>
        <w:rPr>
          <w:sz w:val="24"/>
          <w:szCs w:val="24"/>
        </w:rPr>
      </w:pPr>
      <w:r w:rsidRPr="00683512">
        <w:rPr>
          <w:sz w:val="24"/>
          <w:szCs w:val="24"/>
        </w:rPr>
        <w:t>Методологические основы формирования Стандарта основаны на:</w:t>
      </w:r>
    </w:p>
    <w:p w:rsidR="00683512" w:rsidRPr="00683512" w:rsidRDefault="00683512" w:rsidP="00683512">
      <w:pPr>
        <w:pStyle w:val="ConsNonformat"/>
        <w:widowControl/>
        <w:numPr>
          <w:ilvl w:val="0"/>
          <w:numId w:val="5"/>
        </w:numPr>
        <w:tabs>
          <w:tab w:val="clear" w:pos="425"/>
          <w:tab w:val="num" w:pos="0"/>
          <w:tab w:val="left" w:pos="1080"/>
        </w:tabs>
        <w:spacing w:before="60" w:line="360" w:lineRule="auto"/>
        <w:ind w:left="0" w:firstLine="720"/>
        <w:jc w:val="both"/>
        <w:rPr>
          <w:rFonts w:ascii="Times New Roman" w:hAnsi="Times New Roman"/>
          <w:sz w:val="24"/>
          <w:szCs w:val="24"/>
        </w:rPr>
      </w:pPr>
      <w:r w:rsidRPr="00683512">
        <w:rPr>
          <w:rFonts w:ascii="Times New Roman" w:hAnsi="Times New Roman"/>
          <w:sz w:val="24"/>
          <w:szCs w:val="24"/>
        </w:rPr>
        <w:t>Приказе Минфина РФ от 29.07.98 N 34н (в дальнейшем Положение по ведению бухгалтерского учета);</w:t>
      </w:r>
    </w:p>
    <w:p w:rsidR="00683512" w:rsidRPr="00683512" w:rsidRDefault="00683512" w:rsidP="00683512">
      <w:pPr>
        <w:pStyle w:val="ConsNonformat"/>
        <w:widowControl/>
        <w:numPr>
          <w:ilvl w:val="0"/>
          <w:numId w:val="5"/>
        </w:numPr>
        <w:tabs>
          <w:tab w:val="clear" w:pos="425"/>
          <w:tab w:val="num" w:pos="0"/>
          <w:tab w:val="left" w:pos="1080"/>
        </w:tabs>
        <w:spacing w:before="60" w:line="360" w:lineRule="auto"/>
        <w:ind w:left="0" w:firstLine="720"/>
        <w:jc w:val="both"/>
        <w:rPr>
          <w:rFonts w:ascii="Times New Roman" w:hAnsi="Times New Roman"/>
          <w:sz w:val="24"/>
          <w:szCs w:val="24"/>
        </w:rPr>
      </w:pPr>
      <w:r w:rsidRPr="00683512">
        <w:rPr>
          <w:rFonts w:ascii="Times New Roman" w:hAnsi="Times New Roman"/>
          <w:sz w:val="24"/>
          <w:szCs w:val="24"/>
        </w:rPr>
        <w:t>Положении по бухгалтерскому учету «Учет материально-производственных запасов» (ПБУ 5/01), утверждено приказом Минфина от 09.06.01 № 44н;</w:t>
      </w:r>
    </w:p>
    <w:p w:rsidR="00683512" w:rsidRPr="00683512" w:rsidRDefault="00683512" w:rsidP="00683512">
      <w:pPr>
        <w:pStyle w:val="ConsNonformat"/>
        <w:widowControl/>
        <w:numPr>
          <w:ilvl w:val="0"/>
          <w:numId w:val="5"/>
        </w:numPr>
        <w:tabs>
          <w:tab w:val="clear" w:pos="425"/>
          <w:tab w:val="num" w:pos="0"/>
          <w:tab w:val="left" w:pos="1080"/>
        </w:tabs>
        <w:spacing w:before="60" w:line="360" w:lineRule="auto"/>
        <w:ind w:left="0" w:firstLine="720"/>
        <w:jc w:val="both"/>
        <w:rPr>
          <w:rFonts w:ascii="Times New Roman" w:hAnsi="Times New Roman"/>
          <w:sz w:val="24"/>
          <w:szCs w:val="24"/>
        </w:rPr>
      </w:pPr>
      <w:r w:rsidRPr="00683512">
        <w:rPr>
          <w:rFonts w:ascii="Times New Roman" w:hAnsi="Times New Roman"/>
          <w:sz w:val="24"/>
          <w:szCs w:val="24"/>
        </w:rPr>
        <w:t>Положении по бухгалтерскому учету «Учет основных средств» (ПБУ 6/01), утверждено приказом Минфина от 30.03.01 № 26н;</w:t>
      </w:r>
    </w:p>
    <w:p w:rsidR="00683512" w:rsidRPr="00683512" w:rsidRDefault="00683512" w:rsidP="00683512">
      <w:pPr>
        <w:numPr>
          <w:ilvl w:val="0"/>
          <w:numId w:val="5"/>
        </w:numPr>
        <w:tabs>
          <w:tab w:val="clear" w:pos="425"/>
          <w:tab w:val="num" w:pos="0"/>
          <w:tab w:val="left" w:pos="1080"/>
        </w:tabs>
        <w:spacing w:before="60" w:line="360" w:lineRule="auto"/>
        <w:ind w:left="0" w:firstLine="720"/>
        <w:jc w:val="both"/>
        <w:rPr>
          <w:snapToGrid w:val="0"/>
          <w:color w:val="000000"/>
        </w:rPr>
      </w:pPr>
      <w:r w:rsidRPr="00683512">
        <w:rPr>
          <w:snapToGrid w:val="0"/>
          <w:color w:val="000000"/>
        </w:rPr>
        <w:t>Положении по бухгалтерскому учету «Доходы организации» (ПБУ 9/99), утверждено приказом Минфина от 06.05.99 № 32н;</w:t>
      </w:r>
    </w:p>
    <w:p w:rsidR="00683512" w:rsidRPr="00683512" w:rsidRDefault="00683512" w:rsidP="00683512">
      <w:pPr>
        <w:numPr>
          <w:ilvl w:val="0"/>
          <w:numId w:val="5"/>
        </w:numPr>
        <w:tabs>
          <w:tab w:val="clear" w:pos="425"/>
          <w:tab w:val="num" w:pos="0"/>
          <w:tab w:val="left" w:pos="1080"/>
        </w:tabs>
        <w:spacing w:before="60" w:line="360" w:lineRule="auto"/>
        <w:ind w:left="0" w:firstLine="720"/>
        <w:jc w:val="both"/>
        <w:rPr>
          <w:snapToGrid w:val="0"/>
          <w:color w:val="000000"/>
        </w:rPr>
      </w:pPr>
      <w:r w:rsidRPr="00683512">
        <w:rPr>
          <w:snapToGrid w:val="0"/>
          <w:color w:val="000000"/>
        </w:rPr>
        <w:t>Положении по бухгалтерскому учету «Расходы организации» (ПБУ 10/99), утверждено приказом Минфина от 06.05.99 № 33н;</w:t>
      </w:r>
    </w:p>
    <w:p w:rsidR="00683512" w:rsidRPr="00683512" w:rsidRDefault="00683512" w:rsidP="00683512">
      <w:pPr>
        <w:numPr>
          <w:ilvl w:val="0"/>
          <w:numId w:val="5"/>
        </w:numPr>
        <w:tabs>
          <w:tab w:val="clear" w:pos="425"/>
          <w:tab w:val="num" w:pos="0"/>
          <w:tab w:val="left" w:pos="1080"/>
        </w:tabs>
        <w:spacing w:before="60" w:line="360" w:lineRule="auto"/>
        <w:ind w:left="0" w:firstLine="720"/>
        <w:jc w:val="both"/>
        <w:rPr>
          <w:snapToGrid w:val="0"/>
          <w:color w:val="000000"/>
        </w:rPr>
      </w:pPr>
      <w:r w:rsidRPr="00683512">
        <w:rPr>
          <w:snapToGrid w:val="0"/>
          <w:color w:val="000000"/>
        </w:rPr>
        <w:t>иных нормативных актах.</w:t>
      </w:r>
    </w:p>
    <w:p w:rsidR="00EF1CA1" w:rsidRDefault="00683512" w:rsidP="00683512">
      <w:pPr>
        <w:pStyle w:val="a7"/>
        <w:spacing w:line="360" w:lineRule="auto"/>
        <w:ind w:left="0" w:firstLine="709"/>
        <w:jc w:val="both"/>
      </w:pPr>
      <w:r w:rsidRPr="00683512">
        <w:t>В выполнении требований, установленных данным Стандартом, участвуют все структурные подразделения, Подразделения и сотрудни</w:t>
      </w:r>
      <w:r w:rsidR="00391FDA">
        <w:t xml:space="preserve">ки Обществ </w:t>
      </w:r>
      <w:r w:rsidRPr="00683512">
        <w:t>, участвующие в операциях по расчетам с поставщиками и подрядчиками.</w:t>
      </w:r>
    </w:p>
    <w:p w:rsidR="00683512" w:rsidRPr="00683512" w:rsidRDefault="00683512" w:rsidP="00683512">
      <w:pPr>
        <w:pStyle w:val="a7"/>
        <w:spacing w:line="360" w:lineRule="auto"/>
        <w:ind w:left="0" w:firstLine="709"/>
        <w:jc w:val="both"/>
      </w:pPr>
      <w:r w:rsidRPr="00683512">
        <w:t xml:space="preserve">Все кодировки субсчетов и аналитических справочников,  которые используются в данном стандарте, приведены в соответствии с требованиями  к аналитическому учету, введенными Распоряжением </w:t>
      </w:r>
      <w:r w:rsidR="00211D89">
        <w:t>З</w:t>
      </w:r>
      <w:r w:rsidRPr="00683512">
        <w:t>АО «</w:t>
      </w:r>
      <w:r w:rsidR="00211D89">
        <w:t>ССК</w:t>
      </w:r>
      <w:r w:rsidRPr="00683512">
        <w:t xml:space="preserve">» от 20.01.2004 г. № 020 «Об утверждении “Требований к аналитическому учету для </w:t>
      </w:r>
      <w:r w:rsidR="00211D89">
        <w:t>З</w:t>
      </w:r>
      <w:r w:rsidRPr="00683512">
        <w:t>АО “</w:t>
      </w:r>
      <w:r w:rsidR="00211D89">
        <w:t>ССК</w:t>
      </w:r>
      <w:r w:rsidRPr="00683512">
        <w:t xml:space="preserve">» и «Типового рабочего плана счетов бухгалтерского учета для </w:t>
      </w:r>
      <w:r w:rsidR="00211D89">
        <w:t>З</w:t>
      </w:r>
      <w:r w:rsidRPr="00683512">
        <w:t>АО «</w:t>
      </w:r>
      <w:r w:rsidR="00211D89">
        <w:t>ССК»</w:t>
      </w:r>
      <w:r w:rsidRPr="00683512">
        <w:t xml:space="preserve"> на 2005 год». </w:t>
      </w:r>
      <w:bookmarkStart w:id="16" w:name="_Hlt5792326"/>
      <w:bookmarkEnd w:id="16"/>
    </w:p>
    <w:p w:rsidR="002115E6" w:rsidRDefault="00683512" w:rsidP="002115E6">
      <w:pPr>
        <w:pStyle w:val="a8"/>
        <w:spacing w:before="60" w:line="360" w:lineRule="auto"/>
        <w:jc w:val="both"/>
        <w:rPr>
          <w:rFonts w:ascii="Times New Roman" w:hAnsi="Times New Roman"/>
          <w:sz w:val="24"/>
          <w:szCs w:val="24"/>
        </w:rPr>
      </w:pPr>
      <w:r w:rsidRPr="00683512">
        <w:rPr>
          <w:rFonts w:ascii="Times New Roman" w:hAnsi="Times New Roman"/>
          <w:sz w:val="24"/>
          <w:szCs w:val="24"/>
        </w:rPr>
        <w:tab/>
        <w:t xml:space="preserve"> В стандарте существуют общие принципы организации учета расчетов с поставщиками и подрядчиками.</w:t>
      </w:r>
    </w:p>
    <w:p w:rsidR="002115E6" w:rsidRPr="002115E6" w:rsidRDefault="002115E6" w:rsidP="002115E6">
      <w:pPr>
        <w:pStyle w:val="a8"/>
        <w:spacing w:before="60" w:line="360" w:lineRule="auto"/>
        <w:jc w:val="both"/>
        <w:rPr>
          <w:rFonts w:ascii="Times New Roman" w:hAnsi="Times New Roman"/>
          <w:sz w:val="24"/>
          <w:szCs w:val="24"/>
        </w:rPr>
      </w:pPr>
    </w:p>
    <w:p w:rsidR="002115E6" w:rsidRDefault="00472327" w:rsidP="0044303F">
      <w:pPr>
        <w:pStyle w:val="a8"/>
        <w:spacing w:before="60" w:line="360" w:lineRule="auto"/>
        <w:ind w:left="360"/>
        <w:jc w:val="center"/>
        <w:rPr>
          <w:rFonts w:ascii="Times New Roman" w:hAnsi="Times New Roman"/>
          <w:sz w:val="24"/>
          <w:szCs w:val="24"/>
        </w:rPr>
      </w:pPr>
      <w:r>
        <w:rPr>
          <w:rFonts w:ascii="Times New Roman" w:hAnsi="Times New Roman"/>
          <w:sz w:val="24"/>
          <w:szCs w:val="24"/>
        </w:rPr>
        <w:t xml:space="preserve">1.2.1. </w:t>
      </w:r>
      <w:r w:rsidR="002115E6" w:rsidRPr="00837B80">
        <w:rPr>
          <w:rFonts w:ascii="Times New Roman" w:hAnsi="Times New Roman"/>
          <w:sz w:val="24"/>
          <w:szCs w:val="24"/>
        </w:rPr>
        <w:t>Организация расчетных счетов и формирование аналитических группировок. Аналитические справочники по учету расчетов</w:t>
      </w:r>
      <w:r w:rsidR="002115E6">
        <w:rPr>
          <w:rFonts w:ascii="Times New Roman" w:hAnsi="Times New Roman"/>
          <w:sz w:val="24"/>
          <w:szCs w:val="24"/>
        </w:rPr>
        <w:t xml:space="preserve"> с поставщиками и подрядчиками</w:t>
      </w:r>
    </w:p>
    <w:p w:rsidR="002115E6" w:rsidRPr="00837B80" w:rsidRDefault="002115E6" w:rsidP="002115E6">
      <w:pPr>
        <w:pStyle w:val="a8"/>
        <w:spacing w:before="60" w:line="360" w:lineRule="auto"/>
        <w:ind w:left="360"/>
        <w:jc w:val="both"/>
        <w:rPr>
          <w:rFonts w:ascii="Times New Roman" w:hAnsi="Times New Roman"/>
          <w:sz w:val="24"/>
          <w:szCs w:val="24"/>
        </w:rPr>
      </w:pPr>
    </w:p>
    <w:p w:rsidR="002115E6" w:rsidRDefault="002115E6" w:rsidP="002115E6">
      <w:pPr>
        <w:spacing w:line="360" w:lineRule="auto"/>
        <w:ind w:firstLine="708"/>
        <w:jc w:val="both"/>
      </w:pPr>
      <w:r>
        <w:t>Требования  к аналитическому учету в ЗАО</w:t>
      </w:r>
      <w:r w:rsidRPr="00837B80">
        <w:t xml:space="preserve"> “</w:t>
      </w:r>
      <w:r>
        <w:t xml:space="preserve">ССК» предусматривают для детализации информации о расчетах синтетические счета, субсчета и аналитические справочники, каждый из которых предназначен для группировки информации по выбранному аналитическому признаку. Все справочники имеют иерархическую вложенную структуру (уровни). Деление на уровни обеспечивается кодировкой позиций справочника. Для кодировки каждого уровня выделено 2 знака. </w:t>
      </w:r>
    </w:p>
    <w:tbl>
      <w:tblPr>
        <w:tblW w:w="0" w:type="auto"/>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
        <w:gridCol w:w="1080"/>
        <w:gridCol w:w="1065"/>
        <w:gridCol w:w="1065"/>
        <w:gridCol w:w="1065"/>
        <w:gridCol w:w="1065"/>
        <w:gridCol w:w="1065"/>
        <w:gridCol w:w="1065"/>
      </w:tblGrid>
      <w:tr w:rsidR="002115E6" w:rsidRPr="00837B80">
        <w:trPr>
          <w:cantSplit/>
        </w:trPr>
        <w:tc>
          <w:tcPr>
            <w:tcW w:w="1108" w:type="dxa"/>
            <w:vMerge w:val="restart"/>
          </w:tcPr>
          <w:p w:rsidR="002115E6" w:rsidRPr="00837B80" w:rsidRDefault="002115E6" w:rsidP="00F17DDE">
            <w:pPr>
              <w:jc w:val="center"/>
            </w:pPr>
            <w:r w:rsidRPr="00837B80">
              <w:t>Код счета (субсчета)</w:t>
            </w:r>
          </w:p>
        </w:tc>
        <w:tc>
          <w:tcPr>
            <w:tcW w:w="7470" w:type="dxa"/>
            <w:gridSpan w:val="7"/>
          </w:tcPr>
          <w:p w:rsidR="002115E6" w:rsidRPr="00837B80" w:rsidRDefault="002115E6" w:rsidP="00F17DDE">
            <w:pPr>
              <w:jc w:val="center"/>
            </w:pPr>
            <w:r w:rsidRPr="00837B80">
              <w:t>Шифры  аналитического учета (</w:t>
            </w:r>
            <w:r w:rsidRPr="00A6112C">
              <w:rPr>
                <w:b/>
              </w:rPr>
              <w:t>ШАУ</w:t>
            </w:r>
            <w:r w:rsidRPr="00837B80">
              <w:t>)</w:t>
            </w:r>
          </w:p>
        </w:tc>
      </w:tr>
      <w:tr w:rsidR="002115E6" w:rsidRPr="00837B80">
        <w:trPr>
          <w:cantSplit/>
        </w:trPr>
        <w:tc>
          <w:tcPr>
            <w:tcW w:w="1108" w:type="dxa"/>
            <w:vMerge/>
          </w:tcPr>
          <w:p w:rsidR="002115E6" w:rsidRPr="00837B80" w:rsidRDefault="002115E6" w:rsidP="00F17DDE">
            <w:pPr>
              <w:jc w:val="center"/>
            </w:pPr>
          </w:p>
        </w:tc>
        <w:tc>
          <w:tcPr>
            <w:tcW w:w="1080" w:type="dxa"/>
          </w:tcPr>
          <w:p w:rsidR="002115E6" w:rsidRPr="00837B80" w:rsidRDefault="002115E6" w:rsidP="00F17DDE">
            <w:pPr>
              <w:jc w:val="center"/>
            </w:pPr>
            <w:r w:rsidRPr="00837B80">
              <w:t>Код справочника</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1-го уровня</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2-го уровня</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3-го уровня</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4-го уровня</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5-го уровня</w:t>
            </w:r>
          </w:p>
        </w:tc>
        <w:tc>
          <w:tcPr>
            <w:tcW w:w="1065" w:type="dxa"/>
          </w:tcPr>
          <w:p w:rsidR="002115E6" w:rsidRPr="00837B80" w:rsidRDefault="002115E6" w:rsidP="00F17DDE">
            <w:pPr>
              <w:jc w:val="center"/>
            </w:pPr>
            <w:r w:rsidRPr="00837B80">
              <w:t>Код</w:t>
            </w:r>
          </w:p>
          <w:p w:rsidR="002115E6" w:rsidRPr="00837B80" w:rsidRDefault="002115E6" w:rsidP="00F17DDE">
            <w:pPr>
              <w:jc w:val="center"/>
            </w:pPr>
            <w:r w:rsidRPr="00837B80">
              <w:t>6-го уровня</w:t>
            </w:r>
          </w:p>
        </w:tc>
      </w:tr>
      <w:tr w:rsidR="002115E6" w:rsidRPr="00837B80">
        <w:trPr>
          <w:cantSplit/>
        </w:trPr>
        <w:tc>
          <w:tcPr>
            <w:tcW w:w="1108" w:type="dxa"/>
            <w:vMerge w:val="restart"/>
          </w:tcPr>
          <w:p w:rsidR="002115E6" w:rsidRPr="00837B80" w:rsidRDefault="002115E6" w:rsidP="00F17DDE">
            <w:pPr>
              <w:jc w:val="center"/>
            </w:pPr>
            <w:r w:rsidRPr="00837B80">
              <w:t>ХХ</w:t>
            </w:r>
          </w:p>
          <w:p w:rsidR="002115E6" w:rsidRPr="00837B80" w:rsidRDefault="002115E6" w:rsidP="00F17DDE">
            <w:pPr>
              <w:jc w:val="center"/>
            </w:pPr>
            <w:r w:rsidRPr="00837B80">
              <w:t>(ХХ / Х)</w:t>
            </w:r>
          </w:p>
        </w:tc>
        <w:tc>
          <w:tcPr>
            <w:tcW w:w="1080" w:type="dxa"/>
          </w:tcPr>
          <w:p w:rsidR="002115E6" w:rsidRPr="00837B80" w:rsidRDefault="002115E6" w:rsidP="00F17DDE">
            <w:pPr>
              <w:pStyle w:val="a6"/>
              <w:jc w:val="center"/>
              <w:rPr>
                <w:szCs w:val="24"/>
              </w:rPr>
            </w:pPr>
            <w:r w:rsidRPr="00837B80">
              <w:rPr>
                <w:szCs w:val="24"/>
              </w:rPr>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r>
      <w:tr w:rsidR="002115E6" w:rsidRPr="00837B80">
        <w:trPr>
          <w:cantSplit/>
        </w:trPr>
        <w:tc>
          <w:tcPr>
            <w:tcW w:w="1108" w:type="dxa"/>
            <w:vMerge/>
          </w:tcPr>
          <w:p w:rsidR="002115E6" w:rsidRPr="00837B80" w:rsidRDefault="002115E6" w:rsidP="00F17DDE">
            <w:pPr>
              <w:jc w:val="center"/>
            </w:pPr>
          </w:p>
        </w:tc>
        <w:tc>
          <w:tcPr>
            <w:tcW w:w="1080" w:type="dxa"/>
          </w:tcPr>
          <w:p w:rsidR="002115E6" w:rsidRPr="00837B80" w:rsidRDefault="002115E6" w:rsidP="00F17DDE">
            <w:pPr>
              <w:pStyle w:val="a6"/>
              <w:jc w:val="center"/>
              <w:rPr>
                <w:szCs w:val="24"/>
              </w:rPr>
            </w:pPr>
            <w:r w:rsidRPr="00837B80">
              <w:rPr>
                <w:szCs w:val="24"/>
              </w:rPr>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r>
      <w:tr w:rsidR="002115E6" w:rsidRPr="00837B80">
        <w:trPr>
          <w:cantSplit/>
        </w:trPr>
        <w:tc>
          <w:tcPr>
            <w:tcW w:w="1108" w:type="dxa"/>
            <w:vMerge/>
          </w:tcPr>
          <w:p w:rsidR="002115E6" w:rsidRPr="00837B80" w:rsidRDefault="002115E6" w:rsidP="00F17DDE">
            <w:pPr>
              <w:jc w:val="center"/>
            </w:pPr>
          </w:p>
        </w:tc>
        <w:tc>
          <w:tcPr>
            <w:tcW w:w="1080" w:type="dxa"/>
          </w:tcPr>
          <w:p w:rsidR="002115E6" w:rsidRPr="00837B80" w:rsidRDefault="002115E6" w:rsidP="00F17DDE">
            <w:pPr>
              <w:pStyle w:val="a6"/>
              <w:jc w:val="center"/>
              <w:rPr>
                <w:szCs w:val="24"/>
              </w:rPr>
            </w:pPr>
            <w:r w:rsidRPr="00837B80">
              <w:rPr>
                <w:szCs w:val="24"/>
              </w:rPr>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r>
      <w:tr w:rsidR="002115E6" w:rsidRPr="00837B80">
        <w:trPr>
          <w:cantSplit/>
        </w:trPr>
        <w:tc>
          <w:tcPr>
            <w:tcW w:w="1108" w:type="dxa"/>
            <w:vMerge/>
          </w:tcPr>
          <w:p w:rsidR="002115E6" w:rsidRPr="00837B80" w:rsidRDefault="002115E6" w:rsidP="00F17DDE">
            <w:pPr>
              <w:jc w:val="center"/>
            </w:pPr>
          </w:p>
        </w:tc>
        <w:tc>
          <w:tcPr>
            <w:tcW w:w="1080" w:type="dxa"/>
          </w:tcPr>
          <w:p w:rsidR="002115E6" w:rsidRPr="00837B80" w:rsidRDefault="002115E6" w:rsidP="00F17DDE">
            <w:pPr>
              <w:pStyle w:val="a6"/>
              <w:jc w:val="center"/>
              <w:rPr>
                <w:szCs w:val="24"/>
              </w:rPr>
            </w:pPr>
            <w:r w:rsidRPr="00837B80">
              <w:rPr>
                <w:szCs w:val="24"/>
              </w:rPr>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r>
      <w:tr w:rsidR="002115E6" w:rsidRPr="00837B80">
        <w:trPr>
          <w:cantSplit/>
        </w:trPr>
        <w:tc>
          <w:tcPr>
            <w:tcW w:w="1108" w:type="dxa"/>
            <w:vMerge/>
          </w:tcPr>
          <w:p w:rsidR="002115E6" w:rsidRPr="00837B80" w:rsidRDefault="002115E6" w:rsidP="00F17DDE">
            <w:pPr>
              <w:jc w:val="center"/>
            </w:pPr>
          </w:p>
        </w:tc>
        <w:tc>
          <w:tcPr>
            <w:tcW w:w="1080" w:type="dxa"/>
          </w:tcPr>
          <w:p w:rsidR="002115E6" w:rsidRPr="00837B80" w:rsidRDefault="002115E6" w:rsidP="00F17DDE">
            <w:pPr>
              <w:pStyle w:val="a6"/>
              <w:jc w:val="center"/>
              <w:rPr>
                <w:szCs w:val="24"/>
              </w:rPr>
            </w:pPr>
            <w:r w:rsidRPr="00837B80">
              <w:rPr>
                <w:szCs w:val="24"/>
              </w:rPr>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r w:rsidRPr="00837B80">
              <w:t>ХХ</w:t>
            </w: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c>
          <w:tcPr>
            <w:tcW w:w="1065" w:type="dxa"/>
          </w:tcPr>
          <w:p w:rsidR="002115E6" w:rsidRPr="00837B80" w:rsidRDefault="002115E6" w:rsidP="00F17DDE">
            <w:pPr>
              <w:jc w:val="center"/>
            </w:pPr>
          </w:p>
        </w:tc>
      </w:tr>
    </w:tbl>
    <w:p w:rsidR="005C793C" w:rsidRPr="00047E3E" w:rsidRDefault="005C793C" w:rsidP="005C793C">
      <w:pPr>
        <w:pStyle w:val="a6"/>
        <w:numPr>
          <w:ilvl w:val="12"/>
          <w:numId w:val="0"/>
        </w:numPr>
        <w:tabs>
          <w:tab w:val="left" w:pos="3119"/>
          <w:tab w:val="left" w:pos="7655"/>
        </w:tabs>
        <w:spacing w:before="120" w:after="120"/>
        <w:jc w:val="center"/>
        <w:rPr>
          <w:szCs w:val="24"/>
        </w:rPr>
      </w:pPr>
      <w:r>
        <w:t xml:space="preserve">Таблица 1. </w:t>
      </w:r>
      <w:r w:rsidRPr="00837B80">
        <w:t>Маска счета</w:t>
      </w:r>
    </w:p>
    <w:p w:rsidR="002115E6" w:rsidRPr="00837B80" w:rsidRDefault="002115E6" w:rsidP="002115E6"/>
    <w:p w:rsidR="002115E6" w:rsidRDefault="002115E6" w:rsidP="005C793C">
      <w:pPr>
        <w:spacing w:line="360" w:lineRule="auto"/>
        <w:ind w:firstLine="708"/>
        <w:jc w:val="both"/>
      </w:pPr>
      <w:r>
        <w:t xml:space="preserve">Бухгалтерские записи (проводки), приведенные в  стандарте представляют собой «маски» корреспондирующих счетов. Коды позиций внутри справочника, определяемые бухгалтером самостоятельно, на основании информации, содержащейся в первичных документах по описываемой хозяйственной операции, обозначены знаком </w:t>
      </w:r>
      <w:r>
        <w:rPr>
          <w:rFonts w:ascii="Arial Narrow" w:hAnsi="Arial Narrow"/>
        </w:rPr>
        <w:t xml:space="preserve">«ХХ». </w:t>
      </w:r>
      <w:r>
        <w:t>Например,</w:t>
      </w:r>
    </w:p>
    <w:p w:rsidR="002115E6" w:rsidRDefault="002115E6" w:rsidP="002115E6"/>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710"/>
        <w:gridCol w:w="1080"/>
        <w:gridCol w:w="2070"/>
        <w:gridCol w:w="1800"/>
        <w:gridCol w:w="1620"/>
      </w:tblGrid>
      <w:tr w:rsidR="002115E6" w:rsidRPr="00837B80">
        <w:tc>
          <w:tcPr>
            <w:tcW w:w="1368" w:type="dxa"/>
          </w:tcPr>
          <w:p w:rsidR="002115E6" w:rsidRPr="00837B80" w:rsidRDefault="002115E6" w:rsidP="00F17DDE">
            <w:pPr>
              <w:jc w:val="center"/>
            </w:pPr>
            <w:r w:rsidRPr="00837B80">
              <w:t>Дт счета</w:t>
            </w:r>
          </w:p>
          <w:p w:rsidR="002115E6" w:rsidRPr="00837B80" w:rsidRDefault="002115E6" w:rsidP="00F17DDE">
            <w:pPr>
              <w:jc w:val="center"/>
            </w:pPr>
            <w:r w:rsidRPr="00837B80">
              <w:t>(субсчета)</w:t>
            </w:r>
          </w:p>
        </w:tc>
        <w:tc>
          <w:tcPr>
            <w:tcW w:w="1710" w:type="dxa"/>
          </w:tcPr>
          <w:p w:rsidR="002115E6" w:rsidRPr="00837B80" w:rsidRDefault="002115E6" w:rsidP="00F17DDE">
            <w:pPr>
              <w:pStyle w:val="5"/>
              <w:jc w:val="center"/>
              <w:rPr>
                <w:b w:val="0"/>
                <w:sz w:val="24"/>
                <w:szCs w:val="24"/>
              </w:rPr>
            </w:pPr>
            <w:r w:rsidRPr="00837B80">
              <w:rPr>
                <w:b w:val="0"/>
                <w:sz w:val="24"/>
                <w:szCs w:val="24"/>
              </w:rPr>
              <w:t>ШАУ</w:t>
            </w:r>
          </w:p>
          <w:p w:rsidR="002115E6" w:rsidRPr="00837B80" w:rsidRDefault="002115E6" w:rsidP="00F17DDE">
            <w:pPr>
              <w:jc w:val="center"/>
            </w:pPr>
            <w:r w:rsidRPr="00837B80">
              <w:t>по дебету</w:t>
            </w:r>
          </w:p>
        </w:tc>
        <w:tc>
          <w:tcPr>
            <w:tcW w:w="1080" w:type="dxa"/>
          </w:tcPr>
          <w:p w:rsidR="002115E6" w:rsidRPr="00837B80" w:rsidRDefault="002115E6" w:rsidP="00F17DDE">
            <w:pPr>
              <w:jc w:val="center"/>
            </w:pPr>
            <w:r w:rsidRPr="00837B80">
              <w:t>Кт счета</w:t>
            </w:r>
          </w:p>
          <w:p w:rsidR="002115E6" w:rsidRPr="00837B80" w:rsidRDefault="002115E6" w:rsidP="00F17DDE">
            <w:pPr>
              <w:jc w:val="center"/>
            </w:pPr>
            <w:r w:rsidRPr="00837B80">
              <w:t>(субсчета)</w:t>
            </w:r>
          </w:p>
        </w:tc>
        <w:tc>
          <w:tcPr>
            <w:tcW w:w="2070" w:type="dxa"/>
          </w:tcPr>
          <w:p w:rsidR="002115E6" w:rsidRPr="00837B80" w:rsidRDefault="002115E6" w:rsidP="00F17DDE">
            <w:pPr>
              <w:jc w:val="center"/>
            </w:pPr>
            <w:r w:rsidRPr="00837B80">
              <w:t>ШАУ</w:t>
            </w:r>
          </w:p>
          <w:p w:rsidR="002115E6" w:rsidRPr="00837B80" w:rsidRDefault="002115E6" w:rsidP="00F17DDE">
            <w:pPr>
              <w:jc w:val="center"/>
            </w:pPr>
            <w:r w:rsidRPr="00837B80">
              <w:t>по кредиту</w:t>
            </w:r>
          </w:p>
        </w:tc>
        <w:tc>
          <w:tcPr>
            <w:tcW w:w="1800" w:type="dxa"/>
          </w:tcPr>
          <w:p w:rsidR="002115E6" w:rsidRPr="00837B80" w:rsidRDefault="002115E6" w:rsidP="00F17DDE">
            <w:pPr>
              <w:jc w:val="center"/>
            </w:pPr>
            <w:r w:rsidRPr="00837B80">
              <w:t>Описание операции</w:t>
            </w:r>
          </w:p>
        </w:tc>
        <w:tc>
          <w:tcPr>
            <w:tcW w:w="1620" w:type="dxa"/>
          </w:tcPr>
          <w:p w:rsidR="002115E6" w:rsidRPr="00837B80" w:rsidRDefault="002115E6" w:rsidP="00F17DDE">
            <w:pPr>
              <w:jc w:val="center"/>
            </w:pPr>
            <w:r w:rsidRPr="00837B80">
              <w:t>Документ учета</w:t>
            </w:r>
          </w:p>
        </w:tc>
      </w:tr>
      <w:tr w:rsidR="002115E6" w:rsidRPr="00837B80">
        <w:tc>
          <w:tcPr>
            <w:tcW w:w="1368" w:type="dxa"/>
          </w:tcPr>
          <w:p w:rsidR="002115E6" w:rsidRPr="00837B80" w:rsidRDefault="002115E6" w:rsidP="00F17DDE">
            <w:pPr>
              <w:jc w:val="center"/>
            </w:pPr>
            <w:r w:rsidRPr="00837B80">
              <w:t>20/1</w:t>
            </w:r>
          </w:p>
        </w:tc>
        <w:tc>
          <w:tcPr>
            <w:tcW w:w="1710" w:type="dxa"/>
          </w:tcPr>
          <w:p w:rsidR="002115E6" w:rsidRPr="00837B80" w:rsidRDefault="002115E6" w:rsidP="00F17DDE">
            <w:r w:rsidRPr="00837B80">
              <w:rPr>
                <w:u w:val="single"/>
              </w:rPr>
              <w:t>47</w:t>
            </w:r>
            <w:r w:rsidRPr="00837B80">
              <w:t>. 04.06.01.01.00</w:t>
            </w:r>
          </w:p>
          <w:p w:rsidR="002115E6" w:rsidRPr="00837B80" w:rsidRDefault="002115E6" w:rsidP="00F17DDE">
            <w:r w:rsidRPr="00837B80">
              <w:rPr>
                <w:u w:val="single"/>
              </w:rPr>
              <w:t>103</w:t>
            </w:r>
            <w:r w:rsidRPr="00837B80">
              <w:t>. 01.ХХ</w:t>
            </w:r>
          </w:p>
          <w:p w:rsidR="002115E6" w:rsidRPr="00837B80" w:rsidRDefault="002115E6" w:rsidP="00F17DDE">
            <w:r w:rsidRPr="00837B80">
              <w:rPr>
                <w:u w:val="single"/>
              </w:rPr>
              <w:t>12</w:t>
            </w:r>
            <w:r w:rsidRPr="00837B80">
              <w:t>. ХХ.ХХ</w:t>
            </w:r>
          </w:p>
          <w:p w:rsidR="002115E6" w:rsidRPr="00837B80" w:rsidRDefault="002115E6" w:rsidP="00F17DDE">
            <w:r w:rsidRPr="00837B80">
              <w:rPr>
                <w:u w:val="single"/>
              </w:rPr>
              <w:t>39</w:t>
            </w:r>
            <w:r w:rsidRPr="00837B80">
              <w:t>. 02.ХХ.ХХ.ХХ</w:t>
            </w:r>
          </w:p>
          <w:p w:rsidR="002115E6" w:rsidRPr="00837B80" w:rsidRDefault="002115E6" w:rsidP="00F17DDE"/>
          <w:p w:rsidR="002115E6" w:rsidRPr="00837B80" w:rsidRDefault="002115E6" w:rsidP="00F17DDE">
            <w:r w:rsidRPr="00837B80">
              <w:t>33.ХХ</w:t>
            </w:r>
          </w:p>
        </w:tc>
        <w:tc>
          <w:tcPr>
            <w:tcW w:w="1080" w:type="dxa"/>
          </w:tcPr>
          <w:p w:rsidR="002115E6" w:rsidRPr="00837B80" w:rsidRDefault="002115E6" w:rsidP="00F17DDE">
            <w:pPr>
              <w:jc w:val="center"/>
            </w:pPr>
            <w:r w:rsidRPr="00837B80">
              <w:t>60/1</w:t>
            </w:r>
          </w:p>
        </w:tc>
        <w:tc>
          <w:tcPr>
            <w:tcW w:w="2070" w:type="dxa"/>
          </w:tcPr>
          <w:p w:rsidR="002115E6" w:rsidRPr="00837B80" w:rsidRDefault="002115E6" w:rsidP="00F17DDE">
            <w:r w:rsidRPr="00837B80">
              <w:rPr>
                <w:u w:val="single"/>
              </w:rPr>
              <w:t>18</w:t>
            </w:r>
            <w:r w:rsidRPr="00837B80">
              <w:t>..ХХ</w:t>
            </w:r>
          </w:p>
          <w:p w:rsidR="002115E6" w:rsidRPr="00837B80" w:rsidRDefault="002115E6" w:rsidP="00F17DDE">
            <w:r w:rsidRPr="00837B80">
              <w:rPr>
                <w:u w:val="single"/>
              </w:rPr>
              <w:t>38</w:t>
            </w:r>
            <w:r w:rsidRPr="00837B80">
              <w:t>. 01</w:t>
            </w:r>
          </w:p>
          <w:p w:rsidR="002115E6" w:rsidRPr="00837B80" w:rsidRDefault="002115E6" w:rsidP="00F17DDE">
            <w:r w:rsidRPr="00837B80">
              <w:rPr>
                <w:u w:val="single"/>
              </w:rPr>
              <w:t xml:space="preserve">62. </w:t>
            </w:r>
            <w:r w:rsidRPr="00837B80">
              <w:t>ХХ</w:t>
            </w:r>
          </w:p>
          <w:p w:rsidR="002115E6" w:rsidRPr="00837B80" w:rsidRDefault="002115E6" w:rsidP="00F17DDE">
            <w:r w:rsidRPr="00837B80">
              <w:rPr>
                <w:u w:val="single"/>
              </w:rPr>
              <w:t>52</w:t>
            </w:r>
            <w:r w:rsidRPr="00837B80">
              <w:t>. 02.02.02.06</w:t>
            </w:r>
          </w:p>
          <w:p w:rsidR="002115E6" w:rsidRPr="00837B80" w:rsidRDefault="002115E6" w:rsidP="00F17DDE">
            <w:r w:rsidRPr="00837B80">
              <w:rPr>
                <w:u w:val="single"/>
              </w:rPr>
              <w:t>51</w:t>
            </w:r>
            <w:r w:rsidRPr="00837B80">
              <w:t>. 99</w:t>
            </w:r>
          </w:p>
          <w:p w:rsidR="002115E6" w:rsidRPr="00837B80" w:rsidRDefault="002115E6" w:rsidP="00F17DDE">
            <w:r w:rsidRPr="00837B80">
              <w:rPr>
                <w:u w:val="single"/>
              </w:rPr>
              <w:t>25</w:t>
            </w:r>
            <w:r w:rsidRPr="00837B80">
              <w:t>. ХХ</w:t>
            </w:r>
          </w:p>
          <w:p w:rsidR="002115E6" w:rsidRPr="00837B80" w:rsidRDefault="002115E6" w:rsidP="00F17DDE">
            <w:r w:rsidRPr="00837B80">
              <w:rPr>
                <w:u w:val="single"/>
              </w:rPr>
              <w:t>40</w:t>
            </w:r>
            <w:r w:rsidRPr="00837B80">
              <w:t>. ХХ</w:t>
            </w:r>
          </w:p>
          <w:p w:rsidR="002115E6" w:rsidRPr="00837B80" w:rsidRDefault="002115E6" w:rsidP="00F17DDE">
            <w:r w:rsidRPr="00837B80">
              <w:t>111. Хх</w:t>
            </w:r>
          </w:p>
          <w:p w:rsidR="002115E6" w:rsidRPr="00837B80" w:rsidRDefault="002115E6" w:rsidP="00F17DDE">
            <w:r w:rsidRPr="00837B80">
              <w:t>86.ХХ.ХХ</w:t>
            </w:r>
          </w:p>
        </w:tc>
        <w:tc>
          <w:tcPr>
            <w:tcW w:w="1800" w:type="dxa"/>
          </w:tcPr>
          <w:p w:rsidR="002115E6" w:rsidRPr="00837B80" w:rsidRDefault="002115E6" w:rsidP="00F17DDE">
            <w:r w:rsidRPr="00837B80">
              <w:t>Отражены услуги по прокату ЭЦН</w:t>
            </w:r>
          </w:p>
        </w:tc>
        <w:tc>
          <w:tcPr>
            <w:tcW w:w="1620" w:type="dxa"/>
          </w:tcPr>
          <w:p w:rsidR="002115E6" w:rsidRPr="00837B80" w:rsidRDefault="002115E6" w:rsidP="00F17DDE">
            <w:r w:rsidRPr="00837B80">
              <w:t>Акт выполненных работ.</w:t>
            </w:r>
          </w:p>
        </w:tc>
      </w:tr>
    </w:tbl>
    <w:p w:rsidR="005C793C" w:rsidRDefault="005C793C" w:rsidP="005C793C">
      <w:pPr>
        <w:pStyle w:val="30"/>
        <w:jc w:val="center"/>
        <w:rPr>
          <w:sz w:val="24"/>
          <w:szCs w:val="24"/>
        </w:rPr>
      </w:pPr>
    </w:p>
    <w:p w:rsidR="005C793C" w:rsidRPr="00837B80" w:rsidRDefault="005C793C" w:rsidP="005C793C">
      <w:pPr>
        <w:pStyle w:val="30"/>
        <w:jc w:val="center"/>
        <w:rPr>
          <w:sz w:val="24"/>
          <w:szCs w:val="24"/>
        </w:rPr>
      </w:pPr>
      <w:r>
        <w:rPr>
          <w:sz w:val="24"/>
          <w:szCs w:val="24"/>
        </w:rPr>
        <w:t xml:space="preserve">Таблица </w:t>
      </w:r>
      <w:r w:rsidRPr="00837B80">
        <w:rPr>
          <w:sz w:val="24"/>
          <w:szCs w:val="24"/>
        </w:rPr>
        <w:t>2</w:t>
      </w:r>
      <w:r>
        <w:rPr>
          <w:sz w:val="24"/>
          <w:szCs w:val="24"/>
        </w:rPr>
        <w:t xml:space="preserve">. </w:t>
      </w:r>
      <w:r w:rsidRPr="00837B80">
        <w:rPr>
          <w:sz w:val="24"/>
          <w:szCs w:val="24"/>
        </w:rPr>
        <w:t>Бухгалтерская запись (проводка)</w:t>
      </w:r>
    </w:p>
    <w:p w:rsidR="002115E6" w:rsidRDefault="002115E6" w:rsidP="002115E6">
      <w:pPr>
        <w:spacing w:line="360" w:lineRule="auto"/>
        <w:jc w:val="both"/>
      </w:pPr>
    </w:p>
    <w:p w:rsidR="002115E6" w:rsidRDefault="002115E6" w:rsidP="002115E6">
      <w:pPr>
        <w:pStyle w:val="31"/>
        <w:spacing w:line="360" w:lineRule="auto"/>
        <w:ind w:firstLine="708"/>
      </w:pPr>
      <w:r>
        <w:t>Аналитика по прикрепленным к счету (субсчету) справочникам может являться только дебетовой, либо только кредитовой, а может быть дебетовой и кредитовой одновременно. В то же время все справочники, прикрепленные к счету должны заполняться при формировании как дебетовых, так и кредитовых оборотов по счету. Поэтому для кредитовых справочников предусматривается позиция «Предварительный свод», которая используется при формировании дебетовых оборотов по счету. А для дебетовых справочников предусматривается позиция «Поправки и списания», которая используется при формировании кредитовых оборотов по счету.</w:t>
      </w:r>
    </w:p>
    <w:p w:rsidR="002115E6" w:rsidRDefault="002115E6" w:rsidP="002115E6">
      <w:pPr>
        <w:pStyle w:val="31"/>
        <w:spacing w:line="360" w:lineRule="auto"/>
        <w:ind w:firstLine="708"/>
      </w:pPr>
      <w:r>
        <w:t>При производстве записей по счетам только по аналитике, которая является кредитовой и дебетовой одновременно, формируется сальдо по аналитическим позициям внутри справочника. По дебетовой или кредитовой аналитике формируются только накопительные обороты.</w:t>
      </w:r>
    </w:p>
    <w:p w:rsidR="002115E6" w:rsidRDefault="002115E6" w:rsidP="002115E6">
      <w:pPr>
        <w:spacing w:line="360" w:lineRule="auto"/>
        <w:ind w:firstLine="708"/>
        <w:jc w:val="both"/>
      </w:pPr>
      <w:r>
        <w:t>Для учета расчетов с поставщиками и подрядчиками используются субсчета 60/1 «Поставщики и подрядчики», 60/2 «Векселя выданные» и 60/3 «Авансы</w:t>
      </w:r>
      <w:r>
        <w:rPr>
          <w:color w:val="0000FF"/>
        </w:rPr>
        <w:t xml:space="preserve"> </w:t>
      </w:r>
      <w:r>
        <w:t>выданные» счета 60 «Расчеты с поставщиками и подрядчиками».</w:t>
      </w:r>
    </w:p>
    <w:p w:rsidR="002115E6" w:rsidRDefault="002115E6" w:rsidP="002115E6">
      <w:pPr>
        <w:spacing w:line="360" w:lineRule="auto"/>
        <w:ind w:firstLine="708"/>
        <w:jc w:val="both"/>
      </w:pPr>
      <w:r>
        <w:rPr>
          <w:b/>
        </w:rPr>
        <w:t>Субсчет 60/1 «Поставщики и подрядчики»</w:t>
      </w:r>
      <w:r>
        <w:t xml:space="preserve"> предназначен для обобщения информации о расчетах с поставщиками и подрядчиками за полученные товарно-материальные ценности, выполненные работы и оказанные услуги. На субсчете 60/1 информация о расчетах детализируется в разрезе следующих аналитических признаков:</w:t>
      </w:r>
    </w:p>
    <w:p w:rsidR="002115E6" w:rsidRPr="00837B80" w:rsidRDefault="002115E6" w:rsidP="005C793C">
      <w:pPr>
        <w:numPr>
          <w:ilvl w:val="0"/>
          <w:numId w:val="6"/>
        </w:numPr>
        <w:tabs>
          <w:tab w:val="clear" w:pos="360"/>
          <w:tab w:val="num" w:pos="540"/>
        </w:tabs>
        <w:spacing w:before="120" w:line="360" w:lineRule="auto"/>
        <w:ind w:left="0" w:firstLine="180"/>
        <w:jc w:val="both"/>
      </w:pPr>
      <w:r w:rsidRPr="00837B80">
        <w:t>Срочности активов и пассивов (код справочника 38);</w:t>
      </w:r>
    </w:p>
    <w:p w:rsidR="002115E6" w:rsidRPr="00837B80" w:rsidRDefault="002115E6" w:rsidP="005C793C">
      <w:pPr>
        <w:numPr>
          <w:ilvl w:val="0"/>
          <w:numId w:val="6"/>
        </w:numPr>
        <w:tabs>
          <w:tab w:val="clear" w:pos="360"/>
          <w:tab w:val="num" w:pos="540"/>
        </w:tabs>
        <w:spacing w:line="360" w:lineRule="auto"/>
        <w:ind w:left="0" w:firstLine="180"/>
        <w:jc w:val="both"/>
      </w:pPr>
      <w:r w:rsidRPr="00837B80">
        <w:t xml:space="preserve"> Валют (код справочника 62);</w:t>
      </w:r>
    </w:p>
    <w:p w:rsidR="002115E6" w:rsidRPr="00837B80" w:rsidRDefault="002115E6" w:rsidP="005C793C">
      <w:pPr>
        <w:numPr>
          <w:ilvl w:val="0"/>
          <w:numId w:val="6"/>
        </w:numPr>
        <w:tabs>
          <w:tab w:val="clear" w:pos="360"/>
          <w:tab w:val="num" w:pos="540"/>
        </w:tabs>
        <w:spacing w:line="360" w:lineRule="auto"/>
        <w:ind w:left="0" w:firstLine="180"/>
        <w:jc w:val="both"/>
      </w:pPr>
      <w:r w:rsidRPr="00837B80">
        <w:t xml:space="preserve"> Контрагентов (код справочника 18);</w:t>
      </w:r>
    </w:p>
    <w:p w:rsidR="002115E6" w:rsidRPr="00837B80" w:rsidRDefault="002115E6" w:rsidP="005C793C">
      <w:pPr>
        <w:numPr>
          <w:ilvl w:val="0"/>
          <w:numId w:val="6"/>
        </w:numPr>
        <w:tabs>
          <w:tab w:val="clear" w:pos="360"/>
          <w:tab w:val="num" w:pos="540"/>
        </w:tabs>
        <w:spacing w:line="360" w:lineRule="auto"/>
        <w:ind w:left="0" w:firstLine="180"/>
        <w:jc w:val="both"/>
      </w:pPr>
      <w:r w:rsidRPr="00837B80">
        <w:t>Договоров (код справочника 25);</w:t>
      </w:r>
    </w:p>
    <w:p w:rsidR="002115E6" w:rsidRPr="00837B80" w:rsidRDefault="002115E6" w:rsidP="005C793C">
      <w:pPr>
        <w:numPr>
          <w:ilvl w:val="0"/>
          <w:numId w:val="6"/>
        </w:numPr>
        <w:tabs>
          <w:tab w:val="clear" w:pos="360"/>
          <w:tab w:val="num" w:pos="540"/>
        </w:tabs>
        <w:spacing w:line="360" w:lineRule="auto"/>
        <w:ind w:left="0" w:firstLine="180"/>
        <w:jc w:val="both"/>
      </w:pPr>
      <w:r w:rsidRPr="00837B80">
        <w:t>Счетов-фактур (код справочника 40);</w:t>
      </w:r>
    </w:p>
    <w:p w:rsidR="002115E6" w:rsidRPr="00837B80" w:rsidRDefault="002115E6" w:rsidP="005C793C">
      <w:pPr>
        <w:numPr>
          <w:ilvl w:val="0"/>
          <w:numId w:val="6"/>
        </w:numPr>
        <w:tabs>
          <w:tab w:val="clear" w:pos="360"/>
          <w:tab w:val="num" w:pos="540"/>
        </w:tabs>
        <w:spacing w:line="360" w:lineRule="auto"/>
        <w:ind w:left="0" w:firstLine="180"/>
        <w:jc w:val="both"/>
      </w:pPr>
      <w:r w:rsidRPr="00837B80">
        <w:t>Структура расчетов с поставщиками и подрядчиками по видам поставки и срокам платежа (код справочника 51)</w:t>
      </w:r>
    </w:p>
    <w:p w:rsidR="002115E6" w:rsidRPr="00837B80" w:rsidRDefault="002115E6" w:rsidP="005C793C">
      <w:pPr>
        <w:numPr>
          <w:ilvl w:val="0"/>
          <w:numId w:val="6"/>
        </w:numPr>
        <w:tabs>
          <w:tab w:val="clear" w:pos="360"/>
          <w:tab w:val="num" w:pos="540"/>
        </w:tabs>
        <w:spacing w:line="360" w:lineRule="auto"/>
        <w:ind w:left="0" w:firstLine="180"/>
        <w:jc w:val="both"/>
      </w:pPr>
      <w:r w:rsidRPr="00837B80">
        <w:t>Структура расчетов с поставщиками и подрядчиками по объектам поставки (код справочника 52)</w:t>
      </w:r>
    </w:p>
    <w:p w:rsidR="002115E6" w:rsidRPr="00837B80" w:rsidRDefault="002115E6" w:rsidP="005C793C">
      <w:pPr>
        <w:numPr>
          <w:ilvl w:val="0"/>
          <w:numId w:val="6"/>
        </w:numPr>
        <w:tabs>
          <w:tab w:val="clear" w:pos="360"/>
          <w:tab w:val="num" w:pos="540"/>
        </w:tabs>
        <w:spacing w:line="360" w:lineRule="auto"/>
        <w:ind w:left="0" w:firstLine="180"/>
        <w:jc w:val="both"/>
      </w:pPr>
      <w:r w:rsidRPr="00837B80">
        <w:t>Способов погашения дебиторской и кредиторской задолженностей (код справочника 86).</w:t>
      </w:r>
    </w:p>
    <w:p w:rsidR="002115E6" w:rsidRPr="00837B80" w:rsidRDefault="002115E6" w:rsidP="005C793C">
      <w:pPr>
        <w:numPr>
          <w:ilvl w:val="0"/>
          <w:numId w:val="6"/>
        </w:numPr>
        <w:tabs>
          <w:tab w:val="clear" w:pos="360"/>
          <w:tab w:val="num" w:pos="540"/>
        </w:tabs>
        <w:spacing w:line="360" w:lineRule="auto"/>
        <w:ind w:left="0" w:firstLine="180"/>
        <w:jc w:val="both"/>
      </w:pPr>
      <w:r w:rsidRPr="00837B80">
        <w:t>Группы контрагентов (код справочника 111)</w:t>
      </w:r>
    </w:p>
    <w:p w:rsidR="002115E6" w:rsidRPr="00837B80" w:rsidRDefault="002115E6" w:rsidP="002115E6">
      <w:pPr>
        <w:pStyle w:val="31"/>
        <w:spacing w:line="360" w:lineRule="auto"/>
        <w:ind w:firstLine="709"/>
        <w:rPr>
          <w:b/>
        </w:rPr>
      </w:pPr>
      <w:r w:rsidRPr="00837B80">
        <w:rPr>
          <w:b/>
        </w:rPr>
        <w:t>Использование справочника 86 на счетах расчетов.</w:t>
      </w:r>
    </w:p>
    <w:p w:rsidR="002115E6" w:rsidRDefault="002115E6" w:rsidP="002115E6">
      <w:pPr>
        <w:pStyle w:val="31"/>
        <w:spacing w:line="360" w:lineRule="auto"/>
        <w:ind w:firstLine="709"/>
      </w:pPr>
      <w:r>
        <w:t>Аналитика по справочнику 86 зависит от конкретного счета, на котором используется данный справочник.</w:t>
      </w:r>
    </w:p>
    <w:p w:rsidR="002115E6" w:rsidRDefault="002115E6" w:rsidP="002115E6">
      <w:pPr>
        <w:pStyle w:val="31"/>
        <w:spacing w:line="360" w:lineRule="auto"/>
        <w:ind w:firstLine="708"/>
      </w:pPr>
      <w:r>
        <w:t>При использовании справочника 86 на субсчетах балансового счета 60 аналитика справочника является дебетовой. При отражении в бухгалтерском учете кредиторской задолженности по счету 60 используется позиция «Предварительный свод». При погашении данной задолженности проставляется позиция справочника в зависимости от средства платежа (деньги, векселя, т.д.)</w:t>
      </w:r>
    </w:p>
    <w:p w:rsidR="002115E6" w:rsidRDefault="002115E6" w:rsidP="002115E6">
      <w:pPr>
        <w:pStyle w:val="31"/>
        <w:spacing w:line="360" w:lineRule="auto"/>
        <w:ind w:firstLine="708"/>
      </w:pPr>
      <w:r>
        <w:t>При использовании справочника 86 на субсчетах балансового счета 62 аналитика справочника является кредитовой. При отражении в бухгалтерском учете дебиторской задолженности по счету 62 используется позиция «Предварительный свод». При погашении данной задолженности проставляется позиция справочника в зависимости от средства платежа (деньги, векселя, т.д.)</w:t>
      </w:r>
    </w:p>
    <w:p w:rsidR="002115E6" w:rsidRDefault="002115E6" w:rsidP="002115E6">
      <w:pPr>
        <w:spacing w:line="360" w:lineRule="auto"/>
        <w:ind w:firstLine="708"/>
        <w:jc w:val="both"/>
      </w:pPr>
      <w:r>
        <w:t>Аналитика по другим справочникам является дебетовой и кредитовой одновременно, при формировании кредитовых оборотов по субсчету в этих справочниках используются те же аналитические позиции, что и по дебету, т.е. при закрытии субсчета аналитический признак сохраняется.</w:t>
      </w:r>
    </w:p>
    <w:p w:rsidR="002115E6" w:rsidRDefault="002115E6" w:rsidP="002115E6">
      <w:pPr>
        <w:spacing w:line="360" w:lineRule="auto"/>
        <w:ind w:firstLine="708"/>
        <w:jc w:val="both"/>
      </w:pPr>
      <w:r>
        <w:rPr>
          <w:b/>
        </w:rPr>
        <w:t>Субсчет 60/2 «Векселя выданные»</w:t>
      </w:r>
      <w:r>
        <w:t xml:space="preserve"> предназначен для обобщения информации о задолженности перед поставщиками и подрядчиками, обеспеченной выданными векселями Общества. На субсчете 60/2 информация детализируется в разрезе следующих аналитических признаков:</w:t>
      </w:r>
    </w:p>
    <w:p w:rsidR="002115E6" w:rsidRPr="0057188A" w:rsidRDefault="002115E6" w:rsidP="005C793C">
      <w:pPr>
        <w:numPr>
          <w:ilvl w:val="0"/>
          <w:numId w:val="7"/>
        </w:numPr>
        <w:tabs>
          <w:tab w:val="clear" w:pos="360"/>
          <w:tab w:val="num" w:pos="540"/>
        </w:tabs>
        <w:spacing w:before="120" w:line="360" w:lineRule="auto"/>
        <w:ind w:left="0" w:firstLine="186"/>
        <w:jc w:val="both"/>
      </w:pPr>
      <w:r w:rsidRPr="0057188A">
        <w:t>Контрагентов  (код справочника 18);</w:t>
      </w:r>
    </w:p>
    <w:p w:rsidR="002115E6" w:rsidRPr="0057188A" w:rsidRDefault="002115E6" w:rsidP="005C793C">
      <w:pPr>
        <w:numPr>
          <w:ilvl w:val="0"/>
          <w:numId w:val="6"/>
        </w:numPr>
        <w:tabs>
          <w:tab w:val="clear" w:pos="360"/>
          <w:tab w:val="num" w:pos="540"/>
        </w:tabs>
        <w:spacing w:line="360" w:lineRule="auto"/>
        <w:ind w:left="0" w:firstLine="186"/>
        <w:jc w:val="both"/>
      </w:pPr>
      <w:r w:rsidRPr="0057188A">
        <w:t>Срочности активов и пассивов (код справочника 38);</w:t>
      </w:r>
    </w:p>
    <w:p w:rsidR="002115E6" w:rsidRPr="0057188A" w:rsidRDefault="002115E6" w:rsidP="005C793C">
      <w:pPr>
        <w:numPr>
          <w:ilvl w:val="0"/>
          <w:numId w:val="6"/>
        </w:numPr>
        <w:tabs>
          <w:tab w:val="clear" w:pos="360"/>
          <w:tab w:val="num" w:pos="540"/>
        </w:tabs>
        <w:spacing w:line="360" w:lineRule="auto"/>
        <w:ind w:left="0" w:firstLine="186"/>
        <w:jc w:val="both"/>
      </w:pPr>
      <w:r w:rsidRPr="0057188A">
        <w:t>Векселей выданных (код справочника 50);</w:t>
      </w:r>
    </w:p>
    <w:p w:rsidR="002115E6" w:rsidRPr="0057188A" w:rsidRDefault="002115E6" w:rsidP="005C793C">
      <w:pPr>
        <w:numPr>
          <w:ilvl w:val="0"/>
          <w:numId w:val="6"/>
        </w:numPr>
        <w:tabs>
          <w:tab w:val="clear" w:pos="360"/>
          <w:tab w:val="num" w:pos="540"/>
        </w:tabs>
        <w:spacing w:line="360" w:lineRule="auto"/>
        <w:ind w:left="0" w:firstLine="186"/>
        <w:jc w:val="both"/>
      </w:pPr>
      <w:r w:rsidRPr="0057188A">
        <w:t>Способов погашения дебиторской и кредиторской задолженностей (код справочника 86);</w:t>
      </w:r>
    </w:p>
    <w:p w:rsidR="002115E6" w:rsidRPr="0057188A" w:rsidRDefault="002115E6" w:rsidP="005C793C">
      <w:pPr>
        <w:numPr>
          <w:ilvl w:val="0"/>
          <w:numId w:val="6"/>
        </w:numPr>
        <w:tabs>
          <w:tab w:val="clear" w:pos="360"/>
          <w:tab w:val="num" w:pos="540"/>
        </w:tabs>
        <w:spacing w:line="360" w:lineRule="auto"/>
        <w:ind w:left="0" w:firstLine="186"/>
        <w:jc w:val="both"/>
      </w:pPr>
      <w:r w:rsidRPr="0057188A">
        <w:t xml:space="preserve">Группы контрагентов </w:t>
      </w:r>
      <w:r w:rsidRPr="0057188A">
        <w:rPr>
          <w:iCs/>
        </w:rPr>
        <w:t>(код справочника 111);</w:t>
      </w:r>
    </w:p>
    <w:p w:rsidR="002115E6" w:rsidRDefault="002115E6" w:rsidP="005C793C">
      <w:pPr>
        <w:numPr>
          <w:ilvl w:val="0"/>
          <w:numId w:val="6"/>
        </w:numPr>
        <w:tabs>
          <w:tab w:val="clear" w:pos="360"/>
          <w:tab w:val="num" w:pos="540"/>
        </w:tabs>
        <w:spacing w:line="360" w:lineRule="auto"/>
        <w:ind w:left="0" w:firstLine="186"/>
        <w:jc w:val="both"/>
      </w:pPr>
      <w:r w:rsidRPr="0057188A">
        <w:t xml:space="preserve">Номенклатура финансовых вложений </w:t>
      </w:r>
      <w:r w:rsidRPr="0057188A">
        <w:rPr>
          <w:iCs/>
        </w:rPr>
        <w:t>(код справочника 113)</w:t>
      </w:r>
      <w:r w:rsidRPr="0057188A">
        <w:t>.</w:t>
      </w:r>
    </w:p>
    <w:p w:rsidR="005C793C" w:rsidRDefault="005C793C" w:rsidP="005C793C">
      <w:pPr>
        <w:spacing w:line="360" w:lineRule="auto"/>
        <w:ind w:left="186"/>
        <w:jc w:val="both"/>
      </w:pPr>
    </w:p>
    <w:p w:rsidR="002115E6" w:rsidRDefault="002115E6" w:rsidP="002115E6">
      <w:pPr>
        <w:spacing w:line="360" w:lineRule="auto"/>
        <w:ind w:firstLine="708"/>
        <w:jc w:val="both"/>
      </w:pPr>
      <w:r>
        <w:t>Аналитика по данным справочникам (кроме справочника 86) является дебетовой и кредитовой одновременно, при формировании кредитовых оборотов по субсчету в этих справочниках используются те же аналитические позиции, что и по дебету, т.е. при закрытии субсчета аналитический признак сохраняется.</w:t>
      </w:r>
    </w:p>
    <w:p w:rsidR="002115E6" w:rsidRDefault="002115E6" w:rsidP="002115E6">
      <w:pPr>
        <w:spacing w:line="360" w:lineRule="auto"/>
        <w:ind w:firstLine="708"/>
        <w:jc w:val="both"/>
      </w:pPr>
      <w:r>
        <w:rPr>
          <w:b/>
        </w:rPr>
        <w:t xml:space="preserve">Субсчет 60/3 «Авансы выданные» </w:t>
      </w:r>
      <w:r>
        <w:t>предназначен для обобщения информации о выданных поставщикам и подрядчикам авансов. На субсчете 60/3 информация детализируется в разрезе следующих аналитических признаков:</w:t>
      </w:r>
    </w:p>
    <w:p w:rsidR="002115E6" w:rsidRPr="0057188A" w:rsidRDefault="002115E6" w:rsidP="002115E6">
      <w:pPr>
        <w:numPr>
          <w:ilvl w:val="0"/>
          <w:numId w:val="7"/>
        </w:numPr>
        <w:tabs>
          <w:tab w:val="clear" w:pos="360"/>
          <w:tab w:val="num" w:pos="720"/>
        </w:tabs>
        <w:spacing w:before="120" w:line="360" w:lineRule="auto"/>
        <w:ind w:left="714" w:hanging="357"/>
        <w:jc w:val="both"/>
      </w:pPr>
      <w:r w:rsidRPr="0057188A">
        <w:t>Контрагентов  (код справочника 18);</w:t>
      </w:r>
    </w:p>
    <w:p w:rsidR="002115E6" w:rsidRPr="0057188A" w:rsidRDefault="002115E6" w:rsidP="002115E6">
      <w:pPr>
        <w:numPr>
          <w:ilvl w:val="0"/>
          <w:numId w:val="6"/>
        </w:numPr>
        <w:tabs>
          <w:tab w:val="clear" w:pos="360"/>
          <w:tab w:val="num" w:pos="720"/>
        </w:tabs>
        <w:spacing w:line="360" w:lineRule="auto"/>
        <w:ind w:left="720"/>
        <w:jc w:val="both"/>
      </w:pPr>
      <w:r w:rsidRPr="0057188A">
        <w:t>Срочности активов и пассивов (код справочника 38);</w:t>
      </w:r>
    </w:p>
    <w:p w:rsidR="002115E6" w:rsidRPr="0057188A" w:rsidRDefault="002115E6" w:rsidP="002115E6">
      <w:pPr>
        <w:numPr>
          <w:ilvl w:val="0"/>
          <w:numId w:val="6"/>
        </w:numPr>
        <w:tabs>
          <w:tab w:val="clear" w:pos="360"/>
          <w:tab w:val="num" w:pos="720"/>
        </w:tabs>
        <w:spacing w:line="360" w:lineRule="auto"/>
        <w:ind w:left="720"/>
        <w:jc w:val="both"/>
      </w:pPr>
      <w:r w:rsidRPr="0057188A">
        <w:t>Структуры расчетов с поставщиками и подрядчиками по объектам поставки (код справочника 52);</w:t>
      </w:r>
    </w:p>
    <w:p w:rsidR="002115E6" w:rsidRPr="0057188A" w:rsidRDefault="002115E6" w:rsidP="002115E6">
      <w:pPr>
        <w:numPr>
          <w:ilvl w:val="0"/>
          <w:numId w:val="6"/>
        </w:numPr>
        <w:tabs>
          <w:tab w:val="clear" w:pos="360"/>
          <w:tab w:val="num" w:pos="720"/>
        </w:tabs>
        <w:spacing w:line="360" w:lineRule="auto"/>
        <w:ind w:left="720"/>
        <w:jc w:val="both"/>
      </w:pPr>
      <w:r w:rsidRPr="0057188A">
        <w:t>Договоров (код справочника 25);</w:t>
      </w:r>
    </w:p>
    <w:p w:rsidR="002115E6" w:rsidRPr="0057188A" w:rsidRDefault="002115E6" w:rsidP="002115E6">
      <w:pPr>
        <w:numPr>
          <w:ilvl w:val="0"/>
          <w:numId w:val="6"/>
        </w:numPr>
        <w:tabs>
          <w:tab w:val="clear" w:pos="360"/>
          <w:tab w:val="num" w:pos="720"/>
        </w:tabs>
        <w:spacing w:line="360" w:lineRule="auto"/>
        <w:ind w:left="720"/>
        <w:jc w:val="both"/>
      </w:pPr>
      <w:r w:rsidRPr="0057188A">
        <w:t xml:space="preserve">Группы контрагентов </w:t>
      </w:r>
      <w:r w:rsidRPr="0057188A">
        <w:rPr>
          <w:iCs/>
        </w:rPr>
        <w:t>(код справочника 111)</w:t>
      </w:r>
      <w:r w:rsidRPr="0057188A">
        <w:t>.</w:t>
      </w:r>
    </w:p>
    <w:p w:rsidR="002115E6" w:rsidRDefault="002115E6" w:rsidP="002115E6">
      <w:pPr>
        <w:pStyle w:val="31"/>
        <w:spacing w:line="360" w:lineRule="auto"/>
        <w:ind w:firstLine="708"/>
      </w:pPr>
      <w:r>
        <w:t>Для отражения следующих видов расчетов  используется  субсчет 76/1 «Расчеты с разными дебиторами и кредиторами»:</w:t>
      </w:r>
    </w:p>
    <w:p w:rsidR="002115E6" w:rsidRDefault="002115E6" w:rsidP="002115E6">
      <w:pPr>
        <w:numPr>
          <w:ilvl w:val="0"/>
          <w:numId w:val="9"/>
        </w:numPr>
        <w:tabs>
          <w:tab w:val="clear" w:pos="360"/>
          <w:tab w:val="num" w:pos="1080"/>
        </w:tabs>
        <w:spacing w:before="120" w:line="360" w:lineRule="auto"/>
        <w:ind w:left="1077" w:hanging="357"/>
        <w:jc w:val="both"/>
      </w:pPr>
      <w:r>
        <w:t xml:space="preserve">Расчеты по претензиям </w:t>
      </w:r>
    </w:p>
    <w:p w:rsidR="002115E6" w:rsidRDefault="002115E6" w:rsidP="002115E6">
      <w:pPr>
        <w:numPr>
          <w:ilvl w:val="0"/>
          <w:numId w:val="9"/>
        </w:numPr>
        <w:tabs>
          <w:tab w:val="clear" w:pos="360"/>
          <w:tab w:val="num" w:pos="1080"/>
        </w:tabs>
        <w:spacing w:before="120" w:line="360" w:lineRule="auto"/>
        <w:ind w:left="1077" w:hanging="357"/>
        <w:jc w:val="both"/>
      </w:pPr>
      <w:r>
        <w:t xml:space="preserve">Расчеты по причитающимся дивидендам и другим доходам </w:t>
      </w:r>
    </w:p>
    <w:p w:rsidR="002115E6" w:rsidRDefault="002115E6" w:rsidP="002115E6">
      <w:pPr>
        <w:numPr>
          <w:ilvl w:val="0"/>
          <w:numId w:val="9"/>
        </w:numPr>
        <w:tabs>
          <w:tab w:val="clear" w:pos="360"/>
          <w:tab w:val="num" w:pos="1080"/>
        </w:tabs>
        <w:spacing w:before="120" w:line="360" w:lineRule="auto"/>
        <w:ind w:left="1077" w:hanging="357"/>
        <w:jc w:val="both"/>
      </w:pPr>
      <w:r>
        <w:t xml:space="preserve">Расчеты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w:t>
      </w:r>
    </w:p>
    <w:p w:rsidR="002115E6" w:rsidRDefault="002115E6" w:rsidP="002115E6">
      <w:pPr>
        <w:numPr>
          <w:ilvl w:val="0"/>
          <w:numId w:val="8"/>
        </w:numPr>
        <w:tabs>
          <w:tab w:val="clear" w:pos="360"/>
          <w:tab w:val="num" w:pos="1080"/>
        </w:tabs>
        <w:spacing w:before="120" w:line="360" w:lineRule="auto"/>
        <w:ind w:left="1077" w:hanging="357"/>
        <w:jc w:val="both"/>
      </w:pPr>
      <w:r>
        <w:t xml:space="preserve">Расчеты с комитентами и комиссионерами. </w:t>
      </w:r>
    </w:p>
    <w:p w:rsidR="002115E6" w:rsidRDefault="002115E6" w:rsidP="002115E6">
      <w:pPr>
        <w:numPr>
          <w:ilvl w:val="0"/>
          <w:numId w:val="8"/>
        </w:numPr>
        <w:tabs>
          <w:tab w:val="clear" w:pos="360"/>
          <w:tab w:val="num" w:pos="1080"/>
        </w:tabs>
        <w:spacing w:before="120" w:line="360" w:lineRule="auto"/>
        <w:ind w:left="1077" w:hanging="357"/>
        <w:jc w:val="both"/>
      </w:pPr>
      <w:r>
        <w:t>Расчеты  по лизинговым платежам</w:t>
      </w:r>
    </w:p>
    <w:p w:rsidR="002115E6" w:rsidRDefault="002115E6" w:rsidP="002115E6">
      <w:pPr>
        <w:pStyle w:val="31"/>
        <w:spacing w:line="360" w:lineRule="auto"/>
        <w:ind w:firstLine="708"/>
      </w:pPr>
      <w:r>
        <w:t>При отражении расчетов по субсчету 76/1 «Расчеты с разными дебиторами и кредиторами»,  информация детализируется в разрезе следующих аналитических признаков:</w:t>
      </w:r>
    </w:p>
    <w:p w:rsidR="002115E6" w:rsidRPr="0057188A" w:rsidRDefault="002115E6" w:rsidP="002115E6">
      <w:pPr>
        <w:numPr>
          <w:ilvl w:val="0"/>
          <w:numId w:val="6"/>
        </w:numPr>
        <w:tabs>
          <w:tab w:val="clear" w:pos="360"/>
          <w:tab w:val="num" w:pos="720"/>
        </w:tabs>
        <w:spacing w:before="120" w:line="360" w:lineRule="auto"/>
        <w:ind w:left="714" w:hanging="357"/>
        <w:jc w:val="both"/>
      </w:pPr>
      <w:r w:rsidRPr="0057188A">
        <w:t>Срочности активов и пассивов (код справочника 38);</w:t>
      </w:r>
    </w:p>
    <w:p w:rsidR="002115E6" w:rsidRPr="0057188A" w:rsidRDefault="002115E6" w:rsidP="002115E6">
      <w:pPr>
        <w:numPr>
          <w:ilvl w:val="0"/>
          <w:numId w:val="6"/>
        </w:numPr>
        <w:tabs>
          <w:tab w:val="clear" w:pos="360"/>
          <w:tab w:val="num" w:pos="720"/>
        </w:tabs>
        <w:spacing w:line="360" w:lineRule="auto"/>
        <w:ind w:left="720"/>
        <w:jc w:val="both"/>
      </w:pPr>
      <w:r w:rsidRPr="0057188A">
        <w:t xml:space="preserve"> Валюты платежей (код справочника 62);</w:t>
      </w:r>
    </w:p>
    <w:p w:rsidR="002115E6" w:rsidRPr="0057188A" w:rsidRDefault="002115E6" w:rsidP="002115E6">
      <w:pPr>
        <w:numPr>
          <w:ilvl w:val="0"/>
          <w:numId w:val="6"/>
        </w:numPr>
        <w:tabs>
          <w:tab w:val="clear" w:pos="360"/>
          <w:tab w:val="num" w:pos="720"/>
        </w:tabs>
        <w:spacing w:line="360" w:lineRule="auto"/>
        <w:ind w:left="720"/>
        <w:jc w:val="both"/>
      </w:pPr>
      <w:r w:rsidRPr="0057188A">
        <w:t xml:space="preserve"> Контрагентов (код справочника 18);</w:t>
      </w:r>
    </w:p>
    <w:p w:rsidR="002115E6" w:rsidRPr="0057188A" w:rsidRDefault="002115E6" w:rsidP="002115E6">
      <w:pPr>
        <w:numPr>
          <w:ilvl w:val="0"/>
          <w:numId w:val="6"/>
        </w:numPr>
        <w:tabs>
          <w:tab w:val="clear" w:pos="360"/>
          <w:tab w:val="num" w:pos="720"/>
        </w:tabs>
        <w:spacing w:line="360" w:lineRule="auto"/>
        <w:ind w:left="720"/>
        <w:jc w:val="both"/>
      </w:pPr>
      <w:r w:rsidRPr="0057188A">
        <w:t>Договоров (код справочника 25);</w:t>
      </w:r>
    </w:p>
    <w:p w:rsidR="002115E6" w:rsidRPr="0057188A" w:rsidRDefault="002115E6" w:rsidP="002115E6">
      <w:pPr>
        <w:numPr>
          <w:ilvl w:val="0"/>
          <w:numId w:val="6"/>
        </w:numPr>
        <w:tabs>
          <w:tab w:val="clear" w:pos="360"/>
          <w:tab w:val="num" w:pos="720"/>
        </w:tabs>
        <w:spacing w:line="360" w:lineRule="auto"/>
        <w:ind w:left="720"/>
        <w:jc w:val="both"/>
      </w:pPr>
      <w:r w:rsidRPr="0057188A">
        <w:t>Счетов-фактур (код справочника 40);</w:t>
      </w:r>
    </w:p>
    <w:p w:rsidR="002115E6" w:rsidRPr="0057188A" w:rsidRDefault="002115E6" w:rsidP="002115E6">
      <w:pPr>
        <w:numPr>
          <w:ilvl w:val="0"/>
          <w:numId w:val="6"/>
        </w:numPr>
        <w:tabs>
          <w:tab w:val="clear" w:pos="360"/>
          <w:tab w:val="num" w:pos="720"/>
        </w:tabs>
        <w:spacing w:line="360" w:lineRule="auto"/>
        <w:ind w:left="720"/>
        <w:jc w:val="both"/>
      </w:pPr>
      <w:r w:rsidRPr="0057188A">
        <w:t>Структура расчетов с разными дебиторами и кредиторами (код справочника 67);</w:t>
      </w:r>
    </w:p>
    <w:p w:rsidR="002115E6" w:rsidRPr="0057188A" w:rsidRDefault="002115E6" w:rsidP="002115E6">
      <w:pPr>
        <w:numPr>
          <w:ilvl w:val="0"/>
          <w:numId w:val="6"/>
        </w:numPr>
        <w:tabs>
          <w:tab w:val="clear" w:pos="360"/>
          <w:tab w:val="num" w:pos="720"/>
        </w:tabs>
        <w:spacing w:line="360" w:lineRule="auto"/>
        <w:ind w:left="720"/>
        <w:jc w:val="both"/>
      </w:pPr>
      <w:r w:rsidRPr="0057188A">
        <w:t>Способов погашения дебиторской и кредиторской задолженностей (код справочника 86);</w:t>
      </w:r>
    </w:p>
    <w:p w:rsidR="002115E6" w:rsidRDefault="002115E6" w:rsidP="00A12593">
      <w:pPr>
        <w:numPr>
          <w:ilvl w:val="0"/>
          <w:numId w:val="6"/>
        </w:numPr>
        <w:tabs>
          <w:tab w:val="clear" w:pos="360"/>
          <w:tab w:val="num" w:pos="720"/>
        </w:tabs>
        <w:spacing w:line="360" w:lineRule="auto"/>
        <w:ind w:left="720"/>
        <w:jc w:val="both"/>
      </w:pPr>
      <w:r w:rsidRPr="0057188A">
        <w:t xml:space="preserve">Группы контрагентов </w:t>
      </w:r>
      <w:r w:rsidRPr="0057188A">
        <w:rPr>
          <w:iCs/>
        </w:rPr>
        <w:t>(код справочника 111)</w:t>
      </w:r>
      <w:r w:rsidRPr="0057188A">
        <w:t>.</w:t>
      </w:r>
    </w:p>
    <w:p w:rsidR="002115E6" w:rsidRDefault="002115E6" w:rsidP="002115E6">
      <w:pPr>
        <w:spacing w:line="360" w:lineRule="auto"/>
        <w:ind w:firstLine="708"/>
        <w:jc w:val="both"/>
      </w:pPr>
      <w:r>
        <w:t>Аналитика по справочникам является дебетовой и кредитовой одновременно (кроме справочника 86), при формировании кредитовых оборотов по субсчету в этих справочниках используются те же аналитические позиции, что и по дебету, т.е. при закрытии субсчета аналитический признак сохраняется.</w:t>
      </w:r>
    </w:p>
    <w:p w:rsidR="002115E6" w:rsidRPr="00837B80" w:rsidRDefault="002115E6" w:rsidP="002115E6">
      <w:pPr>
        <w:pStyle w:val="31"/>
        <w:spacing w:line="360" w:lineRule="auto"/>
        <w:ind w:firstLine="708"/>
      </w:pPr>
      <w:r w:rsidRPr="00837B80">
        <w:t xml:space="preserve">Справочник  86 на счетах  76\1 в  зависимости   от вида задолженности  используется аналогично использованию на счете 60/1 « Расчеты с поставщиками и подрядчиками»  или 62/1 « Покупатели и заказчики», так  </w:t>
      </w:r>
    </w:p>
    <w:p w:rsidR="002115E6" w:rsidRDefault="002115E6" w:rsidP="005C793C">
      <w:pPr>
        <w:numPr>
          <w:ilvl w:val="0"/>
          <w:numId w:val="9"/>
        </w:numPr>
        <w:tabs>
          <w:tab w:val="clear" w:pos="360"/>
          <w:tab w:val="num" w:pos="720"/>
        </w:tabs>
        <w:spacing w:before="120" w:line="360" w:lineRule="auto"/>
        <w:ind w:left="0" w:firstLine="360"/>
        <w:jc w:val="both"/>
      </w:pPr>
      <w:r>
        <w:t>Расчеты по претензиям   -  аналогично  счету  62/1;</w:t>
      </w:r>
    </w:p>
    <w:p w:rsidR="002115E6" w:rsidRDefault="002115E6" w:rsidP="005C793C">
      <w:pPr>
        <w:numPr>
          <w:ilvl w:val="0"/>
          <w:numId w:val="8"/>
        </w:numPr>
        <w:tabs>
          <w:tab w:val="clear" w:pos="360"/>
          <w:tab w:val="num" w:pos="720"/>
        </w:tabs>
        <w:spacing w:before="120" w:line="360" w:lineRule="auto"/>
        <w:ind w:left="0" w:firstLine="360"/>
        <w:jc w:val="both"/>
      </w:pPr>
      <w:r>
        <w:t>Расчеты по причитающимся дивидендам и другим доходам –</w:t>
      </w:r>
      <w:r w:rsidR="005C793C">
        <w:t xml:space="preserve"> </w:t>
      </w:r>
      <w:r>
        <w:t>аналогично  счету  60/1;</w:t>
      </w:r>
    </w:p>
    <w:p w:rsidR="002115E6" w:rsidRDefault="002115E6" w:rsidP="005C793C">
      <w:pPr>
        <w:numPr>
          <w:ilvl w:val="0"/>
          <w:numId w:val="8"/>
        </w:numPr>
        <w:tabs>
          <w:tab w:val="clear" w:pos="360"/>
          <w:tab w:val="num" w:pos="720"/>
        </w:tabs>
        <w:spacing w:before="120" w:line="360" w:lineRule="auto"/>
        <w:ind w:left="0" w:firstLine="360"/>
        <w:jc w:val="both"/>
      </w:pPr>
      <w:r>
        <w:t>Расчеты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аналогично  счету 60/1;</w:t>
      </w:r>
    </w:p>
    <w:p w:rsidR="002115E6" w:rsidRDefault="002115E6" w:rsidP="005C793C">
      <w:pPr>
        <w:numPr>
          <w:ilvl w:val="0"/>
          <w:numId w:val="8"/>
        </w:numPr>
        <w:tabs>
          <w:tab w:val="clear" w:pos="360"/>
          <w:tab w:val="num" w:pos="720"/>
        </w:tabs>
        <w:spacing w:before="120" w:line="360" w:lineRule="auto"/>
        <w:ind w:left="0" w:firstLine="360"/>
        <w:jc w:val="both"/>
      </w:pPr>
      <w:r>
        <w:t>Расчеты с комитентами  - аналогично счету 62/1,</w:t>
      </w:r>
    </w:p>
    <w:p w:rsidR="002115E6" w:rsidRDefault="002115E6" w:rsidP="005C793C">
      <w:pPr>
        <w:numPr>
          <w:ilvl w:val="0"/>
          <w:numId w:val="8"/>
        </w:numPr>
        <w:tabs>
          <w:tab w:val="clear" w:pos="360"/>
          <w:tab w:val="num" w:pos="720"/>
        </w:tabs>
        <w:spacing w:before="120" w:line="360" w:lineRule="auto"/>
        <w:ind w:left="0" w:firstLine="360"/>
        <w:jc w:val="both"/>
      </w:pPr>
      <w:r>
        <w:t>Расчеты с  комиссионерами - аналогично счету  60/1</w:t>
      </w:r>
    </w:p>
    <w:p w:rsidR="002115E6" w:rsidRDefault="002115E6" w:rsidP="005C793C">
      <w:pPr>
        <w:numPr>
          <w:ilvl w:val="0"/>
          <w:numId w:val="8"/>
        </w:numPr>
        <w:tabs>
          <w:tab w:val="clear" w:pos="360"/>
          <w:tab w:val="num" w:pos="720"/>
        </w:tabs>
        <w:spacing w:before="120" w:line="360" w:lineRule="auto"/>
        <w:ind w:left="0" w:firstLine="360"/>
        <w:jc w:val="both"/>
      </w:pPr>
      <w:r>
        <w:t>Расчеты  по лизинговым платежам – аналогично  счету  60/1</w:t>
      </w:r>
    </w:p>
    <w:p w:rsidR="002115E6" w:rsidRPr="009A5FA0" w:rsidRDefault="002115E6" w:rsidP="009A5FA0">
      <w:pPr>
        <w:pStyle w:val="31"/>
        <w:spacing w:before="120" w:line="360" w:lineRule="auto"/>
        <w:ind w:firstLine="708"/>
      </w:pPr>
      <w:r>
        <w:t>Для отражения  расчетов по имущественному и личному страхованию используется субсчет 76/2 «Расчеты по страхованию»</w:t>
      </w:r>
    </w:p>
    <w:p w:rsidR="002115E6" w:rsidRDefault="002115E6" w:rsidP="002115E6">
      <w:pPr>
        <w:pStyle w:val="31"/>
        <w:spacing w:line="360" w:lineRule="auto"/>
        <w:ind w:firstLine="708"/>
      </w:pPr>
      <w:r>
        <w:t>При отражении расчетов по субсчету 76/2 «Расчеты по страхованию»,  информация детализируется в разрезе следующих аналитических признаков:</w:t>
      </w:r>
    </w:p>
    <w:p w:rsidR="002115E6" w:rsidRPr="0057188A" w:rsidRDefault="002115E6" w:rsidP="005C793C">
      <w:pPr>
        <w:numPr>
          <w:ilvl w:val="0"/>
          <w:numId w:val="6"/>
        </w:numPr>
        <w:tabs>
          <w:tab w:val="clear" w:pos="360"/>
          <w:tab w:val="num" w:pos="720"/>
        </w:tabs>
        <w:spacing w:line="360" w:lineRule="auto"/>
        <w:ind w:left="0" w:firstLine="360"/>
        <w:jc w:val="both"/>
      </w:pPr>
      <w:r w:rsidRPr="0057188A">
        <w:t>Договоров (код справочника 25);</w:t>
      </w:r>
    </w:p>
    <w:p w:rsidR="002115E6" w:rsidRPr="0057188A" w:rsidRDefault="002115E6" w:rsidP="005C793C">
      <w:pPr>
        <w:numPr>
          <w:ilvl w:val="0"/>
          <w:numId w:val="6"/>
        </w:numPr>
        <w:tabs>
          <w:tab w:val="clear" w:pos="360"/>
          <w:tab w:val="num" w:pos="720"/>
        </w:tabs>
        <w:spacing w:line="360" w:lineRule="auto"/>
        <w:ind w:left="0" w:firstLine="360"/>
        <w:jc w:val="both"/>
      </w:pPr>
      <w:r w:rsidRPr="0057188A">
        <w:t>Структура расчетов по страхованию (код справочника 35);</w:t>
      </w:r>
    </w:p>
    <w:p w:rsidR="002115E6" w:rsidRPr="0057188A" w:rsidRDefault="002115E6" w:rsidP="005C793C">
      <w:pPr>
        <w:numPr>
          <w:ilvl w:val="0"/>
          <w:numId w:val="6"/>
        </w:numPr>
        <w:tabs>
          <w:tab w:val="clear" w:pos="360"/>
          <w:tab w:val="num" w:pos="720"/>
        </w:tabs>
        <w:spacing w:line="360" w:lineRule="auto"/>
        <w:ind w:left="0" w:firstLine="360"/>
        <w:jc w:val="both"/>
      </w:pPr>
      <w:r w:rsidRPr="0057188A">
        <w:t>Способов погашения дебиторской и кредиторской задолженностей (код справочника 86);</w:t>
      </w:r>
    </w:p>
    <w:p w:rsidR="002115E6" w:rsidRPr="0057188A" w:rsidRDefault="002115E6" w:rsidP="005C793C">
      <w:pPr>
        <w:numPr>
          <w:ilvl w:val="0"/>
          <w:numId w:val="6"/>
        </w:numPr>
        <w:tabs>
          <w:tab w:val="clear" w:pos="360"/>
          <w:tab w:val="num" w:pos="720"/>
        </w:tabs>
        <w:spacing w:line="360" w:lineRule="auto"/>
        <w:ind w:left="0" w:firstLine="360"/>
        <w:jc w:val="both"/>
      </w:pPr>
      <w:r w:rsidRPr="0057188A">
        <w:t>Срочности активов и пассивов (код справочника 38);</w:t>
      </w:r>
    </w:p>
    <w:p w:rsidR="002115E6" w:rsidRPr="0057188A" w:rsidRDefault="002115E6" w:rsidP="005C793C">
      <w:pPr>
        <w:numPr>
          <w:ilvl w:val="0"/>
          <w:numId w:val="6"/>
        </w:numPr>
        <w:tabs>
          <w:tab w:val="clear" w:pos="360"/>
          <w:tab w:val="num" w:pos="720"/>
        </w:tabs>
        <w:spacing w:line="360" w:lineRule="auto"/>
        <w:ind w:left="0" w:firstLine="360"/>
        <w:jc w:val="both"/>
      </w:pPr>
      <w:r w:rsidRPr="0057188A">
        <w:t>Контрагенты (код справочника 18)</w:t>
      </w:r>
    </w:p>
    <w:p w:rsidR="002115E6" w:rsidRPr="0057188A" w:rsidRDefault="002115E6" w:rsidP="005C793C">
      <w:pPr>
        <w:numPr>
          <w:ilvl w:val="0"/>
          <w:numId w:val="6"/>
        </w:numPr>
        <w:tabs>
          <w:tab w:val="clear" w:pos="360"/>
          <w:tab w:val="num" w:pos="720"/>
        </w:tabs>
        <w:spacing w:line="360" w:lineRule="auto"/>
        <w:ind w:left="0" w:firstLine="360"/>
        <w:jc w:val="both"/>
      </w:pPr>
      <w:r w:rsidRPr="0057188A">
        <w:t xml:space="preserve">Группы контрагентов </w:t>
      </w:r>
      <w:r w:rsidRPr="0057188A">
        <w:rPr>
          <w:iCs/>
        </w:rPr>
        <w:t>(код справочника 111);</w:t>
      </w:r>
    </w:p>
    <w:p w:rsidR="002115E6" w:rsidRPr="00837B80" w:rsidRDefault="002115E6" w:rsidP="002115E6">
      <w:pPr>
        <w:pStyle w:val="31"/>
        <w:spacing w:line="360" w:lineRule="auto"/>
        <w:ind w:firstLine="708"/>
      </w:pPr>
      <w:r>
        <w:t>Аналитика по справочникам (кроме справочника 86) является дебетовой и кредитовой одновременно, при формировании кредитовых оборотов по субсчету в этих справочниках используются те же аналитические позиции, что и по дебету, т.е. при закрытии субсчета аналитический признак сохраняется.</w:t>
      </w:r>
    </w:p>
    <w:p w:rsidR="002115E6" w:rsidRDefault="002115E6" w:rsidP="002115E6">
      <w:pPr>
        <w:pStyle w:val="31"/>
        <w:spacing w:line="360" w:lineRule="auto"/>
        <w:ind w:firstLine="708"/>
      </w:pPr>
      <w:r>
        <w:t>При использовании справочника 86 на субсчетах балансового счета 76/2 аналитика справочника является дебетовой. При отражении в бухгалтерском учете кредиторской задолженности по счету 76/2 используется позиция «Предварительный свод». При погашении данной задолженности проставляется позиция справочника в зависимости от средства платежа (деньги, векселя, т.д.)</w:t>
      </w:r>
    </w:p>
    <w:p w:rsidR="002115E6" w:rsidRDefault="002115E6" w:rsidP="002115E6">
      <w:pPr>
        <w:pStyle w:val="31"/>
        <w:spacing w:line="360" w:lineRule="auto"/>
        <w:ind w:firstLine="360"/>
      </w:pPr>
    </w:p>
    <w:p w:rsidR="002115E6" w:rsidRDefault="002115E6" w:rsidP="002115E6">
      <w:pPr>
        <w:pStyle w:val="31"/>
        <w:spacing w:line="360" w:lineRule="auto"/>
        <w:jc w:val="center"/>
      </w:pPr>
      <w:r>
        <w:t>1.2.</w:t>
      </w:r>
      <w:r w:rsidRPr="00837B80">
        <w:t>2. Расчеты с поставщиками и подрядчиками</w:t>
      </w:r>
      <w:bookmarkStart w:id="17" w:name="_Hlt3259001"/>
      <w:bookmarkEnd w:id="17"/>
      <w:r w:rsidR="0044303F">
        <w:t xml:space="preserve"> </w:t>
      </w:r>
    </w:p>
    <w:p w:rsidR="0044303F" w:rsidRPr="00837B80" w:rsidRDefault="0044303F" w:rsidP="002115E6">
      <w:pPr>
        <w:pStyle w:val="31"/>
        <w:spacing w:line="360" w:lineRule="auto"/>
        <w:jc w:val="center"/>
      </w:pPr>
    </w:p>
    <w:p w:rsidR="002115E6" w:rsidRDefault="002115E6" w:rsidP="002115E6">
      <w:pPr>
        <w:pStyle w:val="a7"/>
        <w:spacing w:line="360" w:lineRule="auto"/>
        <w:ind w:firstLine="709"/>
      </w:pPr>
      <w:r>
        <w:t xml:space="preserve">Расчеты с поставщиками и подрядчиками отражаются в бухгалтерском учете </w:t>
      </w:r>
      <w:bookmarkStart w:id="18" w:name="_Hlt3259380"/>
      <w:r w:rsidR="00472327">
        <w:t>З</w:t>
      </w:r>
      <w:r>
        <w:t xml:space="preserve">АО </w:t>
      </w:r>
      <w:r w:rsidRPr="00B0736C">
        <w:t>“</w:t>
      </w:r>
      <w:r w:rsidR="00472327">
        <w:t>ССК</w:t>
      </w:r>
      <w:r w:rsidRPr="00B0736C">
        <w:t>”</w:t>
      </w:r>
      <w:r>
        <w:t xml:space="preserve"> расчетно-договорным отделом </w:t>
      </w:r>
      <w:bookmarkEnd w:id="18"/>
      <w:r>
        <w:t>Внешнего бухгалтера.</w:t>
      </w:r>
    </w:p>
    <w:p w:rsidR="002115E6" w:rsidRPr="00472327" w:rsidRDefault="002115E6" w:rsidP="00472327">
      <w:pPr>
        <w:pStyle w:val="31"/>
        <w:spacing w:line="360" w:lineRule="auto"/>
        <w:ind w:firstLine="709"/>
      </w:pPr>
      <w:r w:rsidRPr="00472327">
        <w:t xml:space="preserve">Обработка пакета поступающих первичных документов производится расчетно-договорным отделом Внешнего бухгалтера. Позиции аналитических справочников по корреспондирующим счетам заполняются  согласно Стандарта Предприятия № </w:t>
      </w:r>
      <w:r w:rsidRPr="00472327">
        <w:rPr>
          <w:bCs/>
        </w:rPr>
        <w:t>02-ТН-СТП-П190«</w:t>
      </w:r>
      <w:r w:rsidRPr="00472327">
        <w:t>Порядок ведения справочников аналитиче</w:t>
      </w:r>
      <w:r w:rsidR="00472327" w:rsidRPr="00472327">
        <w:t>ского учета в З</w:t>
      </w:r>
      <w:r w:rsidRPr="00472327">
        <w:t>АО «</w:t>
      </w:r>
      <w:r w:rsidR="00472327" w:rsidRPr="00472327">
        <w:t>ССК»</w:t>
      </w:r>
      <w:r w:rsidRPr="00472327">
        <w:t xml:space="preserve"> в соответствии с видами хозяйственных операций: приобретения материальных ценностей, оказанных услуг, выполненных работ.</w:t>
      </w:r>
    </w:p>
    <w:p w:rsidR="002115E6" w:rsidRPr="00472327" w:rsidRDefault="002115E6" w:rsidP="00472327">
      <w:pPr>
        <w:spacing w:line="360" w:lineRule="auto"/>
        <w:ind w:firstLine="709"/>
        <w:jc w:val="both"/>
      </w:pPr>
      <w:r w:rsidRPr="00472327">
        <w:rPr>
          <w:b/>
        </w:rPr>
        <w:t>Отдел по учету имущества</w:t>
      </w:r>
      <w:r w:rsidRPr="00472327">
        <w:t xml:space="preserve"> осуществляет контроль аналитических признаков операций по учету выполненных работ и оказанных услуг, связанных с приобретением материально-производственных запасов и формирует на счете 60/1 «Поставщики и подрядчики» кредиторскую задолженность.</w:t>
      </w:r>
    </w:p>
    <w:p w:rsidR="002115E6" w:rsidRPr="00472327" w:rsidRDefault="002115E6" w:rsidP="00472327">
      <w:pPr>
        <w:spacing w:line="360" w:lineRule="auto"/>
        <w:ind w:firstLine="709"/>
        <w:jc w:val="both"/>
      </w:pPr>
      <w:r w:rsidRPr="00472327">
        <w:rPr>
          <w:b/>
        </w:rPr>
        <w:t>Отдел по учету капитальных вложений</w:t>
      </w:r>
      <w:r w:rsidRPr="00472327">
        <w:t xml:space="preserve"> осуществляет контроль аналитических признаков операций по учету выполненных работ и оказанных услуг, связанных с осуществлением капитальных вложений и формирует на счете 60/1 «Поставщики и подрядчики» кредиторскую задолженность.</w:t>
      </w:r>
    </w:p>
    <w:p w:rsidR="002115E6" w:rsidRPr="00472327" w:rsidRDefault="002115E6" w:rsidP="00472327">
      <w:pPr>
        <w:spacing w:line="360" w:lineRule="auto"/>
        <w:ind w:firstLine="709"/>
        <w:jc w:val="both"/>
      </w:pPr>
      <w:r w:rsidRPr="00472327">
        <w:rPr>
          <w:b/>
        </w:rPr>
        <w:t>Отделами по учету готовой продукции</w:t>
      </w:r>
      <w:r w:rsidRPr="00472327">
        <w:t xml:space="preserve"> и реализации, калькулированию себестоимости, осуществляет контроль аналитических признаков операций по учету выполненных работ и оказанных услуг, связанных с основным, вспомогательным производствами, а также общепроизводственными </w:t>
      </w:r>
      <w:r w:rsidR="00472327" w:rsidRPr="00472327">
        <w:t>и общехозяйственными расходами З</w:t>
      </w:r>
      <w:r w:rsidRPr="00472327">
        <w:t>АО “</w:t>
      </w:r>
      <w:r w:rsidR="00472327" w:rsidRPr="00472327">
        <w:t>ССК</w:t>
      </w:r>
      <w:r w:rsidRPr="00472327">
        <w:t>”</w:t>
      </w:r>
      <w:r w:rsidR="00472327" w:rsidRPr="00472327">
        <w:t>.</w:t>
      </w:r>
    </w:p>
    <w:p w:rsidR="002115E6" w:rsidRPr="00472327" w:rsidRDefault="002115E6" w:rsidP="005C793C">
      <w:pPr>
        <w:widowControl w:val="0"/>
        <w:spacing w:line="360" w:lineRule="auto"/>
        <w:ind w:firstLine="709"/>
        <w:jc w:val="both"/>
      </w:pPr>
      <w:r w:rsidRPr="00472327">
        <w:rPr>
          <w:b/>
        </w:rPr>
        <w:t>Отдел по учету банковских</w:t>
      </w:r>
      <w:r w:rsidRPr="00472327">
        <w:t>, кассовых и вексельных операций осуществляет контроль аналитических признаков операций по кассе, расчетным счетам и операций с векселями.</w:t>
      </w:r>
    </w:p>
    <w:p w:rsidR="002115E6" w:rsidRPr="00472327" w:rsidRDefault="002115E6" w:rsidP="00472327">
      <w:pPr>
        <w:spacing w:line="360" w:lineRule="auto"/>
        <w:ind w:firstLine="709"/>
        <w:jc w:val="both"/>
      </w:pPr>
      <w:r w:rsidRPr="00472327">
        <w:rPr>
          <w:b/>
        </w:rPr>
        <w:t>Расчетно-договорной отдел</w:t>
      </w:r>
      <w:r w:rsidRPr="00472327">
        <w:t xml:space="preserve"> Внешнего бухгалтера осуществляет общий контроль за своевременным, полным и достоверным отражением на счетах бухгалтерского учета операций по формированию кредиторской задолженности и отражает операции по осуществлению расчетов с поставщиками и подрядчиками.</w:t>
      </w:r>
    </w:p>
    <w:p w:rsidR="002115E6" w:rsidRDefault="002115E6" w:rsidP="00B41C08">
      <w:pPr>
        <w:spacing w:line="360" w:lineRule="auto"/>
        <w:jc w:val="both"/>
      </w:pPr>
    </w:p>
    <w:p w:rsidR="005F6D5A" w:rsidRPr="00D37501" w:rsidRDefault="00A12593" w:rsidP="007816F8">
      <w:pPr>
        <w:pStyle w:val="2"/>
        <w:jc w:val="center"/>
        <w:rPr>
          <w:rFonts w:ascii="Times New Roman" w:hAnsi="Times New Roman" w:cs="Times New Roman"/>
          <w:b w:val="0"/>
          <w:i w:val="0"/>
        </w:rPr>
      </w:pPr>
      <w:bookmarkStart w:id="19" w:name="_Toc208743872"/>
      <w:bookmarkStart w:id="20" w:name="_Toc208744008"/>
      <w:bookmarkStart w:id="21" w:name="OLE_LINK1"/>
      <w:bookmarkStart w:id="22" w:name="OLE_LINK6"/>
      <w:bookmarkStart w:id="23" w:name="_Toc209379069"/>
      <w:bookmarkStart w:id="24" w:name="_Toc209379191"/>
      <w:r>
        <w:rPr>
          <w:rFonts w:ascii="Times New Roman" w:hAnsi="Times New Roman" w:cs="Times New Roman"/>
          <w:b w:val="0"/>
          <w:i w:val="0"/>
        </w:rPr>
        <w:t>1.3</w:t>
      </w:r>
      <w:r w:rsidR="007816F8" w:rsidRPr="00D37501">
        <w:rPr>
          <w:rFonts w:ascii="Times New Roman" w:hAnsi="Times New Roman" w:cs="Times New Roman"/>
          <w:b w:val="0"/>
          <w:i w:val="0"/>
        </w:rPr>
        <w:t>.Система натуральных и стоимостных показателей продукции на предприятии. Форма № П-1 Сведения о Производстве и отгрузке товаров и услуг.</w:t>
      </w:r>
      <w:bookmarkEnd w:id="19"/>
      <w:bookmarkEnd w:id="20"/>
      <w:bookmarkEnd w:id="21"/>
      <w:bookmarkEnd w:id="22"/>
      <w:bookmarkEnd w:id="23"/>
      <w:bookmarkEnd w:id="24"/>
      <w:r w:rsidR="00102DA6">
        <w:rPr>
          <w:rFonts w:ascii="Times New Roman" w:hAnsi="Times New Roman" w:cs="Times New Roman"/>
          <w:b w:val="0"/>
          <w:i w:val="0"/>
        </w:rPr>
        <w:t xml:space="preserve"> </w:t>
      </w:r>
    </w:p>
    <w:p w:rsidR="00C66AB5" w:rsidRDefault="00C66AB5" w:rsidP="00B41C08">
      <w:pPr>
        <w:ind w:firstLine="720"/>
        <w:jc w:val="both"/>
      </w:pPr>
    </w:p>
    <w:p w:rsidR="00D15045" w:rsidRPr="007C51C1" w:rsidRDefault="00D15045" w:rsidP="0012377F">
      <w:pPr>
        <w:ind w:firstLine="720"/>
        <w:rPr>
          <w:szCs w:val="28"/>
        </w:rPr>
      </w:pPr>
      <w:r>
        <w:t>Рассмотрим форму</w:t>
      </w:r>
      <w:r w:rsidR="0012377F">
        <w:t xml:space="preserve"> № П-1 З</w:t>
      </w:r>
      <w:r>
        <w:t>АО «</w:t>
      </w:r>
      <w:r w:rsidR="0012377F">
        <w:t>ССК</w:t>
      </w:r>
      <w:r w:rsidR="00A2148C">
        <w:t>» за декабрь 2004</w:t>
      </w:r>
      <w:r>
        <w:t xml:space="preserve"> года.</w:t>
      </w:r>
    </w:p>
    <w:p w:rsidR="00D15045" w:rsidRDefault="00D15045" w:rsidP="00D15045">
      <w:pPr>
        <w:jc w:val="both"/>
      </w:pPr>
    </w:p>
    <w:p w:rsidR="00D15045" w:rsidRDefault="00D15045" w:rsidP="005B4A21">
      <w:pPr>
        <w:spacing w:line="360" w:lineRule="auto"/>
        <w:ind w:firstLine="540"/>
        <w:jc w:val="both"/>
      </w:pPr>
      <w:r w:rsidRPr="005B4A21">
        <w:rPr>
          <w:b/>
        </w:rPr>
        <w:t>Раздел № 1</w:t>
      </w:r>
      <w:r w:rsidRPr="00D15045">
        <w:t xml:space="preserve"> “Общие экономические показатели” формы № П-1, нами заполняются строчки </w:t>
      </w:r>
      <w:r w:rsidR="00A2148C" w:rsidRPr="00D15045">
        <w:t>01,</w:t>
      </w:r>
      <w:r w:rsidRPr="00D15045">
        <w:t xml:space="preserve"> где </w:t>
      </w:r>
      <w:r w:rsidR="00A2148C" w:rsidRPr="00D15045">
        <w:t>показано,</w:t>
      </w:r>
      <w:r w:rsidRPr="00D15045">
        <w:t xml:space="preserve"> сколько отгружено товаров собственного производства, выполнено ра</w:t>
      </w:r>
      <w:r w:rsidR="00A2148C">
        <w:t xml:space="preserve">бот и услуг собственными силами. Данные для заполнения данной строки мы берём из счёта 90 (выручка). </w:t>
      </w:r>
      <w:r w:rsidRPr="00D15045">
        <w:t>И строчка 02 где показано сколько продано това</w:t>
      </w:r>
      <w:r w:rsidR="00A2148C">
        <w:t>ров несобственного производства</w:t>
      </w:r>
      <w:r w:rsidR="005B4A21">
        <w:t xml:space="preserve">. </w:t>
      </w:r>
      <w:r w:rsidR="005B4A21">
        <w:rPr>
          <w:color w:val="000000"/>
        </w:rPr>
        <w:t>При наличии фактов реализации продукции несобственного производства.</w:t>
      </w:r>
      <w:r w:rsidRPr="00D15045">
        <w:t xml:space="preserve"> Для заполнения этих строк  нужно посмотреть выручку, без учета НДС. Выручка отражается на 90 счете. </w:t>
      </w:r>
      <w:r w:rsidR="00A2148C">
        <w:t xml:space="preserve">За декабрь месяц данные заносятся в 1 колонку (за отчётный месяц), данные за ноябрь заносятся во вторую колонку (за предыдущий месяц). Третья колонка заполняется исходя из данных на декабрь прошлого года (за соответствующий  месяц прошлого года. </w:t>
      </w:r>
    </w:p>
    <w:p w:rsidR="005B4A21" w:rsidRPr="005B4A21" w:rsidRDefault="005B4A21" w:rsidP="005B4A21">
      <w:pPr>
        <w:spacing w:line="360" w:lineRule="auto"/>
        <w:ind w:firstLine="720"/>
      </w:pPr>
      <w:r>
        <w:t>Строки 03 и 05 заполняется в отчете за март, июнь, сентябрь, декабрь.</w:t>
      </w:r>
    </w:p>
    <w:p w:rsidR="00D15045" w:rsidRPr="00D15045" w:rsidRDefault="00D15045" w:rsidP="00D47DB3">
      <w:pPr>
        <w:spacing w:line="360" w:lineRule="auto"/>
        <w:ind w:firstLine="720"/>
      </w:pPr>
      <w:r w:rsidRPr="005B4A21">
        <w:rPr>
          <w:b/>
        </w:rPr>
        <w:t>Раздел № 2</w:t>
      </w:r>
      <w:r w:rsidRPr="00D15045">
        <w:t xml:space="preserve"> «Отгружено товаров собственного производства, выполнено работ и услуг собственными силами по фактическим видам деятельности». В данном разделе</w:t>
      </w:r>
      <w:r w:rsidR="00D92494" w:rsidRPr="00D92494">
        <w:t xml:space="preserve"> </w:t>
      </w:r>
      <w:r w:rsidR="00D92494">
        <w:t>в колонке «А» отражается вид деятельности.</w:t>
      </w:r>
      <w:r w:rsidRPr="00D15045">
        <w:t xml:space="preserve"> </w:t>
      </w:r>
      <w:r w:rsidR="00D92494" w:rsidRPr="00D15045">
        <w:t>В</w:t>
      </w:r>
      <w:r w:rsidRPr="00D15045">
        <w:t xml:space="preserve"> нашем случае отражается </w:t>
      </w:r>
      <w:r w:rsidR="00D92494">
        <w:t>предоставление услуг по бурению</w:t>
      </w:r>
      <w:r w:rsidRPr="00D15045">
        <w:t xml:space="preserve">, </w:t>
      </w:r>
      <w:r w:rsidR="00D92494">
        <w:t>предоставление прочих услуг, связанных с добычею нефти.</w:t>
      </w:r>
      <w:r w:rsidR="00D47DB3">
        <w:t xml:space="preserve"> Остальные колонки заполняются исходя их данных бухгалтерской отчётности.</w:t>
      </w:r>
    </w:p>
    <w:p w:rsidR="00D15045" w:rsidRPr="00D15045" w:rsidRDefault="00D15045" w:rsidP="00D47DB3">
      <w:pPr>
        <w:spacing w:line="360" w:lineRule="auto"/>
        <w:ind w:right="180" w:firstLine="720"/>
        <w:jc w:val="both"/>
      </w:pPr>
      <w:r w:rsidRPr="005B4A21">
        <w:rPr>
          <w:b/>
        </w:rPr>
        <w:t>Раздел № 3,4</w:t>
      </w:r>
      <w:r w:rsidRPr="00D15045">
        <w:t xml:space="preserve"> «Оптовая и розничная продажа товаров, оборот общественного питания, платные услуги населению».</w:t>
      </w:r>
      <w:r w:rsidR="00D47DB3">
        <w:t xml:space="preserve"> Нами не заполняется, т.к.</w:t>
      </w:r>
      <w:r w:rsidRPr="00D15045">
        <w:t xml:space="preserve"> </w:t>
      </w:r>
      <w:r w:rsidR="00D47DB3" w:rsidRPr="00D15045">
        <w:t xml:space="preserve">наше предприятие в отчетном периоде </w:t>
      </w:r>
      <w:r w:rsidR="00D47DB3">
        <w:t>не имело в собственности</w:t>
      </w:r>
      <w:r w:rsidR="00D47DB3" w:rsidRPr="00D15045">
        <w:t xml:space="preserve">, а так же </w:t>
      </w:r>
      <w:r w:rsidR="00D47DB3">
        <w:t xml:space="preserve">не </w:t>
      </w:r>
      <w:r w:rsidR="00D47DB3" w:rsidRPr="00D15045">
        <w:t>арендовал</w:t>
      </w:r>
      <w:r w:rsidR="00D47DB3">
        <w:t>о грузовые автомобили.</w:t>
      </w:r>
      <w:r w:rsidRPr="00D15045">
        <w:t xml:space="preserve"> </w:t>
      </w:r>
    </w:p>
    <w:p w:rsidR="00D47DB3" w:rsidRDefault="00D47DB3" w:rsidP="00D47DB3">
      <w:pPr>
        <w:spacing w:line="360" w:lineRule="auto"/>
        <w:ind w:firstLine="720"/>
      </w:pPr>
      <w:r w:rsidRPr="00D47DB3">
        <w:rPr>
          <w:b/>
        </w:rPr>
        <w:t>Раздел №5</w:t>
      </w:r>
      <w:r>
        <w:t xml:space="preserve">  «Производство и отгрузка по видам продукции и услуг».</w:t>
      </w:r>
    </w:p>
    <w:p w:rsidR="00D47DB3" w:rsidRDefault="00D47DB3" w:rsidP="00D47DB3">
      <w:pPr>
        <w:spacing w:line="360" w:lineRule="auto"/>
        <w:ind w:firstLine="720"/>
      </w:pPr>
      <w:r>
        <w:t>В графе «А» отображается вид произведенной промышленной продукции, у нас это: теплоэнергия, в т.ч. котельные, в т.ч. в Томской области.</w:t>
      </w:r>
    </w:p>
    <w:p w:rsidR="00D15045" w:rsidRPr="00D15045" w:rsidRDefault="00D15045" w:rsidP="005C793C">
      <w:pPr>
        <w:widowControl w:val="0"/>
        <w:spacing w:line="360" w:lineRule="auto"/>
        <w:ind w:right="181" w:firstLine="720"/>
        <w:jc w:val="both"/>
      </w:pPr>
      <w:r w:rsidRPr="00D15045">
        <w:t xml:space="preserve">Аналогично заполняются отчеты за квартал, год, но есть дополнение при сдаче отчета за квартал и год, в разделе № 1 так же заполняются строчки 03 (Остатки готовой продукции собственного производства на конец месяца) и 05 (Остатки товаров для перепродажи на конец месяца) В наших </w:t>
      </w:r>
      <w:r w:rsidR="00A6112C">
        <w:t>отчетах эти строчки равны нулям</w:t>
      </w:r>
      <w:r w:rsidRPr="00D15045">
        <w:t xml:space="preserve">. </w:t>
      </w:r>
    </w:p>
    <w:p w:rsidR="008D26B2" w:rsidRDefault="008D26B2" w:rsidP="00B41C08">
      <w:pPr>
        <w:ind w:firstLine="720"/>
        <w:jc w:val="both"/>
      </w:pPr>
    </w:p>
    <w:p w:rsidR="005C793C" w:rsidRDefault="005C793C" w:rsidP="00B41C08">
      <w:pPr>
        <w:ind w:firstLine="720"/>
        <w:jc w:val="both"/>
      </w:pPr>
    </w:p>
    <w:p w:rsidR="00A6112C" w:rsidRDefault="00A12593" w:rsidP="00047E3E">
      <w:pPr>
        <w:ind w:firstLine="720"/>
        <w:jc w:val="center"/>
        <w:rPr>
          <w:sz w:val="28"/>
          <w:szCs w:val="28"/>
        </w:rPr>
      </w:pPr>
      <w:r>
        <w:rPr>
          <w:sz w:val="28"/>
          <w:szCs w:val="28"/>
        </w:rPr>
        <w:t>1.4</w:t>
      </w:r>
      <w:r w:rsidR="00047E3E" w:rsidRPr="00047E3E">
        <w:rPr>
          <w:sz w:val="28"/>
          <w:szCs w:val="28"/>
        </w:rPr>
        <w:t>.Расчет показателей динамики производства продукции в сопоставимых ценах за год.</w:t>
      </w:r>
    </w:p>
    <w:p w:rsidR="00047E3E" w:rsidRPr="00047E3E" w:rsidRDefault="00047E3E" w:rsidP="00047E3E">
      <w:pPr>
        <w:ind w:firstLine="720"/>
        <w:jc w:val="center"/>
        <w:rPr>
          <w:sz w:val="28"/>
          <w:szCs w:val="28"/>
        </w:rPr>
      </w:pPr>
    </w:p>
    <w:p w:rsidR="00047E3E" w:rsidRPr="00047E3E" w:rsidRDefault="00047E3E" w:rsidP="00047E3E">
      <w:pPr>
        <w:pStyle w:val="ac"/>
        <w:rPr>
          <w:b w:val="0"/>
          <w:sz w:val="24"/>
          <w:szCs w:val="24"/>
        </w:rPr>
      </w:pPr>
      <w:r w:rsidRPr="00047E3E">
        <w:rPr>
          <w:b w:val="0"/>
          <w:sz w:val="24"/>
          <w:szCs w:val="24"/>
        </w:rPr>
        <w:t>АНАЛИЗ</w:t>
      </w:r>
    </w:p>
    <w:p w:rsidR="00047E3E" w:rsidRPr="00047E3E" w:rsidRDefault="00047E3E" w:rsidP="00047E3E">
      <w:pPr>
        <w:spacing w:before="120"/>
        <w:jc w:val="center"/>
      </w:pPr>
      <w:r w:rsidRPr="00047E3E">
        <w:t>доходов и затрат по строительству скважин</w:t>
      </w:r>
    </w:p>
    <w:p w:rsidR="00047E3E" w:rsidRPr="00047E3E" w:rsidRDefault="00047E3E" w:rsidP="00047E3E">
      <w:pPr>
        <w:jc w:val="center"/>
      </w:pPr>
      <w:r w:rsidRPr="00047E3E">
        <w:t>СФ ЗАО "ССК" за 2003  год.</w:t>
      </w:r>
    </w:p>
    <w:p w:rsidR="00047E3E" w:rsidRDefault="00047E3E" w:rsidP="00047E3E">
      <w:pPr>
        <w:jc w:val="center"/>
        <w:rPr>
          <w:rFonts w:ascii="Arial" w:hAnsi="Arial"/>
          <w:b/>
          <w:sz w:val="28"/>
        </w:rPr>
      </w:pPr>
      <w:r>
        <w:rPr>
          <w:rFonts w:ascii="Arial" w:hAnsi="Arial"/>
          <w:b/>
          <w:sz w:val="28"/>
        </w:rPr>
        <w:t xml:space="preserve"> </w:t>
      </w:r>
    </w:p>
    <w:p w:rsidR="00047E3E" w:rsidRDefault="00047E3E" w:rsidP="00047E3E">
      <w:pPr>
        <w:jc w:val="center"/>
        <w:rPr>
          <w:b/>
          <w:sz w:val="28"/>
        </w:rPr>
      </w:pPr>
    </w:p>
    <w:p w:rsidR="00047E3E" w:rsidRPr="00D01DCD" w:rsidRDefault="00047E3E" w:rsidP="005C793C">
      <w:pPr>
        <w:pStyle w:val="a7"/>
        <w:spacing w:line="360" w:lineRule="auto"/>
        <w:ind w:left="0" w:firstLine="720"/>
        <w:jc w:val="both"/>
      </w:pPr>
      <w:r w:rsidRPr="00D01DCD">
        <w:t xml:space="preserve">Стрежевской филиал ЗАО "Сибирская Сервисная Компания" в течение 2003 года пробурил </w:t>
      </w:r>
      <w:smartTag w:uri="urn:schemas-microsoft-com:office:smarttags" w:element="metricconverter">
        <w:smartTagPr>
          <w:attr w:name="ProductID" w:val="272 027 метров"/>
        </w:smartTagPr>
        <w:r w:rsidRPr="00D01DCD">
          <w:t>272 027 метров</w:t>
        </w:r>
      </w:smartTag>
      <w:r w:rsidRPr="00D01DCD">
        <w:t>, при общем плане 264 631  метров в системе ОАО    «Томскнефть».</w:t>
      </w:r>
    </w:p>
    <w:p w:rsidR="00047E3E" w:rsidRPr="00D01DCD" w:rsidRDefault="00047E3E" w:rsidP="00047E3E">
      <w:pPr>
        <w:spacing w:line="360" w:lineRule="auto"/>
        <w:ind w:firstLine="720"/>
        <w:jc w:val="both"/>
      </w:pPr>
      <w:r w:rsidRPr="00D01DCD">
        <w:t xml:space="preserve">Доходы от реализации  услуг по  строительству скважин   в </w:t>
      </w:r>
      <w:smartTag w:uri="urn:schemas-microsoft-com:office:smarttags" w:element="metricconverter">
        <w:smartTagPr>
          <w:attr w:name="ProductID" w:val="2003 г"/>
        </w:smartTagPr>
        <w:r w:rsidRPr="00D01DCD">
          <w:t>2003 г</w:t>
        </w:r>
      </w:smartTag>
      <w:r w:rsidRPr="00D01DCD">
        <w:t xml:space="preserve"> сложились</w:t>
      </w:r>
    </w:p>
    <w:p w:rsidR="00047E3E" w:rsidRDefault="00047E3E" w:rsidP="00047E3E">
      <w:pPr>
        <w:spacing w:line="360" w:lineRule="auto"/>
        <w:ind w:firstLine="709"/>
        <w:jc w:val="both"/>
      </w:pPr>
      <w:r w:rsidRPr="00D01DCD">
        <w:t>следующим</w:t>
      </w:r>
      <w:r>
        <w:t xml:space="preserve"> образом</w:t>
      </w:r>
      <w:r w:rsidRPr="00D01DCD">
        <w:rPr>
          <w:lang w:val="en-US"/>
        </w:rPr>
        <w:t>:</w:t>
      </w:r>
    </w:p>
    <w:tbl>
      <w:tblPr>
        <w:tblW w:w="9000" w:type="dxa"/>
        <w:tblInd w:w="197" w:type="dxa"/>
        <w:tblLayout w:type="fixed"/>
        <w:tblCellMar>
          <w:left w:w="0" w:type="dxa"/>
          <w:right w:w="0" w:type="dxa"/>
        </w:tblCellMar>
        <w:tblLook w:val="0000" w:firstRow="0" w:lastRow="0" w:firstColumn="0" w:lastColumn="0" w:noHBand="0" w:noVBand="0"/>
      </w:tblPr>
      <w:tblGrid>
        <w:gridCol w:w="3561"/>
        <w:gridCol w:w="1659"/>
        <w:gridCol w:w="1080"/>
        <w:gridCol w:w="1440"/>
        <w:gridCol w:w="1260"/>
      </w:tblGrid>
      <w:tr w:rsidR="00047E3E" w:rsidRPr="00D01DCD">
        <w:trPr>
          <w:trHeight w:val="309"/>
        </w:trPr>
        <w:tc>
          <w:tcPr>
            <w:tcW w:w="3561" w:type="dxa"/>
            <w:tcBorders>
              <w:top w:val="single" w:sz="8" w:space="0" w:color="auto"/>
              <w:left w:val="single" w:sz="8" w:space="0" w:color="auto"/>
              <w:bottom w:val="nil"/>
              <w:right w:val="nil"/>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 </w:t>
            </w:r>
          </w:p>
        </w:tc>
        <w:tc>
          <w:tcPr>
            <w:tcW w:w="2739" w:type="dxa"/>
            <w:gridSpan w:val="2"/>
            <w:tcBorders>
              <w:top w:val="single" w:sz="8" w:space="0" w:color="auto"/>
              <w:left w:val="single" w:sz="4" w:space="0" w:color="auto"/>
              <w:bottom w:val="single" w:sz="8" w:space="0" w:color="auto"/>
              <w:right w:val="single" w:sz="4" w:space="0" w:color="000000"/>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2002 год</w:t>
            </w:r>
          </w:p>
        </w:tc>
        <w:tc>
          <w:tcPr>
            <w:tcW w:w="2700" w:type="dxa"/>
            <w:gridSpan w:val="2"/>
            <w:tcBorders>
              <w:top w:val="single" w:sz="8" w:space="0" w:color="auto"/>
              <w:left w:val="nil"/>
              <w:bottom w:val="single" w:sz="8" w:space="0" w:color="auto"/>
              <w:right w:val="single" w:sz="8" w:space="0" w:color="000000"/>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2003 год</w:t>
            </w:r>
          </w:p>
        </w:tc>
      </w:tr>
      <w:tr w:rsidR="00047E3E" w:rsidRPr="00D01DCD">
        <w:trPr>
          <w:trHeight w:val="293"/>
        </w:trPr>
        <w:tc>
          <w:tcPr>
            <w:tcW w:w="3561" w:type="dxa"/>
            <w:tcBorders>
              <w:top w:val="nil"/>
              <w:left w:val="single" w:sz="8" w:space="0" w:color="auto"/>
              <w:bottom w:val="nil"/>
              <w:right w:val="nil"/>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 </w:t>
            </w:r>
          </w:p>
        </w:tc>
        <w:tc>
          <w:tcPr>
            <w:tcW w:w="1659" w:type="dxa"/>
            <w:tcBorders>
              <w:top w:val="nil"/>
              <w:left w:val="single" w:sz="4" w:space="0" w:color="auto"/>
              <w:bottom w:val="nil"/>
              <w:right w:val="nil"/>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0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440" w:type="dxa"/>
            <w:tcBorders>
              <w:top w:val="nil"/>
              <w:left w:val="nil"/>
              <w:bottom w:val="nil"/>
              <w:right w:val="nil"/>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260" w:type="dxa"/>
            <w:tcBorders>
              <w:top w:val="nil"/>
              <w:left w:val="single" w:sz="4" w:space="0" w:color="auto"/>
              <w:bottom w:val="nil"/>
              <w:right w:val="single" w:sz="8"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r>
      <w:tr w:rsidR="00047E3E" w:rsidRPr="00D01DCD">
        <w:trPr>
          <w:trHeight w:val="309"/>
        </w:trPr>
        <w:tc>
          <w:tcPr>
            <w:tcW w:w="3561"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 </w:t>
            </w:r>
          </w:p>
        </w:tc>
        <w:tc>
          <w:tcPr>
            <w:tcW w:w="1659" w:type="dxa"/>
            <w:tcBorders>
              <w:top w:val="nil"/>
              <w:left w:val="single" w:sz="4" w:space="0" w:color="auto"/>
              <w:bottom w:val="single" w:sz="8" w:space="0" w:color="auto"/>
              <w:right w:val="nil"/>
            </w:tcBorders>
            <w:noWrap/>
            <w:tcMar>
              <w:top w:w="17" w:type="dxa"/>
              <w:left w:w="17" w:type="dxa"/>
              <w:bottom w:w="0" w:type="dxa"/>
              <w:right w:w="17" w:type="dxa"/>
            </w:tcMar>
            <w:vAlign w:val="bottom"/>
          </w:tcPr>
          <w:p w:rsidR="00047E3E" w:rsidRPr="00D01DCD" w:rsidRDefault="00047E3E" w:rsidP="00F67F50">
            <w:pPr>
              <w:jc w:val="center"/>
              <w:rPr>
                <w:b/>
                <w:bCs/>
                <w:iCs/>
              </w:rPr>
            </w:pPr>
            <w:r>
              <w:rPr>
                <w:b/>
                <w:bCs/>
                <w:iCs/>
              </w:rPr>
              <w:t>тыс</w:t>
            </w:r>
            <w:r w:rsidRPr="00D01DCD">
              <w:rPr>
                <w:b/>
                <w:bCs/>
                <w:iCs/>
              </w:rPr>
              <w:t>. руб.</w:t>
            </w:r>
          </w:p>
        </w:tc>
        <w:tc>
          <w:tcPr>
            <w:tcW w:w="108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w:t>
            </w:r>
          </w:p>
        </w:tc>
        <w:tc>
          <w:tcPr>
            <w:tcW w:w="1440" w:type="dxa"/>
            <w:tcBorders>
              <w:top w:val="nil"/>
              <w:left w:val="nil"/>
              <w:bottom w:val="single" w:sz="8" w:space="0" w:color="auto"/>
              <w:right w:val="nil"/>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тыс.</w:t>
            </w:r>
            <w:r w:rsidRPr="00D01DCD">
              <w:rPr>
                <w:b/>
                <w:bCs/>
                <w:iCs/>
                <w:lang w:val="en-US"/>
              </w:rPr>
              <w:t xml:space="preserve"> </w:t>
            </w:r>
            <w:r w:rsidRPr="00D01DCD">
              <w:rPr>
                <w:b/>
                <w:bCs/>
                <w:iCs/>
              </w:rPr>
              <w:t>руб.</w:t>
            </w:r>
          </w:p>
        </w:tc>
        <w:tc>
          <w:tcPr>
            <w:tcW w:w="1260" w:type="dxa"/>
            <w:tcBorders>
              <w:top w:val="nil"/>
              <w:left w:val="single" w:sz="4" w:space="0" w:color="auto"/>
              <w:bottom w:val="single" w:sz="8" w:space="0" w:color="auto"/>
              <w:right w:val="single" w:sz="8"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w:t>
            </w:r>
          </w:p>
        </w:tc>
      </w:tr>
      <w:tr w:rsidR="00047E3E" w:rsidRPr="00D01DCD">
        <w:trPr>
          <w:trHeight w:val="293"/>
        </w:trPr>
        <w:tc>
          <w:tcPr>
            <w:tcW w:w="356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Доходы  - всего:</w:t>
            </w:r>
          </w:p>
        </w:tc>
        <w:tc>
          <w:tcPr>
            <w:tcW w:w="165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1 231 905,00</w:t>
            </w:r>
          </w:p>
        </w:tc>
        <w:tc>
          <w:tcPr>
            <w:tcW w:w="10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100,0</w:t>
            </w:r>
          </w:p>
        </w:tc>
        <w:tc>
          <w:tcPr>
            <w:tcW w:w="14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1 455 062,00</w:t>
            </w:r>
          </w:p>
        </w:tc>
        <w:tc>
          <w:tcPr>
            <w:tcW w:w="12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100,0</w:t>
            </w:r>
          </w:p>
        </w:tc>
      </w:tr>
      <w:tr w:rsidR="00047E3E" w:rsidRPr="00D01DCD">
        <w:trPr>
          <w:trHeight w:val="293"/>
        </w:trPr>
        <w:tc>
          <w:tcPr>
            <w:tcW w:w="356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 </w:t>
            </w:r>
          </w:p>
        </w:tc>
        <w:tc>
          <w:tcPr>
            <w:tcW w:w="165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r>
      <w:tr w:rsidR="00047E3E" w:rsidRPr="00D01DCD">
        <w:trPr>
          <w:trHeight w:val="293"/>
        </w:trPr>
        <w:tc>
          <w:tcPr>
            <w:tcW w:w="356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rPr>
                <w:b/>
                <w:bCs/>
                <w:iCs/>
              </w:rPr>
            </w:pPr>
            <w:r>
              <w:rPr>
                <w:b/>
                <w:bCs/>
                <w:iCs/>
              </w:rPr>
              <w:t>в т.</w:t>
            </w:r>
            <w:r w:rsidRPr="00D01DCD">
              <w:rPr>
                <w:b/>
                <w:bCs/>
                <w:iCs/>
              </w:rPr>
              <w:t>ч. в системе  ЮКОС</w:t>
            </w:r>
          </w:p>
        </w:tc>
        <w:tc>
          <w:tcPr>
            <w:tcW w:w="165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1 192 554,00</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96,8</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1 435 595,00</w:t>
            </w: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98,7</w:t>
            </w:r>
          </w:p>
        </w:tc>
      </w:tr>
      <w:tr w:rsidR="00047E3E" w:rsidRPr="00D01DCD">
        <w:trPr>
          <w:trHeight w:val="293"/>
        </w:trPr>
        <w:tc>
          <w:tcPr>
            <w:tcW w:w="356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 </w:t>
            </w:r>
          </w:p>
        </w:tc>
        <w:tc>
          <w:tcPr>
            <w:tcW w:w="165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p>
        </w:tc>
      </w:tr>
      <w:tr w:rsidR="00047E3E" w:rsidRPr="00D01DCD">
        <w:trPr>
          <w:trHeight w:val="293"/>
        </w:trPr>
        <w:tc>
          <w:tcPr>
            <w:tcW w:w="356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rPr>
                <w:b/>
                <w:bCs/>
                <w:iCs/>
              </w:rPr>
            </w:pPr>
            <w:r w:rsidRPr="00D01DCD">
              <w:rPr>
                <w:b/>
                <w:bCs/>
                <w:iCs/>
              </w:rPr>
              <w:t>прочие услуги</w:t>
            </w:r>
          </w:p>
        </w:tc>
        <w:tc>
          <w:tcPr>
            <w:tcW w:w="165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39 351,00</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3,2</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19 467,00</w:t>
            </w: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47E3E" w:rsidRPr="00D01DCD" w:rsidRDefault="00047E3E" w:rsidP="00F67F50">
            <w:pPr>
              <w:jc w:val="center"/>
              <w:rPr>
                <w:b/>
                <w:bCs/>
                <w:iCs/>
              </w:rPr>
            </w:pPr>
            <w:r w:rsidRPr="00D01DCD">
              <w:rPr>
                <w:b/>
                <w:bCs/>
                <w:iCs/>
              </w:rPr>
              <w:t>1,3</w:t>
            </w:r>
          </w:p>
        </w:tc>
      </w:tr>
    </w:tbl>
    <w:p w:rsidR="005C793C" w:rsidRDefault="005C793C" w:rsidP="005C793C">
      <w:pPr>
        <w:spacing w:line="360" w:lineRule="auto"/>
        <w:ind w:firstLine="709"/>
        <w:jc w:val="center"/>
      </w:pPr>
    </w:p>
    <w:p w:rsidR="005C793C" w:rsidRPr="00047E3E" w:rsidRDefault="005C793C" w:rsidP="005C793C">
      <w:pPr>
        <w:spacing w:line="360" w:lineRule="auto"/>
        <w:ind w:firstLine="709"/>
        <w:jc w:val="center"/>
      </w:pPr>
      <w:r>
        <w:t xml:space="preserve">Таблица 3. </w:t>
      </w:r>
      <w:r w:rsidRPr="00D01DCD">
        <w:t>Доходы от реализации  усл</w:t>
      </w:r>
      <w:r>
        <w:t xml:space="preserve">уг по  строительству скважин </w:t>
      </w:r>
      <w:r w:rsidRPr="00D01DCD">
        <w:t>2003</w:t>
      </w:r>
      <w:r>
        <w:t>г.</w:t>
      </w:r>
    </w:p>
    <w:p w:rsidR="00047E3E" w:rsidRPr="00D01DCD" w:rsidRDefault="00047E3E" w:rsidP="00047E3E">
      <w:pPr>
        <w:spacing w:line="360" w:lineRule="auto"/>
        <w:ind w:firstLine="709"/>
        <w:jc w:val="both"/>
      </w:pPr>
    </w:p>
    <w:p w:rsidR="00047E3E" w:rsidRPr="00D01DCD" w:rsidRDefault="00047E3E" w:rsidP="00047E3E">
      <w:pPr>
        <w:spacing w:line="360" w:lineRule="auto"/>
        <w:ind w:firstLine="709"/>
        <w:jc w:val="both"/>
      </w:pPr>
      <w:r w:rsidRPr="00D01DCD">
        <w:t>В  2003 году  строительство скважин вел</w:t>
      </w:r>
      <w:r w:rsidR="002203B1">
        <w:t>ось только на ОАО « Томскнефть».</w:t>
      </w:r>
    </w:p>
    <w:p w:rsidR="00047E3E" w:rsidRPr="00D01DCD" w:rsidRDefault="00047E3E" w:rsidP="00047E3E">
      <w:pPr>
        <w:spacing w:line="360" w:lineRule="auto"/>
        <w:ind w:firstLine="709"/>
        <w:jc w:val="both"/>
      </w:pPr>
      <w:r w:rsidRPr="00D01DCD">
        <w:t>По сравнению с бюджетом 2003 года недоосвоено   143 108 тыс. руб.</w:t>
      </w:r>
    </w:p>
    <w:p w:rsidR="00047E3E" w:rsidRPr="00D01DCD" w:rsidRDefault="00047E3E" w:rsidP="005C793C">
      <w:pPr>
        <w:spacing w:line="360" w:lineRule="auto"/>
        <w:ind w:firstLine="709"/>
        <w:jc w:val="both"/>
      </w:pPr>
      <w:r w:rsidRPr="00D01DCD">
        <w:t>1.</w:t>
      </w:r>
      <w:r w:rsidRPr="00D01DCD">
        <w:rPr>
          <w:b/>
        </w:rPr>
        <w:t>По предприятиям группы "ЮКОС" – невыполнение составило  143 108 тыс.руб.</w:t>
      </w:r>
      <w:r w:rsidRPr="00D01DCD">
        <w:t xml:space="preserve"> </w:t>
      </w:r>
    </w:p>
    <w:tbl>
      <w:tblPr>
        <w:tblW w:w="9210" w:type="dxa"/>
        <w:tblInd w:w="-50" w:type="dxa"/>
        <w:tblLayout w:type="fixed"/>
        <w:tblCellMar>
          <w:left w:w="0" w:type="dxa"/>
          <w:right w:w="0" w:type="dxa"/>
        </w:tblCellMar>
        <w:tblLook w:val="0000" w:firstRow="0" w:lastRow="0" w:firstColumn="0" w:lastColumn="0" w:noHBand="0" w:noVBand="0"/>
      </w:tblPr>
      <w:tblGrid>
        <w:gridCol w:w="4180"/>
        <w:gridCol w:w="1810"/>
        <w:gridCol w:w="1610"/>
        <w:gridCol w:w="1610"/>
      </w:tblGrid>
      <w:tr w:rsidR="00047E3E" w:rsidRPr="00D01DCD">
        <w:trPr>
          <w:trHeight w:val="300"/>
        </w:trPr>
        <w:tc>
          <w:tcPr>
            <w:tcW w:w="4180" w:type="dxa"/>
            <w:tcBorders>
              <w:top w:val="single" w:sz="4" w:space="0" w:color="auto"/>
              <w:left w:val="single" w:sz="4" w:space="0" w:color="auto"/>
              <w:bottom w:val="single" w:sz="8" w:space="0" w:color="auto"/>
              <w:right w:val="nil"/>
            </w:tcBorders>
            <w:noWrap/>
            <w:vAlign w:val="bottom"/>
          </w:tcPr>
          <w:p w:rsidR="00047E3E" w:rsidRPr="00D01DCD" w:rsidRDefault="00047E3E" w:rsidP="00F67F50">
            <w:pPr>
              <w:rPr>
                <w:b/>
                <w:bCs/>
                <w:iCs/>
              </w:rPr>
            </w:pPr>
          </w:p>
        </w:tc>
        <w:tc>
          <w:tcPr>
            <w:tcW w:w="1810" w:type="dxa"/>
            <w:tcBorders>
              <w:top w:val="single" w:sz="4" w:space="0" w:color="auto"/>
              <w:left w:val="single" w:sz="8" w:space="0" w:color="auto"/>
              <w:bottom w:val="single" w:sz="8" w:space="0" w:color="auto"/>
              <w:right w:val="single" w:sz="8" w:space="0" w:color="auto"/>
            </w:tcBorders>
            <w:noWrap/>
            <w:vAlign w:val="bottom"/>
          </w:tcPr>
          <w:p w:rsidR="00047E3E" w:rsidRPr="00D01DCD" w:rsidRDefault="00047E3E" w:rsidP="00F67F50">
            <w:pPr>
              <w:jc w:val="center"/>
              <w:rPr>
                <w:b/>
                <w:bCs/>
                <w:iCs/>
              </w:rPr>
            </w:pPr>
            <w:r w:rsidRPr="00D01DCD">
              <w:rPr>
                <w:b/>
                <w:bCs/>
                <w:iCs/>
              </w:rPr>
              <w:t>план</w:t>
            </w:r>
          </w:p>
        </w:tc>
        <w:tc>
          <w:tcPr>
            <w:tcW w:w="1610" w:type="dxa"/>
            <w:tcBorders>
              <w:top w:val="single" w:sz="4" w:space="0" w:color="auto"/>
              <w:left w:val="nil"/>
              <w:bottom w:val="single" w:sz="8" w:space="0" w:color="auto"/>
              <w:right w:val="single" w:sz="8" w:space="0" w:color="auto"/>
            </w:tcBorders>
            <w:noWrap/>
            <w:vAlign w:val="bottom"/>
          </w:tcPr>
          <w:p w:rsidR="00047E3E" w:rsidRPr="00D01DCD" w:rsidRDefault="00047E3E" w:rsidP="00F67F50">
            <w:pPr>
              <w:jc w:val="center"/>
              <w:rPr>
                <w:b/>
                <w:bCs/>
                <w:iCs/>
              </w:rPr>
            </w:pPr>
            <w:r w:rsidRPr="00D01DCD">
              <w:rPr>
                <w:b/>
                <w:bCs/>
                <w:iCs/>
              </w:rPr>
              <w:t>факт</w:t>
            </w:r>
          </w:p>
        </w:tc>
        <w:tc>
          <w:tcPr>
            <w:tcW w:w="1610" w:type="dxa"/>
            <w:tcBorders>
              <w:top w:val="single" w:sz="4" w:space="0" w:color="auto"/>
              <w:left w:val="nil"/>
              <w:bottom w:val="single" w:sz="8" w:space="0" w:color="auto"/>
              <w:right w:val="single" w:sz="4" w:space="0" w:color="auto"/>
            </w:tcBorders>
            <w:noWrap/>
            <w:vAlign w:val="bottom"/>
          </w:tcPr>
          <w:p w:rsidR="00047E3E" w:rsidRPr="00D01DCD" w:rsidRDefault="00047E3E" w:rsidP="00F67F50">
            <w:pPr>
              <w:jc w:val="center"/>
              <w:rPr>
                <w:b/>
                <w:bCs/>
                <w:iCs/>
              </w:rPr>
            </w:pPr>
            <w:r w:rsidRPr="00D01DCD">
              <w:rPr>
                <w:b/>
                <w:bCs/>
                <w:iCs/>
              </w:rPr>
              <w:t>отклонение</w:t>
            </w:r>
          </w:p>
        </w:tc>
      </w:tr>
      <w:tr w:rsidR="00047E3E" w:rsidRPr="00D01DCD">
        <w:trPr>
          <w:trHeight w:val="255"/>
        </w:trPr>
        <w:tc>
          <w:tcPr>
            <w:tcW w:w="4180" w:type="dxa"/>
            <w:tcBorders>
              <w:top w:val="nil"/>
              <w:left w:val="single" w:sz="4" w:space="0" w:color="auto"/>
              <w:bottom w:val="nil"/>
              <w:right w:val="nil"/>
            </w:tcBorders>
            <w:noWrap/>
            <w:vAlign w:val="bottom"/>
          </w:tcPr>
          <w:p w:rsidR="00047E3E" w:rsidRPr="00D01DCD" w:rsidRDefault="00047E3E" w:rsidP="00F67F50"/>
        </w:tc>
        <w:tc>
          <w:tcPr>
            <w:tcW w:w="1810" w:type="dxa"/>
            <w:tcBorders>
              <w:top w:val="nil"/>
              <w:left w:val="nil"/>
              <w:bottom w:val="nil"/>
              <w:right w:val="nil"/>
            </w:tcBorders>
            <w:noWrap/>
            <w:vAlign w:val="bottom"/>
          </w:tcPr>
          <w:p w:rsidR="00047E3E" w:rsidRPr="00D01DCD" w:rsidRDefault="00047E3E" w:rsidP="00F67F50">
            <w:pPr>
              <w:jc w:val="center"/>
            </w:pPr>
          </w:p>
        </w:tc>
        <w:tc>
          <w:tcPr>
            <w:tcW w:w="1610" w:type="dxa"/>
            <w:tcBorders>
              <w:top w:val="nil"/>
              <w:left w:val="nil"/>
              <w:bottom w:val="nil"/>
              <w:right w:val="nil"/>
            </w:tcBorders>
            <w:noWrap/>
            <w:vAlign w:val="bottom"/>
          </w:tcPr>
          <w:p w:rsidR="00047E3E" w:rsidRPr="00D01DCD" w:rsidRDefault="00047E3E" w:rsidP="00F67F50">
            <w:pPr>
              <w:jc w:val="center"/>
            </w:pPr>
          </w:p>
        </w:tc>
        <w:tc>
          <w:tcPr>
            <w:tcW w:w="1610" w:type="dxa"/>
            <w:tcBorders>
              <w:top w:val="nil"/>
              <w:left w:val="nil"/>
              <w:bottom w:val="nil"/>
              <w:right w:val="single" w:sz="4" w:space="0" w:color="auto"/>
            </w:tcBorders>
            <w:noWrap/>
            <w:vAlign w:val="bottom"/>
          </w:tcPr>
          <w:p w:rsidR="00047E3E" w:rsidRPr="00D01DCD" w:rsidRDefault="00047E3E" w:rsidP="00F67F50">
            <w:pPr>
              <w:jc w:val="center"/>
            </w:pPr>
          </w:p>
        </w:tc>
      </w:tr>
      <w:tr w:rsidR="00047E3E" w:rsidRPr="00D01DCD">
        <w:trPr>
          <w:trHeight w:val="255"/>
        </w:trPr>
        <w:tc>
          <w:tcPr>
            <w:tcW w:w="4180" w:type="dxa"/>
            <w:tcBorders>
              <w:top w:val="nil"/>
              <w:left w:val="single" w:sz="4" w:space="0" w:color="auto"/>
              <w:bottom w:val="nil"/>
              <w:right w:val="nil"/>
            </w:tcBorders>
            <w:noWrap/>
            <w:vAlign w:val="bottom"/>
          </w:tcPr>
          <w:p w:rsidR="00047E3E" w:rsidRPr="00D01DCD" w:rsidRDefault="00047E3E" w:rsidP="00F67F50"/>
        </w:tc>
        <w:tc>
          <w:tcPr>
            <w:tcW w:w="1810" w:type="dxa"/>
            <w:tcBorders>
              <w:top w:val="nil"/>
              <w:left w:val="nil"/>
              <w:bottom w:val="nil"/>
              <w:right w:val="nil"/>
            </w:tcBorders>
            <w:noWrap/>
            <w:vAlign w:val="bottom"/>
          </w:tcPr>
          <w:p w:rsidR="00047E3E" w:rsidRPr="00D01DCD" w:rsidRDefault="00047E3E" w:rsidP="00F67F50">
            <w:pPr>
              <w:jc w:val="center"/>
            </w:pPr>
          </w:p>
        </w:tc>
        <w:tc>
          <w:tcPr>
            <w:tcW w:w="1610" w:type="dxa"/>
            <w:tcBorders>
              <w:top w:val="nil"/>
              <w:left w:val="nil"/>
              <w:bottom w:val="nil"/>
              <w:right w:val="nil"/>
            </w:tcBorders>
            <w:noWrap/>
            <w:vAlign w:val="bottom"/>
          </w:tcPr>
          <w:p w:rsidR="00047E3E" w:rsidRPr="00D01DCD" w:rsidRDefault="00047E3E" w:rsidP="00F67F50">
            <w:pPr>
              <w:jc w:val="center"/>
            </w:pPr>
          </w:p>
        </w:tc>
        <w:tc>
          <w:tcPr>
            <w:tcW w:w="1610" w:type="dxa"/>
            <w:tcBorders>
              <w:top w:val="nil"/>
              <w:left w:val="nil"/>
              <w:bottom w:val="nil"/>
              <w:right w:val="single" w:sz="4" w:space="0" w:color="auto"/>
            </w:tcBorders>
            <w:noWrap/>
            <w:vAlign w:val="bottom"/>
          </w:tcPr>
          <w:p w:rsidR="00047E3E" w:rsidRPr="00D01DCD" w:rsidRDefault="00047E3E" w:rsidP="00F67F50">
            <w:pPr>
              <w:jc w:val="center"/>
            </w:pPr>
          </w:p>
        </w:tc>
      </w:tr>
      <w:tr w:rsidR="00047E3E" w:rsidRPr="00D01DCD">
        <w:trPr>
          <w:trHeight w:val="285"/>
        </w:trPr>
        <w:tc>
          <w:tcPr>
            <w:tcW w:w="4180" w:type="dxa"/>
            <w:tcBorders>
              <w:top w:val="single" w:sz="4" w:space="0" w:color="auto"/>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подготовительные работы</w:t>
            </w:r>
          </w:p>
        </w:tc>
        <w:tc>
          <w:tcPr>
            <w:tcW w:w="1810" w:type="dxa"/>
            <w:tcBorders>
              <w:top w:val="single" w:sz="4" w:space="0" w:color="auto"/>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96 213</w:t>
            </w:r>
          </w:p>
        </w:tc>
        <w:tc>
          <w:tcPr>
            <w:tcW w:w="1610" w:type="dxa"/>
            <w:tcBorders>
              <w:top w:val="single" w:sz="4" w:space="0" w:color="auto"/>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96 783</w:t>
            </w:r>
          </w:p>
        </w:tc>
        <w:tc>
          <w:tcPr>
            <w:tcW w:w="1610" w:type="dxa"/>
            <w:tcBorders>
              <w:top w:val="single" w:sz="4" w:space="0" w:color="auto"/>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570</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ВМР</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143 880</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136 877</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-7 003</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бурение</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1 134 308</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1 059 253</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-75 055</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обустройство</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32 692</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21 626</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-11 066</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доплаты</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123 876</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103 379</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-20 497</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sidRPr="00D01DCD">
              <w:rPr>
                <w:b/>
                <w:bCs/>
                <w:iCs/>
              </w:rPr>
              <w:t>-  ПЗР к ГРП</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47 734</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17 678</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-30 056</w:t>
            </w: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p>
        </w:tc>
      </w:tr>
      <w:tr w:rsidR="00047E3E" w:rsidRPr="00D01DCD">
        <w:trPr>
          <w:trHeight w:val="285"/>
        </w:trPr>
        <w:tc>
          <w:tcPr>
            <w:tcW w:w="4180" w:type="dxa"/>
            <w:tcBorders>
              <w:top w:val="nil"/>
              <w:left w:val="single" w:sz="4" w:space="0" w:color="auto"/>
              <w:bottom w:val="single" w:sz="4" w:space="0" w:color="auto"/>
              <w:right w:val="single" w:sz="4" w:space="0" w:color="auto"/>
            </w:tcBorders>
            <w:noWrap/>
            <w:vAlign w:val="bottom"/>
          </w:tcPr>
          <w:p w:rsidR="00047E3E" w:rsidRPr="00D01DCD" w:rsidRDefault="00047E3E" w:rsidP="00F67F50">
            <w:pPr>
              <w:rPr>
                <w:b/>
                <w:bCs/>
                <w:iCs/>
              </w:rPr>
            </w:pPr>
            <w:r>
              <w:rPr>
                <w:b/>
                <w:bCs/>
                <w:iCs/>
              </w:rPr>
              <w:t xml:space="preserve">   </w:t>
            </w:r>
            <w:r w:rsidRPr="00D01DCD">
              <w:rPr>
                <w:b/>
                <w:bCs/>
                <w:iCs/>
              </w:rPr>
              <w:t>Всего</w:t>
            </w:r>
          </w:p>
        </w:tc>
        <w:tc>
          <w:tcPr>
            <w:tcW w:w="18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1 578 703</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1 435 595</w:t>
            </w:r>
          </w:p>
        </w:tc>
        <w:tc>
          <w:tcPr>
            <w:tcW w:w="1610" w:type="dxa"/>
            <w:tcBorders>
              <w:top w:val="nil"/>
              <w:left w:val="nil"/>
              <w:bottom w:val="single" w:sz="4" w:space="0" w:color="auto"/>
              <w:right w:val="single" w:sz="4" w:space="0" w:color="auto"/>
            </w:tcBorders>
            <w:noWrap/>
            <w:vAlign w:val="bottom"/>
          </w:tcPr>
          <w:p w:rsidR="00047E3E" w:rsidRPr="00D01DCD" w:rsidRDefault="00047E3E" w:rsidP="00F67F50">
            <w:pPr>
              <w:jc w:val="center"/>
              <w:rPr>
                <w:b/>
                <w:bCs/>
                <w:iCs/>
              </w:rPr>
            </w:pPr>
            <w:r w:rsidRPr="00D01DCD">
              <w:rPr>
                <w:b/>
                <w:bCs/>
                <w:iCs/>
              </w:rPr>
              <w:t>-143 108</w:t>
            </w:r>
          </w:p>
        </w:tc>
      </w:tr>
    </w:tbl>
    <w:p w:rsidR="005C793C" w:rsidRDefault="005C793C" w:rsidP="005C793C">
      <w:pPr>
        <w:spacing w:line="360" w:lineRule="auto"/>
        <w:ind w:firstLine="709"/>
        <w:jc w:val="center"/>
      </w:pPr>
    </w:p>
    <w:p w:rsidR="005C793C" w:rsidRPr="00D01DCD" w:rsidRDefault="005C793C" w:rsidP="005C793C">
      <w:pPr>
        <w:spacing w:line="360" w:lineRule="auto"/>
        <w:ind w:firstLine="709"/>
        <w:jc w:val="center"/>
      </w:pPr>
      <w:r>
        <w:t>Таблица 4. Структура выполненного объема.</w:t>
      </w:r>
    </w:p>
    <w:p w:rsidR="00047E3E" w:rsidRPr="00D01DCD" w:rsidRDefault="00047E3E" w:rsidP="00047E3E">
      <w:pPr>
        <w:spacing w:line="360" w:lineRule="auto"/>
        <w:jc w:val="both"/>
      </w:pPr>
    </w:p>
    <w:p w:rsidR="00047E3E" w:rsidRPr="00D01DCD" w:rsidRDefault="00047E3E" w:rsidP="002203B1">
      <w:pPr>
        <w:spacing w:line="360" w:lineRule="auto"/>
        <w:ind w:firstLine="709"/>
        <w:jc w:val="both"/>
      </w:pPr>
      <w:r w:rsidRPr="00D01DCD">
        <w:rPr>
          <w:b/>
          <w:bCs/>
          <w:i/>
          <w:iCs/>
          <w:u w:val="single"/>
        </w:rPr>
        <w:t>По вышкомонтажным работам</w:t>
      </w:r>
      <w:r w:rsidRPr="002203B1">
        <w:rPr>
          <w:b/>
          <w:bCs/>
          <w:i/>
          <w:iCs/>
        </w:rPr>
        <w:t xml:space="preserve"> -</w:t>
      </w:r>
      <w:r w:rsidRPr="00D01DCD">
        <w:t xml:space="preserve"> снижение  дохода составило  7003 тыс</w:t>
      </w:r>
      <w:r w:rsidR="002203B1">
        <w:t>. руб. – за  счет  передвижек (</w:t>
      </w:r>
      <w:r w:rsidRPr="00D01DCD">
        <w:t>увеличение средней глубины скважин ).</w:t>
      </w:r>
    </w:p>
    <w:p w:rsidR="00047E3E" w:rsidRPr="00D01DCD" w:rsidRDefault="00047E3E" w:rsidP="002203B1">
      <w:pPr>
        <w:spacing w:line="360" w:lineRule="auto"/>
        <w:ind w:firstLine="709"/>
        <w:jc w:val="both"/>
      </w:pPr>
      <w:r w:rsidRPr="00D01DCD">
        <w:rPr>
          <w:b/>
          <w:bCs/>
          <w:i/>
          <w:iCs/>
          <w:u w:val="single"/>
        </w:rPr>
        <w:t>По обустройству</w:t>
      </w:r>
      <w:r w:rsidRPr="00D01DCD">
        <w:t xml:space="preserve"> -  снижение  дохода на  11066  тыс. руб. (за счет снижения физических  объемов ).</w:t>
      </w:r>
    </w:p>
    <w:p w:rsidR="00047E3E" w:rsidRPr="00D01DCD" w:rsidRDefault="00047E3E" w:rsidP="00047E3E">
      <w:pPr>
        <w:spacing w:line="360" w:lineRule="auto"/>
        <w:ind w:firstLine="709"/>
        <w:jc w:val="both"/>
        <w:rPr>
          <w:b/>
        </w:rPr>
      </w:pPr>
      <w:r w:rsidRPr="00D01DCD">
        <w:rPr>
          <w:b/>
          <w:i/>
          <w:iCs/>
        </w:rPr>
        <w:t>По  бурению</w:t>
      </w:r>
      <w:r w:rsidRPr="00D01DCD">
        <w:rPr>
          <w:b/>
        </w:rPr>
        <w:t xml:space="preserve"> снижение дохода на сумму –  75055 тыс. руб.</w:t>
      </w:r>
    </w:p>
    <w:p w:rsidR="00047E3E" w:rsidRPr="00D01DCD" w:rsidRDefault="00047E3E" w:rsidP="00047E3E">
      <w:pPr>
        <w:numPr>
          <w:ilvl w:val="0"/>
          <w:numId w:val="12"/>
        </w:numPr>
        <w:tabs>
          <w:tab w:val="clear" w:pos="1594"/>
          <w:tab w:val="num" w:pos="1080"/>
        </w:tabs>
        <w:spacing w:line="360" w:lineRule="auto"/>
        <w:ind w:left="0" w:firstLine="709"/>
        <w:jc w:val="both"/>
      </w:pPr>
      <w:r w:rsidRPr="00D01DCD">
        <w:t>по кусту № 2 Григорьевского  месторождения не принят  об</w:t>
      </w:r>
      <w:r w:rsidR="005C793C">
        <w:t>ъем на сумму 30620 тыс. руб. (</w:t>
      </w:r>
      <w:r w:rsidRPr="00D01DCD">
        <w:t>из-за отсутствия средств Заказ</w:t>
      </w:r>
      <w:r w:rsidR="005C793C">
        <w:t>чик примет объемы в  2004 году</w:t>
      </w:r>
      <w:r w:rsidRPr="00D01DCD">
        <w:t>)</w:t>
      </w:r>
    </w:p>
    <w:p w:rsidR="00047E3E" w:rsidRPr="00D01DCD" w:rsidRDefault="00047E3E" w:rsidP="00047E3E">
      <w:pPr>
        <w:numPr>
          <w:ilvl w:val="0"/>
          <w:numId w:val="12"/>
        </w:numPr>
        <w:tabs>
          <w:tab w:val="clear" w:pos="1594"/>
          <w:tab w:val="num" w:pos="1080"/>
        </w:tabs>
        <w:spacing w:line="360" w:lineRule="auto"/>
        <w:ind w:left="0" w:firstLine="709"/>
        <w:jc w:val="both"/>
      </w:pPr>
      <w:r w:rsidRPr="00D01DCD">
        <w:t>в связи с поэтапной оплатой работ строительства скважин Заказчиком не предъя</w:t>
      </w:r>
      <w:r w:rsidR="002203B1">
        <w:t>влены к оплате в декабре месяце</w:t>
      </w:r>
      <w:r w:rsidRPr="00D01DCD">
        <w:t>: крепление и освоение на сумму 13484 тыс. руб.</w:t>
      </w:r>
    </w:p>
    <w:p w:rsidR="00047E3E" w:rsidRPr="00D01DCD" w:rsidRDefault="00047E3E" w:rsidP="00047E3E">
      <w:pPr>
        <w:numPr>
          <w:ilvl w:val="0"/>
          <w:numId w:val="12"/>
        </w:numPr>
        <w:tabs>
          <w:tab w:val="clear" w:pos="1594"/>
          <w:tab w:val="num" w:pos="1080"/>
        </w:tabs>
        <w:spacing w:line="360" w:lineRule="auto"/>
        <w:ind w:left="0" w:firstLine="709"/>
        <w:jc w:val="both"/>
      </w:pPr>
      <w:r w:rsidRPr="00D01DCD">
        <w:t xml:space="preserve">за счет снижения стоимости </w:t>
      </w:r>
      <w:smartTag w:uri="urn:schemas-microsoft-com:office:smarttags" w:element="metricconverter">
        <w:smartTagPr>
          <w:attr w:name="ProductID" w:val="1 м"/>
        </w:smartTagPr>
        <w:r w:rsidRPr="00D01DCD">
          <w:t>1 м</w:t>
        </w:r>
      </w:smartTag>
      <w:r w:rsidRPr="00D01DCD">
        <w:t xml:space="preserve"> проходки  ( на Советском месторождении планировалось использовать электроэнергию с дизельных станций, а фактически используется эл.энергия с </w:t>
      </w:r>
      <w:r w:rsidR="002203B1">
        <w:t>внутрипромысловых сетей</w:t>
      </w:r>
      <w:r w:rsidRPr="00D01DCD">
        <w:t>, одна дизельная станция прекратила  работу с середины ап</w:t>
      </w:r>
      <w:r w:rsidR="002203B1">
        <w:t>реля, другая – с середины  мая</w:t>
      </w:r>
      <w:r w:rsidRPr="00D01DCD">
        <w:t>),  снижение дохода составило  18406 тыс. руб.</w:t>
      </w:r>
    </w:p>
    <w:p w:rsidR="00047E3E" w:rsidRPr="00C029B0" w:rsidRDefault="00047E3E" w:rsidP="00047E3E">
      <w:pPr>
        <w:spacing w:line="360" w:lineRule="auto"/>
        <w:ind w:firstLine="709"/>
        <w:jc w:val="both"/>
        <w:rPr>
          <w:b/>
          <w:bCs/>
          <w:i/>
          <w:iCs/>
        </w:rPr>
      </w:pPr>
      <w:r w:rsidRPr="00D01DCD">
        <w:rPr>
          <w:b/>
          <w:bCs/>
          <w:i/>
          <w:iCs/>
        </w:rPr>
        <w:t>По  бухсправке   снижение  на  20497 тыс. руб.</w:t>
      </w:r>
    </w:p>
    <w:p w:rsidR="00047E3E" w:rsidRPr="00D01DCD" w:rsidRDefault="00047E3E" w:rsidP="00047E3E">
      <w:pPr>
        <w:spacing w:line="360" w:lineRule="auto"/>
        <w:ind w:firstLine="709"/>
        <w:jc w:val="both"/>
      </w:pPr>
      <w:r w:rsidRPr="00D01DCD">
        <w:rPr>
          <w:b/>
          <w:bCs/>
          <w:i/>
          <w:iCs/>
        </w:rPr>
        <w:t>Снижение объемов по ПЗР  к ГРП</w:t>
      </w:r>
      <w:r w:rsidRPr="00D01DCD">
        <w:t xml:space="preserve"> на сумму 30056 тыс. руб. за счет снижения объемов.</w:t>
      </w:r>
    </w:p>
    <w:p w:rsidR="00047E3E" w:rsidRPr="007A663E" w:rsidRDefault="00047E3E" w:rsidP="00047E3E">
      <w:pPr>
        <w:spacing w:line="360" w:lineRule="auto"/>
        <w:ind w:firstLine="709"/>
        <w:jc w:val="both"/>
        <w:rPr>
          <w:b/>
          <w:bCs/>
          <w:iCs/>
        </w:rPr>
      </w:pPr>
      <w:r w:rsidRPr="007A663E">
        <w:rPr>
          <w:b/>
          <w:bCs/>
          <w:iCs/>
        </w:rPr>
        <w:t>От реализации объемов и услуг получена  прибыль в сумме 137 855 тыс.руб., чистая прибыль после уплаты  налогов и использования ее в части социа</w:t>
      </w:r>
      <w:r w:rsidR="0053124E">
        <w:rPr>
          <w:b/>
          <w:bCs/>
          <w:iCs/>
        </w:rPr>
        <w:t xml:space="preserve">льных  выплат составила 97 689 тыс.руб., </w:t>
      </w:r>
      <w:r w:rsidRPr="007A663E">
        <w:rPr>
          <w:b/>
          <w:bCs/>
          <w:iCs/>
        </w:rPr>
        <w:t>при</w:t>
      </w:r>
      <w:r w:rsidR="0053124E">
        <w:rPr>
          <w:b/>
          <w:bCs/>
          <w:iCs/>
        </w:rPr>
        <w:t xml:space="preserve"> планируемой 66 103 тыс. руб. </w:t>
      </w:r>
      <w:r w:rsidRPr="007A663E">
        <w:rPr>
          <w:b/>
          <w:bCs/>
          <w:iCs/>
        </w:rPr>
        <w:t xml:space="preserve">%  рентабельности  составил 6,71 %. </w:t>
      </w:r>
    </w:p>
    <w:p w:rsidR="00047E3E" w:rsidRPr="00D01DCD" w:rsidRDefault="00047E3E" w:rsidP="00047E3E">
      <w:pPr>
        <w:spacing w:line="360" w:lineRule="auto"/>
        <w:ind w:firstLine="709"/>
        <w:jc w:val="both"/>
      </w:pPr>
      <w:r w:rsidRPr="007A663E">
        <w:rPr>
          <w:b/>
          <w:bCs/>
          <w:iCs/>
        </w:rPr>
        <w:t xml:space="preserve">Дополнительные затраты, связанные с оптимизацией прибыли снизили финансовый результат  на </w:t>
      </w:r>
      <w:r w:rsidR="002203B1">
        <w:rPr>
          <w:b/>
          <w:bCs/>
          <w:iCs/>
        </w:rPr>
        <w:t>(33249 х 0,76</w:t>
      </w:r>
      <w:r w:rsidRPr="007A663E">
        <w:rPr>
          <w:b/>
          <w:bCs/>
          <w:iCs/>
        </w:rPr>
        <w:t>) 25269 тыс. руб., с учетом которого процент рентабельности составит 8,45 %  при плане 4,19 % .</w:t>
      </w:r>
    </w:p>
    <w:p w:rsidR="00047E3E" w:rsidRPr="00C029B0" w:rsidRDefault="00047E3E" w:rsidP="00047E3E">
      <w:pPr>
        <w:pStyle w:val="32"/>
        <w:spacing w:line="360" w:lineRule="auto"/>
        <w:ind w:left="0" w:firstLine="709"/>
        <w:rPr>
          <w:b/>
          <w:bCs/>
          <w:sz w:val="24"/>
          <w:szCs w:val="24"/>
        </w:rPr>
      </w:pPr>
      <w:r w:rsidRPr="00C029B0">
        <w:rPr>
          <w:sz w:val="24"/>
          <w:szCs w:val="24"/>
        </w:rPr>
        <w:t>Фактические затраты  по бурению за 2003 год  составили   1 300 075  тыс.руб</w:t>
      </w:r>
      <w:r w:rsidR="0053124E">
        <w:rPr>
          <w:sz w:val="24"/>
          <w:szCs w:val="24"/>
        </w:rPr>
        <w:t>.</w:t>
      </w:r>
    </w:p>
    <w:p w:rsidR="00047E3E" w:rsidRPr="00D01DCD" w:rsidRDefault="00047E3E" w:rsidP="00047E3E">
      <w:pPr>
        <w:spacing w:line="360" w:lineRule="auto"/>
        <w:ind w:firstLine="709"/>
        <w:jc w:val="both"/>
      </w:pPr>
      <w:r w:rsidRPr="00D01DCD">
        <w:t>По отношению к бюджету фактические затраты снижены на 10,4 % или на сумму 151 170  тыс. руб. Объем на 143108 тыс.руб. т .е. снижение затрат на выполненный объем  составило 8062 тыс. руб.</w:t>
      </w:r>
    </w:p>
    <w:p w:rsidR="00047E3E" w:rsidRPr="00D01DCD" w:rsidRDefault="00047E3E" w:rsidP="00047E3E">
      <w:pPr>
        <w:spacing w:line="360" w:lineRule="auto"/>
        <w:ind w:firstLine="709"/>
        <w:jc w:val="both"/>
      </w:pPr>
      <w:r w:rsidRPr="00D01DCD">
        <w:t>Основные причины от</w:t>
      </w:r>
      <w:r>
        <w:t>клонений от бюджета  по статьям</w:t>
      </w:r>
      <w:r w:rsidRPr="00D01DCD">
        <w:t>:</w:t>
      </w:r>
    </w:p>
    <w:p w:rsidR="00047E3E" w:rsidRPr="00D01DCD" w:rsidRDefault="00047E3E" w:rsidP="00047E3E">
      <w:pPr>
        <w:spacing w:line="360" w:lineRule="auto"/>
        <w:ind w:firstLine="709"/>
        <w:jc w:val="both"/>
      </w:pPr>
      <w:r w:rsidRPr="00D01DCD">
        <w:rPr>
          <w:b/>
          <w:bCs/>
          <w:i/>
          <w:iCs/>
        </w:rPr>
        <w:t>-статья "Транспортные расходы"</w:t>
      </w:r>
      <w:r w:rsidRPr="00D01DCD">
        <w:t xml:space="preserve"> перерасход  на сумму  30626 тыс. руб. за счет того , что в фактических  расходах по автотранспорту  прошли затраты по лизингу ООО « УТТ – 4 «  на сумму 26041 тыс. руб. и за счет перевыполнения  проходки.</w:t>
      </w:r>
    </w:p>
    <w:p w:rsidR="00047E3E" w:rsidRPr="00D01DCD" w:rsidRDefault="00047E3E" w:rsidP="00047E3E">
      <w:pPr>
        <w:spacing w:line="360" w:lineRule="auto"/>
        <w:ind w:firstLine="709"/>
        <w:jc w:val="both"/>
      </w:pPr>
      <w:r w:rsidRPr="00D01DCD">
        <w:rPr>
          <w:b/>
          <w:bCs/>
          <w:i/>
          <w:iCs/>
        </w:rPr>
        <w:t>-статья "Зарплата"</w:t>
      </w:r>
      <w:r w:rsidRPr="00D01DCD">
        <w:t xml:space="preserve"> –  перерасход  153 тыс. руб.</w:t>
      </w:r>
    </w:p>
    <w:p w:rsidR="00047E3E" w:rsidRPr="00D01DCD" w:rsidRDefault="00047E3E" w:rsidP="00047E3E">
      <w:pPr>
        <w:spacing w:line="360" w:lineRule="auto"/>
        <w:ind w:firstLine="709"/>
        <w:jc w:val="both"/>
      </w:pPr>
      <w:r w:rsidRPr="00D01DCD">
        <w:rPr>
          <w:b/>
          <w:bCs/>
          <w:i/>
          <w:iCs/>
        </w:rPr>
        <w:t>-статья « Материалы</w:t>
      </w:r>
      <w:r>
        <w:rPr>
          <w:b/>
          <w:bCs/>
          <w:i/>
          <w:iCs/>
        </w:rPr>
        <w:t xml:space="preserve">» </w:t>
      </w:r>
      <w:r w:rsidRPr="00D01DCD">
        <w:rPr>
          <w:b/>
          <w:bCs/>
          <w:i/>
          <w:iCs/>
        </w:rPr>
        <w:t xml:space="preserve"> </w:t>
      </w:r>
      <w:r w:rsidRPr="00D01DCD">
        <w:t>- снижение фактических з</w:t>
      </w:r>
      <w:r w:rsidR="002203B1">
        <w:t>атрат на сумму 64 071 тыс. руб.</w:t>
      </w:r>
      <w:r w:rsidRPr="00D01DCD">
        <w:t>, в том числе по долотам - на 15 641 тыс. руб. химреагентам –  на 19 908 тыс. руб. прочим материалам – на 24703 тыс. руб.</w:t>
      </w:r>
    </w:p>
    <w:p w:rsidR="00047E3E" w:rsidRPr="00D01DCD" w:rsidRDefault="00047E3E" w:rsidP="00047E3E">
      <w:pPr>
        <w:spacing w:line="360" w:lineRule="auto"/>
        <w:ind w:firstLine="709"/>
        <w:jc w:val="both"/>
      </w:pPr>
      <w:r w:rsidRPr="00D01DCD">
        <w:t>Из таблицы  расхода долот по типам и маркам, мы видим  что средня</w:t>
      </w:r>
      <w:r w:rsidR="002203B1">
        <w:t>я проходка на долото (</w:t>
      </w:r>
      <w:r w:rsidRPr="00D01DCD">
        <w:t xml:space="preserve">без </w:t>
      </w:r>
      <w:r w:rsidR="002203B1">
        <w:t>учета калибраторов и бурголовок</w:t>
      </w:r>
      <w:r w:rsidRPr="00D01DCD">
        <w:t xml:space="preserve">) составила в 2003 году </w:t>
      </w:r>
      <w:smartTag w:uri="urn:schemas-microsoft-com:office:smarttags" w:element="metricconverter">
        <w:smartTagPr>
          <w:attr w:name="ProductID" w:val="296 м"/>
        </w:smartTagPr>
        <w:r w:rsidRPr="00D01DCD">
          <w:t>296 м</w:t>
        </w:r>
      </w:smartTag>
      <w:r w:rsidR="002203B1">
        <w:t>, (</w:t>
      </w:r>
      <w:r w:rsidRPr="00D01DCD">
        <w:t xml:space="preserve">за счет применения импортных долот  марки Ш-244,5 </w:t>
      </w:r>
      <w:r w:rsidRPr="00D01DCD">
        <w:rPr>
          <w:lang w:val="en-US"/>
        </w:rPr>
        <w:t>FG</w:t>
      </w:r>
      <w:r w:rsidRPr="00D01DCD">
        <w:t xml:space="preserve"> – 15 и Ш-244.5 </w:t>
      </w:r>
      <w:r w:rsidRPr="00D01DCD">
        <w:rPr>
          <w:lang w:val="en-US"/>
        </w:rPr>
        <w:t>FGS</w:t>
      </w:r>
      <w:r w:rsidRPr="00D01DCD">
        <w:t>+</w:t>
      </w:r>
      <w:r w:rsidRPr="00D01DCD">
        <w:rPr>
          <w:lang w:val="en-US"/>
        </w:rPr>
        <w:t>C</w:t>
      </w:r>
      <w:r w:rsidRPr="00D01DCD">
        <w:t xml:space="preserve">. Уд. вес импортных долот в 2003 году составил </w:t>
      </w:r>
      <w:r w:rsidR="002203B1">
        <w:t>6 %, в 2002 году составлял 4%</w:t>
      </w:r>
      <w:r w:rsidRPr="00D01DCD">
        <w:t xml:space="preserve">) в бюджете планировали  - </w:t>
      </w:r>
      <w:smartTag w:uri="urn:schemas-microsoft-com:office:smarttags" w:element="metricconverter">
        <w:smartTagPr>
          <w:attr w:name="ProductID" w:val="228 м"/>
        </w:smartTagPr>
        <w:r w:rsidRPr="00D01DCD">
          <w:t>228 м</w:t>
        </w:r>
      </w:smartTag>
      <w:r w:rsidRPr="00D01DCD">
        <w:t xml:space="preserve"> на одно долото, что привело к экономии долот в количестве  218 шт. Экономия  за счет количества (( 1230-1012) х 59270 руб.) составила 12920 тыс. руб.</w:t>
      </w:r>
    </w:p>
    <w:p w:rsidR="00047E3E" w:rsidRPr="00D01DCD" w:rsidRDefault="00047E3E" w:rsidP="00047E3E">
      <w:pPr>
        <w:spacing w:line="360" w:lineRule="auto"/>
        <w:ind w:firstLine="709"/>
        <w:jc w:val="both"/>
      </w:pPr>
      <w:r w:rsidRPr="00D01DCD">
        <w:t xml:space="preserve"> Средняя цена 1 долота фактически составила 56582 руб. против плановой – 59270 руб.  Экономия за счет цены ((1012 х 59270руб – 57261т.р. )) составила  2720 тыс.руб.</w:t>
      </w:r>
    </w:p>
    <w:p w:rsidR="00047E3E" w:rsidRPr="00D01DCD" w:rsidRDefault="00047E3E" w:rsidP="00047E3E">
      <w:pPr>
        <w:spacing w:line="360" w:lineRule="auto"/>
        <w:ind w:firstLine="709"/>
        <w:jc w:val="both"/>
      </w:pPr>
      <w:r w:rsidRPr="00D01DCD">
        <w:t xml:space="preserve"> При сравнении расчетных и фактических норм расхода отдельных химреаген</w:t>
      </w:r>
      <w:r w:rsidR="002203B1">
        <w:t>тов по месторождениям  выявлено</w:t>
      </w:r>
      <w:r w:rsidRPr="00D01DCD">
        <w:t xml:space="preserve">, что при бурении скважин под эксплуатационную колонну диаметром </w:t>
      </w:r>
      <w:smartTag w:uri="urn:schemas-microsoft-com:office:smarttags" w:element="metricconverter">
        <w:smartTagPr>
          <w:attr w:name="ProductID" w:val="168 мм"/>
        </w:smartTagPr>
        <w:r w:rsidRPr="00D01DCD">
          <w:t>168 мм</w:t>
        </w:r>
      </w:smartTag>
      <w:r w:rsidRPr="00D01DCD">
        <w:t xml:space="preserve"> на Западно-Моисеевском и Двуреченском месторождениях  наблюдался  пониженный расход химреагентов. Также пониженный расход химреагентов  наблюдается и на Советском месторождении, что связано с повышенным содержанием коллоидной фазы в буровом растворе в следствии наличия значительного количества легко набухаемых пластических глин в разрезе.</w:t>
      </w:r>
    </w:p>
    <w:p w:rsidR="00047E3E" w:rsidRPr="00D01DCD" w:rsidRDefault="00047E3E" w:rsidP="00047E3E">
      <w:pPr>
        <w:spacing w:line="360" w:lineRule="auto"/>
        <w:ind w:firstLine="709"/>
        <w:jc w:val="both"/>
      </w:pPr>
      <w:r w:rsidRPr="00D01DCD">
        <w:t>-</w:t>
      </w:r>
      <w:r w:rsidRPr="00D01DCD">
        <w:rPr>
          <w:b/>
          <w:bCs/>
          <w:i/>
          <w:iCs/>
        </w:rPr>
        <w:t>статья «Электроэнергия</w:t>
      </w:r>
      <w:r>
        <w:rPr>
          <w:b/>
          <w:bCs/>
          <w:i/>
          <w:iCs/>
        </w:rPr>
        <w:t>»</w:t>
      </w:r>
      <w:r w:rsidRPr="00D01DCD">
        <w:t xml:space="preserve">  -  снижение фактических затрат на сумму 19376 тыс. руб. за счет того, что на Советском месторождении  планировалось использовать электроэнергию с дизельных станций, а фактически с апреля месяца использовалась электроэне</w:t>
      </w:r>
      <w:r w:rsidR="003B2B07">
        <w:t>ргия с  внутрипромысловых сетей</w:t>
      </w:r>
      <w:r w:rsidRPr="00D01DCD">
        <w:t>.</w:t>
      </w:r>
    </w:p>
    <w:p w:rsidR="00047E3E" w:rsidRPr="00D01DCD" w:rsidRDefault="00047E3E" w:rsidP="00047E3E">
      <w:pPr>
        <w:spacing w:line="360" w:lineRule="auto"/>
        <w:ind w:firstLine="709"/>
        <w:jc w:val="both"/>
      </w:pPr>
      <w:r w:rsidRPr="00D01DCD">
        <w:rPr>
          <w:b/>
          <w:bCs/>
          <w:i/>
          <w:iCs/>
        </w:rPr>
        <w:t>-статья « Промыслово – геофизические  расходы</w:t>
      </w:r>
      <w:r>
        <w:rPr>
          <w:b/>
          <w:bCs/>
          <w:i/>
          <w:iCs/>
        </w:rPr>
        <w:t>»</w:t>
      </w:r>
      <w:r w:rsidRPr="00D01DCD">
        <w:t xml:space="preserve"> -  снижение затрат на 11708 тыс.руб.  за счет  лизинговых платежей.( СФ СГК выкупили оборудование  ).</w:t>
      </w:r>
    </w:p>
    <w:p w:rsidR="00047E3E" w:rsidRPr="00D01DCD" w:rsidRDefault="00047E3E" w:rsidP="00047E3E">
      <w:pPr>
        <w:spacing w:line="360" w:lineRule="auto"/>
        <w:ind w:firstLine="709"/>
        <w:jc w:val="both"/>
      </w:pPr>
      <w:r w:rsidRPr="00D01DCD">
        <w:rPr>
          <w:b/>
          <w:bCs/>
          <w:i/>
          <w:iCs/>
        </w:rPr>
        <w:t>-статья «Вышкомонтажные  работы «</w:t>
      </w:r>
      <w:r w:rsidRPr="00D01DCD">
        <w:t xml:space="preserve"> - снижение затрат за счет  физических  объемов по </w:t>
      </w:r>
      <w:r w:rsidR="003B2B07">
        <w:t>передвижкам буровых установок (</w:t>
      </w:r>
      <w:r w:rsidRPr="00D01DCD">
        <w:t xml:space="preserve">при  </w:t>
      </w:r>
      <w:r w:rsidR="003B2B07">
        <w:t>плане 87 фактически  85 буровых</w:t>
      </w:r>
      <w:r w:rsidRPr="00D01DCD">
        <w:t>) в связи с  увеличением средней  глубины скважин.</w:t>
      </w:r>
    </w:p>
    <w:p w:rsidR="00047E3E" w:rsidRPr="00D01DCD" w:rsidRDefault="003B2B07" w:rsidP="00047E3E">
      <w:pPr>
        <w:spacing w:line="360" w:lineRule="auto"/>
        <w:ind w:firstLine="709"/>
        <w:jc w:val="both"/>
      </w:pPr>
      <w:r>
        <w:rPr>
          <w:b/>
          <w:bCs/>
          <w:i/>
          <w:iCs/>
        </w:rPr>
        <w:t>-статья «</w:t>
      </w:r>
      <w:r w:rsidR="00047E3E" w:rsidRPr="00D01DCD">
        <w:rPr>
          <w:b/>
          <w:bCs/>
          <w:i/>
          <w:iCs/>
        </w:rPr>
        <w:t>Услуги  подрядчиков</w:t>
      </w:r>
      <w:r>
        <w:rPr>
          <w:b/>
          <w:bCs/>
          <w:i/>
          <w:iCs/>
        </w:rPr>
        <w:t>»</w:t>
      </w:r>
      <w:r w:rsidR="00047E3E" w:rsidRPr="00D01DCD">
        <w:t xml:space="preserve"> -  снижение затрат на 1989 тыс. руб.  в  том  числе за счет  того, что в бюджете пла</w:t>
      </w:r>
      <w:r>
        <w:t>нировали услуги  « Аутсорсинга»</w:t>
      </w:r>
      <w:r w:rsidR="00047E3E" w:rsidRPr="00D01DCD">
        <w:t xml:space="preserve"> на сумму 5595 тыс. руб. а фактических затрат не было.</w:t>
      </w:r>
    </w:p>
    <w:p w:rsidR="00047E3E" w:rsidRPr="00D01DCD" w:rsidRDefault="003B2B07" w:rsidP="0053124E">
      <w:pPr>
        <w:widowControl w:val="0"/>
        <w:spacing w:line="360" w:lineRule="auto"/>
        <w:ind w:firstLine="709"/>
        <w:jc w:val="both"/>
      </w:pPr>
      <w:r>
        <w:t>Фактическая стоимость 1</w:t>
      </w:r>
      <w:r w:rsidR="00047E3E" w:rsidRPr="00D01DCD">
        <w:t>м проходки в системе « ЮКОС»  выросла  по сравнению с  предыдущим годом на 594,8 руб. и  составила 4779,2 руб</w:t>
      </w:r>
      <w:r>
        <w:t>. (в 2002 году – 4184,4  руб.)</w:t>
      </w:r>
      <w:r w:rsidR="00047E3E" w:rsidRPr="00D01DCD">
        <w:t>.</w:t>
      </w:r>
    </w:p>
    <w:p w:rsidR="00047E3E" w:rsidRPr="00D01DCD" w:rsidRDefault="00047E3E" w:rsidP="00047E3E">
      <w:pPr>
        <w:spacing w:line="360" w:lineRule="auto"/>
        <w:ind w:firstLine="709"/>
        <w:jc w:val="both"/>
      </w:pPr>
      <w:r w:rsidRPr="00D01DCD">
        <w:t xml:space="preserve">Рост себестоимости </w:t>
      </w:r>
      <w:smartTag w:uri="urn:schemas-microsoft-com:office:smarttags" w:element="metricconverter">
        <w:smartTagPr>
          <w:attr w:name="ProductID" w:val="1 м"/>
        </w:smartTagPr>
        <w:r w:rsidRPr="00D01DCD">
          <w:t>1 м</w:t>
        </w:r>
      </w:smartTag>
      <w:r>
        <w:t xml:space="preserve"> проходки произошел за счет</w:t>
      </w:r>
      <w:r w:rsidRPr="00D01DCD">
        <w:t>:</w:t>
      </w:r>
    </w:p>
    <w:p w:rsidR="00047E3E" w:rsidRPr="00D01DCD" w:rsidRDefault="00047E3E" w:rsidP="00047E3E">
      <w:pPr>
        <w:numPr>
          <w:ilvl w:val="0"/>
          <w:numId w:val="12"/>
        </w:numPr>
        <w:tabs>
          <w:tab w:val="clear" w:pos="1594"/>
          <w:tab w:val="num" w:pos="1080"/>
        </w:tabs>
        <w:spacing w:line="360" w:lineRule="auto"/>
        <w:ind w:left="0" w:firstLine="709"/>
        <w:jc w:val="both"/>
      </w:pPr>
      <w:r>
        <w:t>роста цен на материалы</w:t>
      </w:r>
      <w:r w:rsidRPr="00D01DCD">
        <w:t>: долота, химреагенты  и т.д. на 140,7 руб.</w:t>
      </w:r>
    </w:p>
    <w:p w:rsidR="00047E3E" w:rsidRPr="00D01DCD" w:rsidRDefault="00047E3E" w:rsidP="00047E3E">
      <w:pPr>
        <w:numPr>
          <w:ilvl w:val="0"/>
          <w:numId w:val="12"/>
        </w:numPr>
        <w:tabs>
          <w:tab w:val="num" w:pos="1080"/>
        </w:tabs>
        <w:spacing w:line="360" w:lineRule="auto"/>
        <w:ind w:left="0" w:firstLine="709"/>
        <w:jc w:val="both"/>
      </w:pPr>
      <w:r w:rsidRPr="00D01DCD">
        <w:t>аренды и лизинговых платежей на 148,3 руб.</w:t>
      </w:r>
    </w:p>
    <w:p w:rsidR="00047E3E" w:rsidRPr="00D01DCD" w:rsidRDefault="00047E3E" w:rsidP="00047E3E">
      <w:pPr>
        <w:numPr>
          <w:ilvl w:val="0"/>
          <w:numId w:val="12"/>
        </w:numPr>
        <w:tabs>
          <w:tab w:val="num" w:pos="1080"/>
        </w:tabs>
        <w:spacing w:line="360" w:lineRule="auto"/>
        <w:ind w:left="0" w:firstLine="709"/>
        <w:jc w:val="both"/>
      </w:pPr>
      <w:r w:rsidRPr="00D01DCD">
        <w:t>роста  тампонажных услуг  на 106,6 руб.</w:t>
      </w:r>
    </w:p>
    <w:p w:rsidR="00047E3E" w:rsidRPr="00D01DCD" w:rsidRDefault="00047E3E" w:rsidP="00047E3E">
      <w:pPr>
        <w:numPr>
          <w:ilvl w:val="0"/>
          <w:numId w:val="12"/>
        </w:numPr>
        <w:tabs>
          <w:tab w:val="num" w:pos="1080"/>
        </w:tabs>
        <w:spacing w:line="360" w:lineRule="auto"/>
        <w:ind w:left="0" w:firstLine="709"/>
        <w:jc w:val="both"/>
      </w:pPr>
      <w:r w:rsidRPr="00D01DCD">
        <w:t>роста услуг подрядчиков  (услуги ООО «А.Д.Д.Серв</w:t>
      </w:r>
      <w:r>
        <w:t>ис», «Смит Эквипмент  Сервисис»</w:t>
      </w:r>
      <w:r w:rsidRPr="00D01DCD">
        <w:t xml:space="preserve">) привели к росту стоимости </w:t>
      </w:r>
      <w:smartTag w:uri="urn:schemas-microsoft-com:office:smarttags" w:element="metricconverter">
        <w:smartTagPr>
          <w:attr w:name="ProductID" w:val="1 м"/>
        </w:smartTagPr>
        <w:r w:rsidRPr="00D01DCD">
          <w:t>1 м</w:t>
        </w:r>
      </w:smartTag>
      <w:r w:rsidRPr="00D01DCD">
        <w:t xml:space="preserve"> на 190,7 руб.</w:t>
      </w: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B41C08">
      <w:pPr>
        <w:ind w:firstLine="720"/>
        <w:jc w:val="both"/>
      </w:pPr>
    </w:p>
    <w:p w:rsidR="00A6112C" w:rsidRDefault="00A6112C" w:rsidP="006C4590">
      <w:pPr>
        <w:jc w:val="both"/>
      </w:pPr>
    </w:p>
    <w:p w:rsidR="00A6112C" w:rsidRDefault="00A6112C" w:rsidP="00B41C08">
      <w:pPr>
        <w:ind w:firstLine="720"/>
        <w:jc w:val="both"/>
      </w:pPr>
    </w:p>
    <w:p w:rsidR="00A6112C" w:rsidRDefault="00A6112C" w:rsidP="00B41C08">
      <w:pPr>
        <w:ind w:firstLine="720"/>
        <w:jc w:val="both"/>
      </w:pPr>
    </w:p>
    <w:p w:rsidR="002203B1" w:rsidRDefault="002203B1" w:rsidP="00B41C08">
      <w:pPr>
        <w:ind w:firstLine="720"/>
        <w:jc w:val="both"/>
      </w:pPr>
    </w:p>
    <w:p w:rsidR="002203B1" w:rsidRDefault="002203B1" w:rsidP="00B41C08">
      <w:pPr>
        <w:ind w:firstLine="720"/>
        <w:jc w:val="both"/>
      </w:pPr>
    </w:p>
    <w:p w:rsidR="002203B1" w:rsidRDefault="002203B1" w:rsidP="00B41C08">
      <w:pPr>
        <w:ind w:firstLine="720"/>
        <w:jc w:val="both"/>
      </w:pPr>
    </w:p>
    <w:p w:rsidR="002203B1" w:rsidRDefault="002203B1" w:rsidP="00B41C08">
      <w:pPr>
        <w:ind w:firstLine="720"/>
        <w:jc w:val="both"/>
      </w:pPr>
    </w:p>
    <w:p w:rsidR="002203B1" w:rsidRDefault="002203B1" w:rsidP="00B41C08">
      <w:pPr>
        <w:ind w:firstLine="720"/>
        <w:jc w:val="both"/>
      </w:pPr>
    </w:p>
    <w:p w:rsidR="002203B1" w:rsidRDefault="002203B1"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B41C08">
      <w:pPr>
        <w:ind w:firstLine="720"/>
        <w:jc w:val="both"/>
      </w:pPr>
    </w:p>
    <w:p w:rsidR="003B2B07" w:rsidRDefault="003B2B07" w:rsidP="00C10B7F">
      <w:pPr>
        <w:jc w:val="both"/>
      </w:pPr>
    </w:p>
    <w:p w:rsidR="002203B1" w:rsidRDefault="002203B1" w:rsidP="00B41C08">
      <w:pPr>
        <w:ind w:firstLine="720"/>
        <w:jc w:val="both"/>
      </w:pPr>
    </w:p>
    <w:p w:rsidR="0053124E" w:rsidRDefault="0053124E" w:rsidP="00B41C08">
      <w:pPr>
        <w:ind w:firstLine="720"/>
        <w:jc w:val="both"/>
      </w:pPr>
    </w:p>
    <w:p w:rsidR="0053124E" w:rsidRDefault="0053124E" w:rsidP="00B41C08">
      <w:pPr>
        <w:ind w:firstLine="720"/>
        <w:jc w:val="both"/>
      </w:pPr>
    </w:p>
    <w:p w:rsidR="0053124E" w:rsidRDefault="0053124E" w:rsidP="00B41C08">
      <w:pPr>
        <w:ind w:firstLine="720"/>
        <w:jc w:val="both"/>
      </w:pPr>
    </w:p>
    <w:p w:rsidR="00A6112C" w:rsidRPr="00A6112C" w:rsidRDefault="00A6112C" w:rsidP="00A6112C">
      <w:pPr>
        <w:spacing w:line="360" w:lineRule="auto"/>
        <w:ind w:left="60"/>
        <w:jc w:val="center"/>
        <w:rPr>
          <w:sz w:val="28"/>
          <w:szCs w:val="28"/>
        </w:rPr>
      </w:pPr>
      <w:r w:rsidRPr="00A6112C">
        <w:rPr>
          <w:sz w:val="28"/>
          <w:szCs w:val="28"/>
        </w:rPr>
        <w:t>2.ВИДЫ ПРИБЫЛИ (ДОХОДА), РЕНТАБЕЛЬНОСТИ</w:t>
      </w:r>
    </w:p>
    <w:p w:rsidR="00A6112C" w:rsidRDefault="00A6112C" w:rsidP="00A6112C">
      <w:pPr>
        <w:numPr>
          <w:ilvl w:val="1"/>
          <w:numId w:val="11"/>
        </w:numPr>
        <w:spacing w:line="360" w:lineRule="auto"/>
        <w:jc w:val="center"/>
        <w:rPr>
          <w:sz w:val="28"/>
          <w:szCs w:val="28"/>
        </w:rPr>
      </w:pPr>
      <w:r w:rsidRPr="00A6112C">
        <w:rPr>
          <w:sz w:val="28"/>
          <w:szCs w:val="28"/>
        </w:rPr>
        <w:t>Виды прибыли, рентабельности. Методы их расчета.</w:t>
      </w:r>
    </w:p>
    <w:p w:rsidR="006C4590" w:rsidRPr="00A6112C" w:rsidRDefault="006C4590" w:rsidP="006C4590">
      <w:pPr>
        <w:spacing w:line="360" w:lineRule="auto"/>
        <w:ind w:left="60"/>
        <w:jc w:val="center"/>
        <w:rPr>
          <w:sz w:val="28"/>
          <w:szCs w:val="28"/>
        </w:rPr>
      </w:pPr>
    </w:p>
    <w:p w:rsidR="006C4590" w:rsidRDefault="006C4590" w:rsidP="006C4590">
      <w:pPr>
        <w:spacing w:line="360" w:lineRule="auto"/>
        <w:ind w:right="360" w:firstLine="720"/>
        <w:jc w:val="both"/>
      </w:pPr>
      <w:r w:rsidRPr="00206573">
        <w:rPr>
          <w:b/>
        </w:rPr>
        <w:t>Прибыль</w:t>
      </w:r>
      <w:r>
        <w:t xml:space="preserve"> – это доход предприятия, получаемый от производства и реализации продукции, оказания различных услуг, выполнения работ промышленного характера, операций с ценными бумагами и другие.</w:t>
      </w:r>
    </w:p>
    <w:p w:rsidR="006C4590" w:rsidRDefault="006C4590" w:rsidP="006C4590">
      <w:pPr>
        <w:spacing w:line="360" w:lineRule="auto"/>
        <w:ind w:right="360" w:firstLine="720"/>
        <w:jc w:val="both"/>
      </w:pPr>
      <w:r>
        <w:t>В этом показатели находят отражение все стороны производственно-хозяйственной и финансовой деятельности предприятия. Поэтому прибыль выступает как конечный, оценочный показатель. Для предприятия значение прибыли велико, так как она является одним из основных собственных финансовых ресурсов предприятия.</w:t>
      </w:r>
    </w:p>
    <w:p w:rsidR="006C4590" w:rsidRPr="00206573" w:rsidRDefault="006C4590" w:rsidP="006C4590">
      <w:pPr>
        <w:spacing w:line="360" w:lineRule="auto"/>
        <w:ind w:right="360" w:firstLine="720"/>
        <w:jc w:val="both"/>
        <w:rPr>
          <w:b/>
        </w:rPr>
      </w:pPr>
      <w:r w:rsidRPr="00206573">
        <w:rPr>
          <w:b/>
        </w:rPr>
        <w:t>Виды прибыли</w:t>
      </w:r>
      <w:r>
        <w:rPr>
          <w:b/>
        </w:rPr>
        <w:t>:</w:t>
      </w:r>
    </w:p>
    <w:p w:rsidR="00A6112C" w:rsidRPr="00223177" w:rsidRDefault="006C4590" w:rsidP="006C4590">
      <w:pPr>
        <w:pStyle w:val="ab"/>
        <w:spacing w:before="0" w:beforeAutospacing="0" w:after="0" w:afterAutospacing="0" w:line="360" w:lineRule="auto"/>
        <w:ind w:firstLine="720"/>
        <w:jc w:val="both"/>
      </w:pPr>
      <w:r w:rsidRPr="006C4590">
        <w:rPr>
          <w:rStyle w:val="bold2"/>
          <w:b/>
          <w:bCs/>
          <w:color w:val="auto"/>
        </w:rPr>
        <w:t>П</w:t>
      </w:r>
      <w:r w:rsidR="00A6112C" w:rsidRPr="006C4590">
        <w:rPr>
          <w:rStyle w:val="bold2"/>
          <w:b/>
          <w:bCs/>
          <w:color w:val="auto"/>
        </w:rPr>
        <w:t>рибыль</w:t>
      </w:r>
      <w:r w:rsidR="00A6112C" w:rsidRPr="006C4590">
        <w:rPr>
          <w:rStyle w:val="bold2"/>
          <w:b/>
          <w:bCs/>
        </w:rPr>
        <w:t xml:space="preserve"> </w:t>
      </w:r>
      <w:r w:rsidR="00A6112C" w:rsidRPr="006C4590">
        <w:rPr>
          <w:rStyle w:val="bold2"/>
          <w:b/>
          <w:bCs/>
          <w:color w:val="auto"/>
        </w:rPr>
        <w:t>от реализации услуг</w:t>
      </w:r>
      <w:r w:rsidR="00A6112C" w:rsidRPr="00223177">
        <w:t xml:space="preserve"> (П</w:t>
      </w:r>
      <w:r w:rsidR="00A6112C" w:rsidRPr="00223177">
        <w:rPr>
          <w:vertAlign w:val="subscript"/>
        </w:rPr>
        <w:t>реал</w:t>
      </w:r>
      <w:r w:rsidR="00A6112C" w:rsidRPr="00223177">
        <w:t>), определяется как разница между доходами о</w:t>
      </w:r>
      <w:r>
        <w:t>т</w:t>
      </w:r>
      <w:r w:rsidR="00A6112C" w:rsidRPr="00223177">
        <w:t xml:space="preserve"> реализации организации (Д</w:t>
      </w:r>
      <w:r w:rsidR="00A6112C" w:rsidRPr="00223177">
        <w:rPr>
          <w:vertAlign w:val="subscript"/>
        </w:rPr>
        <w:t>р</w:t>
      </w:r>
      <w:r w:rsidR="00A6112C" w:rsidRPr="00223177">
        <w:t>) и эксплуатационными расходами (Э</w:t>
      </w:r>
      <w:r w:rsidR="00A6112C" w:rsidRPr="00223177">
        <w:rPr>
          <w:vertAlign w:val="subscript"/>
        </w:rPr>
        <w:t>р</w:t>
      </w:r>
      <w:r w:rsidR="00A6112C" w:rsidRPr="00223177">
        <w:t>), т.е.</w:t>
      </w:r>
    </w:p>
    <w:p w:rsidR="00A6112C" w:rsidRPr="006C4590" w:rsidRDefault="00A6112C" w:rsidP="00A6112C">
      <w:pPr>
        <w:pStyle w:val="ab"/>
        <w:spacing w:before="0" w:beforeAutospacing="0" w:after="0" w:afterAutospacing="0" w:line="360" w:lineRule="auto"/>
        <w:jc w:val="center"/>
        <w:rPr>
          <w:b/>
        </w:rPr>
      </w:pPr>
      <w:r w:rsidRPr="006C4590">
        <w:rPr>
          <w:b/>
        </w:rPr>
        <w:t>П</w:t>
      </w:r>
      <w:r w:rsidRPr="006C4590">
        <w:rPr>
          <w:b/>
          <w:vertAlign w:val="subscript"/>
        </w:rPr>
        <w:t>реал</w:t>
      </w:r>
      <w:r w:rsidRPr="006C4590">
        <w:rPr>
          <w:b/>
        </w:rPr>
        <w:t xml:space="preserve"> = Д</w:t>
      </w:r>
      <w:r w:rsidRPr="006C4590">
        <w:rPr>
          <w:b/>
          <w:vertAlign w:val="subscript"/>
        </w:rPr>
        <w:t>р</w:t>
      </w:r>
      <w:r w:rsidRPr="006C4590">
        <w:rPr>
          <w:b/>
        </w:rPr>
        <w:t>-Э</w:t>
      </w:r>
      <w:r w:rsidRPr="006C4590">
        <w:rPr>
          <w:b/>
          <w:vertAlign w:val="subscript"/>
        </w:rPr>
        <w:t>р</w:t>
      </w:r>
      <w:r w:rsidRPr="006C4590">
        <w:rPr>
          <w:b/>
        </w:rPr>
        <w:t>.</w:t>
      </w:r>
    </w:p>
    <w:p w:rsidR="00825EC7" w:rsidRPr="00223177" w:rsidRDefault="00825EC7" w:rsidP="00825EC7">
      <w:pPr>
        <w:pStyle w:val="ab"/>
        <w:spacing w:before="0" w:beforeAutospacing="0" w:after="0" w:afterAutospacing="0" w:line="360" w:lineRule="auto"/>
        <w:ind w:firstLine="708"/>
        <w:jc w:val="both"/>
      </w:pPr>
      <w:r w:rsidRPr="00223177">
        <w:t>Поскольку кроме основного вида деятельности по предоставлению услуг связи предприятия осуществляют другие виды работ коммерческого характера, их общая прибыль включает также внереализационную прибыль, т.е.</w:t>
      </w:r>
    </w:p>
    <w:p w:rsidR="00825EC7" w:rsidRPr="00825EC7" w:rsidRDefault="00825EC7" w:rsidP="00825EC7">
      <w:pPr>
        <w:pStyle w:val="ab"/>
        <w:spacing w:before="0" w:beforeAutospacing="0" w:after="0" w:afterAutospacing="0" w:line="360" w:lineRule="auto"/>
        <w:jc w:val="center"/>
        <w:rPr>
          <w:b/>
          <w:color w:val="auto"/>
        </w:rPr>
      </w:pPr>
      <w:r w:rsidRPr="00825EC7">
        <w:rPr>
          <w:b/>
          <w:color w:val="auto"/>
        </w:rPr>
        <w:t>П</w:t>
      </w:r>
      <w:r w:rsidRPr="00825EC7">
        <w:rPr>
          <w:b/>
          <w:color w:val="auto"/>
          <w:vertAlign w:val="subscript"/>
        </w:rPr>
        <w:t>общ</w:t>
      </w:r>
      <w:r w:rsidRPr="00825EC7">
        <w:rPr>
          <w:b/>
          <w:color w:val="auto"/>
        </w:rPr>
        <w:t xml:space="preserve"> = П</w:t>
      </w:r>
      <w:r w:rsidRPr="00825EC7">
        <w:rPr>
          <w:b/>
          <w:color w:val="auto"/>
          <w:vertAlign w:val="subscript"/>
        </w:rPr>
        <w:t>реал</w:t>
      </w:r>
      <w:r w:rsidRPr="00825EC7">
        <w:rPr>
          <w:b/>
          <w:color w:val="auto"/>
        </w:rPr>
        <w:t>+П</w:t>
      </w:r>
      <w:r w:rsidRPr="00825EC7">
        <w:rPr>
          <w:b/>
          <w:color w:val="auto"/>
          <w:vertAlign w:val="subscript"/>
        </w:rPr>
        <w:t>внереал</w:t>
      </w:r>
      <w:r w:rsidRPr="00825EC7">
        <w:rPr>
          <w:b/>
          <w:color w:val="auto"/>
        </w:rPr>
        <w:t>.</w:t>
      </w:r>
    </w:p>
    <w:p w:rsidR="00825EC7" w:rsidRPr="00223177" w:rsidRDefault="00825EC7" w:rsidP="00825EC7">
      <w:pPr>
        <w:pStyle w:val="ab"/>
        <w:spacing w:before="0" w:beforeAutospacing="0" w:after="0" w:afterAutospacing="0" w:line="360" w:lineRule="auto"/>
        <w:ind w:firstLine="708"/>
        <w:jc w:val="both"/>
      </w:pPr>
      <w:r w:rsidRPr="00825EC7">
        <w:rPr>
          <w:b/>
        </w:rPr>
        <w:t>Внереализационная прибыль</w:t>
      </w:r>
      <w:r w:rsidRPr="00223177">
        <w:t xml:space="preserve"> (П</w:t>
      </w:r>
      <w:r w:rsidRPr="00223177">
        <w:rPr>
          <w:vertAlign w:val="subscript"/>
        </w:rPr>
        <w:t>внереал</w:t>
      </w:r>
      <w:r w:rsidRPr="00223177">
        <w:t>) включает в основном штрафы, пени и прочие виды денежных санкций, получаемые от других хозяйствующих субъектов или выплачиваемые предприятием за различные виды нарушений.</w:t>
      </w:r>
    </w:p>
    <w:p w:rsidR="00825EC7" w:rsidRPr="00825EC7" w:rsidRDefault="00825EC7" w:rsidP="00825EC7">
      <w:pPr>
        <w:pStyle w:val="ab"/>
        <w:spacing w:before="0" w:beforeAutospacing="0" w:after="0" w:afterAutospacing="0" w:line="360" w:lineRule="auto"/>
        <w:jc w:val="center"/>
        <w:rPr>
          <w:b/>
        </w:rPr>
      </w:pPr>
      <w:r w:rsidRPr="00825EC7">
        <w:rPr>
          <w:b/>
        </w:rPr>
        <w:t>П</w:t>
      </w:r>
      <w:r w:rsidRPr="00825EC7">
        <w:rPr>
          <w:b/>
          <w:vertAlign w:val="subscript"/>
        </w:rPr>
        <w:t>внереал</w:t>
      </w:r>
      <w:r w:rsidRPr="00825EC7">
        <w:rPr>
          <w:b/>
        </w:rPr>
        <w:t xml:space="preserve"> = Д</w:t>
      </w:r>
      <w:r w:rsidRPr="00825EC7">
        <w:rPr>
          <w:b/>
          <w:vertAlign w:val="subscript"/>
        </w:rPr>
        <w:t>вн</w:t>
      </w:r>
      <w:r w:rsidRPr="00825EC7">
        <w:rPr>
          <w:b/>
        </w:rPr>
        <w:t>-Р</w:t>
      </w:r>
      <w:r w:rsidRPr="00825EC7">
        <w:rPr>
          <w:b/>
          <w:vertAlign w:val="subscript"/>
        </w:rPr>
        <w:t>вн</w:t>
      </w:r>
      <w:r w:rsidRPr="00825EC7">
        <w:rPr>
          <w:b/>
        </w:rPr>
        <w:t>.</w:t>
      </w:r>
    </w:p>
    <w:p w:rsidR="00825EC7" w:rsidRPr="00223177" w:rsidRDefault="00825EC7" w:rsidP="00825EC7">
      <w:pPr>
        <w:pStyle w:val="ab"/>
        <w:spacing w:before="0" w:beforeAutospacing="0" w:after="0" w:afterAutospacing="0" w:line="360" w:lineRule="auto"/>
        <w:ind w:firstLine="708"/>
        <w:jc w:val="both"/>
      </w:pPr>
      <w:r w:rsidRPr="00223177">
        <w:t xml:space="preserve">Получаемая предприятием прибыль подлежит </w:t>
      </w:r>
      <w:r w:rsidRPr="00825EC7">
        <w:rPr>
          <w:rStyle w:val="bold2"/>
          <w:b/>
          <w:bCs/>
          <w:color w:val="auto"/>
        </w:rPr>
        <w:t>налогообложению</w:t>
      </w:r>
      <w:r w:rsidRPr="00223177">
        <w:t>, при котором определенная ее часть перечисляется в федеральный и местный бюджеты в соответствии с действующим законодательством. Оно предусматривает наличие определенных льгот, которые освобождают некоторую долю прибыли от уплаты налога. Так, от налогообложения освобождается прибыль, идущая на финансирование нормативных затрат по содержанию объектов социальной сферы, спонсорские и благотворительные цели. При этом общая сумма налоговых льгот не должна более чем на 50% снижать общую сумму налоговых отчислений без их учета. При расчете налогооблагаемой прибыли из общей ее величины отчетного периода вычитается также резервный фонд, пределы и организационно-правовые формы которого устанавливаются законодательством, а также те суммы, которые облагаются по другой ставке или другому принципу, например дивиденды.</w:t>
      </w:r>
    </w:p>
    <w:p w:rsidR="00825EC7" w:rsidRPr="00223177" w:rsidRDefault="00825EC7" w:rsidP="00825EC7">
      <w:pPr>
        <w:pStyle w:val="ab"/>
        <w:spacing w:before="0" w:beforeAutospacing="0" w:after="0" w:afterAutospacing="0" w:line="360" w:lineRule="auto"/>
        <w:ind w:firstLine="708"/>
        <w:jc w:val="both"/>
      </w:pPr>
      <w:r w:rsidRPr="00223177">
        <w:t>В общем случае сумма налогооблагаемой прибыли определяется по формуле:</w:t>
      </w:r>
    </w:p>
    <w:p w:rsidR="00825EC7" w:rsidRPr="00825EC7" w:rsidRDefault="00825EC7" w:rsidP="00825EC7">
      <w:pPr>
        <w:pStyle w:val="ab"/>
        <w:spacing w:before="0" w:beforeAutospacing="0" w:after="0" w:afterAutospacing="0" w:line="360" w:lineRule="auto"/>
        <w:jc w:val="center"/>
        <w:rPr>
          <w:b/>
        </w:rPr>
      </w:pPr>
      <w:r w:rsidRPr="00825EC7">
        <w:rPr>
          <w:b/>
        </w:rPr>
        <w:t>П</w:t>
      </w:r>
      <w:r w:rsidRPr="00825EC7">
        <w:rPr>
          <w:b/>
          <w:vertAlign w:val="subscript"/>
        </w:rPr>
        <w:t>нал</w:t>
      </w:r>
      <w:r w:rsidRPr="00825EC7">
        <w:rPr>
          <w:b/>
        </w:rPr>
        <w:t xml:space="preserve"> = П</w:t>
      </w:r>
      <w:r w:rsidRPr="00825EC7">
        <w:rPr>
          <w:b/>
          <w:vertAlign w:val="subscript"/>
        </w:rPr>
        <w:t>общ</w:t>
      </w:r>
      <w:r w:rsidRPr="00825EC7">
        <w:rPr>
          <w:b/>
        </w:rPr>
        <w:t>-П</w:t>
      </w:r>
      <w:r w:rsidRPr="00825EC7">
        <w:rPr>
          <w:b/>
          <w:vertAlign w:val="subscript"/>
        </w:rPr>
        <w:t>необл</w:t>
      </w:r>
    </w:p>
    <w:p w:rsidR="00825EC7" w:rsidRDefault="00825EC7" w:rsidP="00825EC7">
      <w:pPr>
        <w:pStyle w:val="ab"/>
        <w:spacing w:before="0" w:beforeAutospacing="0" w:after="0" w:afterAutospacing="0" w:line="360" w:lineRule="auto"/>
        <w:jc w:val="both"/>
      </w:pPr>
      <w:r w:rsidRPr="00223177">
        <w:t>где П</w:t>
      </w:r>
      <w:r w:rsidRPr="00223177">
        <w:rPr>
          <w:vertAlign w:val="subscript"/>
        </w:rPr>
        <w:t>необл</w:t>
      </w:r>
      <w:r w:rsidRPr="00223177">
        <w:t xml:space="preserve"> - сумма прибыли, имеющая льготы по налогообложению или облагаемая по другим принципам.</w:t>
      </w:r>
    </w:p>
    <w:p w:rsidR="00A6112C" w:rsidRPr="00223177" w:rsidRDefault="00A6112C" w:rsidP="00A6112C">
      <w:pPr>
        <w:pStyle w:val="ab"/>
        <w:spacing w:before="0" w:beforeAutospacing="0" w:after="0" w:afterAutospacing="0" w:line="360" w:lineRule="auto"/>
        <w:ind w:firstLine="708"/>
        <w:jc w:val="both"/>
      </w:pPr>
      <w:r w:rsidRPr="00223177">
        <w:t xml:space="preserve">Оставшаяся после уплаты налогов прибыль поступает в распоряжение предприятия и  называется </w:t>
      </w:r>
      <w:r w:rsidRPr="00A00E48">
        <w:rPr>
          <w:rStyle w:val="16"/>
          <w:b/>
          <w:iCs/>
        </w:rPr>
        <w:t>чистой прибылью</w:t>
      </w:r>
      <w:r w:rsidRPr="00223177">
        <w:t>. Она определяется по формуле:</w:t>
      </w:r>
    </w:p>
    <w:p w:rsidR="00A6112C" w:rsidRPr="00A00E48" w:rsidRDefault="00A6112C" w:rsidP="00A6112C">
      <w:pPr>
        <w:pStyle w:val="ab"/>
        <w:spacing w:before="0" w:beforeAutospacing="0" w:after="0" w:afterAutospacing="0" w:line="360" w:lineRule="auto"/>
        <w:jc w:val="center"/>
        <w:rPr>
          <w:b/>
        </w:rPr>
      </w:pPr>
      <w:r w:rsidRPr="00A00E48">
        <w:rPr>
          <w:b/>
        </w:rPr>
        <w:t>П</w:t>
      </w:r>
      <w:r w:rsidRPr="00A00E48">
        <w:rPr>
          <w:b/>
          <w:vertAlign w:val="subscript"/>
        </w:rPr>
        <w:t>чист</w:t>
      </w:r>
      <w:r w:rsidRPr="00A00E48">
        <w:rPr>
          <w:b/>
        </w:rPr>
        <w:t xml:space="preserve"> = П</w:t>
      </w:r>
      <w:r w:rsidRPr="00A00E48">
        <w:rPr>
          <w:b/>
          <w:vertAlign w:val="subscript"/>
        </w:rPr>
        <w:t>общ</w:t>
      </w:r>
      <w:r w:rsidR="00A00E48">
        <w:rPr>
          <w:b/>
          <w:vertAlign w:val="subscript"/>
        </w:rPr>
        <w:t xml:space="preserve"> </w:t>
      </w:r>
      <w:r w:rsidRPr="00A00E48">
        <w:rPr>
          <w:b/>
        </w:rPr>
        <w:t>-</w:t>
      </w:r>
      <w:r w:rsidR="00A00E48">
        <w:rPr>
          <w:b/>
        </w:rPr>
        <w:t xml:space="preserve"> </w:t>
      </w:r>
      <w:r w:rsidRPr="00A00E48">
        <w:rPr>
          <w:b/>
        </w:rPr>
        <w:t>Н</w:t>
      </w:r>
      <w:r w:rsidRPr="00A00E48">
        <w:rPr>
          <w:b/>
          <w:vertAlign w:val="subscript"/>
        </w:rPr>
        <w:t>П</w:t>
      </w:r>
      <w:r w:rsidRPr="00A00E48">
        <w:rPr>
          <w:b/>
        </w:rPr>
        <w:t>.</w:t>
      </w:r>
    </w:p>
    <w:p w:rsidR="00A6112C" w:rsidRPr="00223177" w:rsidRDefault="00A6112C" w:rsidP="00A6112C">
      <w:pPr>
        <w:spacing w:line="360" w:lineRule="auto"/>
        <w:ind w:firstLine="708"/>
        <w:jc w:val="both"/>
        <w:rPr>
          <w:color w:val="000000"/>
        </w:rPr>
      </w:pPr>
      <w:r w:rsidRPr="00A00E48">
        <w:rPr>
          <w:rStyle w:val="bold2"/>
          <w:b/>
          <w:bCs/>
          <w:color w:val="auto"/>
        </w:rPr>
        <w:t>Чистая прибыль</w:t>
      </w:r>
      <w:r w:rsidRPr="00223177">
        <w:rPr>
          <w:color w:val="000000"/>
        </w:rPr>
        <w:t xml:space="preserve"> предприятия определяется путём вычитания из балансовой прибыли сумм налога на прибыль, рентных платежей, налога на экспорт и импорт. При этом в неё включается результат от чрезвычайных обстоятельств, рассчитанный как разность между поступлениями и связанными с этими обстоятельствами расходами. При формировании чистой прибыли учитываются операции по уплате штрафных санкций, пеней и других платежей, которые ранее уплачивались за счёт прибыли, остающейся в распоряжении организации после налогообложения.</w:t>
      </w:r>
    </w:p>
    <w:p w:rsidR="00A6112C" w:rsidRPr="00223177" w:rsidRDefault="00A6112C" w:rsidP="00A6112C">
      <w:pPr>
        <w:pStyle w:val="ab"/>
        <w:spacing w:before="0" w:beforeAutospacing="0" w:after="0" w:afterAutospacing="0" w:line="360" w:lineRule="auto"/>
        <w:ind w:firstLine="708"/>
        <w:jc w:val="both"/>
      </w:pPr>
      <w:r w:rsidRPr="00223177">
        <w:t xml:space="preserve"> Прибыль характеризует результативность хозяйственной деятельности предприятия в абсолютном выражении, т.е. она определяет эффект его работы как разницу между полученными доходами и средствами, израсходованными в процессе создания услуг. Для того чтобы определить эффективность производства, необходимо сопоставить полученный эффект с теми затратами или ресурсами, которые были использованы для получения данной прибыли. Такой относительный показатель называется </w:t>
      </w:r>
      <w:r w:rsidRPr="00825EC7">
        <w:rPr>
          <w:rStyle w:val="bold2"/>
          <w:b/>
          <w:bCs/>
          <w:color w:val="auto"/>
        </w:rPr>
        <w:t>рентабельностью</w:t>
      </w:r>
      <w:r w:rsidRPr="00223177">
        <w:rPr>
          <w:color w:val="auto"/>
        </w:rPr>
        <w:t xml:space="preserve"> </w:t>
      </w:r>
      <w:r w:rsidRPr="00223177">
        <w:t>и является обобщающим критерием экономической эффективности производства.</w:t>
      </w:r>
    </w:p>
    <w:p w:rsidR="00234037" w:rsidRPr="00A0665C" w:rsidRDefault="00234037" w:rsidP="00234037">
      <w:pPr>
        <w:spacing w:line="360" w:lineRule="auto"/>
        <w:ind w:right="360" w:firstLine="720"/>
        <w:jc w:val="both"/>
      </w:pPr>
      <w:r w:rsidRPr="00A0665C">
        <w:t>Показатели рентабельности можно объединить в три группы:</w:t>
      </w:r>
    </w:p>
    <w:p w:rsidR="00234037" w:rsidRPr="00A0665C" w:rsidRDefault="00234037" w:rsidP="00234037">
      <w:pPr>
        <w:spacing w:line="360" w:lineRule="auto"/>
        <w:ind w:right="360" w:firstLine="720"/>
        <w:jc w:val="both"/>
      </w:pPr>
      <w:r w:rsidRPr="00A0665C">
        <w:t>1. Показатели рентабельности продукции или продаж, исчисляемые как отношение прибыли к объему проданной продукции</w:t>
      </w:r>
      <w:r>
        <w:t>:</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оборота</w:t>
      </w:r>
      <w:r w:rsidRPr="00A0665C">
        <w:t xml:space="preserve"> =</w:t>
      </w:r>
      <w:r w:rsidRPr="00234037">
        <w:t xml:space="preserve"> </w:t>
      </w:r>
      <w:r w:rsidRPr="00A0665C">
        <w:t>(выручка-с/с)/(выручка) он показывает долю валовой прибыли, валового покрытия в объеме продаж</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продукции</w:t>
      </w:r>
      <w:r w:rsidRPr="00234037">
        <w:t xml:space="preserve"> =</w:t>
      </w:r>
      <w:r w:rsidRPr="00A0665C">
        <w:t xml:space="preserve"> (прибыль от продажи)/(затраты на производство продукции)</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продаж</w:t>
      </w:r>
      <w:r w:rsidRPr="00A0665C">
        <w:t xml:space="preserve"> = прибыль/сумма продаж</w:t>
      </w:r>
    </w:p>
    <w:p w:rsidR="00234037" w:rsidRPr="00A0665C" w:rsidRDefault="00234037" w:rsidP="00234037">
      <w:pPr>
        <w:spacing w:line="360" w:lineRule="auto"/>
        <w:ind w:right="360" w:firstLine="720"/>
        <w:jc w:val="both"/>
      </w:pPr>
      <w:r w:rsidRPr="00A0665C">
        <w:t>2. показатели рентабельности производства или использования активов, исчисляются как отношение соответствующих видов прибыли к той или иной группе активов</w:t>
      </w:r>
      <w:r>
        <w:t>:</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производства</w:t>
      </w:r>
      <w:r w:rsidRPr="00A0665C">
        <w:t xml:space="preserve"> = Прибыль чистая/(ОФ+ нормируемая часть ОС)</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активов</w:t>
      </w:r>
      <w:r>
        <w:t xml:space="preserve"> = </w:t>
      </w:r>
      <w:r w:rsidRPr="00A0665C">
        <w:t xml:space="preserve"> Прибыль чистая/активы</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чистых активов</w:t>
      </w:r>
      <w:r w:rsidRPr="00234037">
        <w:rPr>
          <w:sz w:val="18"/>
          <w:szCs w:val="18"/>
        </w:rPr>
        <w:t xml:space="preserve"> </w:t>
      </w:r>
      <w:r w:rsidRPr="00A0665C">
        <w:t>= Балансовая прибыль/ чистые активы (внеоборотные активы + оборотные - текущая задолженность)</w:t>
      </w:r>
    </w:p>
    <w:p w:rsidR="00234037" w:rsidRPr="00A0665C" w:rsidRDefault="00234037" w:rsidP="00234037">
      <w:pPr>
        <w:spacing w:line="360" w:lineRule="auto"/>
        <w:ind w:right="360" w:firstLine="720"/>
        <w:jc w:val="both"/>
      </w:pPr>
      <w:r w:rsidRPr="00234037">
        <w:rPr>
          <w:b/>
          <w:lang w:val="en-US"/>
        </w:rPr>
        <w:t>R</w:t>
      </w:r>
      <w:r w:rsidRPr="00234037">
        <w:rPr>
          <w:b/>
        </w:rPr>
        <w:t xml:space="preserve"> </w:t>
      </w:r>
      <w:r w:rsidRPr="00234037">
        <w:rPr>
          <w:b/>
          <w:sz w:val="18"/>
          <w:szCs w:val="18"/>
        </w:rPr>
        <w:t>ОФ</w:t>
      </w:r>
      <w:r w:rsidRPr="00A0665C">
        <w:t xml:space="preserve"> = Прибыль чистая/ОФ</w:t>
      </w:r>
    </w:p>
    <w:p w:rsidR="00234037" w:rsidRPr="00A0665C" w:rsidRDefault="00234037" w:rsidP="00234037">
      <w:pPr>
        <w:spacing w:line="360" w:lineRule="auto"/>
        <w:ind w:right="360" w:firstLine="720"/>
        <w:jc w:val="both"/>
      </w:pPr>
      <w:r w:rsidRPr="00234037">
        <w:rPr>
          <w:b/>
          <w:lang w:val="en-US"/>
        </w:rPr>
        <w:t>R</w:t>
      </w:r>
      <w:r w:rsidRPr="00234037">
        <w:rPr>
          <w:b/>
        </w:rPr>
        <w:t xml:space="preserve"> </w:t>
      </w:r>
      <w:r w:rsidRPr="00234037">
        <w:rPr>
          <w:b/>
          <w:sz w:val="18"/>
          <w:szCs w:val="18"/>
        </w:rPr>
        <w:t>ОС</w:t>
      </w:r>
      <w:r w:rsidRPr="00A0665C">
        <w:t xml:space="preserve"> = Прибыль чистая/ОС</w:t>
      </w:r>
    </w:p>
    <w:p w:rsidR="00234037" w:rsidRPr="00A0665C" w:rsidRDefault="00234037" w:rsidP="00234037">
      <w:pPr>
        <w:spacing w:line="360" w:lineRule="auto"/>
        <w:ind w:right="360" w:firstLine="720"/>
        <w:jc w:val="both"/>
      </w:pPr>
      <w:r w:rsidRPr="00A0665C">
        <w:t>3. показатели рентабельности капитала или финансовых источников, исчисляются как отношение соответствующих видов прибыли к той или иной группе обязательств</w:t>
      </w:r>
      <w:r>
        <w:t>:</w:t>
      </w:r>
    </w:p>
    <w:p w:rsidR="00234037" w:rsidRPr="00A0665C" w:rsidRDefault="00234037" w:rsidP="00234037">
      <w:pPr>
        <w:spacing w:line="360" w:lineRule="auto"/>
        <w:ind w:right="360" w:firstLine="720"/>
        <w:jc w:val="both"/>
      </w:pPr>
      <w:r w:rsidRPr="00234037">
        <w:rPr>
          <w:b/>
          <w:lang w:val="en-US"/>
        </w:rPr>
        <w:t>R</w:t>
      </w:r>
      <w:r w:rsidRPr="00234037">
        <w:rPr>
          <w:b/>
          <w:sz w:val="18"/>
          <w:szCs w:val="18"/>
        </w:rPr>
        <w:t>инвестиций</w:t>
      </w:r>
      <w:r w:rsidRPr="00A0665C">
        <w:t xml:space="preserve"> = Прибыль от инвестиций/инвестиции</w:t>
      </w:r>
    </w:p>
    <w:p w:rsidR="00234037" w:rsidRPr="00A0665C" w:rsidRDefault="00234037" w:rsidP="00234037">
      <w:pPr>
        <w:spacing w:line="360" w:lineRule="auto"/>
        <w:ind w:right="360" w:firstLine="720"/>
        <w:jc w:val="both"/>
      </w:pPr>
      <w:r w:rsidRPr="00234037">
        <w:rPr>
          <w:b/>
          <w:lang w:val="en-US"/>
        </w:rPr>
        <w:t>R</w:t>
      </w:r>
      <w:r w:rsidRPr="00234037">
        <w:rPr>
          <w:b/>
        </w:rPr>
        <w:t xml:space="preserve"> </w:t>
      </w:r>
      <w:r w:rsidRPr="00234037">
        <w:rPr>
          <w:b/>
          <w:sz w:val="18"/>
          <w:szCs w:val="18"/>
        </w:rPr>
        <w:t>СК</w:t>
      </w:r>
      <w:r w:rsidRPr="00A0665C">
        <w:t xml:space="preserve"> = Прибыль чистая/СК</w:t>
      </w:r>
    </w:p>
    <w:p w:rsidR="00234037" w:rsidRDefault="00234037" w:rsidP="00234037">
      <w:pPr>
        <w:spacing w:line="360" w:lineRule="auto"/>
        <w:ind w:right="360" w:firstLine="720"/>
        <w:jc w:val="both"/>
      </w:pPr>
      <w:r w:rsidRPr="00234037">
        <w:rPr>
          <w:b/>
          <w:lang w:val="en-US"/>
        </w:rPr>
        <w:t>R</w:t>
      </w:r>
      <w:r w:rsidRPr="00234037">
        <w:rPr>
          <w:b/>
        </w:rPr>
        <w:t xml:space="preserve"> </w:t>
      </w:r>
      <w:r w:rsidRPr="00234037">
        <w:rPr>
          <w:b/>
          <w:sz w:val="18"/>
          <w:szCs w:val="18"/>
        </w:rPr>
        <w:t>ДЗК</w:t>
      </w:r>
      <w:r w:rsidRPr="00A0665C">
        <w:t xml:space="preserve"> = Прибыль чистая/долгосрочные обязательства</w:t>
      </w:r>
    </w:p>
    <w:p w:rsidR="00234037" w:rsidRPr="0053124E" w:rsidRDefault="00234037" w:rsidP="00234037">
      <w:pPr>
        <w:ind w:right="360" w:firstLine="540"/>
        <w:rPr>
          <w:sz w:val="32"/>
          <w:szCs w:val="32"/>
        </w:rPr>
      </w:pPr>
    </w:p>
    <w:p w:rsidR="00234037" w:rsidRDefault="00234037" w:rsidP="00234037">
      <w:pPr>
        <w:pStyle w:val="ab"/>
        <w:numPr>
          <w:ilvl w:val="1"/>
          <w:numId w:val="11"/>
        </w:numPr>
        <w:spacing w:before="0" w:beforeAutospacing="0" w:after="0" w:afterAutospacing="0" w:line="360" w:lineRule="auto"/>
        <w:jc w:val="center"/>
        <w:rPr>
          <w:sz w:val="28"/>
          <w:szCs w:val="28"/>
        </w:rPr>
      </w:pPr>
      <w:r w:rsidRPr="00234037">
        <w:rPr>
          <w:sz w:val="28"/>
          <w:szCs w:val="28"/>
        </w:rPr>
        <w:t>Анализ рентабельности реализованной продукции по фактам</w:t>
      </w:r>
    </w:p>
    <w:p w:rsidR="00234037" w:rsidRPr="00234037" w:rsidRDefault="00234037" w:rsidP="00234037">
      <w:pPr>
        <w:pStyle w:val="ab"/>
        <w:spacing w:before="0" w:beforeAutospacing="0" w:after="0" w:afterAutospacing="0" w:line="360" w:lineRule="auto"/>
        <w:ind w:left="60"/>
        <w:jc w:val="center"/>
        <w:rPr>
          <w:sz w:val="28"/>
          <w:szCs w:val="28"/>
        </w:rPr>
      </w:pPr>
    </w:p>
    <w:p w:rsidR="00825EC7" w:rsidRDefault="00825EC7" w:rsidP="00825EC7">
      <w:pPr>
        <w:spacing w:line="360" w:lineRule="auto"/>
        <w:ind w:firstLine="540"/>
        <w:jc w:val="both"/>
      </w:pPr>
      <w:r>
        <w:t>Рассмотрим некоторые показатели рентабельности ЗАО «ССК» за последние три года. Это даст характеристику уров</w:t>
      </w:r>
      <w:r w:rsidRPr="00595D13">
        <w:t>ню отдачи затрат и степени использования средств в процессе производства:</w:t>
      </w:r>
    </w:p>
    <w:p w:rsidR="00825EC7" w:rsidRDefault="00825EC7" w:rsidP="00825EC7">
      <w:pPr>
        <w:spacing w:line="360" w:lineRule="auto"/>
        <w:ind w:firstLine="540"/>
        <w:jc w:val="both"/>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70"/>
        <w:gridCol w:w="1559"/>
        <w:gridCol w:w="1276"/>
        <w:gridCol w:w="1417"/>
        <w:gridCol w:w="1422"/>
      </w:tblGrid>
      <w:tr w:rsidR="00825EC7" w:rsidRPr="00825EC7">
        <w:trPr>
          <w:cantSplit/>
          <w:trHeight w:val="232"/>
        </w:trPr>
        <w:tc>
          <w:tcPr>
            <w:tcW w:w="540" w:type="dxa"/>
            <w:vMerge w:val="restart"/>
            <w:vAlign w:val="center"/>
          </w:tcPr>
          <w:p w:rsidR="00825EC7" w:rsidRPr="00825EC7" w:rsidRDefault="00825EC7" w:rsidP="00047E3E">
            <w:pPr>
              <w:jc w:val="both"/>
            </w:pPr>
            <w:r w:rsidRPr="00825EC7">
              <w:t>№</w:t>
            </w:r>
            <w:r w:rsidR="00047E3E">
              <w:t xml:space="preserve"> </w:t>
            </w:r>
            <w:r w:rsidRPr="00825EC7">
              <w:t>/п</w:t>
            </w:r>
          </w:p>
        </w:tc>
        <w:tc>
          <w:tcPr>
            <w:tcW w:w="3170" w:type="dxa"/>
            <w:vMerge w:val="restart"/>
            <w:tcBorders>
              <w:right w:val="single" w:sz="4" w:space="0" w:color="auto"/>
            </w:tcBorders>
            <w:vAlign w:val="center"/>
          </w:tcPr>
          <w:p w:rsidR="00825EC7" w:rsidRPr="00825EC7" w:rsidRDefault="00825EC7" w:rsidP="00F67F50">
            <w:pPr>
              <w:ind w:right="180" w:firstLine="540"/>
              <w:jc w:val="both"/>
            </w:pPr>
            <w:r w:rsidRPr="00825EC7">
              <w:t>Показатель</w:t>
            </w:r>
          </w:p>
        </w:tc>
        <w:tc>
          <w:tcPr>
            <w:tcW w:w="4252" w:type="dxa"/>
            <w:gridSpan w:val="3"/>
            <w:tcBorders>
              <w:top w:val="single" w:sz="4" w:space="0" w:color="auto"/>
              <w:left w:val="single" w:sz="4" w:space="0" w:color="auto"/>
              <w:bottom w:val="single" w:sz="4" w:space="0" w:color="auto"/>
              <w:right w:val="single" w:sz="4" w:space="0" w:color="auto"/>
            </w:tcBorders>
            <w:vAlign w:val="bottom"/>
          </w:tcPr>
          <w:p w:rsidR="00825EC7" w:rsidRPr="00825EC7" w:rsidRDefault="00825EC7" w:rsidP="00825EC7">
            <w:pPr>
              <w:ind w:right="180" w:firstLine="540"/>
              <w:jc w:val="center"/>
            </w:pPr>
            <w:r w:rsidRPr="00825EC7">
              <w:t>Результат %</w:t>
            </w:r>
          </w:p>
          <w:p w:rsidR="00825EC7" w:rsidRPr="00825EC7" w:rsidRDefault="00825EC7" w:rsidP="00825EC7">
            <w:pPr>
              <w:ind w:right="180" w:firstLine="540"/>
              <w:jc w:val="center"/>
            </w:pPr>
          </w:p>
        </w:tc>
        <w:tc>
          <w:tcPr>
            <w:tcW w:w="1422" w:type="dxa"/>
            <w:vMerge w:val="restart"/>
            <w:tcBorders>
              <w:left w:val="single" w:sz="4" w:space="0" w:color="auto"/>
            </w:tcBorders>
            <w:vAlign w:val="center"/>
          </w:tcPr>
          <w:p w:rsidR="00825EC7" w:rsidRPr="00825EC7" w:rsidRDefault="00825EC7" w:rsidP="00825EC7">
            <w:pPr>
              <w:jc w:val="center"/>
            </w:pPr>
            <w:r w:rsidRPr="00825EC7">
              <w:t>Отношение 2006 года к 2005, %</w:t>
            </w:r>
          </w:p>
        </w:tc>
      </w:tr>
      <w:tr w:rsidR="00825EC7" w:rsidRPr="00825EC7">
        <w:trPr>
          <w:cantSplit/>
          <w:trHeight w:val="231"/>
        </w:trPr>
        <w:tc>
          <w:tcPr>
            <w:tcW w:w="540" w:type="dxa"/>
            <w:vMerge/>
            <w:vAlign w:val="center"/>
          </w:tcPr>
          <w:p w:rsidR="00825EC7" w:rsidRPr="00825EC7" w:rsidRDefault="00825EC7" w:rsidP="00F67F50">
            <w:pPr>
              <w:ind w:right="180" w:firstLine="540"/>
              <w:jc w:val="both"/>
            </w:pPr>
          </w:p>
        </w:tc>
        <w:tc>
          <w:tcPr>
            <w:tcW w:w="3170" w:type="dxa"/>
            <w:vMerge/>
            <w:vAlign w:val="center"/>
          </w:tcPr>
          <w:p w:rsidR="00825EC7" w:rsidRPr="00825EC7" w:rsidRDefault="00825EC7" w:rsidP="00F67F50">
            <w:pPr>
              <w:ind w:right="180" w:firstLine="540"/>
              <w:jc w:val="both"/>
            </w:pPr>
          </w:p>
        </w:tc>
        <w:tc>
          <w:tcPr>
            <w:tcW w:w="1559" w:type="dxa"/>
            <w:tcBorders>
              <w:top w:val="single" w:sz="4" w:space="0" w:color="auto"/>
            </w:tcBorders>
            <w:vAlign w:val="center"/>
          </w:tcPr>
          <w:p w:rsidR="00825EC7" w:rsidRPr="00825EC7" w:rsidRDefault="00825EC7" w:rsidP="00825EC7">
            <w:pPr>
              <w:jc w:val="center"/>
            </w:pPr>
            <w:r w:rsidRPr="00825EC7">
              <w:t>За 2004 год</w:t>
            </w:r>
          </w:p>
        </w:tc>
        <w:tc>
          <w:tcPr>
            <w:tcW w:w="1276" w:type="dxa"/>
            <w:tcBorders>
              <w:top w:val="single" w:sz="4" w:space="0" w:color="auto"/>
            </w:tcBorders>
            <w:vAlign w:val="center"/>
          </w:tcPr>
          <w:p w:rsidR="00825EC7" w:rsidRPr="00825EC7" w:rsidRDefault="00825EC7" w:rsidP="00825EC7">
            <w:pPr>
              <w:jc w:val="center"/>
            </w:pPr>
            <w:r w:rsidRPr="00825EC7">
              <w:t xml:space="preserve">За 2005 </w:t>
            </w:r>
            <w:r>
              <w:t xml:space="preserve"> </w:t>
            </w:r>
            <w:r w:rsidRPr="00825EC7">
              <w:t>год</w:t>
            </w:r>
          </w:p>
        </w:tc>
        <w:tc>
          <w:tcPr>
            <w:tcW w:w="1417" w:type="dxa"/>
            <w:tcBorders>
              <w:top w:val="single" w:sz="4" w:space="0" w:color="auto"/>
              <w:right w:val="single" w:sz="4" w:space="0" w:color="auto"/>
            </w:tcBorders>
            <w:vAlign w:val="center"/>
          </w:tcPr>
          <w:p w:rsidR="00825EC7" w:rsidRPr="00825EC7" w:rsidRDefault="00825EC7" w:rsidP="00825EC7">
            <w:pPr>
              <w:jc w:val="center"/>
            </w:pPr>
            <w:r w:rsidRPr="00825EC7">
              <w:t>За   2006 год</w:t>
            </w:r>
          </w:p>
        </w:tc>
        <w:tc>
          <w:tcPr>
            <w:tcW w:w="1422" w:type="dxa"/>
            <w:vMerge/>
            <w:tcBorders>
              <w:left w:val="single" w:sz="4" w:space="0" w:color="auto"/>
            </w:tcBorders>
          </w:tcPr>
          <w:p w:rsidR="00825EC7" w:rsidRPr="00825EC7" w:rsidRDefault="00825EC7" w:rsidP="00F67F50">
            <w:pPr>
              <w:ind w:right="180" w:firstLine="540"/>
              <w:jc w:val="both"/>
            </w:pPr>
          </w:p>
        </w:tc>
      </w:tr>
      <w:tr w:rsidR="00825EC7" w:rsidRPr="00825EC7">
        <w:trPr>
          <w:cantSplit/>
          <w:trHeight w:val="1178"/>
        </w:trPr>
        <w:tc>
          <w:tcPr>
            <w:tcW w:w="540" w:type="dxa"/>
          </w:tcPr>
          <w:p w:rsidR="00825EC7" w:rsidRPr="00825EC7" w:rsidRDefault="00825EC7" w:rsidP="00F67F50">
            <w:pPr>
              <w:ind w:right="180" w:firstLine="540"/>
              <w:jc w:val="both"/>
            </w:pPr>
          </w:p>
        </w:tc>
        <w:tc>
          <w:tcPr>
            <w:tcW w:w="3170" w:type="dxa"/>
          </w:tcPr>
          <w:p w:rsidR="00825EC7" w:rsidRPr="00825EC7" w:rsidRDefault="00825EC7" w:rsidP="00047E3E">
            <w:pPr>
              <w:ind w:right="180"/>
              <w:jc w:val="both"/>
            </w:pPr>
            <w:r w:rsidRPr="00825EC7">
              <w:t>Рентабельность производственной деятельности (отношение прибыли от реализации к затратам по всем видам деятельности)</w:t>
            </w:r>
          </w:p>
        </w:tc>
        <w:tc>
          <w:tcPr>
            <w:tcW w:w="1559" w:type="dxa"/>
          </w:tcPr>
          <w:p w:rsidR="00825EC7" w:rsidRPr="00825EC7" w:rsidRDefault="00825EC7" w:rsidP="00F67F50">
            <w:pPr>
              <w:ind w:right="180"/>
              <w:jc w:val="both"/>
            </w:pPr>
            <w:r w:rsidRPr="00825EC7">
              <w:t>206,9</w:t>
            </w:r>
          </w:p>
          <w:p w:rsidR="00825EC7" w:rsidRPr="00825EC7" w:rsidRDefault="00825EC7" w:rsidP="00F67F50">
            <w:pPr>
              <w:ind w:right="180" w:firstLine="540"/>
              <w:jc w:val="both"/>
            </w:pPr>
          </w:p>
        </w:tc>
        <w:tc>
          <w:tcPr>
            <w:tcW w:w="1276" w:type="dxa"/>
          </w:tcPr>
          <w:p w:rsidR="00825EC7" w:rsidRPr="00825EC7" w:rsidRDefault="00825EC7" w:rsidP="00F67F50">
            <w:pPr>
              <w:ind w:right="180"/>
              <w:jc w:val="both"/>
            </w:pPr>
            <w:r w:rsidRPr="00825EC7">
              <w:t>54,0</w:t>
            </w:r>
          </w:p>
        </w:tc>
        <w:tc>
          <w:tcPr>
            <w:tcW w:w="1417" w:type="dxa"/>
          </w:tcPr>
          <w:p w:rsidR="00825EC7" w:rsidRPr="00825EC7" w:rsidRDefault="00825EC7" w:rsidP="00F67F50">
            <w:pPr>
              <w:ind w:right="180"/>
              <w:jc w:val="both"/>
            </w:pPr>
            <w:r w:rsidRPr="00825EC7">
              <w:t>42,8</w:t>
            </w:r>
          </w:p>
        </w:tc>
        <w:tc>
          <w:tcPr>
            <w:tcW w:w="1422" w:type="dxa"/>
          </w:tcPr>
          <w:p w:rsidR="00825EC7" w:rsidRPr="00825EC7" w:rsidRDefault="00825EC7" w:rsidP="00F67F50">
            <w:pPr>
              <w:ind w:right="180"/>
              <w:jc w:val="both"/>
            </w:pPr>
            <w:r w:rsidRPr="00825EC7">
              <w:t>79,3</w:t>
            </w:r>
          </w:p>
        </w:tc>
      </w:tr>
      <w:tr w:rsidR="00825EC7" w:rsidRPr="00825EC7">
        <w:trPr>
          <w:cantSplit/>
        </w:trPr>
        <w:tc>
          <w:tcPr>
            <w:tcW w:w="540" w:type="dxa"/>
          </w:tcPr>
          <w:p w:rsidR="00825EC7" w:rsidRPr="00825EC7" w:rsidRDefault="00825EC7" w:rsidP="00F67F50">
            <w:pPr>
              <w:ind w:right="180" w:firstLine="540"/>
              <w:jc w:val="both"/>
            </w:pPr>
          </w:p>
        </w:tc>
        <w:tc>
          <w:tcPr>
            <w:tcW w:w="3170" w:type="dxa"/>
          </w:tcPr>
          <w:p w:rsidR="00825EC7" w:rsidRPr="00825EC7" w:rsidRDefault="00825EC7" w:rsidP="00047E3E">
            <w:pPr>
              <w:ind w:right="180"/>
              <w:jc w:val="both"/>
            </w:pPr>
            <w:r w:rsidRPr="00825EC7">
              <w:t>Рентабельность основной деятельности (СМР)</w:t>
            </w:r>
          </w:p>
        </w:tc>
        <w:tc>
          <w:tcPr>
            <w:tcW w:w="1559" w:type="dxa"/>
          </w:tcPr>
          <w:p w:rsidR="00825EC7" w:rsidRPr="00825EC7" w:rsidRDefault="00825EC7" w:rsidP="00F67F50">
            <w:pPr>
              <w:ind w:right="180"/>
              <w:jc w:val="both"/>
            </w:pPr>
            <w:r w:rsidRPr="00825EC7">
              <w:t>230,6</w:t>
            </w:r>
          </w:p>
        </w:tc>
        <w:tc>
          <w:tcPr>
            <w:tcW w:w="1276" w:type="dxa"/>
          </w:tcPr>
          <w:p w:rsidR="00825EC7" w:rsidRPr="00825EC7" w:rsidRDefault="00825EC7" w:rsidP="00F67F50">
            <w:pPr>
              <w:ind w:right="180"/>
              <w:jc w:val="both"/>
            </w:pPr>
            <w:r w:rsidRPr="00825EC7">
              <w:t>58,7</w:t>
            </w:r>
          </w:p>
        </w:tc>
        <w:tc>
          <w:tcPr>
            <w:tcW w:w="1417" w:type="dxa"/>
          </w:tcPr>
          <w:p w:rsidR="00825EC7" w:rsidRPr="00825EC7" w:rsidRDefault="00825EC7" w:rsidP="00F67F50">
            <w:pPr>
              <w:ind w:right="180"/>
              <w:jc w:val="both"/>
            </w:pPr>
            <w:r w:rsidRPr="00825EC7">
              <w:t>43,4</w:t>
            </w:r>
          </w:p>
        </w:tc>
        <w:tc>
          <w:tcPr>
            <w:tcW w:w="1422" w:type="dxa"/>
          </w:tcPr>
          <w:p w:rsidR="00825EC7" w:rsidRPr="00825EC7" w:rsidRDefault="00825EC7" w:rsidP="00F67F50">
            <w:pPr>
              <w:ind w:right="180"/>
              <w:jc w:val="both"/>
            </w:pPr>
            <w:r w:rsidRPr="00825EC7">
              <w:t>73,9</w:t>
            </w:r>
          </w:p>
        </w:tc>
      </w:tr>
      <w:tr w:rsidR="00825EC7" w:rsidRPr="00825EC7">
        <w:trPr>
          <w:cantSplit/>
        </w:trPr>
        <w:tc>
          <w:tcPr>
            <w:tcW w:w="540" w:type="dxa"/>
          </w:tcPr>
          <w:p w:rsidR="00825EC7" w:rsidRPr="00825EC7" w:rsidRDefault="00825EC7" w:rsidP="00F67F50">
            <w:pPr>
              <w:ind w:right="180" w:firstLine="540"/>
              <w:jc w:val="both"/>
            </w:pPr>
          </w:p>
        </w:tc>
        <w:tc>
          <w:tcPr>
            <w:tcW w:w="3170" w:type="dxa"/>
          </w:tcPr>
          <w:p w:rsidR="00825EC7" w:rsidRPr="00825EC7" w:rsidRDefault="00825EC7" w:rsidP="00047E3E">
            <w:pPr>
              <w:ind w:right="180"/>
              <w:jc w:val="both"/>
            </w:pPr>
            <w:r w:rsidRPr="00825EC7">
              <w:t>Рентабельность продаж (отношение прибыли от реализации к выручке по всем видам деятельности)</w:t>
            </w:r>
          </w:p>
        </w:tc>
        <w:tc>
          <w:tcPr>
            <w:tcW w:w="1559" w:type="dxa"/>
          </w:tcPr>
          <w:p w:rsidR="00825EC7" w:rsidRPr="00825EC7" w:rsidRDefault="00825EC7" w:rsidP="00F67F50">
            <w:pPr>
              <w:ind w:right="180"/>
              <w:jc w:val="both"/>
            </w:pPr>
            <w:r w:rsidRPr="00825EC7">
              <w:t>67,4</w:t>
            </w:r>
          </w:p>
        </w:tc>
        <w:tc>
          <w:tcPr>
            <w:tcW w:w="1276" w:type="dxa"/>
          </w:tcPr>
          <w:p w:rsidR="00825EC7" w:rsidRPr="00825EC7" w:rsidRDefault="00825EC7" w:rsidP="00F67F50">
            <w:pPr>
              <w:ind w:right="180"/>
              <w:jc w:val="both"/>
            </w:pPr>
            <w:r w:rsidRPr="00825EC7">
              <w:t>35,1</w:t>
            </w:r>
          </w:p>
        </w:tc>
        <w:tc>
          <w:tcPr>
            <w:tcW w:w="1417" w:type="dxa"/>
          </w:tcPr>
          <w:p w:rsidR="00825EC7" w:rsidRPr="00825EC7" w:rsidRDefault="00825EC7" w:rsidP="00F67F50">
            <w:pPr>
              <w:ind w:right="180" w:firstLine="540"/>
              <w:jc w:val="both"/>
            </w:pPr>
            <w:r w:rsidRPr="00825EC7">
              <w:t>30</w:t>
            </w:r>
          </w:p>
        </w:tc>
        <w:tc>
          <w:tcPr>
            <w:tcW w:w="1422" w:type="dxa"/>
          </w:tcPr>
          <w:p w:rsidR="00825EC7" w:rsidRPr="00825EC7" w:rsidRDefault="00825EC7" w:rsidP="00F67F50">
            <w:pPr>
              <w:ind w:right="180"/>
              <w:jc w:val="both"/>
            </w:pPr>
            <w:r w:rsidRPr="00825EC7">
              <w:t>85,4</w:t>
            </w:r>
          </w:p>
        </w:tc>
      </w:tr>
      <w:tr w:rsidR="00825EC7" w:rsidRPr="00825EC7">
        <w:trPr>
          <w:cantSplit/>
        </w:trPr>
        <w:tc>
          <w:tcPr>
            <w:tcW w:w="540" w:type="dxa"/>
          </w:tcPr>
          <w:p w:rsidR="00825EC7" w:rsidRPr="00825EC7" w:rsidRDefault="00825EC7" w:rsidP="00F67F50">
            <w:pPr>
              <w:ind w:right="180" w:firstLine="540"/>
              <w:jc w:val="both"/>
            </w:pPr>
          </w:p>
        </w:tc>
        <w:tc>
          <w:tcPr>
            <w:tcW w:w="3170" w:type="dxa"/>
          </w:tcPr>
          <w:p w:rsidR="00825EC7" w:rsidRPr="00825EC7" w:rsidRDefault="00825EC7" w:rsidP="00047E3E">
            <w:pPr>
              <w:ind w:right="180"/>
              <w:jc w:val="both"/>
            </w:pPr>
            <w:r w:rsidRPr="00825EC7">
              <w:t>Рентабельность продаж только по СМР</w:t>
            </w:r>
          </w:p>
        </w:tc>
        <w:tc>
          <w:tcPr>
            <w:tcW w:w="1559" w:type="dxa"/>
          </w:tcPr>
          <w:p w:rsidR="00825EC7" w:rsidRPr="00825EC7" w:rsidRDefault="00825EC7" w:rsidP="00F67F50">
            <w:pPr>
              <w:ind w:right="180"/>
              <w:jc w:val="both"/>
            </w:pPr>
            <w:r w:rsidRPr="00825EC7">
              <w:t>69,8</w:t>
            </w:r>
          </w:p>
        </w:tc>
        <w:tc>
          <w:tcPr>
            <w:tcW w:w="1276" w:type="dxa"/>
          </w:tcPr>
          <w:p w:rsidR="00825EC7" w:rsidRPr="00825EC7" w:rsidRDefault="00825EC7" w:rsidP="00F67F50">
            <w:pPr>
              <w:ind w:right="180"/>
              <w:jc w:val="both"/>
            </w:pPr>
            <w:r w:rsidRPr="00825EC7">
              <w:t>37</w:t>
            </w:r>
          </w:p>
        </w:tc>
        <w:tc>
          <w:tcPr>
            <w:tcW w:w="1417" w:type="dxa"/>
          </w:tcPr>
          <w:p w:rsidR="00825EC7" w:rsidRPr="00825EC7" w:rsidRDefault="00825EC7" w:rsidP="00F67F50">
            <w:pPr>
              <w:ind w:right="180"/>
              <w:jc w:val="both"/>
            </w:pPr>
            <w:r w:rsidRPr="00825EC7">
              <w:t>30,25</w:t>
            </w:r>
          </w:p>
        </w:tc>
        <w:tc>
          <w:tcPr>
            <w:tcW w:w="1422" w:type="dxa"/>
          </w:tcPr>
          <w:p w:rsidR="00825EC7" w:rsidRPr="00825EC7" w:rsidRDefault="00825EC7" w:rsidP="00F67F50">
            <w:pPr>
              <w:ind w:right="180"/>
              <w:jc w:val="both"/>
            </w:pPr>
            <w:r w:rsidRPr="00825EC7">
              <w:t>81,8</w:t>
            </w:r>
          </w:p>
        </w:tc>
      </w:tr>
    </w:tbl>
    <w:p w:rsidR="00825EC7" w:rsidRDefault="00825EC7" w:rsidP="00825EC7">
      <w:pPr>
        <w:spacing w:line="360" w:lineRule="auto"/>
        <w:ind w:firstLine="540"/>
        <w:jc w:val="both"/>
      </w:pPr>
    </w:p>
    <w:p w:rsidR="0053124E" w:rsidRPr="00E267FA" w:rsidRDefault="0053124E" w:rsidP="0053124E">
      <w:pPr>
        <w:ind w:right="180" w:firstLine="540"/>
        <w:jc w:val="center"/>
      </w:pPr>
      <w:r>
        <w:t>Таблица 5</w:t>
      </w:r>
      <w:r w:rsidRPr="00047E3E">
        <w:t>. Расчет динамики рентабельности за 2004-2006 годы.</w:t>
      </w:r>
    </w:p>
    <w:p w:rsidR="00825EC7" w:rsidRPr="00E267FA" w:rsidRDefault="00825EC7" w:rsidP="00E267FA">
      <w:pPr>
        <w:spacing w:line="360" w:lineRule="auto"/>
        <w:ind w:firstLine="720"/>
        <w:jc w:val="both"/>
      </w:pPr>
    </w:p>
    <w:p w:rsidR="00E267FA" w:rsidRPr="00E267FA" w:rsidRDefault="00E267FA" w:rsidP="00E267FA">
      <w:pPr>
        <w:spacing w:line="360" w:lineRule="auto"/>
        <w:ind w:right="180" w:firstLine="720"/>
        <w:jc w:val="both"/>
      </w:pPr>
      <w:r w:rsidRPr="00E267FA">
        <w:t xml:space="preserve">В 2006г уровень рентабельности производственной деятельности и рентабельности продаж  снизился по сравнению с 2005 годом, но остается достаточно высоким. </w:t>
      </w:r>
    </w:p>
    <w:p w:rsidR="00E267FA" w:rsidRPr="00E267FA" w:rsidRDefault="00E267FA" w:rsidP="00E267FA">
      <w:pPr>
        <w:spacing w:line="360" w:lineRule="auto"/>
        <w:ind w:right="180" w:firstLine="720"/>
        <w:jc w:val="both"/>
      </w:pPr>
      <w:r w:rsidRPr="00E267FA">
        <w:t>Снижение рентабельности по всем видам деятельности говорит о том, что прибыли на 1 рубль затрат и с 1 рубля выручки получено меньше, чем в 2005 году. В 2006 году на каждый рубль выручки было затрачено 70 коп., что на 5,06 коп больше чем в 2005г, с каждого рубля выручки было получено 28,9 коп. прибыли, что на 2,5 копейки  меньше чем в 2005</w:t>
      </w:r>
      <w:r>
        <w:t xml:space="preserve"> </w:t>
      </w:r>
      <w:r w:rsidRPr="00E267FA">
        <w:t>году. Показатели рентабельности показывают, что в производство было вложено больше затрат по сравнению с прошлым  отчётным периодом,  что в свою очередь говорит о расширение производства и способствующих этому необходимых мероприятий.</w:t>
      </w:r>
    </w:p>
    <w:p w:rsidR="00E267FA" w:rsidRDefault="0053124E" w:rsidP="00E267FA">
      <w:pPr>
        <w:ind w:right="360" w:firstLine="720"/>
        <w:sectPr w:rsidR="00E267FA" w:rsidSect="00CE04EB">
          <w:headerReference w:type="even" r:id="rId7"/>
          <w:headerReference w:type="default" r:id="rId8"/>
          <w:footerReference w:type="even" r:id="rId9"/>
          <w:footerReference w:type="default" r:id="rId10"/>
          <w:pgSz w:w="11906" w:h="16838"/>
          <w:pgMar w:top="539" w:right="926" w:bottom="1134" w:left="1620" w:header="708" w:footer="708" w:gutter="0"/>
          <w:pgNumType w:start="2"/>
          <w:cols w:space="708"/>
          <w:titlePg/>
          <w:docGrid w:linePitch="360"/>
        </w:sectPr>
      </w:pPr>
      <w:r>
        <w:t>Форма</w:t>
      </w:r>
      <w:r w:rsidR="00E267FA" w:rsidRPr="00A50DB3">
        <w:t xml:space="preserve"> П-3 на предприятии отменена</w:t>
      </w:r>
      <w:r w:rsidR="00E267FA">
        <w:t>.</w:t>
      </w:r>
    </w:p>
    <w:p w:rsidR="00E267FA" w:rsidRPr="003B2B07" w:rsidRDefault="00E267FA" w:rsidP="00C10B7F">
      <w:pPr>
        <w:spacing w:line="360" w:lineRule="auto"/>
        <w:jc w:val="center"/>
        <w:rPr>
          <w:sz w:val="28"/>
          <w:szCs w:val="28"/>
        </w:rPr>
      </w:pPr>
      <w:r w:rsidRPr="00E267FA">
        <w:rPr>
          <w:sz w:val="28"/>
          <w:szCs w:val="28"/>
        </w:rPr>
        <w:t>3. УЧЕТ ЗАТРАТ НА ПРОИЗВОДСТВО И КАЛЬКУЛИРОВАНИЕ СЕБЕСТОИМОСТИ ПРОДУКЦИИ</w:t>
      </w:r>
    </w:p>
    <w:p w:rsidR="00E267FA" w:rsidRPr="00E267FA" w:rsidRDefault="00E267FA" w:rsidP="00C10B7F">
      <w:pPr>
        <w:spacing w:line="360" w:lineRule="auto"/>
        <w:jc w:val="center"/>
        <w:rPr>
          <w:sz w:val="28"/>
          <w:szCs w:val="28"/>
        </w:rPr>
      </w:pPr>
      <w:r w:rsidRPr="00E267FA">
        <w:rPr>
          <w:sz w:val="28"/>
          <w:szCs w:val="28"/>
        </w:rPr>
        <w:t>3.1. Организация производственного учета, его документальное оформление.</w:t>
      </w:r>
    </w:p>
    <w:p w:rsidR="00E267FA" w:rsidRPr="00821906" w:rsidRDefault="00E267FA" w:rsidP="00C10B7F">
      <w:pPr>
        <w:spacing w:line="360" w:lineRule="auto"/>
        <w:jc w:val="center"/>
      </w:pPr>
    </w:p>
    <w:p w:rsidR="00E267FA" w:rsidRPr="0039568F" w:rsidRDefault="00E267FA" w:rsidP="00C10B7F">
      <w:pPr>
        <w:pStyle w:val="6"/>
        <w:spacing w:line="360" w:lineRule="auto"/>
        <w:jc w:val="both"/>
        <w:rPr>
          <w:b w:val="0"/>
          <w:sz w:val="24"/>
          <w:szCs w:val="24"/>
        </w:rPr>
      </w:pPr>
      <w:r w:rsidRPr="0039568F">
        <w:rPr>
          <w:b w:val="0"/>
          <w:sz w:val="24"/>
          <w:szCs w:val="24"/>
        </w:rPr>
        <w:tab/>
        <w:t>Учет затрат на производство и калькулирование себестоимости продукции, организация производственного учета, его документальное оформление осуществляется на предприятии согласно  стандарту №</w:t>
      </w:r>
      <w:r w:rsidRPr="0039568F">
        <w:rPr>
          <w:b w:val="0"/>
          <w:bCs/>
          <w:sz w:val="24"/>
          <w:szCs w:val="24"/>
        </w:rPr>
        <w:t>№ 02-ТН-СТП-П31-02 “</w:t>
      </w:r>
      <w:r w:rsidRPr="0039568F">
        <w:rPr>
          <w:b w:val="0"/>
          <w:sz w:val="24"/>
          <w:szCs w:val="24"/>
        </w:rPr>
        <w:t>Учет затрат и калькулирование себестоимости продукции основного и вспомогательного производств, учет расходов текущего года” был принят 1.01.05 г.</w:t>
      </w:r>
    </w:p>
    <w:p w:rsidR="00E267FA" w:rsidRPr="0039568F" w:rsidRDefault="00E267FA" w:rsidP="0053124E">
      <w:pPr>
        <w:pStyle w:val="6"/>
        <w:spacing w:line="360" w:lineRule="auto"/>
        <w:ind w:firstLine="720"/>
        <w:jc w:val="both"/>
        <w:rPr>
          <w:b w:val="0"/>
          <w:sz w:val="24"/>
          <w:szCs w:val="24"/>
        </w:rPr>
      </w:pPr>
      <w:r w:rsidRPr="0039568F">
        <w:rPr>
          <w:b w:val="0"/>
          <w:sz w:val="24"/>
          <w:szCs w:val="24"/>
        </w:rPr>
        <w:t>Стандарт представляет собой описание унифицированной системы сбора и формирования затрат для Общества, которая позволяет вне зависимости от организационно-производственной структуры получить в сопоставимой форме фактические затраты на производство как ос</w:t>
      </w:r>
      <w:r w:rsidR="00212196">
        <w:rPr>
          <w:b w:val="0"/>
          <w:sz w:val="24"/>
          <w:szCs w:val="24"/>
        </w:rPr>
        <w:t>новных видов готовой продукции</w:t>
      </w:r>
      <w:r w:rsidRPr="0039568F">
        <w:rPr>
          <w:b w:val="0"/>
          <w:sz w:val="24"/>
          <w:szCs w:val="24"/>
        </w:rPr>
        <w:t>, так и продукции вспомогательных производств. Предложенная учетная система позволяет анализировать сложившиеся затраты на производство продукции по пяти основным аналитическим разрезам: видам производств, центрам затрат (цехам), местам возникновения затрат (месторождениям, скважинам), элементам затрат, статьям калькуляции и корпоративным программам.</w:t>
      </w:r>
    </w:p>
    <w:p w:rsidR="00E267FA" w:rsidRPr="0039568F" w:rsidRDefault="00E267FA" w:rsidP="0053124E">
      <w:pPr>
        <w:spacing w:before="120" w:line="360" w:lineRule="auto"/>
        <w:ind w:firstLine="720"/>
        <w:jc w:val="both"/>
      </w:pPr>
      <w:r w:rsidRPr="0039568F">
        <w:t>Стандарт содержит четыре базовых раздела:</w:t>
      </w:r>
    </w:p>
    <w:p w:rsidR="00E267FA" w:rsidRPr="0039568F" w:rsidRDefault="00E267FA" w:rsidP="0053124E">
      <w:pPr>
        <w:spacing w:before="120" w:line="360" w:lineRule="auto"/>
        <w:ind w:firstLine="720"/>
        <w:jc w:val="both"/>
      </w:pPr>
      <w:r w:rsidRPr="0039568F">
        <w:t>1. Общие принципы учета затрат</w:t>
      </w:r>
    </w:p>
    <w:p w:rsidR="00E267FA" w:rsidRPr="0039568F" w:rsidRDefault="00E267FA" w:rsidP="0053124E">
      <w:pPr>
        <w:spacing w:before="120" w:line="360" w:lineRule="auto"/>
        <w:ind w:firstLine="720"/>
        <w:jc w:val="both"/>
      </w:pPr>
      <w:r w:rsidRPr="0039568F">
        <w:t>2. Сбор и формирование затрат на производство</w:t>
      </w:r>
    </w:p>
    <w:p w:rsidR="00E267FA" w:rsidRPr="0039568F" w:rsidRDefault="00E267FA" w:rsidP="0053124E">
      <w:pPr>
        <w:spacing w:before="120" w:line="360" w:lineRule="auto"/>
        <w:ind w:firstLine="720"/>
        <w:jc w:val="both"/>
      </w:pPr>
      <w:r w:rsidRPr="0039568F">
        <w:t>3. Закрытие затратных счетов</w:t>
      </w:r>
    </w:p>
    <w:p w:rsidR="00E267FA" w:rsidRPr="0039568F" w:rsidRDefault="00E267FA" w:rsidP="0053124E">
      <w:pPr>
        <w:spacing w:before="120" w:line="360" w:lineRule="auto"/>
        <w:ind w:firstLine="720"/>
        <w:jc w:val="both"/>
      </w:pPr>
      <w:r w:rsidRPr="0039568F">
        <w:t>4. Учет прочих расходов</w:t>
      </w:r>
    </w:p>
    <w:p w:rsidR="00E267FA" w:rsidRPr="0039568F" w:rsidRDefault="00E267FA" w:rsidP="0053124E">
      <w:pPr>
        <w:spacing w:before="120" w:line="360" w:lineRule="auto"/>
        <w:ind w:firstLine="720"/>
        <w:jc w:val="both"/>
      </w:pPr>
      <w:r w:rsidRPr="0039568F">
        <w:t xml:space="preserve">Первый раздел предваряет система основных определений, которая позволяет классифицировать затраты, понесенные Обществом, в момент принятия их к учету как расходы по основным видам деятельности, операционные и внереализационные расходы. </w:t>
      </w:r>
    </w:p>
    <w:p w:rsidR="00E267FA" w:rsidRPr="0039568F" w:rsidRDefault="00E267FA" w:rsidP="0053124E">
      <w:pPr>
        <w:spacing w:before="120" w:line="360" w:lineRule="auto"/>
        <w:ind w:firstLine="720"/>
        <w:jc w:val="both"/>
      </w:pPr>
      <w:r w:rsidRPr="00E267FA">
        <w:rPr>
          <w:b/>
        </w:rPr>
        <w:t>I раздел</w:t>
      </w:r>
      <w:r w:rsidRPr="0039568F">
        <w:t xml:space="preserve"> содержит принципы организации затратных счетов и формирования аналитических группировок на затратных счетах (по видам производств, месторождениям, центрам затрат, элементам затрат и корпоративным программам).  Определены основные понятия для создания аналитических группировок на затратных счетах (аналитический справочник, аналитический признак, маска счета, формат бухгалтерской проводки). Даны схемы привязки центров затрат (цехов, бригад, участков) к видам производств. Приведен перечень прямых затрат по месторождениям, кустам и </w:t>
      </w:r>
      <w:r w:rsidR="009A74BA">
        <w:t>строительству скважин.</w:t>
      </w:r>
      <w:r w:rsidRPr="0039568F">
        <w:t xml:space="preserve"> </w:t>
      </w:r>
    </w:p>
    <w:p w:rsidR="00E267FA" w:rsidRPr="0039568F" w:rsidRDefault="00E267FA" w:rsidP="0053124E">
      <w:pPr>
        <w:spacing w:before="120" w:line="360" w:lineRule="auto"/>
        <w:ind w:firstLine="720"/>
        <w:jc w:val="both"/>
      </w:pPr>
      <w:r w:rsidRPr="00E267FA">
        <w:rPr>
          <w:b/>
        </w:rPr>
        <w:t>II раздел</w:t>
      </w:r>
      <w:r w:rsidRPr="0039568F">
        <w:t xml:space="preserve"> состоит из двух частей:</w:t>
      </w:r>
    </w:p>
    <w:p w:rsidR="00E267FA" w:rsidRPr="0039568F" w:rsidRDefault="00E267FA" w:rsidP="0053124E">
      <w:pPr>
        <w:spacing w:before="120" w:line="360" w:lineRule="auto"/>
        <w:ind w:firstLine="720"/>
        <w:jc w:val="both"/>
      </w:pPr>
      <w:r w:rsidRPr="0039568F">
        <w:t xml:space="preserve">Первая часть содержит порядок отнесения на затратные счета сумм, принятых к учету на основании первичных документов по сбору и формированию затрат на производство в течение отчетного месяца. Этот раздел необходим для координации действий Внешнего бухгалтера по заполнению аналитических справочников. Все форматы проводок для записей на счетах бухгалтерского учета даны в соответствии с требованиями к аналитическому учету Единого рабочего плана счетов Общества. </w:t>
      </w:r>
    </w:p>
    <w:p w:rsidR="00E267FA" w:rsidRPr="0039568F" w:rsidRDefault="00E267FA" w:rsidP="0053124E">
      <w:pPr>
        <w:spacing w:before="120" w:line="360" w:lineRule="auto"/>
        <w:ind w:firstLine="720"/>
        <w:jc w:val="both"/>
      </w:pPr>
      <w:r w:rsidRPr="0039568F">
        <w:t>Во второй части представлены особенности сбора затрат по отдельным видам производств, сбор и формирование затрат по которым производится по видам выпускаемой продукции.</w:t>
      </w:r>
    </w:p>
    <w:p w:rsidR="00E267FA" w:rsidRPr="0039568F" w:rsidRDefault="00E267FA" w:rsidP="0053124E">
      <w:pPr>
        <w:spacing w:before="120" w:line="360" w:lineRule="auto"/>
        <w:ind w:firstLine="720"/>
        <w:jc w:val="both"/>
      </w:pPr>
      <w:r w:rsidRPr="003B2B07">
        <w:rPr>
          <w:b/>
        </w:rPr>
        <w:t>III раздел</w:t>
      </w:r>
      <w:r w:rsidRPr="0039568F">
        <w:t xml:space="preserve"> содержит пошаговый алгоритм закрытия затратных счетов и процедуры калькулирования себестоимости продукции, работ, услуг. Для основных видов готовой  продукции (нефть, газ попутный, газ природный) описаны процедуры калькулирования себестоимости продукции по месторождениям.</w:t>
      </w:r>
    </w:p>
    <w:p w:rsidR="00E267FA" w:rsidRPr="0039568F" w:rsidRDefault="00E267FA" w:rsidP="0053124E">
      <w:pPr>
        <w:spacing w:before="120" w:line="360" w:lineRule="auto"/>
        <w:ind w:firstLine="720"/>
        <w:jc w:val="both"/>
      </w:pPr>
      <w:r w:rsidRPr="003B2B07">
        <w:rPr>
          <w:b/>
        </w:rPr>
        <w:t>IV раздел</w:t>
      </w:r>
      <w:r w:rsidRPr="0039568F">
        <w:t xml:space="preserve"> состоит из описания состава, группировки и организации аналитического учета прочих расходов.</w:t>
      </w:r>
    </w:p>
    <w:p w:rsidR="00E267FA" w:rsidRPr="0039568F" w:rsidRDefault="00E267FA" w:rsidP="002C3312">
      <w:pPr>
        <w:spacing w:before="120" w:line="360" w:lineRule="auto"/>
        <w:ind w:firstLine="720"/>
        <w:jc w:val="both"/>
      </w:pPr>
      <w:r w:rsidRPr="0039568F">
        <w:t>К Стандарту прилагаются перечни общепроизводственных, общехозяйственных, операционных и внереализационных расходов с кодировкой по соответствующим аналитическим справочникам.</w:t>
      </w:r>
    </w:p>
    <w:p w:rsidR="00E267FA" w:rsidRPr="0039568F" w:rsidRDefault="00E267FA" w:rsidP="002C3312">
      <w:pPr>
        <w:spacing w:before="120" w:line="360" w:lineRule="auto"/>
        <w:ind w:firstLine="720"/>
        <w:jc w:val="both"/>
      </w:pPr>
      <w:r w:rsidRPr="0039568F">
        <w:t xml:space="preserve"> В соответствии со стандартом, Затраты - принятая к учету стоимостная оценка использованных Обществом ресурсов - материальных, финансовых, трудовых и прочих.</w:t>
      </w:r>
    </w:p>
    <w:p w:rsidR="00E267FA" w:rsidRPr="0039568F" w:rsidRDefault="00E267FA" w:rsidP="002C3312">
      <w:pPr>
        <w:spacing w:before="120" w:line="360" w:lineRule="auto"/>
        <w:ind w:firstLine="720"/>
        <w:jc w:val="both"/>
      </w:pPr>
      <w:r w:rsidRPr="0039568F">
        <w:t>По окончании периода накопления затрат факт их осуществления приводит к образованию активов либо расходов.</w:t>
      </w:r>
    </w:p>
    <w:p w:rsidR="00E267FA" w:rsidRPr="0039568F" w:rsidRDefault="00E267FA" w:rsidP="002C3312">
      <w:pPr>
        <w:spacing w:before="120" w:line="360" w:lineRule="auto"/>
        <w:ind w:firstLine="720"/>
        <w:jc w:val="both"/>
      </w:pPr>
      <w:r w:rsidRPr="0039568F">
        <w:t>Момент завершения периода накопления затрат определяется тем моментом, когда соблюдены условия признания активов, либо когда становится очевидным, что понесенные затраты уменьшают экономические выгоды Общества без создания какого-либо актива. Соответственно, если в момент возникновения затрат очевидно, что они либо привели к созданию актива, либо уменьшают экономические выгоды общества (т.е. признаются расходами), период накопления затрат равен нулю, то есть накопления затрат не производится.</w:t>
      </w:r>
    </w:p>
    <w:p w:rsidR="00E267FA" w:rsidRPr="0039568F" w:rsidRDefault="00E267FA" w:rsidP="002C3312">
      <w:pPr>
        <w:widowControl w:val="0"/>
        <w:spacing w:before="120" w:line="360" w:lineRule="auto"/>
        <w:ind w:firstLine="720"/>
        <w:jc w:val="both"/>
      </w:pPr>
      <w:r w:rsidRPr="0039568F">
        <w:t>При этом активом считается объект имущества, от использования или отчуждения которого ожидается экономическая выгода в будущем (основные средства, готовая продукция, МПЗ и т.п.)</w:t>
      </w:r>
    </w:p>
    <w:p w:rsidR="00E267FA" w:rsidRPr="0039568F" w:rsidRDefault="00E267FA" w:rsidP="002C3312">
      <w:pPr>
        <w:spacing w:before="120" w:line="360" w:lineRule="auto"/>
        <w:ind w:firstLine="720"/>
        <w:jc w:val="both"/>
      </w:pPr>
      <w:r w:rsidRPr="0039568F">
        <w:t>Будущие экономические выгоды – это потенциальная возможность имущества прямо или косвенно способствовать притоку в Общество денежных средств или их эквивалентов. Считается, что объект имущества принесет в будущем экономические выгоды, когда он может быть:</w:t>
      </w:r>
    </w:p>
    <w:p w:rsidR="00E267FA" w:rsidRPr="0039568F" w:rsidRDefault="00E267FA" w:rsidP="002C3312">
      <w:pPr>
        <w:spacing w:before="120" w:line="360" w:lineRule="auto"/>
        <w:ind w:firstLine="720"/>
        <w:jc w:val="both"/>
      </w:pPr>
      <w:r w:rsidRPr="0039568F">
        <w:t>а) использован обособленно или в сочетании с другими объектами в процессе производства продукции, работ, услуг, предназначенных для продажи;</w:t>
      </w:r>
    </w:p>
    <w:p w:rsidR="00E267FA" w:rsidRPr="0039568F" w:rsidRDefault="00E267FA" w:rsidP="002C3312">
      <w:pPr>
        <w:spacing w:before="120" w:line="360" w:lineRule="auto"/>
        <w:ind w:firstLine="720"/>
        <w:jc w:val="both"/>
      </w:pPr>
      <w:r w:rsidRPr="0039568F">
        <w:t>б) реализован или возмездно отчужден по иным основаниям, включая погашение всех видов задолженности (по вкладам в уставные капиталы, по дивидендам и т.п.).</w:t>
      </w:r>
    </w:p>
    <w:p w:rsidR="00E267FA" w:rsidRPr="0039568F" w:rsidRDefault="00E267FA" w:rsidP="002C3312">
      <w:pPr>
        <w:spacing w:before="120" w:line="360" w:lineRule="auto"/>
        <w:ind w:firstLine="720"/>
        <w:jc w:val="both"/>
      </w:pPr>
      <w:r w:rsidRPr="0039568F">
        <w:t>Если осуществление затрат не привело к созданию актива, то по окончании периода накопления затрат Обществом признаются расходы. Кроме того, расходами признается уменьшение экономических выгод Общества выражающееся в выбытии активов (денежных средств, иного имущества) и (или) возникновении обязательств, приводящее к уменьшению капитала Общества (за исключением уменьшения вкладов участников).</w:t>
      </w:r>
    </w:p>
    <w:p w:rsidR="00E267FA" w:rsidRPr="0039568F" w:rsidRDefault="00E267FA" w:rsidP="002C3312">
      <w:pPr>
        <w:spacing w:before="120" w:line="360" w:lineRule="auto"/>
        <w:ind w:firstLine="720"/>
        <w:jc w:val="both"/>
      </w:pPr>
      <w:r w:rsidRPr="0039568F">
        <w:t>Расходы признаются Обществом в двух случаях:</w:t>
      </w:r>
    </w:p>
    <w:p w:rsidR="00E267FA" w:rsidRPr="0039568F" w:rsidRDefault="00E267FA" w:rsidP="002C3312">
      <w:pPr>
        <w:widowControl w:val="0"/>
        <w:numPr>
          <w:ilvl w:val="0"/>
          <w:numId w:val="16"/>
        </w:numPr>
        <w:tabs>
          <w:tab w:val="clear" w:pos="2034"/>
          <w:tab w:val="num" w:pos="0"/>
          <w:tab w:val="num" w:pos="720"/>
        </w:tabs>
        <w:spacing w:before="120" w:line="360" w:lineRule="auto"/>
        <w:ind w:left="0" w:firstLine="360"/>
        <w:jc w:val="both"/>
      </w:pPr>
      <w:r w:rsidRPr="0039568F">
        <w:t>когда имеется уверенность в том, что осуществление затрат является причиной извлечения соответствующего дохода. Затраты могут быть признаны расходом непосредственно (в случае реализации работ или услуг, признания управленческих или коммерческих расходов) или через выбытие активов, для создания которых Общество ранее осуществляло эти затраты (собственная продукция, основные средства, МПЗ и т.д.). Тогда в учете признаются расходы по обычным видам деятельности или операционные расходы (выбытие прочих активов, отличных от продукции);</w:t>
      </w:r>
    </w:p>
    <w:p w:rsidR="00E267FA" w:rsidRPr="0039568F" w:rsidRDefault="00E267FA" w:rsidP="002C3312">
      <w:pPr>
        <w:widowControl w:val="0"/>
        <w:numPr>
          <w:ilvl w:val="0"/>
          <w:numId w:val="16"/>
        </w:numPr>
        <w:tabs>
          <w:tab w:val="clear" w:pos="2034"/>
          <w:tab w:val="num" w:pos="0"/>
          <w:tab w:val="num" w:pos="720"/>
        </w:tabs>
        <w:spacing w:before="120" w:line="360" w:lineRule="auto"/>
        <w:ind w:left="0" w:firstLine="360"/>
        <w:jc w:val="both"/>
      </w:pPr>
      <w:r w:rsidRPr="0039568F">
        <w:t xml:space="preserve">когда осуществление затрат не может быть непосредственно соотнесено с каким-то доходом или становится очевидным, что предполагаемый по данным затратам доход получен не будет, либо получение дохода по ним не предполагается. Тогда в учете признаются операционные расходы (например, оплата процентов по кредитам, услуг депозитария и т.д.) или внереализационные расходы. </w:t>
      </w:r>
    </w:p>
    <w:p w:rsidR="00E267FA" w:rsidRPr="0039568F" w:rsidRDefault="00E267FA" w:rsidP="002C3312">
      <w:pPr>
        <w:tabs>
          <w:tab w:val="num" w:pos="720"/>
        </w:tabs>
        <w:spacing w:before="120" w:line="360" w:lineRule="auto"/>
        <w:ind w:firstLine="720"/>
        <w:jc w:val="both"/>
      </w:pPr>
      <w:r w:rsidRPr="0039568F">
        <w:t>Общество подразделяет расходы на расходы по обычным видам деятельности и прочие расходы.</w:t>
      </w:r>
    </w:p>
    <w:p w:rsidR="00DF1655" w:rsidRDefault="00DF1655" w:rsidP="002C3312">
      <w:pPr>
        <w:spacing w:line="360" w:lineRule="auto"/>
        <w:ind w:firstLine="720"/>
        <w:jc w:val="both"/>
      </w:pPr>
      <w:r>
        <w:t>Расходами по обычным видам деятельности считаются расходы, осуществление которых связано с выполнением работ, оказанием услуг.</w:t>
      </w:r>
    </w:p>
    <w:p w:rsidR="00DF1655" w:rsidRDefault="00DF1655" w:rsidP="002C3312">
      <w:pPr>
        <w:spacing w:line="360" w:lineRule="auto"/>
        <w:ind w:firstLine="720"/>
        <w:jc w:val="both"/>
      </w:pPr>
      <w:r>
        <w:t>Затраты на производство, включаемые в себестоимость продукции, формируются на счетах 20 «Основное производство», 23 «Вспомогательное производство», 25 «Общепроизводственные расходы», 26 «Общехозяйственные расходы».</w:t>
      </w:r>
    </w:p>
    <w:p w:rsidR="00C9665A" w:rsidRDefault="00C9665A" w:rsidP="002C3312">
      <w:pPr>
        <w:spacing w:line="360" w:lineRule="auto"/>
        <w:ind w:firstLine="720"/>
        <w:jc w:val="both"/>
      </w:pPr>
      <w:r>
        <w:t>На 20 счета относятся затраты, осуществление которых непосредственно связано с выполнением работ, оказанием услуг, являющихся предметом деятельности предприятия.</w:t>
      </w:r>
    </w:p>
    <w:p w:rsidR="00C9665A" w:rsidRDefault="00C9665A" w:rsidP="002C3312">
      <w:pPr>
        <w:spacing w:line="360" w:lineRule="auto"/>
        <w:ind w:firstLine="720"/>
        <w:jc w:val="both"/>
      </w:pPr>
      <w:r>
        <w:t xml:space="preserve">На счет 23 относятся затраты, связанные с процессами, являющимися вспомогательными по отношению к основным технологическим процессам (т.е. большая часть продукции, работ, услуг этих производств потребляется по внутрипроизводственному обороту). </w:t>
      </w:r>
    </w:p>
    <w:p w:rsidR="00C9665A" w:rsidRDefault="00C9665A" w:rsidP="002C3312">
      <w:pPr>
        <w:spacing w:line="360" w:lineRule="auto"/>
        <w:ind w:firstLine="720"/>
        <w:jc w:val="both"/>
      </w:pPr>
      <w:r>
        <w:t>Учет затрат по счетам 20 и 23 ведется по видам производств и центрам затрат.</w:t>
      </w:r>
    </w:p>
    <w:p w:rsidR="00C9665A" w:rsidRDefault="00C9665A" w:rsidP="002C3312">
      <w:pPr>
        <w:spacing w:line="360" w:lineRule="auto"/>
        <w:ind w:firstLine="720"/>
        <w:jc w:val="both"/>
      </w:pPr>
      <w:r>
        <w:t>Под видом производства понимается вид деятельности или технологический процесс, приводящий к определенному результату (созданию продукта, услуги, завершению однородного по своему функциональному назначению технологического цикла). Результат данного вида деятельности может самостоятельно продаваться на рынке.</w:t>
      </w:r>
    </w:p>
    <w:p w:rsidR="00C9665A" w:rsidRDefault="00C9665A" w:rsidP="002C3312">
      <w:pPr>
        <w:spacing w:line="360" w:lineRule="auto"/>
        <w:ind w:firstLine="720"/>
        <w:jc w:val="both"/>
      </w:pPr>
      <w:r>
        <w:t>Под центром затрат понимается структурная единица предприятия, руководитель которой контролирует уровень затрат на ответственном ему этапе технологической цепочки.</w:t>
      </w:r>
    </w:p>
    <w:p w:rsidR="00C9665A" w:rsidRDefault="00C9665A" w:rsidP="002C3312">
      <w:pPr>
        <w:spacing w:line="360" w:lineRule="auto"/>
        <w:ind w:firstLine="720"/>
        <w:jc w:val="both"/>
      </w:pPr>
      <w:r>
        <w:t xml:space="preserve">Состав косвенных расходов регулируется внутренним стандартом «Схема учета затрат и калькулирования себестоимости». </w:t>
      </w:r>
    </w:p>
    <w:p w:rsidR="00C9665A" w:rsidRDefault="00C9665A" w:rsidP="002C3312">
      <w:pPr>
        <w:spacing w:line="360" w:lineRule="auto"/>
        <w:ind w:firstLine="720"/>
        <w:jc w:val="both"/>
      </w:pPr>
      <w:r>
        <w:t xml:space="preserve">Под </w:t>
      </w:r>
      <w:r w:rsidRPr="00C9665A">
        <w:rPr>
          <w:b/>
        </w:rPr>
        <w:t>объектом калькулирования</w:t>
      </w:r>
      <w:r>
        <w:t xml:space="preserve"> понимается вид работы (услуги), который может реализовываться самостоятельно.</w:t>
      </w:r>
    </w:p>
    <w:p w:rsidR="00C9665A" w:rsidRDefault="00C9665A" w:rsidP="002C3312">
      <w:pPr>
        <w:spacing w:line="360" w:lineRule="auto"/>
        <w:ind w:firstLine="720"/>
        <w:jc w:val="both"/>
      </w:pPr>
      <w:r>
        <w:t xml:space="preserve">Под </w:t>
      </w:r>
      <w:r w:rsidRPr="00C9665A">
        <w:rPr>
          <w:b/>
        </w:rPr>
        <w:t>заказом</w:t>
      </w:r>
      <w:r>
        <w:t xml:space="preserve"> понимается заявка внешнего или внутреннего потребителя на конкретно определенный объем работы (услуги). </w:t>
      </w:r>
    </w:p>
    <w:p w:rsidR="00C9665A" w:rsidRPr="00C9665A" w:rsidRDefault="00C9665A" w:rsidP="002C3312">
      <w:pPr>
        <w:pStyle w:val="a6"/>
        <w:spacing w:line="360" w:lineRule="auto"/>
        <w:rPr>
          <w:sz w:val="24"/>
          <w:szCs w:val="24"/>
        </w:rPr>
      </w:pPr>
      <w:r w:rsidRPr="00C9665A">
        <w:rPr>
          <w:sz w:val="24"/>
          <w:szCs w:val="24"/>
        </w:rPr>
        <w:t>На счет 25 относятся затраты по управлению технологическим процессом в рамках цехов без привязки к конкретному виду производства.</w:t>
      </w:r>
    </w:p>
    <w:p w:rsidR="00C9665A" w:rsidRPr="00C9665A" w:rsidRDefault="00C9665A" w:rsidP="002C3312">
      <w:pPr>
        <w:spacing w:line="360" w:lineRule="auto"/>
        <w:ind w:firstLine="720"/>
        <w:jc w:val="both"/>
      </w:pPr>
      <w:r w:rsidRPr="00C9665A">
        <w:t>Затраты по управлению предварительно накапливаются на счете 26, куда относятся затраты по управлению всеми бизнес-процессами структурных подразделений и предприятия в целом, а также затраты, связанные с мероприятиями, необходимыми для предприятия в целом, включая затраты по управлению всем предприятием в целом, передаваемых головным офисом ежемесячно через внутрихозяйственные обороты. Принцип распределения затрат головного офиса между филиалами регулируется указанием финансового директора ЗАО «ССК».</w:t>
      </w:r>
    </w:p>
    <w:p w:rsidR="00C9665A" w:rsidRPr="00C9665A" w:rsidRDefault="00C9665A" w:rsidP="002C3312">
      <w:pPr>
        <w:pStyle w:val="a6"/>
        <w:widowControl w:val="0"/>
        <w:spacing w:line="360" w:lineRule="auto"/>
        <w:rPr>
          <w:sz w:val="24"/>
          <w:szCs w:val="24"/>
        </w:rPr>
      </w:pPr>
      <w:r w:rsidRPr="00C9665A">
        <w:rPr>
          <w:sz w:val="24"/>
          <w:szCs w:val="24"/>
        </w:rPr>
        <w:t>Расходы на ремонт арендованных и полученных в лизинг основных средств, используемых в производстве,  относятся на расходы по обычным видам деятельности без создания резерва на капитальный и текущий ремонт основных средств.</w:t>
      </w:r>
    </w:p>
    <w:p w:rsidR="00C9665A" w:rsidRPr="00C9665A" w:rsidRDefault="00C9665A" w:rsidP="00C10B7F">
      <w:pPr>
        <w:pStyle w:val="22"/>
        <w:spacing w:after="0" w:line="360" w:lineRule="auto"/>
        <w:jc w:val="both"/>
      </w:pPr>
      <w:r w:rsidRPr="00C9665A">
        <w:t>Расходы по стирке и ремонту спецодежды выданной в пользование работникам предприятия относятся к расходам по обычным видам деятельности.</w:t>
      </w:r>
    </w:p>
    <w:p w:rsidR="00E267FA" w:rsidRPr="0039568F" w:rsidRDefault="00E267FA" w:rsidP="002C3312">
      <w:pPr>
        <w:spacing w:before="120" w:line="360" w:lineRule="auto"/>
        <w:ind w:firstLine="720"/>
        <w:jc w:val="both"/>
      </w:pPr>
      <w:r w:rsidRPr="0039568F">
        <w:t>Прочие расходы делятся на о</w:t>
      </w:r>
      <w:r w:rsidR="00C9665A">
        <w:t>перационные, внереализационные,</w:t>
      </w:r>
      <w:r w:rsidRPr="0039568F">
        <w:t xml:space="preserve"> чрезвычайные </w:t>
      </w:r>
      <w:r w:rsidR="00C9665A">
        <w:t xml:space="preserve">и </w:t>
      </w:r>
      <w:r w:rsidRPr="0039568F">
        <w:t>расходы</w:t>
      </w:r>
      <w:r w:rsidR="00C9665A">
        <w:t xml:space="preserve"> будущих периодов</w:t>
      </w:r>
      <w:r w:rsidRPr="0039568F">
        <w:t>.</w:t>
      </w:r>
    </w:p>
    <w:p w:rsidR="00445E70" w:rsidRPr="00445E70" w:rsidRDefault="00445E70" w:rsidP="002C3312">
      <w:pPr>
        <w:pStyle w:val="a6"/>
        <w:spacing w:line="360" w:lineRule="auto"/>
        <w:rPr>
          <w:sz w:val="24"/>
          <w:szCs w:val="24"/>
        </w:rPr>
      </w:pPr>
      <w:r w:rsidRPr="00445E70">
        <w:rPr>
          <w:sz w:val="24"/>
          <w:szCs w:val="24"/>
        </w:rPr>
        <w:t>В</w:t>
      </w:r>
      <w:r>
        <w:rPr>
          <w:sz w:val="24"/>
          <w:szCs w:val="24"/>
        </w:rPr>
        <w:t xml:space="preserve"> качестве операционных</w:t>
      </w:r>
      <w:r w:rsidRPr="00445E70">
        <w:rPr>
          <w:sz w:val="24"/>
          <w:szCs w:val="24"/>
        </w:rPr>
        <w:t xml:space="preserve"> расходов Общество признает следующие расходы: </w:t>
      </w:r>
    </w:p>
    <w:p w:rsidR="00445E70" w:rsidRPr="00445E70" w:rsidRDefault="00445E70" w:rsidP="002C3312">
      <w:pPr>
        <w:pStyle w:val="a6"/>
        <w:numPr>
          <w:ilvl w:val="0"/>
          <w:numId w:val="18"/>
        </w:numPr>
        <w:tabs>
          <w:tab w:val="clear" w:pos="720"/>
          <w:tab w:val="num" w:pos="900"/>
        </w:tabs>
        <w:spacing w:line="360" w:lineRule="auto"/>
        <w:ind w:left="0" w:firstLine="540"/>
        <w:rPr>
          <w:sz w:val="24"/>
          <w:szCs w:val="24"/>
        </w:rPr>
      </w:pPr>
      <w:r w:rsidRPr="00445E70">
        <w:rPr>
          <w:sz w:val="24"/>
          <w:szCs w:val="24"/>
        </w:rPr>
        <w:t>расходы, связанные с продажей имущества Общества – основных средств, материально-производственных запасов, ценных бумаг, иностранной валюты и т.п.</w:t>
      </w:r>
    </w:p>
    <w:p w:rsidR="00445E70" w:rsidRPr="00445E70" w:rsidRDefault="00445E70" w:rsidP="002C3312">
      <w:pPr>
        <w:numPr>
          <w:ilvl w:val="0"/>
          <w:numId w:val="18"/>
        </w:numPr>
        <w:tabs>
          <w:tab w:val="clear" w:pos="720"/>
          <w:tab w:val="num" w:pos="900"/>
        </w:tabs>
        <w:spacing w:line="360" w:lineRule="auto"/>
        <w:ind w:left="0" w:firstLine="540"/>
        <w:jc w:val="both"/>
      </w:pPr>
      <w:r w:rsidRPr="00445E70">
        <w:t>расходы, получаемые по отдельным самостоятельным договорам, но не связанные с деятельностью Общества - проценты к получению, расходы от совместной деятельности;</w:t>
      </w:r>
    </w:p>
    <w:p w:rsidR="00445E70" w:rsidRPr="00445E70" w:rsidRDefault="00445E70" w:rsidP="002C3312">
      <w:pPr>
        <w:numPr>
          <w:ilvl w:val="0"/>
          <w:numId w:val="18"/>
        </w:numPr>
        <w:tabs>
          <w:tab w:val="clear" w:pos="720"/>
          <w:tab w:val="num" w:pos="900"/>
        </w:tabs>
        <w:spacing w:line="360" w:lineRule="auto"/>
        <w:ind w:left="0" w:firstLine="540"/>
        <w:jc w:val="both"/>
      </w:pPr>
      <w:r w:rsidRPr="00445E70">
        <w:t>расходы от реализации финансовых вложений Общества;</w:t>
      </w:r>
    </w:p>
    <w:p w:rsidR="00445E70" w:rsidRPr="00445E70" w:rsidRDefault="00445E70" w:rsidP="002C3312">
      <w:pPr>
        <w:numPr>
          <w:ilvl w:val="0"/>
          <w:numId w:val="18"/>
        </w:numPr>
        <w:tabs>
          <w:tab w:val="clear" w:pos="720"/>
          <w:tab w:val="num" w:pos="900"/>
        </w:tabs>
        <w:spacing w:line="360" w:lineRule="auto"/>
        <w:ind w:left="0" w:firstLine="540"/>
        <w:jc w:val="both"/>
      </w:pPr>
      <w:r w:rsidRPr="00445E70">
        <w:t>расходы от сдачи имущества в аренду (субаренду).</w:t>
      </w:r>
    </w:p>
    <w:p w:rsidR="00445E70" w:rsidRPr="00445E70" w:rsidRDefault="00445E70" w:rsidP="002C3312">
      <w:pPr>
        <w:spacing w:line="360" w:lineRule="auto"/>
        <w:ind w:firstLine="720"/>
        <w:jc w:val="both"/>
      </w:pPr>
      <w:r w:rsidRPr="00445E70">
        <w:t>А также в составе операционных расходов Общество учитывает:</w:t>
      </w:r>
    </w:p>
    <w:p w:rsidR="00445E70" w:rsidRPr="00445E70" w:rsidRDefault="00445E70" w:rsidP="002C3312">
      <w:pPr>
        <w:spacing w:line="360" w:lineRule="auto"/>
        <w:ind w:firstLine="720"/>
        <w:jc w:val="both"/>
      </w:pPr>
      <w:r w:rsidRPr="00445E70">
        <w:t>расходы, являющиеся результатом целенаправленных действий (операций), обусловленных производственной или хозяйственной необходимостью, но не сопровождающиеся соответствующими доходами, – как периодические (оплата услуг депозитария, расходы по консервации основных средств, уплата процентов по кредитам и займам), так и разовые (связанные с участием в уставных капиталах других организаций, по аннулированию производственных заказов, по формированию оценочных резервов и т.п.).</w:t>
      </w:r>
    </w:p>
    <w:p w:rsidR="00445E70" w:rsidRPr="00445E70" w:rsidRDefault="00445E70" w:rsidP="002C3312">
      <w:pPr>
        <w:spacing w:line="360" w:lineRule="auto"/>
        <w:ind w:firstLine="720"/>
        <w:jc w:val="both"/>
      </w:pPr>
      <w:r w:rsidRPr="00445E70">
        <w:t>В качестве внереализационных Общество признает расходы двух видов:</w:t>
      </w:r>
    </w:p>
    <w:p w:rsidR="00445E70" w:rsidRPr="00445E70" w:rsidRDefault="00445E70" w:rsidP="002C3312">
      <w:pPr>
        <w:numPr>
          <w:ilvl w:val="0"/>
          <w:numId w:val="19"/>
        </w:numPr>
        <w:spacing w:line="360" w:lineRule="auto"/>
        <w:ind w:left="0" w:firstLine="360"/>
        <w:jc w:val="both"/>
      </w:pPr>
      <w:r w:rsidRPr="00445E70">
        <w:t>расходы, являющиеся побочным результатом хозяйственных операций, по которым не было действий, предпринятых специально для их осуществления, либо расходы, выявленные в случае, когда предпринятые действия привели не к ожидаемому или даже к противоположному ожидаемому результату – убытку (курсовые разницы, уплаченные штрафы, пени, неустойки, списанная безнадежная дебиторская задолженность);</w:t>
      </w:r>
    </w:p>
    <w:p w:rsidR="00445E70" w:rsidRPr="00445E70" w:rsidRDefault="00445E70" w:rsidP="002C3312">
      <w:pPr>
        <w:numPr>
          <w:ilvl w:val="0"/>
          <w:numId w:val="19"/>
        </w:numPr>
        <w:spacing w:line="360" w:lineRule="auto"/>
        <w:ind w:left="0" w:firstLine="360"/>
        <w:jc w:val="both"/>
      </w:pPr>
      <w:r w:rsidRPr="00445E70">
        <w:t>благотворительные и социальные расходы.</w:t>
      </w:r>
    </w:p>
    <w:p w:rsidR="00445E70" w:rsidRPr="00445E70" w:rsidRDefault="00445E70" w:rsidP="002C3312">
      <w:pPr>
        <w:tabs>
          <w:tab w:val="num" w:pos="720"/>
        </w:tabs>
        <w:spacing w:line="360" w:lineRule="auto"/>
        <w:ind w:firstLine="720"/>
        <w:jc w:val="both"/>
      </w:pPr>
      <w:r w:rsidRPr="00445E70">
        <w:t>Кроме того, внереализационные расходы признаются Обществом по результатам проводимых инвентаризаций:</w:t>
      </w:r>
    </w:p>
    <w:p w:rsidR="00445E70" w:rsidRPr="00445E70" w:rsidRDefault="00445E70" w:rsidP="002C3312">
      <w:pPr>
        <w:spacing w:line="360" w:lineRule="auto"/>
        <w:ind w:firstLine="720"/>
        <w:jc w:val="both"/>
      </w:pPr>
      <w:r w:rsidRPr="00445E70">
        <w:t>в процессе списания недостачи имущества сверх норм естественной убыли при условии, что виновные лица не установлены или судом отказано во взыскании с них убытка, соответствующая сумма зачисляется на счет внереализационных расходов в оценке по учетной стоимости недостающего имущества.</w:t>
      </w:r>
    </w:p>
    <w:p w:rsidR="00445E70" w:rsidRPr="00445E70" w:rsidRDefault="00445E70" w:rsidP="002C3312">
      <w:pPr>
        <w:spacing w:line="360" w:lineRule="auto"/>
        <w:ind w:firstLine="720"/>
        <w:jc w:val="both"/>
      </w:pPr>
      <w:r w:rsidRPr="00445E70">
        <w:t>Расходы, которые согласно правилам бухгалтерского учета должны быть отнесены к внереализационным, но не относятся к расходам, уменьшающим налоговую базу по налогу на прибыль, отражаются Обществом на специальном счете 99-5 «Использование прибыли»  с последующим отражением в форме № 2 «Отчет о прибылях и убытках» по строке 130.1. При этом если в филиале/ управляемом Обществе издан приказ о выводе бригады, оборудования, техники в простой из-за снижения объемов, то затраты по простоям отражаются как использование прибыли с соответствующей аналитикой.</w:t>
      </w:r>
    </w:p>
    <w:p w:rsidR="00445E70" w:rsidRDefault="00445E70" w:rsidP="002C3312">
      <w:pPr>
        <w:spacing w:line="360" w:lineRule="auto"/>
        <w:ind w:firstLine="720"/>
        <w:jc w:val="both"/>
      </w:pPr>
      <w:r>
        <w:t>В составе чрезвычайных расходов Общество отражает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 выплаты за ущерб, нанесенный окружающей среде, списание остаточной стоимости утраченных или непригодных для восстановления объектов основных средств, стоимости утраченных или испорченных материалов и товаров и т.п.</w:t>
      </w:r>
    </w:p>
    <w:p w:rsidR="00445E70" w:rsidRDefault="00445E70" w:rsidP="002C3312">
      <w:pPr>
        <w:tabs>
          <w:tab w:val="left" w:pos="5940"/>
        </w:tabs>
        <w:spacing w:line="360" w:lineRule="auto"/>
        <w:ind w:firstLine="720"/>
        <w:jc w:val="both"/>
      </w:pPr>
      <w:r>
        <w:t>Расходы будущих периодов учитываются на счете 97.</w:t>
      </w:r>
      <w:r w:rsidR="002C3312">
        <w:tab/>
      </w:r>
    </w:p>
    <w:p w:rsidR="00445E70" w:rsidRPr="00445E70" w:rsidRDefault="00445E70" w:rsidP="002C3312">
      <w:pPr>
        <w:pStyle w:val="a6"/>
        <w:spacing w:line="360" w:lineRule="auto"/>
        <w:rPr>
          <w:sz w:val="24"/>
          <w:szCs w:val="24"/>
        </w:rPr>
      </w:pPr>
      <w:r w:rsidRPr="00445E70">
        <w:rPr>
          <w:sz w:val="24"/>
          <w:szCs w:val="24"/>
        </w:rPr>
        <w:t>В составе расходов будущих периодов могут быть отражены расходы:</w:t>
      </w:r>
    </w:p>
    <w:p w:rsidR="00445E70" w:rsidRPr="00445E70" w:rsidRDefault="00445E70" w:rsidP="002C3312">
      <w:pPr>
        <w:numPr>
          <w:ilvl w:val="0"/>
          <w:numId w:val="17"/>
        </w:numPr>
        <w:tabs>
          <w:tab w:val="num" w:pos="720"/>
        </w:tabs>
        <w:spacing w:line="360" w:lineRule="auto"/>
        <w:ind w:left="0" w:firstLine="360"/>
        <w:jc w:val="both"/>
      </w:pPr>
      <w:r w:rsidRPr="00445E70">
        <w:t>расходы на освоение новых организаций, производств;</w:t>
      </w:r>
    </w:p>
    <w:p w:rsidR="00445E70" w:rsidRPr="00445E70" w:rsidRDefault="00445E70" w:rsidP="002C3312">
      <w:pPr>
        <w:numPr>
          <w:ilvl w:val="0"/>
          <w:numId w:val="17"/>
        </w:numPr>
        <w:tabs>
          <w:tab w:val="num" w:pos="720"/>
        </w:tabs>
        <w:spacing w:line="360" w:lineRule="auto"/>
        <w:ind w:left="0" w:firstLine="360"/>
        <w:jc w:val="both"/>
      </w:pPr>
      <w:r w:rsidRPr="00445E70">
        <w:t>расходы, связанные с приобретением и приведением в состояние пригодное для эксплуатации объектов интеллектуальной собственности (программные и информационные продукты);</w:t>
      </w:r>
    </w:p>
    <w:p w:rsidR="00445E70" w:rsidRPr="00445E70" w:rsidRDefault="00445E70" w:rsidP="002C3312">
      <w:pPr>
        <w:numPr>
          <w:ilvl w:val="0"/>
          <w:numId w:val="17"/>
        </w:numPr>
        <w:tabs>
          <w:tab w:val="num" w:pos="720"/>
        </w:tabs>
        <w:spacing w:line="360" w:lineRule="auto"/>
        <w:ind w:left="0" w:firstLine="360"/>
        <w:jc w:val="both"/>
      </w:pPr>
      <w:r w:rsidRPr="00445E70">
        <w:t>расходы, связанные с подготовительными к производству работами в связи с их сезонным характером;</w:t>
      </w:r>
    </w:p>
    <w:p w:rsidR="00445E70" w:rsidRPr="00445E70" w:rsidRDefault="00445E70" w:rsidP="002C3312">
      <w:pPr>
        <w:numPr>
          <w:ilvl w:val="0"/>
          <w:numId w:val="17"/>
        </w:numPr>
        <w:tabs>
          <w:tab w:val="num" w:pos="720"/>
        </w:tabs>
        <w:spacing w:line="360" w:lineRule="auto"/>
        <w:ind w:left="0" w:firstLine="360"/>
        <w:jc w:val="both"/>
      </w:pPr>
      <w:r w:rsidRPr="00445E70">
        <w:t>расходы по страхованию;</w:t>
      </w:r>
    </w:p>
    <w:p w:rsidR="00445E70" w:rsidRPr="00445E70" w:rsidRDefault="00445E70" w:rsidP="002C3312">
      <w:pPr>
        <w:numPr>
          <w:ilvl w:val="0"/>
          <w:numId w:val="17"/>
        </w:numPr>
        <w:tabs>
          <w:tab w:val="num" w:pos="720"/>
        </w:tabs>
        <w:spacing w:line="360" w:lineRule="auto"/>
        <w:ind w:left="0" w:firstLine="360"/>
        <w:jc w:val="both"/>
      </w:pPr>
      <w:r w:rsidRPr="00445E70">
        <w:t>расходы на рекламу;</w:t>
      </w:r>
    </w:p>
    <w:p w:rsidR="00445E70" w:rsidRPr="00445E70" w:rsidRDefault="00445E70" w:rsidP="002C3312">
      <w:pPr>
        <w:numPr>
          <w:ilvl w:val="0"/>
          <w:numId w:val="17"/>
        </w:numPr>
        <w:tabs>
          <w:tab w:val="num" w:pos="720"/>
        </w:tabs>
        <w:spacing w:line="360" w:lineRule="auto"/>
        <w:ind w:left="0" w:firstLine="360"/>
        <w:jc w:val="both"/>
      </w:pPr>
      <w:r w:rsidRPr="00445E70">
        <w:t>расходы на приобретение лицензий;</w:t>
      </w:r>
    </w:p>
    <w:p w:rsidR="00445E70" w:rsidRPr="00445E70" w:rsidRDefault="00445E70" w:rsidP="002C3312">
      <w:pPr>
        <w:numPr>
          <w:ilvl w:val="0"/>
          <w:numId w:val="17"/>
        </w:numPr>
        <w:tabs>
          <w:tab w:val="num" w:pos="720"/>
        </w:tabs>
        <w:spacing w:line="360" w:lineRule="auto"/>
        <w:ind w:left="0" w:firstLine="360"/>
        <w:jc w:val="both"/>
      </w:pPr>
      <w:r w:rsidRPr="00445E70">
        <w:t>прочие аналогичные расходы.</w:t>
      </w:r>
    </w:p>
    <w:p w:rsidR="00445E70" w:rsidRPr="00445E70" w:rsidRDefault="00445E70" w:rsidP="002C3312">
      <w:pPr>
        <w:spacing w:line="360" w:lineRule="auto"/>
        <w:ind w:firstLine="720"/>
        <w:jc w:val="both"/>
        <w:rPr>
          <w:snapToGrid w:val="0"/>
        </w:rPr>
      </w:pPr>
      <w:r w:rsidRPr="00445E70">
        <w:t>Подписка или страховые платежи являются расходами будущих периодов в случае, если в соответствии с договором выплаченные деньги при расторжении договора возвращены не будут. В противном случае в учете признаются не расходы будущих периодов, а дебиторская задолженность.</w:t>
      </w:r>
      <w:r w:rsidRPr="00445E70">
        <w:rPr>
          <w:snapToGrid w:val="0"/>
        </w:rPr>
        <w:t xml:space="preserve"> </w:t>
      </w:r>
    </w:p>
    <w:p w:rsidR="00445E70" w:rsidRPr="00445E70" w:rsidRDefault="00445E70" w:rsidP="002C3312">
      <w:pPr>
        <w:spacing w:line="360" w:lineRule="auto"/>
        <w:ind w:firstLine="720"/>
        <w:jc w:val="both"/>
        <w:rPr>
          <w:snapToGrid w:val="0"/>
        </w:rPr>
      </w:pPr>
      <w:r w:rsidRPr="00445E70">
        <w:rPr>
          <w:snapToGrid w:val="0"/>
        </w:rPr>
        <w:t>В качестве расходов будущих периодов признаются только разовые платежи, связанные с приобретением лицензий и программ. Периодические платежи, производимые в соответствии с условиями договоров и связанные с использованием лицензий и программ, включаются в состав текущих затрат (при осуществлении ежемесячных платежей) либо обособляются как самостоятельный объект учета расходов будущих периодов (при осуществлении платежей за период более месяца – квартал, год и др.).</w:t>
      </w:r>
    </w:p>
    <w:p w:rsidR="00825EC7" w:rsidRPr="00445E70" w:rsidRDefault="00445E70" w:rsidP="002C3312">
      <w:pPr>
        <w:spacing w:line="360" w:lineRule="auto"/>
        <w:ind w:firstLine="720"/>
        <w:jc w:val="both"/>
      </w:pPr>
      <w:r w:rsidRPr="00445E70">
        <w:t>Списание расходов будущих периодов осуществляется Обществом в момент получения доходов, полученных в результате понесенных расходов, либо равномерно в течение срока установленного распорядительным документом Общества (филиала), который устанавливается актом признания расходов будущих периодов.</w:t>
      </w:r>
    </w:p>
    <w:p w:rsidR="00825EC7" w:rsidRPr="00445E70" w:rsidRDefault="00825EC7" w:rsidP="00C10B7F">
      <w:pPr>
        <w:spacing w:line="360" w:lineRule="auto"/>
        <w:jc w:val="both"/>
      </w:pPr>
    </w:p>
    <w:p w:rsidR="00BA7ECD" w:rsidRDefault="00BA7ECD" w:rsidP="00C10B7F">
      <w:pPr>
        <w:pStyle w:val="a6"/>
        <w:spacing w:line="360" w:lineRule="auto"/>
        <w:ind w:firstLine="0"/>
        <w:jc w:val="center"/>
        <w:rPr>
          <w:sz w:val="28"/>
          <w:szCs w:val="28"/>
        </w:rPr>
      </w:pPr>
      <w:r w:rsidRPr="00BA7ECD">
        <w:rPr>
          <w:sz w:val="28"/>
          <w:szCs w:val="28"/>
        </w:rPr>
        <w:t>3.2. Состав затрат на производство. Элементы затрат и статьи калькуляции. Методика анализа состава затрат на производство продукции</w:t>
      </w:r>
    </w:p>
    <w:p w:rsidR="00BA7ECD" w:rsidRPr="00BA7ECD" w:rsidRDefault="00BA7ECD" w:rsidP="00C10B7F">
      <w:pPr>
        <w:pStyle w:val="a6"/>
        <w:spacing w:line="360" w:lineRule="auto"/>
        <w:ind w:firstLine="0"/>
        <w:jc w:val="center"/>
        <w:rPr>
          <w:sz w:val="28"/>
          <w:szCs w:val="28"/>
        </w:rPr>
      </w:pPr>
    </w:p>
    <w:p w:rsidR="00BA7ECD" w:rsidRPr="00BA7ECD" w:rsidRDefault="00BA7ECD" w:rsidP="002C3312">
      <w:pPr>
        <w:spacing w:line="360" w:lineRule="auto"/>
        <w:ind w:right="180" w:firstLine="720"/>
        <w:jc w:val="both"/>
      </w:pPr>
      <w:r w:rsidRPr="00BA7ECD">
        <w:t>Чтобы ознакомиться  с составом затрат на производство необходимо провести анализ себестоимости товарной продукции (работ). Таким образом, мы видим, что в состав затрат на производство входят  такие статьи как: сырье и материалы, вспомогательные матер</w:t>
      </w:r>
      <w:r>
        <w:t>и</w:t>
      </w:r>
      <w:r w:rsidRPr="00BA7ECD">
        <w:t>алы, топливо со стороны, э/э, з/п,</w:t>
      </w:r>
      <w:r w:rsidR="002C3312">
        <w:t xml:space="preserve">  амортизация ОФ,  затраты на  р</w:t>
      </w:r>
      <w:r w:rsidRPr="00BA7ECD">
        <w:t>емонт, транспортные затраты,  затраты на текущий ремонт и содержание объектов</w:t>
      </w:r>
      <w:r>
        <w:t>, услуги по тех. о</w:t>
      </w:r>
      <w:r w:rsidRPr="00BA7ECD">
        <w:t>бслуживанию и т.д.</w:t>
      </w:r>
    </w:p>
    <w:p w:rsidR="00BA7ECD" w:rsidRPr="00BA7ECD" w:rsidRDefault="00BA7ECD" w:rsidP="002C3312">
      <w:pPr>
        <w:spacing w:line="360" w:lineRule="auto"/>
        <w:ind w:right="180" w:firstLine="720"/>
        <w:jc w:val="both"/>
      </w:pPr>
      <w:r w:rsidRPr="00BA7ECD">
        <w:t xml:space="preserve">При рассмотрении другой важной формы “ Калькуляция себестоимости </w:t>
      </w:r>
      <w:r w:rsidR="002C3312">
        <w:t xml:space="preserve">услуг по строительству скважин </w:t>
      </w:r>
      <w:r w:rsidR="00964F5C">
        <w:t xml:space="preserve">за 12 месяцев </w:t>
      </w:r>
      <w:smartTag w:uri="urn:schemas-microsoft-com:office:smarttags" w:element="metricconverter">
        <w:smartTagPr>
          <w:attr w:name="ProductID" w:val="2004 г"/>
        </w:smartTagPr>
        <w:r w:rsidR="00964F5C">
          <w:t>2004</w:t>
        </w:r>
        <w:r w:rsidRPr="00BA7ECD">
          <w:t xml:space="preserve"> г</w:t>
        </w:r>
      </w:smartTag>
      <w:r w:rsidRPr="00BA7ECD">
        <w:t xml:space="preserve">.” мы можем проанализировать калькуляцию себестоимости и рассмотреть статьи затрат.  Форма отчета выглядит следующим образом. </w:t>
      </w:r>
    </w:p>
    <w:p w:rsidR="00CE086A" w:rsidRPr="00F244E7" w:rsidRDefault="00CE086A" w:rsidP="00C10B7F">
      <w:pPr>
        <w:ind w:right="180"/>
        <w:rPr>
          <w:sz w:val="28"/>
          <w:szCs w:val="28"/>
        </w:rP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0"/>
        <w:gridCol w:w="1560"/>
      </w:tblGrid>
      <w:tr w:rsidR="00CE086A" w:rsidRPr="00B711D6">
        <w:trPr>
          <w:trHeight w:val="835"/>
        </w:trPr>
        <w:tc>
          <w:tcPr>
            <w:tcW w:w="6180" w:type="dxa"/>
            <w:tcBorders>
              <w:right w:val="single" w:sz="4" w:space="0" w:color="auto"/>
            </w:tcBorders>
            <w:shd w:val="clear" w:color="auto" w:fill="auto"/>
            <w:noWrap/>
            <w:vAlign w:val="bottom"/>
          </w:tcPr>
          <w:p w:rsidR="00CE086A" w:rsidRPr="00964F5C" w:rsidRDefault="00CE086A" w:rsidP="00C10B7F">
            <w:pPr>
              <w:rPr>
                <w:bCs/>
              </w:rPr>
            </w:pPr>
            <w:r w:rsidRPr="00964F5C">
              <w:rPr>
                <w:bCs/>
              </w:rPr>
              <w:t> </w:t>
            </w:r>
          </w:p>
          <w:p w:rsidR="00CE086A" w:rsidRPr="00964F5C" w:rsidRDefault="00CE086A" w:rsidP="00C10B7F">
            <w:pPr>
              <w:rPr>
                <w:bCs/>
              </w:rPr>
            </w:pPr>
            <w:r w:rsidRPr="00964F5C">
              <w:rPr>
                <w:bCs/>
              </w:rPr>
              <w:t xml:space="preserve">           Наименование статей затрат</w:t>
            </w:r>
          </w:p>
          <w:p w:rsidR="00CE086A" w:rsidRPr="00964F5C" w:rsidRDefault="00CE086A" w:rsidP="00C10B7F">
            <w:pPr>
              <w:rPr>
                <w:bCs/>
              </w:rPr>
            </w:pPr>
            <w:r w:rsidRPr="00964F5C">
              <w:rPr>
                <w:bCs/>
              </w:rPr>
              <w:t> </w:t>
            </w:r>
          </w:p>
        </w:tc>
        <w:tc>
          <w:tcPr>
            <w:tcW w:w="1560" w:type="dxa"/>
            <w:tcBorders>
              <w:top w:val="single" w:sz="4" w:space="0" w:color="auto"/>
              <w:left w:val="single" w:sz="4" w:space="0" w:color="auto"/>
              <w:right w:val="single" w:sz="4" w:space="0" w:color="auto"/>
            </w:tcBorders>
            <w:shd w:val="clear" w:color="auto" w:fill="auto"/>
            <w:noWrap/>
          </w:tcPr>
          <w:p w:rsidR="00CE086A" w:rsidRPr="00964F5C" w:rsidRDefault="00CE086A" w:rsidP="00C10B7F">
            <w:pPr>
              <w:jc w:val="center"/>
              <w:rPr>
                <w:bCs/>
              </w:rPr>
            </w:pPr>
          </w:p>
          <w:p w:rsidR="00CE086A" w:rsidRPr="00964F5C" w:rsidRDefault="00CE086A" w:rsidP="00C10B7F">
            <w:pPr>
              <w:jc w:val="center"/>
              <w:rPr>
                <w:bCs/>
              </w:rPr>
            </w:pPr>
            <w:r w:rsidRPr="00964F5C">
              <w:rPr>
                <w:bCs/>
              </w:rPr>
              <w:t>руб</w:t>
            </w: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Расходы на энергию</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Основная зарплата производственных рабочих</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Дополнительная заработная плата производственных рабочих</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Отчисления на социальные нужды</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 xml:space="preserve">Амортизация </w:t>
            </w:r>
            <w:r>
              <w:t>оборудования</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 xml:space="preserve">Расходы </w:t>
            </w:r>
            <w:r w:rsidR="003C6002">
              <w:t>на строительство скважин</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 xml:space="preserve">Расходы </w:t>
            </w:r>
            <w:r w:rsidR="003C6002">
              <w:t>на оказание транспортных услуг</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Расходы на подготовку и освоение производства</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Расходы на содержание и эксплуатацию оборудования</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Цеховые расходы</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Общепроизводственные расходы</w:t>
            </w:r>
          </w:p>
        </w:tc>
        <w:tc>
          <w:tcPr>
            <w:tcW w:w="1560" w:type="dxa"/>
            <w:shd w:val="clear" w:color="auto" w:fill="auto"/>
            <w:noWrap/>
            <w:vAlign w:val="bottom"/>
          </w:tcPr>
          <w:p w:rsidR="00964F5C" w:rsidRPr="00964F5C" w:rsidRDefault="00964F5C" w:rsidP="00C10B7F"/>
        </w:tc>
      </w:tr>
      <w:tr w:rsidR="00964F5C" w:rsidRPr="00B711D6">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Прочие производственные расходы</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в том числе:</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r w:rsidRPr="00964F5C">
              <w:t>НДПИ</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плата за воду</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плата за землю</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НИОКР</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 xml:space="preserve">аренда земли </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r w:rsidRPr="00964F5C">
              <w:t>плата за экологию</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r w:rsidRPr="00964F5C">
              <w:t>лицензии</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rPr>
                <w:bCs/>
              </w:rPr>
            </w:pPr>
            <w:r w:rsidRPr="00964F5C">
              <w:rPr>
                <w:bCs/>
              </w:rPr>
              <w:t>Итого себестоимость В.П.</w:t>
            </w:r>
          </w:p>
        </w:tc>
        <w:tc>
          <w:tcPr>
            <w:tcW w:w="1560" w:type="dxa"/>
            <w:shd w:val="clear" w:color="auto" w:fill="auto"/>
            <w:noWrap/>
            <w:vAlign w:val="bottom"/>
          </w:tcPr>
          <w:p w:rsidR="00964F5C" w:rsidRPr="00964F5C" w:rsidRDefault="00964F5C" w:rsidP="00C10B7F">
            <w:pPr>
              <w:jc w:val="right"/>
              <w:rPr>
                <w:b/>
                <w:bCs/>
              </w:rPr>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Внутрипроизводственный оборот</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t>Затраты</w:t>
            </w:r>
            <w:r w:rsidRPr="00964F5C">
              <w:t>,</w:t>
            </w:r>
            <w:r>
              <w:t xml:space="preserve"> </w:t>
            </w:r>
            <w:r w:rsidRPr="00964F5C">
              <w:t>не входящие в валовую продукцию</w:t>
            </w:r>
          </w:p>
        </w:tc>
        <w:tc>
          <w:tcPr>
            <w:tcW w:w="1560" w:type="dxa"/>
            <w:shd w:val="clear" w:color="auto" w:fill="auto"/>
            <w:noWrap/>
            <w:vAlign w:val="bottom"/>
          </w:tcPr>
          <w:p w:rsidR="00964F5C" w:rsidRPr="00964F5C" w:rsidRDefault="00964F5C" w:rsidP="00C10B7F">
            <w:pPr>
              <w:jc w:val="right"/>
            </w:pPr>
          </w:p>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Изменение остатков</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pPr>
            <w:r w:rsidRPr="00964F5C">
              <w:t>Коммерческие расходы</w:t>
            </w:r>
          </w:p>
        </w:tc>
        <w:tc>
          <w:tcPr>
            <w:tcW w:w="1560" w:type="dxa"/>
            <w:shd w:val="clear" w:color="auto" w:fill="auto"/>
            <w:noWrap/>
            <w:vAlign w:val="bottom"/>
          </w:tcPr>
          <w:p w:rsidR="00964F5C" w:rsidRPr="00964F5C" w:rsidRDefault="00964F5C" w:rsidP="00C10B7F"/>
        </w:tc>
      </w:tr>
      <w:tr w:rsidR="00964F5C">
        <w:trPr>
          <w:trHeight w:val="255"/>
        </w:trPr>
        <w:tc>
          <w:tcPr>
            <w:tcW w:w="6180" w:type="dxa"/>
            <w:shd w:val="clear" w:color="auto" w:fill="auto"/>
            <w:noWrap/>
            <w:vAlign w:val="bottom"/>
          </w:tcPr>
          <w:p w:rsidR="00964F5C" w:rsidRPr="00964F5C" w:rsidRDefault="00964F5C" w:rsidP="00C10B7F">
            <w:pPr>
              <w:numPr>
                <w:ilvl w:val="0"/>
                <w:numId w:val="20"/>
              </w:numPr>
              <w:tabs>
                <w:tab w:val="clear" w:pos="720"/>
                <w:tab w:val="num" w:pos="447"/>
              </w:tabs>
              <w:ind w:left="0" w:firstLine="0"/>
              <w:rPr>
                <w:bCs/>
              </w:rPr>
            </w:pPr>
            <w:r w:rsidRPr="00964F5C">
              <w:rPr>
                <w:bCs/>
              </w:rPr>
              <w:t>Полная себестоимость товарной продукции</w:t>
            </w:r>
          </w:p>
        </w:tc>
        <w:tc>
          <w:tcPr>
            <w:tcW w:w="1560" w:type="dxa"/>
            <w:shd w:val="clear" w:color="auto" w:fill="auto"/>
            <w:noWrap/>
            <w:vAlign w:val="bottom"/>
          </w:tcPr>
          <w:p w:rsidR="00964F5C" w:rsidRPr="00964F5C" w:rsidRDefault="00964F5C" w:rsidP="00C10B7F">
            <w:pPr>
              <w:jc w:val="right"/>
              <w:rPr>
                <w:b/>
                <w:bCs/>
              </w:rPr>
            </w:pPr>
          </w:p>
        </w:tc>
      </w:tr>
    </w:tbl>
    <w:p w:rsidR="002C3312" w:rsidRDefault="002C3312" w:rsidP="002C3312">
      <w:pPr>
        <w:pStyle w:val="a6"/>
        <w:ind w:firstLine="0"/>
        <w:jc w:val="center"/>
        <w:rPr>
          <w:sz w:val="24"/>
          <w:szCs w:val="24"/>
        </w:rPr>
      </w:pPr>
    </w:p>
    <w:p w:rsidR="002C3312" w:rsidRPr="00CE086A" w:rsidRDefault="002C3312" w:rsidP="002C3312">
      <w:pPr>
        <w:pStyle w:val="a6"/>
        <w:ind w:firstLine="0"/>
        <w:jc w:val="center"/>
        <w:rPr>
          <w:sz w:val="24"/>
          <w:szCs w:val="24"/>
        </w:rPr>
      </w:pPr>
      <w:r>
        <w:rPr>
          <w:sz w:val="24"/>
          <w:szCs w:val="24"/>
        </w:rPr>
        <w:t>Таблица 6</w:t>
      </w:r>
      <w:r w:rsidRPr="00CE086A">
        <w:rPr>
          <w:sz w:val="24"/>
          <w:szCs w:val="24"/>
        </w:rPr>
        <w:t>.  Калькуляция себестоимости</w:t>
      </w:r>
    </w:p>
    <w:p w:rsidR="00964F5C" w:rsidRDefault="00964F5C" w:rsidP="00C10B7F">
      <w:pPr>
        <w:jc w:val="both"/>
      </w:pPr>
    </w:p>
    <w:p w:rsidR="00964F5C" w:rsidRPr="0008314A" w:rsidRDefault="00964F5C" w:rsidP="002C3312">
      <w:pPr>
        <w:spacing w:line="360" w:lineRule="auto"/>
        <w:ind w:firstLine="720"/>
        <w:jc w:val="both"/>
      </w:pPr>
      <w:r w:rsidRPr="0008314A">
        <w:t xml:space="preserve">В Обществах применяется как </w:t>
      </w:r>
      <w:r w:rsidRPr="0008314A">
        <w:rPr>
          <w:b/>
        </w:rPr>
        <w:t>позаказный</w:t>
      </w:r>
      <w:r w:rsidRPr="0008314A">
        <w:t xml:space="preserve">, так и </w:t>
      </w:r>
      <w:r w:rsidRPr="0008314A">
        <w:rPr>
          <w:b/>
        </w:rPr>
        <w:t>попроцессный</w:t>
      </w:r>
      <w:r w:rsidRPr="0008314A">
        <w:t xml:space="preserve"> методы калькулирования. </w:t>
      </w:r>
    </w:p>
    <w:p w:rsidR="00964F5C" w:rsidRPr="0008314A" w:rsidRDefault="00964F5C" w:rsidP="002C3312">
      <w:pPr>
        <w:spacing w:line="360" w:lineRule="auto"/>
        <w:ind w:firstLine="720"/>
        <w:jc w:val="both"/>
      </w:pPr>
      <w:r w:rsidRPr="0008314A">
        <w:rPr>
          <w:b/>
          <w:i/>
        </w:rPr>
        <w:t>Строительство скважин</w:t>
      </w:r>
      <w:r w:rsidRPr="0008314A">
        <w:rPr>
          <w:i/>
        </w:rPr>
        <w:t xml:space="preserve"> – </w:t>
      </w:r>
      <w:r w:rsidRPr="0008314A">
        <w:t>применяется позаказный метод калькулирования. Объектом калькулирования является строительство скважины с разбивкой по этапам строительства (подготовительные работы, бурение, освоение  и пр.).</w:t>
      </w:r>
    </w:p>
    <w:p w:rsidR="00964F5C" w:rsidRPr="0008314A" w:rsidRDefault="00964F5C" w:rsidP="002C3312">
      <w:pPr>
        <w:pStyle w:val="a6"/>
        <w:spacing w:line="360" w:lineRule="auto"/>
        <w:rPr>
          <w:sz w:val="24"/>
          <w:szCs w:val="24"/>
        </w:rPr>
      </w:pPr>
      <w:r w:rsidRPr="0008314A">
        <w:rPr>
          <w:b/>
          <w:i/>
          <w:sz w:val="24"/>
          <w:szCs w:val="24"/>
        </w:rPr>
        <w:t>Капитальный ремонт скважин</w:t>
      </w:r>
      <w:r w:rsidRPr="0008314A">
        <w:rPr>
          <w:sz w:val="24"/>
          <w:szCs w:val="24"/>
        </w:rPr>
        <w:t xml:space="preserve"> - применяется позаказный метод калькулирования. Объектом калькулирования является месторождение.</w:t>
      </w:r>
    </w:p>
    <w:p w:rsidR="00964F5C" w:rsidRPr="0008314A" w:rsidRDefault="00964F5C" w:rsidP="002C3312">
      <w:pPr>
        <w:pStyle w:val="a6"/>
        <w:spacing w:line="360" w:lineRule="auto"/>
        <w:rPr>
          <w:sz w:val="24"/>
          <w:szCs w:val="24"/>
        </w:rPr>
      </w:pPr>
      <w:r w:rsidRPr="0008314A">
        <w:rPr>
          <w:b/>
          <w:i/>
          <w:sz w:val="24"/>
          <w:szCs w:val="24"/>
        </w:rPr>
        <w:t>Подземный (текущий) ремонт скважин</w:t>
      </w:r>
      <w:r w:rsidRPr="0008314A">
        <w:rPr>
          <w:sz w:val="24"/>
          <w:szCs w:val="24"/>
        </w:rPr>
        <w:t xml:space="preserve"> - применяется позаказный метод калькулирования. Объектом калькулирования является месторождение.</w:t>
      </w:r>
    </w:p>
    <w:p w:rsidR="00964F5C" w:rsidRDefault="00964F5C" w:rsidP="002C3312">
      <w:pPr>
        <w:pStyle w:val="a6"/>
        <w:spacing w:line="360" w:lineRule="auto"/>
        <w:rPr>
          <w:sz w:val="24"/>
          <w:szCs w:val="24"/>
        </w:rPr>
      </w:pPr>
      <w:r w:rsidRPr="0008314A">
        <w:rPr>
          <w:b/>
          <w:i/>
          <w:sz w:val="24"/>
          <w:szCs w:val="24"/>
        </w:rPr>
        <w:t>Оказание транспортных услуг</w:t>
      </w:r>
      <w:r w:rsidRPr="0008314A">
        <w:rPr>
          <w:sz w:val="24"/>
          <w:szCs w:val="24"/>
        </w:rPr>
        <w:t xml:space="preserve"> – применяется попроцессный метод калькулирования. Объектом калькулирования является оказание транспортных услуг с использованием автотранспортной техники определенной марки. Калькуляционной единицей являются сутки работы автотранспортной техники определенной марки.</w:t>
      </w:r>
    </w:p>
    <w:p w:rsidR="002C3312" w:rsidRPr="002C3312" w:rsidRDefault="002C3312" w:rsidP="002C3312">
      <w:pPr>
        <w:pStyle w:val="a6"/>
        <w:spacing w:line="360" w:lineRule="auto"/>
        <w:rPr>
          <w:sz w:val="32"/>
          <w:szCs w:val="32"/>
        </w:rPr>
      </w:pPr>
    </w:p>
    <w:p w:rsidR="003C6002" w:rsidRPr="00C85E20" w:rsidRDefault="00FC4ED9" w:rsidP="002C3312">
      <w:pPr>
        <w:pStyle w:val="2"/>
        <w:spacing w:before="0" w:after="0"/>
        <w:jc w:val="center"/>
        <w:rPr>
          <w:rFonts w:ascii="Times New Roman" w:hAnsi="Times New Roman" w:cs="Times New Roman"/>
          <w:b w:val="0"/>
          <w:i w:val="0"/>
        </w:rPr>
      </w:pPr>
      <w:bookmarkStart w:id="25" w:name="_Toc208743879"/>
      <w:bookmarkStart w:id="26" w:name="_Toc208744015"/>
      <w:bookmarkStart w:id="27" w:name="_Toc209379070"/>
      <w:bookmarkStart w:id="28" w:name="_Toc209379192"/>
      <w:r w:rsidRPr="00C85E20">
        <w:rPr>
          <w:rFonts w:ascii="Times New Roman" w:hAnsi="Times New Roman" w:cs="Times New Roman"/>
          <w:b w:val="0"/>
          <w:i w:val="0"/>
        </w:rPr>
        <w:t>3.3</w:t>
      </w:r>
      <w:r w:rsidR="003C6002" w:rsidRPr="00C85E20">
        <w:rPr>
          <w:rFonts w:ascii="Times New Roman" w:hAnsi="Times New Roman" w:cs="Times New Roman"/>
          <w:b w:val="0"/>
          <w:i w:val="0"/>
        </w:rPr>
        <w:t>.Периодическая  и годовая отчетность о себестоимости продукции</w:t>
      </w:r>
      <w:bookmarkEnd w:id="25"/>
      <w:bookmarkEnd w:id="26"/>
      <w:bookmarkEnd w:id="27"/>
      <w:bookmarkEnd w:id="28"/>
    </w:p>
    <w:p w:rsidR="003C6002" w:rsidRPr="00F244E7" w:rsidRDefault="003C6002" w:rsidP="00C10B7F">
      <w:pPr>
        <w:ind w:right="180"/>
        <w:rPr>
          <w:sz w:val="28"/>
          <w:szCs w:val="28"/>
        </w:rPr>
      </w:pPr>
    </w:p>
    <w:p w:rsidR="009F01D8" w:rsidRPr="009F01D8" w:rsidRDefault="009F01D8" w:rsidP="00257B97">
      <w:pPr>
        <w:pStyle w:val="a6"/>
        <w:spacing w:line="360" w:lineRule="auto"/>
        <w:rPr>
          <w:sz w:val="24"/>
          <w:szCs w:val="24"/>
        </w:rPr>
      </w:pPr>
      <w:r w:rsidRPr="009F01D8">
        <w:rPr>
          <w:sz w:val="24"/>
          <w:szCs w:val="24"/>
        </w:rPr>
        <w:t>Годовую отчетность о себестоимости  продукции  Общество предоставляет в гос. Органы статистики.  В приложении 6.  дана форма №5-3 “Сведения о затратах на производство и реализацию продукции (ра</w:t>
      </w:r>
      <w:r w:rsidR="00F011BD">
        <w:rPr>
          <w:sz w:val="24"/>
          <w:szCs w:val="24"/>
        </w:rPr>
        <w:t xml:space="preserve">бот, услуг) январь- декабрь </w:t>
      </w:r>
      <w:smartTag w:uri="urn:schemas-microsoft-com:office:smarttags" w:element="metricconverter">
        <w:smartTagPr>
          <w:attr w:name="ProductID" w:val="2001 г"/>
        </w:smartTagPr>
        <w:r w:rsidR="00F011BD">
          <w:rPr>
            <w:sz w:val="24"/>
            <w:szCs w:val="24"/>
          </w:rPr>
          <w:t>2001</w:t>
        </w:r>
        <w:r w:rsidRPr="009F01D8">
          <w:rPr>
            <w:sz w:val="24"/>
            <w:szCs w:val="24"/>
          </w:rPr>
          <w:t xml:space="preserve"> г</w:t>
        </w:r>
      </w:smartTag>
      <w:r w:rsidRPr="009F01D8">
        <w:rPr>
          <w:sz w:val="24"/>
          <w:szCs w:val="24"/>
        </w:rPr>
        <w:t>.”</w:t>
      </w:r>
    </w:p>
    <w:p w:rsidR="009F01D8" w:rsidRPr="009F01D8" w:rsidRDefault="009F01D8" w:rsidP="00C10B7F">
      <w:pPr>
        <w:spacing w:line="360" w:lineRule="auto"/>
        <w:jc w:val="both"/>
      </w:pPr>
      <w:r w:rsidRPr="009F01D8">
        <w:t>При детальном рассмотрении данной отчетности можно сделать следующие выводы:</w:t>
      </w:r>
    </w:p>
    <w:p w:rsidR="009F01D8" w:rsidRPr="009F01D8" w:rsidRDefault="009F01D8" w:rsidP="00257B97">
      <w:pPr>
        <w:spacing w:line="360" w:lineRule="auto"/>
        <w:ind w:firstLine="720"/>
        <w:jc w:val="both"/>
      </w:pPr>
      <w:r w:rsidRPr="009F01D8">
        <w:t xml:space="preserve"> Выпуск товаров и услуг  (без внутреннего оборота) в фактических ценах  (без НДС, акцизов и аналогичных обязательных платежей)   всего за отчетный период с начала года составил  </w:t>
      </w:r>
      <w:r w:rsidR="00F011BD">
        <w:t>1 188 622</w:t>
      </w:r>
      <w:r w:rsidRPr="009F01D8">
        <w:t xml:space="preserve"> тыс. руб.,  когда за соответствующий период  прошлого года  составил </w:t>
      </w:r>
      <w:r w:rsidR="00F011BD">
        <w:t>588 165</w:t>
      </w:r>
      <w:r w:rsidRPr="009F01D8">
        <w:t xml:space="preserve"> тыс. рублей, таки</w:t>
      </w:r>
      <w:r w:rsidR="00F011BD">
        <w:t>м образом выпуск товаров  в 2001</w:t>
      </w:r>
      <w:r w:rsidRPr="009F01D8">
        <w:t xml:space="preserve"> году соответственно увеличился на </w:t>
      </w:r>
      <w:r w:rsidR="00F011BD">
        <w:t>600 457</w:t>
      </w:r>
      <w:r w:rsidRPr="009F01D8">
        <w:t xml:space="preserve"> тыс. рублей.  </w:t>
      </w:r>
    </w:p>
    <w:p w:rsidR="009F01D8" w:rsidRPr="009F01D8" w:rsidRDefault="009F01D8" w:rsidP="00257B97">
      <w:pPr>
        <w:spacing w:line="360" w:lineRule="auto"/>
        <w:ind w:firstLine="720"/>
        <w:jc w:val="both"/>
      </w:pPr>
      <w:r w:rsidRPr="009F01D8">
        <w:t xml:space="preserve">Себестоимость продукции за отчетный период с начала года составила </w:t>
      </w:r>
      <w:r w:rsidR="00F011BD">
        <w:t>1 067 039</w:t>
      </w:r>
      <w:r w:rsidRPr="009F01D8">
        <w:t xml:space="preserve"> тыс. рублей, за соответствующий период прошлого года </w:t>
      </w:r>
      <w:r w:rsidR="00F011BD">
        <w:t>533 569</w:t>
      </w:r>
      <w:r w:rsidRPr="009F01D8">
        <w:t xml:space="preserve"> тыс. руб. Таким образом себестоимость  продукции    возросла на  </w:t>
      </w:r>
      <w:r w:rsidR="00F011BD">
        <w:t xml:space="preserve">533 470 </w:t>
      </w:r>
      <w:r w:rsidRPr="009F01D8">
        <w:t xml:space="preserve">тыс. рублей. </w:t>
      </w:r>
    </w:p>
    <w:p w:rsidR="009F01D8" w:rsidRPr="009F01D8" w:rsidRDefault="009F01D8" w:rsidP="00257B97">
      <w:pPr>
        <w:spacing w:line="360" w:lineRule="auto"/>
        <w:ind w:firstLine="720"/>
        <w:jc w:val="both"/>
      </w:pPr>
      <w:r w:rsidRPr="009F01D8">
        <w:t xml:space="preserve">Затраты на производство  и реализацию продукции всего за отчетный период с начала года составили </w:t>
      </w:r>
      <w:r w:rsidR="00F011BD">
        <w:t>1 067 039</w:t>
      </w:r>
      <w:r w:rsidRPr="009F01D8">
        <w:t xml:space="preserve">  тыс. руб., за соответствующий период  прошлого года   затраты составили </w:t>
      </w:r>
      <w:r w:rsidR="00F011BD">
        <w:t>533 569</w:t>
      </w:r>
      <w:r w:rsidRPr="009F01D8">
        <w:t xml:space="preserve"> тыс. рублей, таким образом  затраты на произ</w:t>
      </w:r>
      <w:r w:rsidR="00F011BD">
        <w:t>водство в 2001</w:t>
      </w:r>
      <w:r w:rsidRPr="009F01D8">
        <w:t xml:space="preserve"> году соответственно увеличил</w:t>
      </w:r>
      <w:r w:rsidR="00F011BD">
        <w:t>ись</w:t>
      </w:r>
      <w:r w:rsidRPr="009F01D8">
        <w:t xml:space="preserve"> на </w:t>
      </w:r>
      <w:r w:rsidR="00F011BD">
        <w:t>533 470</w:t>
      </w:r>
      <w:r w:rsidRPr="009F01D8">
        <w:t xml:space="preserve"> тыс. рублей. </w:t>
      </w:r>
    </w:p>
    <w:p w:rsidR="009F01D8" w:rsidRPr="009F01D8" w:rsidRDefault="009F01D8" w:rsidP="00257B97">
      <w:pPr>
        <w:spacing w:line="360" w:lineRule="auto"/>
        <w:ind w:firstLine="720"/>
        <w:jc w:val="both"/>
      </w:pPr>
      <w:r w:rsidRPr="009F01D8">
        <w:t>Подробнее рассмотрим структуру затрат  на производство  и реализацию продукции.  Основными статьями затрат являются</w:t>
      </w:r>
      <w:r w:rsidRPr="00F011BD">
        <w:t>:</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Сырье и материалы, покупные</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Топливо</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Энергия</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Вода</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Затраты на оплату труда</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ЕСН</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Амотризация основных средств</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Амортизация нематериальных активов</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Арендная плата</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Обязательные страховые платежи</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Добровольные страховые платежи</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Представительские расходы</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Суточные и подъемные</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Налоги и сборы включаемые в себестоимость продукции (без ЕСН)</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Оплата услуг сторонних организаций</w:t>
      </w:r>
    </w:p>
    <w:p w:rsidR="009F01D8" w:rsidRPr="009F01D8" w:rsidRDefault="009F01D8" w:rsidP="00257B97">
      <w:pPr>
        <w:numPr>
          <w:ilvl w:val="0"/>
          <w:numId w:val="22"/>
        </w:numPr>
        <w:tabs>
          <w:tab w:val="clear" w:pos="1428"/>
          <w:tab w:val="num" w:pos="900"/>
        </w:tabs>
        <w:spacing w:line="360" w:lineRule="auto"/>
        <w:ind w:left="0" w:firstLine="540"/>
        <w:jc w:val="both"/>
      </w:pPr>
      <w:r w:rsidRPr="009F01D8">
        <w:t>Другие затраты</w:t>
      </w:r>
    </w:p>
    <w:p w:rsidR="009F01D8" w:rsidRPr="009F01D8" w:rsidRDefault="009F01D8" w:rsidP="00257B97">
      <w:pPr>
        <w:spacing w:line="360" w:lineRule="auto"/>
        <w:ind w:firstLine="720"/>
        <w:jc w:val="both"/>
      </w:pPr>
      <w:r w:rsidRPr="009F01D8">
        <w:t>Необходимо отметить, что увеличение  выпуска товаров привело не к равномерному увеличению всех статей затрат.</w:t>
      </w:r>
    </w:p>
    <w:p w:rsidR="009F01D8" w:rsidRPr="009F01D8" w:rsidRDefault="009F01D8" w:rsidP="00257B97">
      <w:pPr>
        <w:spacing w:line="360" w:lineRule="auto"/>
        <w:ind w:firstLine="720"/>
        <w:jc w:val="both"/>
      </w:pPr>
      <w:r w:rsidRPr="009F01D8">
        <w:t xml:space="preserve">  Так например  затраты на топливо  всего за отчетный период с начала года составил  19 529 тыс. руб.,  когда за соответствующий период  прошлого года   затраты составили 31 334 тыс. рублей, таким образом  затраты по данной статье сократились   в 0,6 раз. В том числе,  по  основному виду деятельности  затраты на топливо за отчетный период  с начала года сократились в 0,86 раз по сравнению с  соответствующим периодом прошлого года. </w:t>
      </w:r>
    </w:p>
    <w:p w:rsidR="009F01D8" w:rsidRPr="009F01D8" w:rsidRDefault="009F01D8" w:rsidP="00257B97">
      <w:pPr>
        <w:widowControl w:val="0"/>
        <w:spacing w:line="360" w:lineRule="auto"/>
        <w:ind w:firstLine="720"/>
        <w:jc w:val="both"/>
      </w:pPr>
      <w:r w:rsidRPr="009F01D8">
        <w:t xml:space="preserve"> Затраты на сырье и материалы  всего за  отчетный период  в начала года увеличились  в 0,88 раза, в том числе  по основному виду деятельности отмечено увеличение  на 0,43 раза.</w:t>
      </w:r>
    </w:p>
    <w:p w:rsidR="009F01D8" w:rsidRPr="009F01D8" w:rsidRDefault="009F01D8" w:rsidP="00257B97">
      <w:pPr>
        <w:spacing w:line="360" w:lineRule="auto"/>
        <w:ind w:firstLine="720"/>
        <w:jc w:val="both"/>
      </w:pPr>
      <w:r w:rsidRPr="009F01D8">
        <w:t xml:space="preserve"> Затраты на</w:t>
      </w:r>
      <w:r w:rsidR="00F011BD">
        <w:t xml:space="preserve"> энергию всего увеличились </w:t>
      </w:r>
      <w:r w:rsidRPr="009F01D8">
        <w:t xml:space="preserve">на 0,47 раза, </w:t>
      </w:r>
      <w:r w:rsidR="00F011BD">
        <w:t xml:space="preserve">в том числе  по основному виду всего лишь </w:t>
      </w:r>
      <w:r w:rsidRPr="009F01D8">
        <w:t>в 0,08 раза.</w:t>
      </w:r>
    </w:p>
    <w:p w:rsidR="00982114" w:rsidRDefault="009F01D8" w:rsidP="00257B97">
      <w:pPr>
        <w:spacing w:line="360" w:lineRule="auto"/>
        <w:ind w:firstLine="720"/>
        <w:jc w:val="both"/>
      </w:pPr>
      <w:r w:rsidRPr="009F01D8">
        <w:t>Отметим, что затраты на оплату труда всего за отчетный пе</w:t>
      </w:r>
      <w:r w:rsidR="00982114">
        <w:t>риод с начала года составил  6</w:t>
      </w:r>
      <w:r w:rsidRPr="009F01D8">
        <w:t xml:space="preserve">00 405 тыс. руб.,  когда за соответствующий период  прошлого года   затраты составили </w:t>
      </w:r>
      <w:r w:rsidR="00982114">
        <w:t>4</w:t>
      </w:r>
      <w:r w:rsidRPr="009F01D8">
        <w:t>70 297 тыс. рублей, таким образом  затраты по д</w:t>
      </w:r>
      <w:r w:rsidR="00982114">
        <w:t>анной статье увеличились   в 0,2</w:t>
      </w:r>
      <w:r w:rsidRPr="009F01D8">
        <w:t xml:space="preserve">4 раза. </w:t>
      </w:r>
    </w:p>
    <w:p w:rsidR="009F01D8" w:rsidRPr="009F01D8" w:rsidRDefault="009F01D8" w:rsidP="00257B97">
      <w:pPr>
        <w:spacing w:line="360" w:lineRule="auto"/>
        <w:ind w:firstLine="720"/>
        <w:jc w:val="both"/>
      </w:pPr>
      <w:r w:rsidRPr="009F01D8">
        <w:t>Такая статья затрат, как  налоги и сборы включаемые  в себестоимость  продукции (без ЕСН) как всего,  так и по основному виду деятельности увеличились в 0,41 раз.</w:t>
      </w:r>
    </w:p>
    <w:p w:rsidR="009F01D8" w:rsidRPr="009F01D8" w:rsidRDefault="009F01D8" w:rsidP="00257B97">
      <w:pPr>
        <w:spacing w:line="360" w:lineRule="auto"/>
        <w:ind w:firstLine="720"/>
        <w:jc w:val="both"/>
      </w:pPr>
      <w:r w:rsidRPr="009F01D8">
        <w:t>Необходимо обратить внимание на  статью затрат: другие затраты (прочие выплаты, прочие собственные расходы, услуги по ведению бухгалтерского учета). Всего за от</w:t>
      </w:r>
      <w:r w:rsidR="00D24CD0">
        <w:t xml:space="preserve">четный период сумма составила </w:t>
      </w:r>
      <w:r w:rsidRPr="009F01D8">
        <w:t>400 470 тыс. руб.,  за соответствующий период п</w:t>
      </w:r>
      <w:r w:rsidR="00D24CD0">
        <w:t xml:space="preserve">рошлого года  сумма составила 347 483 тыс. руб. </w:t>
      </w:r>
      <w:r w:rsidRPr="009F01D8">
        <w:t>Таким образом</w:t>
      </w:r>
      <w:r w:rsidR="00D24CD0">
        <w:t>, увеличение   произошло на 52 987 тыс. руб.</w:t>
      </w:r>
    </w:p>
    <w:p w:rsidR="009F01D8" w:rsidRPr="009F01D8" w:rsidRDefault="009F01D8" w:rsidP="00257B97">
      <w:pPr>
        <w:spacing w:line="360" w:lineRule="auto"/>
        <w:ind w:firstLine="720"/>
        <w:jc w:val="both"/>
      </w:pPr>
      <w:r w:rsidRPr="009F01D8">
        <w:t>Фактические затраты на вспомогатель</w:t>
      </w:r>
      <w:r w:rsidR="00D24CD0">
        <w:t xml:space="preserve">ные материалы выше плановых на 60% - перерасход составил </w:t>
      </w:r>
      <w:r w:rsidRPr="009F01D8">
        <w:t xml:space="preserve">29 760 тыс. руб.  </w:t>
      </w:r>
    </w:p>
    <w:p w:rsidR="009F01D8" w:rsidRPr="009F01D8" w:rsidRDefault="009F01D8" w:rsidP="00257B97">
      <w:pPr>
        <w:spacing w:line="360" w:lineRule="auto"/>
        <w:ind w:firstLine="720"/>
        <w:jc w:val="both"/>
      </w:pPr>
      <w:r w:rsidRPr="009F01D8">
        <w:t>Экономия по топливу составила 10 506 тыс. руб., или 27 % к плану.</w:t>
      </w:r>
    </w:p>
    <w:p w:rsidR="009F01D8" w:rsidRPr="009F01D8" w:rsidRDefault="009F01D8" w:rsidP="00257B97">
      <w:pPr>
        <w:spacing w:line="360" w:lineRule="auto"/>
        <w:ind w:firstLine="720"/>
        <w:jc w:val="both"/>
      </w:pPr>
      <w:r w:rsidRPr="009F01D8">
        <w:t>Увеличение расходов на заработную  плату Общества по  сравнению с планом составило 53 917 тыс. руб., или 6 %.</w:t>
      </w:r>
    </w:p>
    <w:p w:rsidR="009F01D8" w:rsidRPr="000268B0" w:rsidRDefault="009F01D8" w:rsidP="00257B97">
      <w:pPr>
        <w:spacing w:before="120" w:line="360" w:lineRule="auto"/>
        <w:ind w:firstLine="720"/>
        <w:jc w:val="both"/>
      </w:pPr>
      <w:r>
        <w:t>Экономия</w:t>
      </w:r>
      <w:r w:rsidRPr="0015756C">
        <w:t xml:space="preserve"> затрат по авиаперевозкам ( </w:t>
      </w:r>
      <w:r>
        <w:t>224</w:t>
      </w:r>
      <w:r w:rsidRPr="0015756C">
        <w:t xml:space="preserve"> тыс.руб.) объясняется </w:t>
      </w:r>
      <w:r w:rsidRPr="00425CBA">
        <w:t>рациональным подходом к загрузке и формированию рейсов, а так же из-за того, что часть грузов на Крапивинское и Лугинецкое месторождение перевозилось водным транспортом.</w:t>
      </w:r>
    </w:p>
    <w:p w:rsidR="00505515" w:rsidRDefault="009F01D8" w:rsidP="00257B97">
      <w:pPr>
        <w:spacing w:before="120" w:line="360" w:lineRule="auto"/>
        <w:ind w:firstLine="720"/>
        <w:jc w:val="both"/>
      </w:pPr>
      <w:r w:rsidRPr="0015756C">
        <w:t xml:space="preserve">На  </w:t>
      </w:r>
      <w:r w:rsidR="00D24CD0">
        <w:t>10</w:t>
      </w:r>
      <w:r>
        <w:t xml:space="preserve"> 316</w:t>
      </w:r>
      <w:r w:rsidRPr="0015756C">
        <w:t xml:space="preserve"> тыс. руб. (на </w:t>
      </w:r>
      <w:r>
        <w:t>9</w:t>
      </w:r>
      <w:r w:rsidRPr="0015756C">
        <w:t>%) увеличились затраты по техническому обслуживанию.</w:t>
      </w:r>
    </w:p>
    <w:p w:rsidR="00D24CD0" w:rsidRDefault="00D24CD0" w:rsidP="00C10B7F">
      <w:pPr>
        <w:spacing w:before="120" w:line="360" w:lineRule="auto"/>
        <w:jc w:val="both"/>
      </w:pPr>
    </w:p>
    <w:p w:rsidR="0008314A" w:rsidRDefault="0008314A" w:rsidP="00C10B7F">
      <w:pPr>
        <w:spacing w:before="120" w:line="360" w:lineRule="auto"/>
        <w:jc w:val="both"/>
      </w:pPr>
    </w:p>
    <w:p w:rsidR="0008314A" w:rsidRDefault="0008314A" w:rsidP="00C10B7F">
      <w:pPr>
        <w:spacing w:before="120" w:line="360" w:lineRule="auto"/>
        <w:jc w:val="both"/>
      </w:pPr>
    </w:p>
    <w:p w:rsidR="00257B97" w:rsidRDefault="00257B97" w:rsidP="00C10B7F">
      <w:pPr>
        <w:spacing w:before="120" w:line="360" w:lineRule="auto"/>
        <w:jc w:val="both"/>
      </w:pPr>
    </w:p>
    <w:p w:rsidR="00257B97" w:rsidRDefault="00257B97" w:rsidP="00C10B7F">
      <w:pPr>
        <w:spacing w:before="120" w:line="360" w:lineRule="auto"/>
        <w:jc w:val="both"/>
      </w:pPr>
    </w:p>
    <w:p w:rsidR="00257B97" w:rsidRDefault="00257B97" w:rsidP="00C10B7F">
      <w:pPr>
        <w:spacing w:before="120" w:line="360" w:lineRule="auto"/>
        <w:jc w:val="both"/>
      </w:pPr>
    </w:p>
    <w:p w:rsidR="00257B97" w:rsidRDefault="00257B97" w:rsidP="00C10B7F">
      <w:pPr>
        <w:spacing w:before="120" w:line="360" w:lineRule="auto"/>
        <w:jc w:val="both"/>
      </w:pPr>
    </w:p>
    <w:p w:rsidR="00F67F50" w:rsidRPr="00C85E20" w:rsidRDefault="00F67F50" w:rsidP="00C10B7F">
      <w:pPr>
        <w:pStyle w:val="11"/>
        <w:jc w:val="center"/>
        <w:rPr>
          <w:rFonts w:ascii="Times New Roman" w:hAnsi="Times New Roman"/>
          <w:b w:val="0"/>
          <w:sz w:val="28"/>
          <w:szCs w:val="28"/>
        </w:rPr>
      </w:pPr>
      <w:bookmarkStart w:id="29" w:name="_Toc208743880"/>
      <w:bookmarkStart w:id="30" w:name="_Toc208744016"/>
      <w:bookmarkStart w:id="31" w:name="_Toc209379071"/>
      <w:bookmarkStart w:id="32" w:name="_Toc209379193"/>
      <w:r w:rsidRPr="00C85E20">
        <w:rPr>
          <w:rFonts w:ascii="Times New Roman" w:hAnsi="Times New Roman"/>
          <w:b w:val="0"/>
          <w:sz w:val="28"/>
          <w:szCs w:val="28"/>
        </w:rPr>
        <w:t>4.УЧЕТ ОСНОВНЫХ ФОНДОВ. СОСТАВЛЕНИЕ ОТЧЕТНОСТИ Ф.11. ПРАКТИКА ОЦЕНКИ И ПЕРЕОЦЕНКИ ОСНОВНЫХ ФОНДОВ</w:t>
      </w:r>
      <w:bookmarkEnd w:id="29"/>
      <w:bookmarkEnd w:id="30"/>
      <w:bookmarkEnd w:id="31"/>
      <w:bookmarkEnd w:id="32"/>
    </w:p>
    <w:p w:rsidR="00F67F50" w:rsidRPr="00257B97" w:rsidRDefault="00F67F50" w:rsidP="00C10B7F">
      <w:pPr>
        <w:ind w:right="180"/>
        <w:rPr>
          <w:sz w:val="32"/>
          <w:szCs w:val="32"/>
        </w:rPr>
      </w:pPr>
    </w:p>
    <w:p w:rsidR="00F67F50" w:rsidRPr="00F67F50" w:rsidRDefault="00F67F50" w:rsidP="00C10B7F">
      <w:pPr>
        <w:spacing w:line="360" w:lineRule="auto"/>
        <w:jc w:val="both"/>
      </w:pPr>
      <w:r w:rsidRPr="00F67F50">
        <w:tab/>
        <w:t>Под основными средствами понимаются активы, для которых при принятии к бухгалтерскому учету необходимо единовременное выполнение следующих условий:</w:t>
      </w:r>
    </w:p>
    <w:p w:rsidR="00F67F50" w:rsidRPr="00F67F50" w:rsidRDefault="00F67F50" w:rsidP="00257B97">
      <w:pPr>
        <w:numPr>
          <w:ilvl w:val="0"/>
          <w:numId w:val="24"/>
        </w:numPr>
        <w:tabs>
          <w:tab w:val="clear" w:pos="1440"/>
          <w:tab w:val="num" w:pos="900"/>
        </w:tabs>
        <w:spacing w:line="360" w:lineRule="auto"/>
        <w:ind w:left="0" w:firstLine="540"/>
        <w:jc w:val="both"/>
      </w:pPr>
      <w:r w:rsidRPr="00F67F50">
        <w:t>использование в производстве продукции, при выполнении работ или оказании услуг либо для управленческих нужд организации;</w:t>
      </w:r>
    </w:p>
    <w:p w:rsidR="00F67F50" w:rsidRPr="00F67F50" w:rsidRDefault="00F67F50" w:rsidP="00257B97">
      <w:pPr>
        <w:numPr>
          <w:ilvl w:val="0"/>
          <w:numId w:val="24"/>
        </w:numPr>
        <w:tabs>
          <w:tab w:val="clear" w:pos="1440"/>
          <w:tab w:val="num" w:pos="900"/>
        </w:tabs>
        <w:spacing w:line="360" w:lineRule="auto"/>
        <w:ind w:left="0" w:firstLine="540"/>
        <w:jc w:val="both"/>
      </w:pPr>
      <w:r w:rsidRPr="00F67F50">
        <w:t xml:space="preserve">использование в </w:t>
      </w:r>
      <w:r w:rsidR="0027766D">
        <w:t>течение длительного времени (</w:t>
      </w:r>
      <w:r w:rsidRPr="00F67F50">
        <w:t>срока полезного использования, прод</w:t>
      </w:r>
      <w:r w:rsidR="0027766D">
        <w:t>олжительностью свыше 12 месяцев)</w:t>
      </w:r>
    </w:p>
    <w:p w:rsidR="00F67F50" w:rsidRPr="00F67F50" w:rsidRDefault="00F67F50" w:rsidP="00257B97">
      <w:pPr>
        <w:numPr>
          <w:ilvl w:val="0"/>
          <w:numId w:val="24"/>
        </w:numPr>
        <w:tabs>
          <w:tab w:val="clear" w:pos="1440"/>
          <w:tab w:val="num" w:pos="900"/>
        </w:tabs>
        <w:spacing w:line="360" w:lineRule="auto"/>
        <w:ind w:left="0" w:firstLine="540"/>
        <w:jc w:val="both"/>
      </w:pPr>
      <w:r w:rsidRPr="00F67F50">
        <w:t>организацией не предполагается последующая перепродажа данных активов;</w:t>
      </w:r>
    </w:p>
    <w:p w:rsidR="00F67F50" w:rsidRPr="00F67F50" w:rsidRDefault="00F67F50" w:rsidP="00257B97">
      <w:pPr>
        <w:numPr>
          <w:ilvl w:val="0"/>
          <w:numId w:val="24"/>
        </w:numPr>
        <w:tabs>
          <w:tab w:val="clear" w:pos="1440"/>
          <w:tab w:val="num" w:pos="900"/>
        </w:tabs>
        <w:spacing w:line="360" w:lineRule="auto"/>
        <w:ind w:left="0" w:firstLine="540"/>
        <w:jc w:val="both"/>
      </w:pPr>
      <w:r w:rsidRPr="00F67F50">
        <w:t>способность приносить организации экономические выгоды (доход) в будущем.</w:t>
      </w:r>
    </w:p>
    <w:p w:rsidR="00F67F50" w:rsidRPr="00F67F50" w:rsidRDefault="00F67F50" w:rsidP="00257B97">
      <w:pPr>
        <w:spacing w:line="360" w:lineRule="auto"/>
        <w:ind w:firstLine="720"/>
        <w:jc w:val="both"/>
      </w:pPr>
      <w:r w:rsidRPr="00F67F50">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инвентарь и принадлежности, многолетние насаждения, внутрихозяйственные дороги и прочие соответствующие объекты.</w:t>
      </w:r>
    </w:p>
    <w:p w:rsidR="00F67F50" w:rsidRDefault="00F67F50" w:rsidP="00257B97">
      <w:pPr>
        <w:spacing w:line="360" w:lineRule="auto"/>
        <w:ind w:firstLine="720"/>
        <w:jc w:val="both"/>
      </w:pPr>
      <w:r w:rsidRPr="00F67F50">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 земельные участки, объекты природопользования (вода, недра и другие природные ресурсы).</w:t>
      </w:r>
    </w:p>
    <w:p w:rsidR="00A308E0" w:rsidRPr="00A308E0" w:rsidRDefault="00A308E0" w:rsidP="00257B97">
      <w:pPr>
        <w:tabs>
          <w:tab w:val="left" w:pos="1080"/>
        </w:tabs>
        <w:spacing w:line="360" w:lineRule="auto"/>
        <w:ind w:firstLine="720"/>
        <w:jc w:val="both"/>
        <w:rPr>
          <w:snapToGrid w:val="0"/>
        </w:rPr>
      </w:pPr>
      <w:r w:rsidRPr="00A308E0">
        <w:rPr>
          <w:snapToGrid w:val="0"/>
        </w:rPr>
        <w:t>Общество не признает в качестве объектов основных средств следующее имущество, срок службы которого превышает 12 месяцев:</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специальные инструменты и специальные приспособления;</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емкости с расходными материалами (тонеры, картриджи и т.д.);</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бурильные долота;</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трубы обсадные;</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спецодежду и спецобувь;</w:t>
      </w:r>
    </w:p>
    <w:p w:rsidR="00A308E0" w:rsidRPr="00A308E0" w:rsidRDefault="00A308E0" w:rsidP="00257B97">
      <w:pPr>
        <w:numPr>
          <w:ilvl w:val="0"/>
          <w:numId w:val="25"/>
        </w:numPr>
        <w:tabs>
          <w:tab w:val="left" w:pos="900"/>
        </w:tabs>
        <w:spacing w:line="360" w:lineRule="auto"/>
        <w:ind w:left="0" w:firstLine="540"/>
        <w:jc w:val="both"/>
        <w:rPr>
          <w:snapToGrid w:val="0"/>
        </w:rPr>
      </w:pPr>
      <w:r w:rsidRPr="00A308E0">
        <w:rPr>
          <w:snapToGrid w:val="0"/>
        </w:rPr>
        <w:t>канцтовары и офисное оборудование, не имеющее электроники.</w:t>
      </w:r>
    </w:p>
    <w:p w:rsidR="00A308E0" w:rsidRPr="00A308E0" w:rsidRDefault="00A308E0" w:rsidP="00257B97">
      <w:pPr>
        <w:pStyle w:val="ConsNonformat"/>
        <w:widowControl/>
        <w:tabs>
          <w:tab w:val="left" w:pos="1080"/>
        </w:tabs>
        <w:spacing w:line="360" w:lineRule="auto"/>
        <w:ind w:firstLine="720"/>
        <w:jc w:val="both"/>
        <w:rPr>
          <w:rFonts w:ascii="Times New Roman" w:hAnsi="Times New Roman"/>
          <w:sz w:val="24"/>
          <w:szCs w:val="24"/>
        </w:rPr>
      </w:pPr>
      <w:r w:rsidRPr="00A308E0">
        <w:rPr>
          <w:rFonts w:ascii="Times New Roman" w:hAnsi="Times New Roman"/>
          <w:sz w:val="24"/>
          <w:szCs w:val="24"/>
        </w:rPr>
        <w:t>Также Общество учитывает в составе основных средств трубы бурильные, трубы НКТ, необходимые для обеспечения нормальной производственной деятельности Общества. При этом срок полезного использования устанавливается наименьший в соответствии с заключениями производственных служб.</w:t>
      </w:r>
    </w:p>
    <w:p w:rsidR="00A308E0" w:rsidRPr="00A308E0" w:rsidRDefault="00A308E0" w:rsidP="00257B97">
      <w:pPr>
        <w:pStyle w:val="a6"/>
        <w:widowControl w:val="0"/>
        <w:tabs>
          <w:tab w:val="left" w:pos="1080"/>
        </w:tabs>
        <w:spacing w:line="360" w:lineRule="auto"/>
        <w:rPr>
          <w:sz w:val="24"/>
          <w:szCs w:val="24"/>
        </w:rPr>
      </w:pPr>
      <w:r w:rsidRPr="00A308E0">
        <w:rPr>
          <w:sz w:val="24"/>
          <w:szCs w:val="24"/>
        </w:rPr>
        <w:t>Персональный компьютер учитывается как отдельный конструктивно обособленный предмет со своим инвентарным номером. Принтер учитывается отдельно. Запасные части к компьютеру учитываются в составе материалов.</w:t>
      </w:r>
    </w:p>
    <w:p w:rsidR="00A308E0" w:rsidRPr="00A308E0" w:rsidRDefault="00A308E0" w:rsidP="00257B97">
      <w:pPr>
        <w:tabs>
          <w:tab w:val="left" w:pos="1080"/>
        </w:tabs>
        <w:spacing w:line="360" w:lineRule="auto"/>
        <w:ind w:firstLine="720"/>
        <w:jc w:val="both"/>
        <w:rPr>
          <w:snapToGrid w:val="0"/>
        </w:rPr>
      </w:pPr>
      <w:r w:rsidRPr="00A308E0">
        <w:rPr>
          <w:snapToGrid w:val="0"/>
        </w:rPr>
        <w:t>Общество не признает в качестве основных средств объекты, в отношении которых при их принятии к учету (в момент квалификации) решено об отчуждении в пользу других лиц – предполагается перепродажа, мена и т.п. В этом случае объект квалифицируется Обществом в качестве товаров.</w:t>
      </w:r>
    </w:p>
    <w:p w:rsidR="00A308E0" w:rsidRPr="00A308E0" w:rsidRDefault="00A308E0" w:rsidP="00257B97">
      <w:pPr>
        <w:tabs>
          <w:tab w:val="left" w:pos="1080"/>
        </w:tabs>
        <w:spacing w:line="360" w:lineRule="auto"/>
        <w:ind w:firstLine="720"/>
        <w:jc w:val="both"/>
        <w:rPr>
          <w:snapToGrid w:val="0"/>
        </w:rPr>
      </w:pPr>
      <w:r w:rsidRPr="00A308E0">
        <w:rPr>
          <w:snapToGrid w:val="0"/>
        </w:rPr>
        <w:t>Единицей бухгалтерского учета основных средств является инвентарный объект.</w:t>
      </w:r>
    </w:p>
    <w:p w:rsidR="00A308E0" w:rsidRPr="00A308E0" w:rsidRDefault="00A308E0" w:rsidP="00257B97">
      <w:pPr>
        <w:pStyle w:val="a6"/>
        <w:tabs>
          <w:tab w:val="left" w:pos="1080"/>
        </w:tabs>
        <w:spacing w:line="360" w:lineRule="auto"/>
        <w:rPr>
          <w:snapToGrid w:val="0"/>
          <w:sz w:val="24"/>
          <w:szCs w:val="24"/>
        </w:rPr>
      </w:pPr>
      <w:r w:rsidRPr="00A308E0">
        <w:rPr>
          <w:snapToGrid w:val="0"/>
          <w:sz w:val="24"/>
          <w:szCs w:val="24"/>
        </w:rPr>
        <w:t>В случае наличия у одного инвентарного объекта нескольких частей, имеющих разный срок полезного использования, каждая такая часть учитывается как самостоятельный инвентарный объект независимо от того факта, может указанная часть объекта выполнять самостоятельную функцию или нет. В частности, кабельные компьютерные сети являются отдельным инвентарным объектом.</w:t>
      </w:r>
    </w:p>
    <w:p w:rsidR="00F67F50" w:rsidRDefault="00A308E0" w:rsidP="00257B97">
      <w:pPr>
        <w:tabs>
          <w:tab w:val="num" w:pos="567"/>
          <w:tab w:val="left" w:pos="1080"/>
        </w:tabs>
        <w:spacing w:line="360" w:lineRule="auto"/>
        <w:ind w:firstLine="720"/>
        <w:jc w:val="both"/>
      </w:pPr>
      <w:r w:rsidRPr="00A308E0">
        <w:t>Книги, техническая  литература, брошюры и т.п. издания в составе основных средств не учитываются. Их стоимость списывается на затраты по мере приобретения.</w:t>
      </w:r>
      <w:bookmarkStart w:id="33" w:name="_Toc75085697"/>
    </w:p>
    <w:p w:rsidR="00257B97" w:rsidRPr="00F67F50" w:rsidRDefault="00257B97" w:rsidP="00257B97">
      <w:pPr>
        <w:tabs>
          <w:tab w:val="num" w:pos="567"/>
          <w:tab w:val="left" w:pos="1080"/>
        </w:tabs>
        <w:spacing w:line="360" w:lineRule="auto"/>
        <w:ind w:firstLine="720"/>
        <w:jc w:val="both"/>
      </w:pPr>
    </w:p>
    <w:p w:rsidR="00A308E0" w:rsidRDefault="00F67F50" w:rsidP="00C10B7F">
      <w:pPr>
        <w:pStyle w:val="3"/>
        <w:spacing w:before="120" w:after="100" w:afterAutospacing="1"/>
        <w:jc w:val="center"/>
        <w:rPr>
          <w:rFonts w:ascii="Times New Roman" w:hAnsi="Times New Roman" w:cs="Times New Roman"/>
          <w:b w:val="0"/>
          <w:sz w:val="28"/>
          <w:szCs w:val="28"/>
        </w:rPr>
      </w:pPr>
      <w:bookmarkStart w:id="34" w:name="_Toc208743881"/>
      <w:bookmarkStart w:id="35" w:name="_Toc208744017"/>
      <w:bookmarkStart w:id="36" w:name="_Toc209379072"/>
      <w:bookmarkStart w:id="37" w:name="_Toc209379194"/>
      <w:r w:rsidRPr="00C85E20">
        <w:rPr>
          <w:rFonts w:ascii="Times New Roman" w:hAnsi="Times New Roman" w:cs="Times New Roman"/>
          <w:b w:val="0"/>
          <w:sz w:val="28"/>
          <w:szCs w:val="28"/>
        </w:rPr>
        <w:t>4.1.</w:t>
      </w:r>
      <w:bookmarkEnd w:id="33"/>
      <w:bookmarkEnd w:id="34"/>
      <w:bookmarkEnd w:id="35"/>
      <w:r w:rsidR="00A308E0" w:rsidRPr="00C85E20">
        <w:rPr>
          <w:rFonts w:ascii="Times New Roman" w:hAnsi="Times New Roman" w:cs="Times New Roman"/>
          <w:b w:val="0"/>
          <w:sz w:val="28"/>
          <w:szCs w:val="28"/>
        </w:rPr>
        <w:t xml:space="preserve"> Оценка</w:t>
      </w:r>
      <w:r w:rsidR="00A308E0" w:rsidRPr="00A308E0">
        <w:rPr>
          <w:rFonts w:ascii="Times New Roman" w:hAnsi="Times New Roman" w:cs="Times New Roman"/>
          <w:b w:val="0"/>
          <w:sz w:val="28"/>
          <w:szCs w:val="28"/>
        </w:rPr>
        <w:t xml:space="preserve"> основных средств.</w:t>
      </w:r>
      <w:bookmarkEnd w:id="36"/>
      <w:bookmarkEnd w:id="37"/>
    </w:p>
    <w:p w:rsidR="00257B97" w:rsidRPr="00257B97" w:rsidRDefault="00257B97" w:rsidP="00257B97"/>
    <w:p w:rsidR="00A308E0" w:rsidRPr="00A308E0" w:rsidRDefault="00A308E0" w:rsidP="00257B97">
      <w:pPr>
        <w:pStyle w:val="a6"/>
        <w:spacing w:line="360" w:lineRule="auto"/>
        <w:rPr>
          <w:snapToGrid w:val="0"/>
          <w:sz w:val="24"/>
          <w:szCs w:val="24"/>
        </w:rPr>
      </w:pPr>
      <w:r w:rsidRPr="00A308E0">
        <w:rPr>
          <w:snapToGrid w:val="0"/>
          <w:sz w:val="24"/>
          <w:szCs w:val="24"/>
        </w:rPr>
        <w:t>Основные средства принимаются к бухгалтерскому учету по первоначальной стоимости, определяемой в зависимости от способа поступления – приобретение за плату, создание собственными силами (строительство), безвозмездное получение и т.д.</w:t>
      </w:r>
    </w:p>
    <w:p w:rsidR="00A308E0" w:rsidRPr="00A308E0" w:rsidRDefault="00A308E0" w:rsidP="00257B97">
      <w:pPr>
        <w:pStyle w:val="a6"/>
        <w:spacing w:line="360" w:lineRule="auto"/>
        <w:rPr>
          <w:sz w:val="24"/>
          <w:szCs w:val="24"/>
        </w:rPr>
      </w:pPr>
      <w:r w:rsidRPr="00A308E0">
        <w:rPr>
          <w:sz w:val="24"/>
          <w:szCs w:val="24"/>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A308E0" w:rsidRPr="00A308E0" w:rsidRDefault="00A308E0" w:rsidP="00257B97">
      <w:pPr>
        <w:pStyle w:val="a6"/>
        <w:spacing w:line="360" w:lineRule="auto"/>
        <w:rPr>
          <w:sz w:val="24"/>
          <w:szCs w:val="24"/>
        </w:rPr>
      </w:pPr>
      <w:r w:rsidRPr="00A308E0">
        <w:rPr>
          <w:sz w:val="24"/>
          <w:szCs w:val="24"/>
        </w:rPr>
        <w:t>Фактические затраты на приобретение и сооружение основных средств, если они возникли до принятия объекта к бухгалтерскому учету, определяются без учета:</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суммовых (курсовых) разниц;</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 xml:space="preserve"> процентов  по заемным средствам, </w:t>
      </w:r>
    </w:p>
    <w:p w:rsidR="00A308E0" w:rsidRPr="00A308E0" w:rsidRDefault="00A308E0" w:rsidP="00257B97">
      <w:pPr>
        <w:tabs>
          <w:tab w:val="num" w:pos="900"/>
        </w:tabs>
        <w:spacing w:line="360" w:lineRule="auto"/>
        <w:ind w:firstLine="540"/>
        <w:jc w:val="both"/>
        <w:rPr>
          <w:snapToGrid w:val="0"/>
        </w:rPr>
      </w:pPr>
      <w:r w:rsidRPr="00A308E0">
        <w:rPr>
          <w:snapToGrid w:val="0"/>
        </w:rPr>
        <w:t>и с учетом:</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затрат за регистрацию прав на  имущество.</w:t>
      </w:r>
    </w:p>
    <w:p w:rsidR="00A308E0" w:rsidRPr="00A308E0" w:rsidRDefault="00A308E0" w:rsidP="00257B97">
      <w:pPr>
        <w:pStyle w:val="a6"/>
        <w:spacing w:line="360" w:lineRule="auto"/>
        <w:rPr>
          <w:snapToGrid w:val="0"/>
          <w:sz w:val="24"/>
          <w:szCs w:val="24"/>
        </w:rPr>
      </w:pPr>
      <w:r w:rsidRPr="00A308E0">
        <w:rPr>
          <w:snapToGrid w:val="0"/>
          <w:sz w:val="24"/>
          <w:szCs w:val="24"/>
        </w:rPr>
        <w:t>Возникшие суммовые (курсовые) разницы, проценты по заемным средствам относятся на операционные расходы Общества.</w:t>
      </w:r>
    </w:p>
    <w:p w:rsidR="00A308E0" w:rsidRPr="00A308E0" w:rsidRDefault="00A308E0" w:rsidP="00257B97">
      <w:pPr>
        <w:pStyle w:val="a6"/>
        <w:spacing w:line="360" w:lineRule="auto"/>
        <w:rPr>
          <w:snapToGrid w:val="0"/>
          <w:sz w:val="24"/>
          <w:szCs w:val="24"/>
        </w:rPr>
      </w:pPr>
      <w:r w:rsidRPr="00A308E0">
        <w:rPr>
          <w:snapToGrid w:val="0"/>
          <w:sz w:val="24"/>
          <w:szCs w:val="24"/>
        </w:rPr>
        <w:t>Выбытие основных средств формирует расходы. Для правильного определения размера расходов Общество формирует остаточную стоимость выбывающего объекта на счете учета основных средств. По окончании процедуры выбытия остаточная стоимость объекта основных средств списывается на счет учета расходов.</w:t>
      </w:r>
    </w:p>
    <w:p w:rsidR="00A308E0" w:rsidRPr="00A308E0" w:rsidRDefault="00A308E0" w:rsidP="00257B97">
      <w:pPr>
        <w:pStyle w:val="a6"/>
        <w:spacing w:line="360" w:lineRule="auto"/>
        <w:rPr>
          <w:snapToGrid w:val="0"/>
          <w:sz w:val="24"/>
          <w:szCs w:val="24"/>
        </w:rPr>
      </w:pPr>
      <w:r w:rsidRPr="00A308E0">
        <w:rPr>
          <w:snapToGrid w:val="0"/>
          <w:sz w:val="24"/>
          <w:szCs w:val="24"/>
        </w:rPr>
        <w:t>Остаточная стоимость трубы бурильная по моменту наступления физического износа списывается на расходы предприятия в составе внереализационных расходов с последующим оприходованием на счет 10 «Материалы» 10-10 «Материалы (труба)» как труба б/у.</w:t>
      </w:r>
    </w:p>
    <w:p w:rsidR="00A308E0" w:rsidRPr="00A308E0" w:rsidRDefault="00A308E0" w:rsidP="00257B97">
      <w:pPr>
        <w:spacing w:line="360" w:lineRule="auto"/>
        <w:ind w:firstLine="720"/>
        <w:jc w:val="both"/>
        <w:rPr>
          <w:snapToGrid w:val="0"/>
        </w:rPr>
      </w:pPr>
      <w:r w:rsidRPr="00A308E0">
        <w:rPr>
          <w:snapToGrid w:val="0"/>
        </w:rPr>
        <w:t>В аналогичном порядке учитывается выбытие материальных ценностей, приобретенных для предоставления за плату во временное пользование с целью получения дохода.</w:t>
      </w:r>
    </w:p>
    <w:p w:rsidR="00A308E0" w:rsidRPr="00A308E0" w:rsidRDefault="00A308E0" w:rsidP="00257B97">
      <w:pPr>
        <w:spacing w:line="360" w:lineRule="auto"/>
        <w:ind w:firstLine="720"/>
        <w:jc w:val="both"/>
        <w:rPr>
          <w:snapToGrid w:val="0"/>
        </w:rPr>
      </w:pPr>
      <w:r w:rsidRPr="00A308E0">
        <w:rPr>
          <w:snapToGrid w:val="0"/>
        </w:rPr>
        <w:t>В случае частичной ликвидации уменьшение первоначальной (восстановительной) стоимости объекта основных средств производится на оценочную величину восстановительной стоимости выбывающих частей основных средств. В той же пропорции списывается накопленная по объекту амортизация.</w:t>
      </w:r>
    </w:p>
    <w:p w:rsidR="00A308E0" w:rsidRPr="00A308E0" w:rsidRDefault="00A308E0" w:rsidP="00257B97">
      <w:pPr>
        <w:spacing w:line="360" w:lineRule="auto"/>
        <w:ind w:firstLine="720"/>
        <w:jc w:val="both"/>
        <w:rPr>
          <w:snapToGrid w:val="0"/>
        </w:rPr>
      </w:pPr>
      <w:r w:rsidRPr="00A308E0">
        <w:rPr>
          <w:snapToGrid w:val="0"/>
        </w:rPr>
        <w:t>Изменение первоначальной стоимости основных средств в течение отчетного периода допускается в случаях достройки, модернизации, реконструкции и частичной ликвидации (стоимость основных средств увеличивается на сумму расходов, понесенных в связи с выполнением работ по модернизации, реконструкции или достройке).</w:t>
      </w:r>
    </w:p>
    <w:p w:rsidR="00A308E0" w:rsidRPr="00A308E0" w:rsidRDefault="00A308E0" w:rsidP="00257B97">
      <w:pPr>
        <w:pStyle w:val="a6"/>
        <w:spacing w:line="360" w:lineRule="auto"/>
        <w:rPr>
          <w:sz w:val="24"/>
          <w:szCs w:val="24"/>
        </w:rPr>
      </w:pPr>
      <w:r w:rsidRPr="00A308E0">
        <w:rPr>
          <w:sz w:val="24"/>
          <w:szCs w:val="24"/>
        </w:rPr>
        <w:t>К модернизации или реконструкции</w:t>
      </w:r>
      <w:r w:rsidRPr="00A308E0">
        <w:rPr>
          <w:b/>
          <w:sz w:val="24"/>
          <w:szCs w:val="24"/>
        </w:rPr>
        <w:t xml:space="preserve"> </w:t>
      </w:r>
      <w:r w:rsidRPr="00A308E0">
        <w:rPr>
          <w:sz w:val="24"/>
          <w:szCs w:val="24"/>
        </w:rPr>
        <w:t>относится переустройство существующих объектов основных средств,</w:t>
      </w:r>
      <w:r w:rsidRPr="00A308E0">
        <w:rPr>
          <w:b/>
          <w:sz w:val="24"/>
          <w:szCs w:val="24"/>
        </w:rPr>
        <w:t xml:space="preserve"> </w:t>
      </w:r>
      <w:r w:rsidRPr="00A308E0">
        <w:rPr>
          <w:sz w:val="24"/>
          <w:szCs w:val="24"/>
        </w:rPr>
        <w:t>в результате которого улучшаются (повышаются) ранее принятые качественные показатели функционирования основных средств:</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мощность;</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производительность;</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пропускная способность;</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другие качественные характеристики.</w:t>
      </w:r>
    </w:p>
    <w:p w:rsidR="00A308E0" w:rsidRPr="00A308E0" w:rsidRDefault="00A308E0" w:rsidP="00257B97">
      <w:pPr>
        <w:pStyle w:val="a6"/>
        <w:widowControl w:val="0"/>
        <w:spacing w:line="360" w:lineRule="auto"/>
        <w:rPr>
          <w:sz w:val="24"/>
          <w:szCs w:val="24"/>
        </w:rPr>
      </w:pPr>
      <w:r w:rsidRPr="00A308E0">
        <w:rPr>
          <w:sz w:val="24"/>
          <w:szCs w:val="24"/>
        </w:rPr>
        <w:t>К реконструкции зданий, как правило, относится полная замена основных конструкций, срок службы которых в данном объекте является наибольшим (несущих стен, перекрытий, опорных конструкций, каменных и бетонных фундаментов и т.п.).</w:t>
      </w:r>
    </w:p>
    <w:p w:rsidR="00A308E0" w:rsidRPr="00A308E0" w:rsidRDefault="00A308E0" w:rsidP="00257B97">
      <w:pPr>
        <w:pStyle w:val="a6"/>
        <w:widowControl w:val="0"/>
        <w:spacing w:line="360" w:lineRule="auto"/>
        <w:rPr>
          <w:b/>
          <w:sz w:val="24"/>
          <w:szCs w:val="24"/>
        </w:rPr>
      </w:pPr>
      <w:r w:rsidRPr="00A308E0">
        <w:rPr>
          <w:sz w:val="24"/>
          <w:szCs w:val="24"/>
        </w:rPr>
        <w:t>К модернизации относится комплекс мероприятий по повышению технико-экономического уровня отдельных объектов на основе внедрения передовой технологии, механизации и автоматизации производства, замены устаревшего и физически изношенного оборудования новым, более производительным.</w:t>
      </w:r>
    </w:p>
    <w:p w:rsidR="00A308E0" w:rsidRPr="00A308E0" w:rsidRDefault="00A308E0" w:rsidP="00257B97">
      <w:pPr>
        <w:pStyle w:val="a6"/>
        <w:widowControl w:val="0"/>
        <w:spacing w:line="360" w:lineRule="auto"/>
        <w:rPr>
          <w:sz w:val="24"/>
          <w:szCs w:val="24"/>
        </w:rPr>
      </w:pPr>
      <w:r w:rsidRPr="00A308E0">
        <w:rPr>
          <w:sz w:val="24"/>
          <w:szCs w:val="24"/>
        </w:rPr>
        <w:t>Термин «модернизация» относится к оборудованию, машинам, автотранспортным средствам, компьютерам.</w:t>
      </w:r>
    </w:p>
    <w:p w:rsidR="00A308E0" w:rsidRPr="00A308E0" w:rsidRDefault="00A308E0" w:rsidP="00257B97">
      <w:pPr>
        <w:pStyle w:val="a6"/>
        <w:widowControl w:val="0"/>
        <w:spacing w:line="360" w:lineRule="auto"/>
        <w:rPr>
          <w:sz w:val="24"/>
          <w:szCs w:val="24"/>
        </w:rPr>
      </w:pPr>
      <w:r w:rsidRPr="00A308E0">
        <w:rPr>
          <w:sz w:val="24"/>
          <w:szCs w:val="24"/>
        </w:rPr>
        <w:t>К достройке относится возведение новых частей зданий, сооружений, переустройство существующих объектов, составляющих единое целое с объектом основных средств, в результате которого изменяются количественные характеристики основных средств:</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строительство дополнительных помещений на действующем объекте (надстройка этажей, пристройка новых помещений);</w:t>
      </w:r>
    </w:p>
    <w:p w:rsidR="00A308E0" w:rsidRPr="00A308E0" w:rsidRDefault="00A308E0" w:rsidP="00257B97">
      <w:pPr>
        <w:numPr>
          <w:ilvl w:val="0"/>
          <w:numId w:val="25"/>
        </w:numPr>
        <w:tabs>
          <w:tab w:val="clear" w:pos="360"/>
          <w:tab w:val="num" w:pos="900"/>
        </w:tabs>
        <w:spacing w:line="360" w:lineRule="auto"/>
        <w:ind w:left="0" w:firstLine="540"/>
        <w:jc w:val="both"/>
        <w:rPr>
          <w:snapToGrid w:val="0"/>
        </w:rPr>
      </w:pPr>
      <w:r w:rsidRPr="00A308E0">
        <w:rPr>
          <w:snapToGrid w:val="0"/>
        </w:rPr>
        <w:t>сооружение дополнительных объектов и введение в состав существующего комплекса основных средств.</w:t>
      </w:r>
    </w:p>
    <w:p w:rsidR="00A308E0" w:rsidRPr="00A308E0" w:rsidRDefault="00A308E0" w:rsidP="00257B97">
      <w:pPr>
        <w:pStyle w:val="a6"/>
        <w:spacing w:line="360" w:lineRule="auto"/>
        <w:rPr>
          <w:sz w:val="24"/>
          <w:szCs w:val="24"/>
        </w:rPr>
      </w:pPr>
      <w:r w:rsidRPr="00A308E0">
        <w:rPr>
          <w:sz w:val="24"/>
          <w:szCs w:val="24"/>
        </w:rPr>
        <w:t>К частичной ликвидации относится качественное изменение (понижение) физических или технических свойств объектов, которые приводят к снижению экономических выгод от их использования (слом отдельных конструктивных элементов).</w:t>
      </w:r>
    </w:p>
    <w:p w:rsidR="00A308E0" w:rsidRPr="00A308E0" w:rsidRDefault="00A308E0" w:rsidP="00257B97">
      <w:pPr>
        <w:pStyle w:val="a6"/>
        <w:spacing w:line="360" w:lineRule="auto"/>
        <w:rPr>
          <w:sz w:val="24"/>
          <w:szCs w:val="24"/>
        </w:rPr>
      </w:pPr>
      <w:r w:rsidRPr="00A308E0">
        <w:rPr>
          <w:sz w:val="24"/>
          <w:szCs w:val="24"/>
        </w:rPr>
        <w:t>Первоначальная стоимость выполненных и сданных работ по достройке, дооборудованию, модернизации, реконструкции и другим качественным улучшениям (отделимым и неотделимым) основных средств формируется на счете 08 «Вложения во внеоборотные активы» - субсчет «Строительство объектов основных средств» в порядке, установленном Положением по бухгалтерскому учету – «Учет договоров (контрактов) на капитальное строительство (ПБУ 2/94)». По окончании работ затраты по ним должны списываться на увеличение первоначальной стоимости объектов основных средств.</w:t>
      </w:r>
    </w:p>
    <w:p w:rsidR="00A308E0" w:rsidRPr="00A308E0" w:rsidRDefault="00A308E0" w:rsidP="00257B97">
      <w:pPr>
        <w:pStyle w:val="ConsNormal"/>
        <w:widowControl/>
        <w:spacing w:line="360" w:lineRule="auto"/>
        <w:jc w:val="both"/>
        <w:rPr>
          <w:rFonts w:ascii="Times New Roman" w:hAnsi="Times New Roman"/>
          <w:sz w:val="24"/>
          <w:szCs w:val="24"/>
        </w:rPr>
      </w:pPr>
      <w:r w:rsidRPr="00A308E0">
        <w:rPr>
          <w:rFonts w:ascii="Times New Roman" w:hAnsi="Times New Roman"/>
          <w:sz w:val="24"/>
          <w:szCs w:val="24"/>
        </w:rPr>
        <w:t>В случаях улучшения (повышения) первоначально принятых нормативных показателей функционирования объекта, влияющих на срок полезного использования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A308E0" w:rsidRPr="00A308E0" w:rsidRDefault="00A308E0" w:rsidP="00257B97">
      <w:pPr>
        <w:pStyle w:val="ConsNormal"/>
        <w:widowControl/>
        <w:spacing w:line="360" w:lineRule="auto"/>
        <w:jc w:val="both"/>
        <w:rPr>
          <w:rFonts w:ascii="Times New Roman" w:hAnsi="Times New Roman"/>
          <w:sz w:val="24"/>
          <w:szCs w:val="24"/>
        </w:rPr>
      </w:pPr>
      <w:r w:rsidRPr="00A308E0">
        <w:rPr>
          <w:rFonts w:ascii="Times New Roman" w:hAnsi="Times New Roman"/>
          <w:sz w:val="24"/>
          <w:szCs w:val="24"/>
        </w:rPr>
        <w:t>Основные средства, приобретенные Обществом специально для сдачи в аренду другим юридическим лицам (в соответствии с его уставной деятельностью) учитываются Обществом на счете 03.</w:t>
      </w:r>
    </w:p>
    <w:p w:rsidR="00A308E0" w:rsidRPr="00A308E0" w:rsidRDefault="00A308E0" w:rsidP="00257B97">
      <w:pPr>
        <w:pStyle w:val="31"/>
        <w:numPr>
          <w:ilvl w:val="12"/>
          <w:numId w:val="0"/>
        </w:numPr>
        <w:spacing w:line="360" w:lineRule="auto"/>
        <w:ind w:firstLine="720"/>
        <w:rPr>
          <w:snapToGrid w:val="0"/>
          <w:szCs w:val="24"/>
        </w:rPr>
      </w:pPr>
      <w:r w:rsidRPr="00A308E0">
        <w:rPr>
          <w:szCs w:val="24"/>
        </w:rPr>
        <w:t>Определяемый</w:t>
      </w:r>
      <w:r w:rsidRPr="00A308E0">
        <w:rPr>
          <w:i/>
          <w:szCs w:val="24"/>
        </w:rPr>
        <w:t xml:space="preserve"> </w:t>
      </w:r>
      <w:r w:rsidRPr="00A308E0">
        <w:rPr>
          <w:szCs w:val="24"/>
        </w:rPr>
        <w:t>при принятии объекта к бухгалтерскому учету срок полезного использования объекта основных средств оформляется приказом руководителя.</w:t>
      </w:r>
    </w:p>
    <w:p w:rsidR="00F67F50" w:rsidRDefault="00A308E0" w:rsidP="00257B97">
      <w:pPr>
        <w:pStyle w:val="22"/>
        <w:spacing w:after="0" w:line="360" w:lineRule="auto"/>
        <w:ind w:firstLine="720"/>
        <w:jc w:val="both"/>
      </w:pPr>
      <w:r w:rsidRPr="00A308E0">
        <w:t>Переоценка основных средств не производится.</w:t>
      </w:r>
    </w:p>
    <w:p w:rsidR="00257B97" w:rsidRPr="00F67F50" w:rsidRDefault="00257B97" w:rsidP="00257B97">
      <w:pPr>
        <w:pStyle w:val="22"/>
        <w:spacing w:after="0" w:line="240" w:lineRule="auto"/>
        <w:ind w:firstLine="720"/>
        <w:jc w:val="both"/>
      </w:pPr>
    </w:p>
    <w:p w:rsidR="00F67F50" w:rsidRDefault="00F67F50" w:rsidP="00C10B7F">
      <w:pPr>
        <w:pStyle w:val="2"/>
        <w:jc w:val="center"/>
        <w:rPr>
          <w:rFonts w:ascii="Times New Roman" w:hAnsi="Times New Roman" w:cs="Times New Roman"/>
          <w:b w:val="0"/>
          <w:i w:val="0"/>
        </w:rPr>
      </w:pPr>
      <w:bookmarkStart w:id="38" w:name="_Toc208743882"/>
      <w:bookmarkStart w:id="39" w:name="_Toc208744018"/>
      <w:bookmarkStart w:id="40" w:name="_Toc209379073"/>
      <w:bookmarkStart w:id="41" w:name="_Toc209379195"/>
      <w:r w:rsidRPr="00A308E0">
        <w:rPr>
          <w:rFonts w:ascii="Times New Roman" w:hAnsi="Times New Roman" w:cs="Times New Roman"/>
          <w:b w:val="0"/>
          <w:i w:val="0"/>
        </w:rPr>
        <w:t>4.2.Показатели состояния и использования основных фондов.</w:t>
      </w:r>
      <w:bookmarkEnd w:id="38"/>
      <w:bookmarkEnd w:id="39"/>
      <w:bookmarkEnd w:id="40"/>
      <w:bookmarkEnd w:id="41"/>
    </w:p>
    <w:p w:rsidR="00257B97" w:rsidRPr="00257B97" w:rsidRDefault="00257B97" w:rsidP="00257B97"/>
    <w:p w:rsidR="00F67F50" w:rsidRPr="00F67F50" w:rsidRDefault="00F67F50" w:rsidP="00C10B7F">
      <w:pPr>
        <w:ind w:right="180"/>
        <w:rPr>
          <w:b/>
        </w:rPr>
      </w:pPr>
    </w:p>
    <w:p w:rsidR="00F67F50" w:rsidRPr="00F67F50" w:rsidRDefault="00F67F50" w:rsidP="00257B97">
      <w:pPr>
        <w:spacing w:line="360" w:lineRule="auto"/>
        <w:ind w:firstLine="720"/>
        <w:jc w:val="both"/>
      </w:pPr>
      <w:r w:rsidRPr="00F67F50">
        <w:t xml:space="preserve">Основным фактором, измеряющим состояние основных фондов, является их износ. Различают физический и моральный износ основных фондов. </w:t>
      </w:r>
    </w:p>
    <w:p w:rsidR="00F67F50" w:rsidRPr="00F67F50" w:rsidRDefault="00F67F50" w:rsidP="00257B97">
      <w:pPr>
        <w:spacing w:line="360" w:lineRule="auto"/>
        <w:ind w:firstLine="720"/>
        <w:jc w:val="both"/>
      </w:pPr>
      <w:r w:rsidRPr="00F67F50">
        <w:t>Физический износ основных фондов - это постепенная в процессе производства утрата или первоначальной потребительской стоимости, ввиду чего они приходят в негодность.</w:t>
      </w:r>
    </w:p>
    <w:p w:rsidR="00F67F50" w:rsidRPr="00F67F50" w:rsidRDefault="00F67F50" w:rsidP="00257B97">
      <w:pPr>
        <w:spacing w:line="360" w:lineRule="auto"/>
        <w:ind w:firstLine="720"/>
        <w:jc w:val="both"/>
      </w:pPr>
      <w:r w:rsidRPr="00F67F50">
        <w:t>Обобщенную характеристику состояния основных фондов можно получить по данным статистической отчетности при помощи коэффициентов износа и годности. При определении этих коэффициентов предполагается, что списываемая ежегодно сумма амортизационных отчислений представляет собой меру физического и отчасти морального износа за год, а стоимость капитальных ремонтов выражает размер сокращения этого износа, то есть восстановление утраченных потребительских свойств основных фондов.</w:t>
      </w:r>
      <w:r w:rsidRPr="00F67F50">
        <w:tab/>
        <w:t>В статистической отчетности (форма №11) приводятся данные о полной и остаточной стоимости основных фондов в оценке, по которой они значатся на балансе основной деятельности предприятия.</w:t>
      </w:r>
    </w:p>
    <w:p w:rsidR="00F67F50" w:rsidRPr="00F67F50" w:rsidRDefault="00F67F50" w:rsidP="00257B97">
      <w:pPr>
        <w:spacing w:line="360" w:lineRule="auto"/>
        <w:ind w:firstLine="720"/>
        <w:jc w:val="both"/>
      </w:pPr>
      <w:r w:rsidRPr="00F67F50">
        <w:t xml:space="preserve">По этим данным сумму износа основных фондов в целом определяют как разность между полной и остаточной стоимостью. </w:t>
      </w:r>
    </w:p>
    <w:p w:rsidR="00F67F50" w:rsidRPr="00F67F50" w:rsidRDefault="000E3C68" w:rsidP="00257B97">
      <w:pPr>
        <w:spacing w:line="360" w:lineRule="auto"/>
        <w:ind w:firstLine="720"/>
        <w:jc w:val="both"/>
      </w:pPr>
      <w:r>
        <w:t>С</w:t>
      </w:r>
      <w:r w:rsidR="00F67F50" w:rsidRPr="00F67F50">
        <w:t xml:space="preserve">умма износа составляет </w:t>
      </w:r>
      <w:bookmarkStart w:id="42" w:name="OLE_LINK2"/>
      <w:bookmarkStart w:id="43" w:name="OLE_LINK3"/>
      <w:r w:rsidR="00F67F50" w:rsidRPr="00F67F50">
        <w:t xml:space="preserve">12 385 957,60 </w:t>
      </w:r>
      <w:bookmarkEnd w:id="42"/>
      <w:bookmarkEnd w:id="43"/>
      <w:r w:rsidR="00F67F50" w:rsidRPr="00F67F50">
        <w:t xml:space="preserve">тыс.руб., а коэффициент износа на конец года </w:t>
      </w:r>
    </w:p>
    <w:p w:rsidR="00FD1CC0" w:rsidRDefault="00F67F50" w:rsidP="00C10B7F">
      <w:pPr>
        <w:spacing w:line="360" w:lineRule="auto"/>
        <w:jc w:val="center"/>
      </w:pPr>
      <w:r w:rsidRPr="00F67F50">
        <w:t>К и = (12 385 957,60 / 34423988) * 100 = 35,9%</w:t>
      </w:r>
    </w:p>
    <w:p w:rsidR="00F67F50" w:rsidRPr="00F67F50" w:rsidRDefault="00F67F50" w:rsidP="00257B97">
      <w:pPr>
        <w:spacing w:line="360" w:lineRule="auto"/>
        <w:ind w:firstLine="720"/>
        <w:jc w:val="both"/>
      </w:pPr>
      <w:r w:rsidRPr="00F67F50">
        <w:t xml:space="preserve">Коэффициент износа характеризует долю той части стоимости основных фондов, которая перенесена на продукт. </w:t>
      </w:r>
    </w:p>
    <w:p w:rsidR="00F67F50" w:rsidRPr="00F67F50" w:rsidRDefault="00F67F50" w:rsidP="00257B97">
      <w:pPr>
        <w:spacing w:line="360" w:lineRule="auto"/>
        <w:ind w:firstLine="720"/>
        <w:jc w:val="both"/>
      </w:pPr>
      <w:r w:rsidRPr="00F67F50">
        <w:t xml:space="preserve">Коэффициент годности </w:t>
      </w:r>
    </w:p>
    <w:p w:rsidR="00F67F50" w:rsidRPr="00F67F50" w:rsidRDefault="00F67F50" w:rsidP="00C10B7F">
      <w:pPr>
        <w:spacing w:line="360" w:lineRule="auto"/>
        <w:jc w:val="center"/>
      </w:pPr>
      <w:r w:rsidRPr="00F67F50">
        <w:t>К г = 100,0 – 35,9= 64,1%.</w:t>
      </w:r>
    </w:p>
    <w:p w:rsidR="00F67F50" w:rsidRPr="00F67F50" w:rsidRDefault="00F67F50" w:rsidP="00257B97">
      <w:pPr>
        <w:spacing w:line="360" w:lineRule="auto"/>
        <w:ind w:firstLine="720"/>
        <w:jc w:val="both"/>
      </w:pPr>
      <w:r w:rsidRPr="00F67F50">
        <w:t>К наиболее важным показателям использования основных</w:t>
      </w:r>
      <w:r w:rsidR="00257B97">
        <w:t xml:space="preserve"> фондов относится фондоотдача Ф</w:t>
      </w:r>
      <w:r w:rsidRPr="00F67F50">
        <w:t>, определяемая делением валовой продукции в средневзвешенных ценах Q в на среднегодовую стоимость основных фондов</w:t>
      </w:r>
    </w:p>
    <w:p w:rsidR="00F67F50" w:rsidRPr="00F67F50" w:rsidRDefault="00F67F50" w:rsidP="00C10B7F">
      <w:pPr>
        <w:spacing w:line="360" w:lineRule="auto"/>
        <w:jc w:val="center"/>
      </w:pPr>
      <w:r w:rsidRPr="00F67F50">
        <w:t>С ф : Ф = Q в / С ф</w:t>
      </w:r>
    </w:p>
    <w:p w:rsidR="00F67F50" w:rsidRPr="00F67F50" w:rsidRDefault="00F67F50" w:rsidP="00257B97">
      <w:pPr>
        <w:spacing w:line="360" w:lineRule="auto"/>
        <w:ind w:firstLine="720"/>
        <w:jc w:val="both"/>
      </w:pPr>
      <w:r w:rsidRPr="00F67F50">
        <w:t xml:space="preserve">Фондоотдача показывает, какое количество продукции приходится на единицу основных фондов. Величина фондоотдачи отражает рост выпуска продукции, улучшение ее качества, изменение стоимости основных фондов и характеризует эффективность применения основных фондов в производстве продукции. </w:t>
      </w:r>
    </w:p>
    <w:p w:rsidR="00F67F50" w:rsidRPr="00F67F50" w:rsidRDefault="00F67F50" w:rsidP="00257B97">
      <w:pPr>
        <w:spacing w:line="360" w:lineRule="auto"/>
        <w:ind w:firstLine="720"/>
        <w:jc w:val="both"/>
      </w:pPr>
      <w:r w:rsidRPr="00F67F50">
        <w:t xml:space="preserve">Фондоемкость определяется делением стоимости основных фондов на стоимость валовой продукции, произведенной с помощью этих фондов: </w:t>
      </w:r>
    </w:p>
    <w:p w:rsidR="00F67F50" w:rsidRPr="00F67F50" w:rsidRDefault="00F67F50" w:rsidP="00C10B7F">
      <w:pPr>
        <w:spacing w:line="360" w:lineRule="auto"/>
        <w:jc w:val="center"/>
      </w:pPr>
      <w:r w:rsidRPr="00F67F50">
        <w:t>Ф е = 1/Ф=1/1,29=0,77</w:t>
      </w:r>
    </w:p>
    <w:p w:rsidR="00F67F50" w:rsidRPr="00F67F50" w:rsidRDefault="00F67F50" w:rsidP="00C10B7F">
      <w:pPr>
        <w:spacing w:line="360" w:lineRule="auto"/>
        <w:jc w:val="both"/>
      </w:pPr>
      <w:r w:rsidRPr="00F67F50">
        <w:t xml:space="preserve">т.е. фондоемкость - величина, обратная фондоотдаче. </w:t>
      </w:r>
    </w:p>
    <w:p w:rsidR="00F67F50" w:rsidRPr="00F67F50" w:rsidRDefault="00F67F50" w:rsidP="00257B97">
      <w:pPr>
        <w:spacing w:line="360" w:lineRule="auto"/>
        <w:ind w:firstLine="720"/>
        <w:jc w:val="both"/>
      </w:pPr>
      <w:r w:rsidRPr="00F67F50">
        <w:t xml:space="preserve">Фондовооруженность Ф в   характеризует степень технической оснащенности труда. Определяется она делением стоимости основных фондов С ф на среднесписочную численность рабочих в наибольшую смену Ч см : </w:t>
      </w:r>
    </w:p>
    <w:p w:rsidR="00F67F50" w:rsidRPr="00F67F50" w:rsidRDefault="00F67F50" w:rsidP="00C10B7F">
      <w:pPr>
        <w:spacing w:line="360" w:lineRule="auto"/>
        <w:jc w:val="center"/>
        <w:sectPr w:rsidR="00F67F50" w:rsidRPr="00F67F50" w:rsidSect="00C10B7F">
          <w:footnotePr>
            <w:numRestart w:val="eachPage"/>
          </w:footnotePr>
          <w:pgSz w:w="11906" w:h="16838"/>
          <w:pgMar w:top="1134" w:right="926" w:bottom="1134" w:left="1620" w:header="708" w:footer="708" w:gutter="0"/>
          <w:cols w:space="708"/>
          <w:docGrid w:linePitch="360"/>
        </w:sectPr>
      </w:pPr>
      <w:r w:rsidRPr="00F67F50">
        <w:t xml:space="preserve">Ф в = С ф / Ч см = 31 571 732,8/277= 113 977,3     </w:t>
      </w:r>
    </w:p>
    <w:p w:rsidR="00FD1CC0" w:rsidRPr="00FD1CC0" w:rsidRDefault="00FD1CC0" w:rsidP="00C10B7F">
      <w:pPr>
        <w:spacing w:before="120" w:line="288" w:lineRule="auto"/>
        <w:jc w:val="center"/>
        <w:rPr>
          <w:sz w:val="28"/>
          <w:szCs w:val="28"/>
        </w:rPr>
      </w:pPr>
      <w:r w:rsidRPr="00FD1CC0">
        <w:rPr>
          <w:sz w:val="28"/>
          <w:szCs w:val="28"/>
        </w:rPr>
        <w:t xml:space="preserve">5. </w:t>
      </w:r>
      <w:r w:rsidR="00A95B75">
        <w:rPr>
          <w:sz w:val="28"/>
          <w:szCs w:val="28"/>
        </w:rPr>
        <w:t>СХЕМА</w:t>
      </w:r>
      <w:r w:rsidRPr="00FD1CC0">
        <w:rPr>
          <w:sz w:val="28"/>
          <w:szCs w:val="28"/>
        </w:rPr>
        <w:t xml:space="preserve"> </w:t>
      </w:r>
      <w:r w:rsidR="00A95B75">
        <w:rPr>
          <w:sz w:val="28"/>
          <w:szCs w:val="28"/>
        </w:rPr>
        <w:t>ДОКУМЕНТООБОРОТА</w:t>
      </w:r>
      <w:r w:rsidRPr="00FD1CC0">
        <w:rPr>
          <w:sz w:val="28"/>
          <w:szCs w:val="28"/>
        </w:rPr>
        <w:t xml:space="preserve"> </w:t>
      </w:r>
      <w:r w:rsidR="00A95B75">
        <w:rPr>
          <w:sz w:val="28"/>
          <w:szCs w:val="28"/>
        </w:rPr>
        <w:t>ПОЛУЧЕНИЯ ФОРМЫ</w:t>
      </w:r>
      <w:r w:rsidRPr="00FD1CC0">
        <w:rPr>
          <w:sz w:val="28"/>
          <w:szCs w:val="28"/>
        </w:rPr>
        <w:t xml:space="preserve"> П-4</w:t>
      </w:r>
    </w:p>
    <w:p w:rsidR="00FD1CC0" w:rsidRDefault="00FD1CC0" w:rsidP="00C10B7F">
      <w:pPr>
        <w:pStyle w:val="11"/>
        <w:jc w:val="both"/>
        <w:rPr>
          <w:rFonts w:ascii="Times New Roman" w:hAnsi="Times New Roman"/>
          <w:b w:val="0"/>
          <w:sz w:val="24"/>
          <w:szCs w:val="24"/>
        </w:rPr>
      </w:pPr>
    </w:p>
    <w:p w:rsidR="00FD1CC0" w:rsidRPr="00DF65F8" w:rsidRDefault="00FD1CC0" w:rsidP="00257B97">
      <w:pPr>
        <w:spacing w:before="120" w:line="360" w:lineRule="auto"/>
        <w:ind w:firstLine="720"/>
        <w:jc w:val="both"/>
      </w:pPr>
      <w:r>
        <w:t xml:space="preserve">Состав и анализ необходимых данных формы №П-4  определяется в соответствии с постановление федеральной службы государственной статистики от 20 ноября </w:t>
      </w:r>
      <w:smartTag w:uri="urn:schemas-microsoft-com:office:smarttags" w:element="metricconverter">
        <w:smartTagPr>
          <w:attr w:name="ProductID" w:val="2006 г"/>
        </w:smartTagPr>
        <w:r>
          <w:t>2006 г</w:t>
        </w:r>
      </w:smartTag>
      <w:r>
        <w:t xml:space="preserve">. №69 </w:t>
      </w:r>
      <w:r w:rsidRPr="00DF65F8">
        <w:t>“</w:t>
      </w:r>
      <w:r>
        <w:t>Об утверждении порядка заполнения представления унифицированных  форм федерального государственного статистического  наблюдения</w:t>
      </w:r>
      <w:r w:rsidRPr="00DF65F8">
        <w:t>”</w:t>
      </w:r>
      <w:r>
        <w:t xml:space="preserve"> №П-1 </w:t>
      </w:r>
      <w:r w:rsidRPr="00DF65F8">
        <w:t>“</w:t>
      </w:r>
      <w:r>
        <w:t>Сведения о производстве и отгрузке товаров и услуг</w:t>
      </w:r>
      <w:r w:rsidRPr="00DF65F8">
        <w:t>”</w:t>
      </w:r>
      <w:r>
        <w:t xml:space="preserve">,№ П-2 </w:t>
      </w:r>
      <w:r w:rsidRPr="00DF65F8">
        <w:t>“</w:t>
      </w:r>
      <w:r>
        <w:t>Сведения об инвестициях</w:t>
      </w:r>
      <w:r w:rsidRPr="00DF65F8">
        <w:t>”</w:t>
      </w:r>
      <w:r>
        <w:t xml:space="preserve">, П-3 </w:t>
      </w:r>
      <w:r w:rsidRPr="00DF65F8">
        <w:t>“</w:t>
      </w:r>
      <w:r>
        <w:t>Сведения о финансовом состоянии организации</w:t>
      </w:r>
      <w:r w:rsidRPr="00DF65F8">
        <w:t>”</w:t>
      </w:r>
      <w:r>
        <w:t xml:space="preserve">, №П-4 </w:t>
      </w:r>
      <w:r w:rsidRPr="00DF65F8">
        <w:t>“</w:t>
      </w:r>
      <w:r>
        <w:t>Сведения о численности, заработной плате  и движении работников</w:t>
      </w:r>
      <w:r w:rsidRPr="00DF65F8">
        <w:t>”</w:t>
      </w:r>
      <w:r>
        <w:t xml:space="preserve">,№ П-5(м) </w:t>
      </w:r>
      <w:r w:rsidRPr="00DF65F8">
        <w:t>“</w:t>
      </w:r>
      <w:r>
        <w:t>Основные сведения о деятельности организации</w:t>
      </w:r>
      <w:r w:rsidRPr="00DF65F8">
        <w:t>”</w:t>
      </w:r>
      <w:r>
        <w:t>.</w:t>
      </w:r>
    </w:p>
    <w:p w:rsidR="00FD1CC0" w:rsidRDefault="00FD1CC0" w:rsidP="00257B97">
      <w:pPr>
        <w:spacing w:line="360" w:lineRule="auto"/>
        <w:ind w:firstLine="720"/>
        <w:jc w:val="both"/>
      </w:pPr>
      <w:r>
        <w:t>В графе 1, строках с 01 по 11 показывается средняя численность работников организации, которая включает:</w:t>
      </w:r>
    </w:p>
    <w:p w:rsidR="00FD1CC0" w:rsidRDefault="00FD1CC0" w:rsidP="00257B97">
      <w:pPr>
        <w:spacing w:line="360" w:lineRule="auto"/>
        <w:ind w:firstLine="720"/>
        <w:jc w:val="both"/>
      </w:pPr>
      <w:r>
        <w:t xml:space="preserve">- </w:t>
      </w:r>
      <w:r w:rsidR="00257B97">
        <w:t xml:space="preserve">   </w:t>
      </w:r>
      <w:r>
        <w:t>среднесписочную численность работников;</w:t>
      </w:r>
    </w:p>
    <w:p w:rsidR="00FD1CC0" w:rsidRDefault="00FD1CC0" w:rsidP="00257B97">
      <w:pPr>
        <w:spacing w:line="360" w:lineRule="auto"/>
        <w:ind w:firstLine="720"/>
        <w:jc w:val="both"/>
      </w:pPr>
      <w:r>
        <w:t xml:space="preserve">- </w:t>
      </w:r>
      <w:r w:rsidR="00257B97">
        <w:t xml:space="preserve">   </w:t>
      </w:r>
      <w:r>
        <w:t>среднюю численность внешних совместителей;</w:t>
      </w:r>
    </w:p>
    <w:p w:rsidR="00FD1CC0" w:rsidRDefault="00FD1CC0" w:rsidP="00257B97">
      <w:pPr>
        <w:spacing w:line="360" w:lineRule="auto"/>
        <w:ind w:firstLine="720"/>
        <w:jc w:val="both"/>
      </w:pPr>
      <w:r>
        <w:t>-</w:t>
      </w:r>
      <w:r w:rsidR="00257B97">
        <w:t xml:space="preserve"> </w:t>
      </w:r>
      <w:r>
        <w:t>среднюю численность работников, выполнявших работы по договорам гражданско-правового характера</w:t>
      </w:r>
    </w:p>
    <w:p w:rsidR="00FD1CC0" w:rsidRDefault="00FD1CC0" w:rsidP="00257B97">
      <w:pPr>
        <w:spacing w:line="360" w:lineRule="auto"/>
        <w:ind w:firstLine="720"/>
        <w:jc w:val="both"/>
      </w:pPr>
      <w:bookmarkStart w:id="44" w:name="sub_1087"/>
      <w:r w:rsidRPr="004F3A9E">
        <w:t>Среднесписочная численность работников за месяц (строки с 02 по 11, графа 2)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bookmarkEnd w:id="44"/>
    <w:p w:rsidR="00FD1CC0" w:rsidRDefault="00FD1CC0" w:rsidP="00257B97">
      <w:pPr>
        <w:spacing w:line="360" w:lineRule="auto"/>
        <w:ind w:firstLine="720"/>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FD1CC0" w:rsidRDefault="00FD1CC0" w:rsidP="00257B97">
      <w:pPr>
        <w:spacing w:line="360" w:lineRule="auto"/>
        <w:ind w:firstLine="720"/>
        <w:jc w:val="both"/>
      </w:pPr>
      <w: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w:t>
      </w:r>
    </w:p>
    <w:p w:rsidR="00FD1CC0" w:rsidRDefault="00FD1CC0" w:rsidP="00257B97">
      <w:pPr>
        <w:spacing w:line="360" w:lineRule="auto"/>
        <w:ind w:firstLine="720"/>
        <w:jc w:val="both"/>
      </w:pPr>
      <w: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83085D" w:rsidRPr="00257B97" w:rsidRDefault="0083085D" w:rsidP="00257B97">
      <w:pPr>
        <w:pStyle w:val="2"/>
        <w:spacing w:line="360" w:lineRule="auto"/>
        <w:ind w:firstLine="720"/>
        <w:jc w:val="both"/>
        <w:rPr>
          <w:rFonts w:ascii="Times New Roman" w:hAnsi="Times New Roman" w:cs="Times New Roman"/>
          <w:b w:val="0"/>
          <w:i w:val="0"/>
          <w:sz w:val="24"/>
          <w:szCs w:val="24"/>
        </w:rPr>
      </w:pPr>
      <w:bookmarkStart w:id="45" w:name="_Toc209379074"/>
      <w:bookmarkStart w:id="46" w:name="_Toc209379196"/>
      <w:r w:rsidRPr="00257B97">
        <w:rPr>
          <w:rFonts w:ascii="Times New Roman" w:hAnsi="Times New Roman" w:cs="Times New Roman"/>
          <w:b w:val="0"/>
          <w:i w:val="0"/>
          <w:sz w:val="24"/>
          <w:szCs w:val="24"/>
        </w:rPr>
        <w:t>Основными унифицированными формами первичной документации по учету труда и его оплаты являются:</w:t>
      </w:r>
      <w:bookmarkEnd w:id="45"/>
      <w:bookmarkEnd w:id="46"/>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приказы (распоряжения) о приеме работника на работу,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переводе работника на другую работу,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предоставлении отпуска работнику,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прекращении (расторжении) трудового договора с работником (увольнении)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личная карточка работника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табель учета рабочего времени и расчета оплаты труда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 xml:space="preserve">табель учета рабочего времени </w:t>
      </w:r>
    </w:p>
    <w:p w:rsidR="0083085D" w:rsidRPr="006C1E1A" w:rsidRDefault="0083085D" w:rsidP="00257B97">
      <w:pPr>
        <w:numPr>
          <w:ilvl w:val="0"/>
          <w:numId w:val="30"/>
        </w:numPr>
        <w:tabs>
          <w:tab w:val="clear" w:pos="1429"/>
          <w:tab w:val="num" w:pos="900"/>
        </w:tabs>
        <w:spacing w:line="360" w:lineRule="auto"/>
        <w:ind w:left="0" w:firstLine="540"/>
        <w:jc w:val="both"/>
        <w:rPr>
          <w:color w:val="000000"/>
        </w:rPr>
      </w:pPr>
      <w:r w:rsidRPr="006C1E1A">
        <w:rPr>
          <w:color w:val="000000"/>
        </w:rPr>
        <w:t>расчетно-платежная ведомость и другие документы</w:t>
      </w:r>
    </w:p>
    <w:p w:rsidR="00FD1CC0" w:rsidRPr="008D7D28" w:rsidRDefault="00FD1CC0" w:rsidP="00257B97">
      <w:pPr>
        <w:spacing w:before="120" w:line="360" w:lineRule="auto"/>
        <w:ind w:firstLine="720"/>
        <w:jc w:val="both"/>
      </w:pPr>
      <w:r>
        <w:t>Ежемесячно до 25 числа текущего  месяца  в  каждом структурном подразделении Общества  ответственные лица  составляют  табель рабочего времени. Форма табеля утверждена в стандарте и   является общей для всего Общества.</w:t>
      </w:r>
    </w:p>
    <w:p w:rsidR="00FD1CC0" w:rsidRPr="008D7D28" w:rsidRDefault="00FD1CC0" w:rsidP="00257B97">
      <w:pPr>
        <w:spacing w:before="120" w:line="360" w:lineRule="auto"/>
        <w:ind w:firstLine="720"/>
        <w:jc w:val="both"/>
      </w:pPr>
      <w:r>
        <w:t>В табели указываются следующие данные</w:t>
      </w:r>
      <w:r w:rsidRPr="00137C04">
        <w:t>:</w:t>
      </w:r>
    </w:p>
    <w:p w:rsidR="00FD1CC0" w:rsidRPr="008D7D28" w:rsidRDefault="00FD1CC0" w:rsidP="00257B97">
      <w:pPr>
        <w:numPr>
          <w:ilvl w:val="0"/>
          <w:numId w:val="26"/>
        </w:numPr>
        <w:tabs>
          <w:tab w:val="clear" w:pos="1428"/>
          <w:tab w:val="num" w:pos="900"/>
        </w:tabs>
        <w:spacing w:before="120" w:line="360" w:lineRule="auto"/>
        <w:ind w:left="0" w:firstLine="540"/>
        <w:jc w:val="both"/>
      </w:pPr>
      <w:r>
        <w:t xml:space="preserve"> Исходные данные</w:t>
      </w:r>
      <w:r w:rsidRPr="008D7D28">
        <w:t>:</w:t>
      </w:r>
      <w:r>
        <w:t xml:space="preserve"> Ф.И.О, профессия, должность, разряд, оклад, табельный номер</w:t>
      </w:r>
    </w:p>
    <w:p w:rsidR="00FD1CC0" w:rsidRPr="00137C04" w:rsidRDefault="00FD1CC0" w:rsidP="00257B97">
      <w:pPr>
        <w:numPr>
          <w:ilvl w:val="0"/>
          <w:numId w:val="26"/>
        </w:numPr>
        <w:tabs>
          <w:tab w:val="clear" w:pos="1428"/>
          <w:tab w:val="num" w:pos="900"/>
        </w:tabs>
        <w:spacing w:before="120" w:line="360" w:lineRule="auto"/>
        <w:ind w:left="0" w:firstLine="540"/>
        <w:jc w:val="both"/>
      </w:pPr>
      <w:r>
        <w:t>Табель учета рабочего времени с отметкой о явках и неявках на работу  по числам месяца</w:t>
      </w:r>
    </w:p>
    <w:p w:rsidR="00FD1CC0" w:rsidRDefault="00FD1CC0" w:rsidP="00257B97">
      <w:pPr>
        <w:numPr>
          <w:ilvl w:val="0"/>
          <w:numId w:val="26"/>
        </w:numPr>
        <w:tabs>
          <w:tab w:val="clear" w:pos="1428"/>
          <w:tab w:val="num" w:pos="900"/>
        </w:tabs>
        <w:spacing w:before="120" w:line="360" w:lineRule="auto"/>
        <w:ind w:left="0" w:firstLine="540"/>
        <w:jc w:val="both"/>
      </w:pPr>
      <w:r>
        <w:t>Количество отработанных дней за текущий месяц  в днях и часах (с учетом командировок, сверхурочных, ночных, и выходных)</w:t>
      </w:r>
    </w:p>
    <w:p w:rsidR="00FD1CC0" w:rsidRDefault="00FD1CC0" w:rsidP="00257B97">
      <w:pPr>
        <w:numPr>
          <w:ilvl w:val="0"/>
          <w:numId w:val="26"/>
        </w:numPr>
        <w:tabs>
          <w:tab w:val="clear" w:pos="1428"/>
          <w:tab w:val="num" w:pos="900"/>
        </w:tabs>
        <w:spacing w:before="120" w:line="360" w:lineRule="auto"/>
        <w:ind w:left="0" w:firstLine="540"/>
        <w:jc w:val="both"/>
      </w:pPr>
      <w:r>
        <w:t>Количество неявок ( с разрешения администрации,  прогулы, по болезни и т.д)</w:t>
      </w:r>
    </w:p>
    <w:p w:rsidR="00FD1CC0" w:rsidRDefault="00FD1CC0" w:rsidP="00257B97">
      <w:pPr>
        <w:numPr>
          <w:ilvl w:val="0"/>
          <w:numId w:val="26"/>
        </w:numPr>
        <w:tabs>
          <w:tab w:val="clear" w:pos="1428"/>
          <w:tab w:val="num" w:pos="900"/>
        </w:tabs>
        <w:spacing w:before="120" w:line="360" w:lineRule="auto"/>
        <w:ind w:left="0" w:firstLine="540"/>
        <w:jc w:val="both"/>
      </w:pPr>
      <w:r>
        <w:t xml:space="preserve">Количество выходных, праздничных дней, всего дней. </w:t>
      </w:r>
    </w:p>
    <w:p w:rsidR="00FD1CC0" w:rsidRDefault="00FD1CC0" w:rsidP="00257B97">
      <w:pPr>
        <w:numPr>
          <w:ilvl w:val="0"/>
          <w:numId w:val="26"/>
        </w:numPr>
        <w:tabs>
          <w:tab w:val="clear" w:pos="1428"/>
          <w:tab w:val="num" w:pos="900"/>
        </w:tabs>
        <w:spacing w:before="120" w:line="360" w:lineRule="auto"/>
        <w:ind w:left="0" w:firstLine="540"/>
        <w:jc w:val="both"/>
      </w:pPr>
      <w:r>
        <w:t>Отработанно по норме (человеко/ дней, чел/час.)</w:t>
      </w:r>
    </w:p>
    <w:p w:rsidR="00FD1CC0" w:rsidRDefault="00FD1CC0" w:rsidP="00257B97">
      <w:pPr>
        <w:numPr>
          <w:ilvl w:val="0"/>
          <w:numId w:val="26"/>
        </w:numPr>
        <w:tabs>
          <w:tab w:val="clear" w:pos="1428"/>
          <w:tab w:val="num" w:pos="900"/>
        </w:tabs>
        <w:spacing w:before="120" w:line="360" w:lineRule="auto"/>
        <w:ind w:left="0" w:firstLine="540"/>
        <w:jc w:val="both"/>
      </w:pPr>
      <w:r>
        <w:t>Списочная численность  на конец отчетного месяца</w:t>
      </w:r>
    </w:p>
    <w:p w:rsidR="00FD1CC0" w:rsidRDefault="00FD1CC0" w:rsidP="00257B97">
      <w:pPr>
        <w:numPr>
          <w:ilvl w:val="0"/>
          <w:numId w:val="26"/>
        </w:numPr>
        <w:tabs>
          <w:tab w:val="clear" w:pos="1428"/>
          <w:tab w:val="num" w:pos="900"/>
        </w:tabs>
        <w:spacing w:before="120" w:line="360" w:lineRule="auto"/>
        <w:ind w:left="0" w:firstLine="540"/>
        <w:jc w:val="both"/>
      </w:pPr>
      <w:r>
        <w:t>Среднесписочная численность</w:t>
      </w:r>
    </w:p>
    <w:p w:rsidR="00FD1CC0" w:rsidRDefault="00FD1CC0" w:rsidP="00257B97">
      <w:pPr>
        <w:spacing w:before="120" w:line="360" w:lineRule="auto"/>
        <w:ind w:firstLine="720"/>
        <w:jc w:val="both"/>
      </w:pPr>
      <w:r>
        <w:t xml:space="preserve"> После внесения всей необходимой информации табель направляется в отдел кадров, где он согласуется. Работники отдела кадров  проверяют и дополняют информацию по явке/ неявке, отпуску, больничным,  командировкам и т.д.</w:t>
      </w:r>
    </w:p>
    <w:p w:rsidR="00FD1CC0" w:rsidRDefault="00FD1CC0" w:rsidP="00257B97">
      <w:pPr>
        <w:spacing w:before="120" w:line="360" w:lineRule="auto"/>
        <w:ind w:firstLine="720"/>
        <w:jc w:val="both"/>
      </w:pPr>
      <w:r>
        <w:t xml:space="preserve"> Все эти данные подаются ответственному лицу, который заполняет форму №П-4. Который вносит все необходимые данные и отправляет  форму в орган  федеральной государственной статистики.</w:t>
      </w:r>
    </w:p>
    <w:p w:rsidR="00D04AA6" w:rsidRDefault="00D04AA6" w:rsidP="00985B3F">
      <w:pPr>
        <w:widowControl w:val="0"/>
        <w:spacing w:line="360" w:lineRule="auto"/>
        <w:ind w:right="357" w:firstLine="720"/>
        <w:jc w:val="both"/>
      </w:pPr>
      <w:r>
        <w:t>Говоря о составе персонала, хотелось бы привести некоторые данные характеризующие его структуру:</w:t>
      </w:r>
    </w:p>
    <w:p w:rsidR="00985B3F" w:rsidRDefault="00985B3F" w:rsidP="00985B3F">
      <w:pPr>
        <w:ind w:firstLine="540"/>
      </w:pPr>
    </w:p>
    <w:tbl>
      <w:tblPr>
        <w:tblStyle w:val="af0"/>
        <w:tblW w:w="0" w:type="auto"/>
        <w:tblLook w:val="01E0" w:firstRow="1" w:lastRow="1" w:firstColumn="1" w:lastColumn="1" w:noHBand="0" w:noVBand="0"/>
      </w:tblPr>
      <w:tblGrid>
        <w:gridCol w:w="1916"/>
        <w:gridCol w:w="1441"/>
        <w:gridCol w:w="1416"/>
        <w:gridCol w:w="1322"/>
        <w:gridCol w:w="1322"/>
        <w:gridCol w:w="2235"/>
      </w:tblGrid>
      <w:tr w:rsidR="00985B3F">
        <w:tc>
          <w:tcPr>
            <w:tcW w:w="1965" w:type="dxa"/>
            <w:vMerge w:val="restart"/>
          </w:tcPr>
          <w:p w:rsidR="00985B3F" w:rsidRDefault="00985B3F" w:rsidP="00CB298D">
            <w:r>
              <w:t>Наименование показателей</w:t>
            </w:r>
          </w:p>
        </w:tc>
        <w:tc>
          <w:tcPr>
            <w:tcW w:w="1541" w:type="dxa"/>
            <w:vMerge w:val="restart"/>
          </w:tcPr>
          <w:p w:rsidR="00985B3F" w:rsidRDefault="00985B3F" w:rsidP="00CB298D">
            <w:r>
              <w:t>Всего, человек</w:t>
            </w:r>
          </w:p>
        </w:tc>
        <w:tc>
          <w:tcPr>
            <w:tcW w:w="7042" w:type="dxa"/>
            <w:gridSpan w:val="4"/>
          </w:tcPr>
          <w:p w:rsidR="00985B3F" w:rsidRPr="008B7636" w:rsidRDefault="00985B3F" w:rsidP="00CB298D">
            <w:r w:rsidRPr="008B7636">
              <w:t>в том числе по возрастным группам  (диапазон от…до, лет)</w:t>
            </w:r>
            <w:r>
              <w:t xml:space="preserve">, </w:t>
            </w:r>
          </w:p>
        </w:tc>
      </w:tr>
      <w:tr w:rsidR="00985B3F">
        <w:tc>
          <w:tcPr>
            <w:tcW w:w="1965" w:type="dxa"/>
            <w:vMerge/>
          </w:tcPr>
          <w:p w:rsidR="00985B3F" w:rsidRPr="008B7636" w:rsidRDefault="00985B3F" w:rsidP="00CB298D"/>
        </w:tc>
        <w:tc>
          <w:tcPr>
            <w:tcW w:w="1541" w:type="dxa"/>
            <w:vMerge/>
          </w:tcPr>
          <w:p w:rsidR="00985B3F" w:rsidRDefault="00985B3F" w:rsidP="00CB298D"/>
        </w:tc>
        <w:tc>
          <w:tcPr>
            <w:tcW w:w="1500" w:type="dxa"/>
          </w:tcPr>
          <w:p w:rsidR="00985B3F" w:rsidRDefault="00985B3F" w:rsidP="00CB298D">
            <w:r>
              <w:t>Моложе 20 - 30</w:t>
            </w:r>
          </w:p>
        </w:tc>
        <w:tc>
          <w:tcPr>
            <w:tcW w:w="1500" w:type="dxa"/>
          </w:tcPr>
          <w:p w:rsidR="00985B3F" w:rsidRDefault="00985B3F" w:rsidP="00CB298D">
            <w:r>
              <w:t>30-40</w:t>
            </w:r>
          </w:p>
        </w:tc>
        <w:tc>
          <w:tcPr>
            <w:tcW w:w="1500" w:type="dxa"/>
          </w:tcPr>
          <w:p w:rsidR="00985B3F" w:rsidRDefault="00985B3F" w:rsidP="00CB298D">
            <w:r>
              <w:t>40-50</w:t>
            </w:r>
          </w:p>
        </w:tc>
        <w:tc>
          <w:tcPr>
            <w:tcW w:w="2542" w:type="dxa"/>
          </w:tcPr>
          <w:p w:rsidR="00985B3F" w:rsidRDefault="00985B3F" w:rsidP="00CB298D">
            <w:r>
              <w:t>От 50 и старше</w:t>
            </w:r>
          </w:p>
        </w:tc>
      </w:tr>
      <w:tr w:rsidR="00985B3F">
        <w:tc>
          <w:tcPr>
            <w:tcW w:w="1965" w:type="dxa"/>
          </w:tcPr>
          <w:p w:rsidR="00985B3F" w:rsidRDefault="00985B3F" w:rsidP="00CB298D">
            <w:r>
              <w:t>Численность работников списочного состава всего,</w:t>
            </w:r>
          </w:p>
          <w:p w:rsidR="00985B3F" w:rsidRPr="008B7636" w:rsidRDefault="00985B3F" w:rsidP="00CB298D">
            <w:r>
              <w:t>в том числе:</w:t>
            </w:r>
          </w:p>
        </w:tc>
        <w:tc>
          <w:tcPr>
            <w:tcW w:w="1541" w:type="dxa"/>
          </w:tcPr>
          <w:p w:rsidR="00985B3F" w:rsidRDefault="00985B3F" w:rsidP="00CB298D">
            <w:r>
              <w:t>1490</w:t>
            </w:r>
          </w:p>
        </w:tc>
        <w:tc>
          <w:tcPr>
            <w:tcW w:w="1500" w:type="dxa"/>
          </w:tcPr>
          <w:p w:rsidR="00985B3F" w:rsidRDefault="00985B3F" w:rsidP="00CB298D">
            <w:r>
              <w:t>341</w:t>
            </w:r>
          </w:p>
        </w:tc>
        <w:tc>
          <w:tcPr>
            <w:tcW w:w="1500" w:type="dxa"/>
          </w:tcPr>
          <w:p w:rsidR="00985B3F" w:rsidRDefault="00985B3F" w:rsidP="00CB298D">
            <w:r>
              <w:t>309</w:t>
            </w:r>
          </w:p>
        </w:tc>
        <w:tc>
          <w:tcPr>
            <w:tcW w:w="1500" w:type="dxa"/>
          </w:tcPr>
          <w:p w:rsidR="00985B3F" w:rsidRDefault="00985B3F" w:rsidP="00CB298D">
            <w:r>
              <w:t>506</w:t>
            </w:r>
          </w:p>
        </w:tc>
        <w:tc>
          <w:tcPr>
            <w:tcW w:w="2542" w:type="dxa"/>
          </w:tcPr>
          <w:p w:rsidR="00985B3F" w:rsidRDefault="00985B3F" w:rsidP="00CB298D">
            <w:r>
              <w:t>334</w:t>
            </w:r>
          </w:p>
        </w:tc>
      </w:tr>
      <w:tr w:rsidR="00985B3F">
        <w:tc>
          <w:tcPr>
            <w:tcW w:w="1965" w:type="dxa"/>
          </w:tcPr>
          <w:p w:rsidR="00985B3F" w:rsidRPr="008B7636" w:rsidRDefault="00985B3F" w:rsidP="00CB298D">
            <w:r w:rsidRPr="008B7636">
              <w:t>рабочие</w:t>
            </w:r>
          </w:p>
        </w:tc>
        <w:tc>
          <w:tcPr>
            <w:tcW w:w="1541" w:type="dxa"/>
          </w:tcPr>
          <w:p w:rsidR="00985B3F" w:rsidRDefault="00985B3F" w:rsidP="00CB298D">
            <w:r>
              <w:t>1266</w:t>
            </w:r>
          </w:p>
        </w:tc>
        <w:tc>
          <w:tcPr>
            <w:tcW w:w="1500" w:type="dxa"/>
          </w:tcPr>
          <w:p w:rsidR="00985B3F" w:rsidRDefault="00985B3F" w:rsidP="00CB298D">
            <w:r>
              <w:t>306</w:t>
            </w:r>
          </w:p>
        </w:tc>
        <w:tc>
          <w:tcPr>
            <w:tcW w:w="1500" w:type="dxa"/>
          </w:tcPr>
          <w:p w:rsidR="00985B3F" w:rsidRDefault="00985B3F" w:rsidP="00CB298D">
            <w:r>
              <w:t>248</w:t>
            </w:r>
          </w:p>
        </w:tc>
        <w:tc>
          <w:tcPr>
            <w:tcW w:w="1500" w:type="dxa"/>
          </w:tcPr>
          <w:p w:rsidR="00985B3F" w:rsidRDefault="00985B3F" w:rsidP="00CB298D">
            <w:r>
              <w:t>436</w:t>
            </w:r>
          </w:p>
        </w:tc>
        <w:tc>
          <w:tcPr>
            <w:tcW w:w="2542" w:type="dxa"/>
          </w:tcPr>
          <w:p w:rsidR="00985B3F" w:rsidRDefault="00985B3F" w:rsidP="00CB298D">
            <w:r>
              <w:t>274</w:t>
            </w:r>
          </w:p>
        </w:tc>
      </w:tr>
      <w:tr w:rsidR="00985B3F">
        <w:tc>
          <w:tcPr>
            <w:tcW w:w="1965" w:type="dxa"/>
          </w:tcPr>
          <w:p w:rsidR="00985B3F" w:rsidRPr="008B7636" w:rsidRDefault="00985B3F" w:rsidP="00CB298D">
            <w:r w:rsidRPr="008B7636">
              <w:t>руководители, специалисты, служащие</w:t>
            </w:r>
          </w:p>
        </w:tc>
        <w:tc>
          <w:tcPr>
            <w:tcW w:w="1541" w:type="dxa"/>
          </w:tcPr>
          <w:p w:rsidR="00985B3F" w:rsidRDefault="00985B3F" w:rsidP="00CB298D">
            <w:r>
              <w:t>224</w:t>
            </w:r>
          </w:p>
        </w:tc>
        <w:tc>
          <w:tcPr>
            <w:tcW w:w="1500" w:type="dxa"/>
          </w:tcPr>
          <w:p w:rsidR="00985B3F" w:rsidRDefault="00985B3F" w:rsidP="00CB298D">
            <w:r>
              <w:t>35</w:t>
            </w:r>
          </w:p>
        </w:tc>
        <w:tc>
          <w:tcPr>
            <w:tcW w:w="1500" w:type="dxa"/>
          </w:tcPr>
          <w:p w:rsidR="00985B3F" w:rsidRDefault="00985B3F" w:rsidP="00CB298D">
            <w:r>
              <w:t>61</w:t>
            </w:r>
          </w:p>
        </w:tc>
        <w:tc>
          <w:tcPr>
            <w:tcW w:w="1500" w:type="dxa"/>
          </w:tcPr>
          <w:p w:rsidR="00985B3F" w:rsidRDefault="00985B3F" w:rsidP="00CB298D">
            <w:r>
              <w:t>70</w:t>
            </w:r>
          </w:p>
        </w:tc>
        <w:tc>
          <w:tcPr>
            <w:tcW w:w="2542" w:type="dxa"/>
          </w:tcPr>
          <w:p w:rsidR="00985B3F" w:rsidRDefault="00985B3F" w:rsidP="00CB298D">
            <w:r>
              <w:t>58</w:t>
            </w:r>
          </w:p>
        </w:tc>
      </w:tr>
    </w:tbl>
    <w:p w:rsidR="0051761E" w:rsidRDefault="0051761E" w:rsidP="00985B3F">
      <w:pPr>
        <w:ind w:firstLine="540"/>
      </w:pPr>
    </w:p>
    <w:p w:rsidR="0051761E" w:rsidRDefault="0051761E" w:rsidP="0051761E">
      <w:pPr>
        <w:ind w:firstLine="540"/>
        <w:jc w:val="center"/>
      </w:pPr>
      <w:r>
        <w:t>Таблица 7. Структура состава персонала.</w:t>
      </w:r>
    </w:p>
    <w:p w:rsidR="0051761E" w:rsidRDefault="0051761E" w:rsidP="0051761E">
      <w:pPr>
        <w:ind w:firstLine="540"/>
        <w:jc w:val="center"/>
      </w:pPr>
    </w:p>
    <w:p w:rsidR="00985B3F" w:rsidRDefault="00985B3F" w:rsidP="0051761E">
      <w:pPr>
        <w:ind w:firstLine="720"/>
      </w:pPr>
      <w:r>
        <w:t xml:space="preserve">Средний возраст составил: </w:t>
      </w:r>
    </w:p>
    <w:p w:rsidR="00985B3F" w:rsidRDefault="00985B3F" w:rsidP="0051761E">
      <w:pPr>
        <w:ind w:firstLine="720"/>
      </w:pPr>
      <w:r>
        <w:t>Рабочего - 40,4 года.</w:t>
      </w:r>
    </w:p>
    <w:p w:rsidR="00985B3F" w:rsidRDefault="00985B3F" w:rsidP="0051761E">
      <w:pPr>
        <w:ind w:firstLine="720"/>
      </w:pPr>
      <w:r>
        <w:t>Руководителя, служащего – 41, 9</w:t>
      </w:r>
    </w:p>
    <w:p w:rsidR="00985B3F" w:rsidRPr="008276C5" w:rsidRDefault="00985B3F" w:rsidP="0051761E"/>
    <w:tbl>
      <w:tblPr>
        <w:tblW w:w="10567" w:type="dxa"/>
        <w:tblInd w:w="-612" w:type="dxa"/>
        <w:tblLook w:val="0000" w:firstRow="0" w:lastRow="0" w:firstColumn="0" w:lastColumn="0" w:noHBand="0" w:noVBand="0"/>
      </w:tblPr>
      <w:tblGrid>
        <w:gridCol w:w="1800"/>
        <w:gridCol w:w="868"/>
        <w:gridCol w:w="852"/>
        <w:gridCol w:w="636"/>
        <w:gridCol w:w="710"/>
        <w:gridCol w:w="841"/>
        <w:gridCol w:w="900"/>
        <w:gridCol w:w="900"/>
        <w:gridCol w:w="900"/>
        <w:gridCol w:w="900"/>
        <w:gridCol w:w="1260"/>
      </w:tblGrid>
      <w:tr w:rsidR="00985B3F" w:rsidRPr="00C43651">
        <w:trPr>
          <w:trHeight w:val="795"/>
        </w:trPr>
        <w:tc>
          <w:tcPr>
            <w:tcW w:w="1800" w:type="dxa"/>
            <w:vMerge w:val="restart"/>
            <w:tcBorders>
              <w:top w:val="single" w:sz="8" w:space="0" w:color="auto"/>
              <w:left w:val="single" w:sz="4" w:space="0" w:color="auto"/>
              <w:right w:val="nil"/>
            </w:tcBorders>
            <w:shd w:val="clear" w:color="auto" w:fill="EFFFEF"/>
            <w:vAlign w:val="center"/>
          </w:tcPr>
          <w:p w:rsidR="00985B3F" w:rsidRPr="00C43651" w:rsidRDefault="00985B3F" w:rsidP="00985B3F">
            <w:pPr>
              <w:jc w:val="center"/>
            </w:pPr>
            <w:r w:rsidRPr="00C43651">
              <w:t>Наименование показателей</w:t>
            </w:r>
          </w:p>
          <w:p w:rsidR="00985B3F" w:rsidRPr="00C43651" w:rsidRDefault="00985B3F" w:rsidP="00985B3F">
            <w:pPr>
              <w:jc w:val="center"/>
            </w:pPr>
          </w:p>
          <w:p w:rsidR="00985B3F" w:rsidRPr="00C43651" w:rsidRDefault="00985B3F" w:rsidP="00985B3F">
            <w:pPr>
              <w:jc w:val="center"/>
            </w:pPr>
          </w:p>
        </w:tc>
        <w:tc>
          <w:tcPr>
            <w:tcW w:w="868" w:type="dxa"/>
            <w:vMerge w:val="restart"/>
            <w:tcBorders>
              <w:top w:val="single" w:sz="8" w:space="0" w:color="auto"/>
              <w:left w:val="nil"/>
              <w:right w:val="single" w:sz="4" w:space="0" w:color="auto"/>
            </w:tcBorders>
            <w:shd w:val="clear" w:color="auto" w:fill="EFFFEF"/>
            <w:noWrap/>
            <w:vAlign w:val="center"/>
          </w:tcPr>
          <w:p w:rsidR="00985B3F" w:rsidRPr="00C43651" w:rsidRDefault="00985B3F" w:rsidP="00985B3F">
            <w:pPr>
              <w:jc w:val="center"/>
            </w:pPr>
            <w:r w:rsidRPr="00C43651">
              <w:t>Всего,</w:t>
            </w:r>
          </w:p>
          <w:p w:rsidR="00985B3F" w:rsidRPr="00C43651" w:rsidRDefault="00985B3F" w:rsidP="00985B3F">
            <w:pPr>
              <w:jc w:val="center"/>
            </w:pPr>
            <w:r w:rsidRPr="00C43651">
              <w:t>чел.</w:t>
            </w:r>
          </w:p>
          <w:p w:rsidR="00985B3F" w:rsidRPr="00C43651" w:rsidRDefault="00985B3F" w:rsidP="00985B3F">
            <w:pPr>
              <w:jc w:val="center"/>
            </w:pPr>
          </w:p>
        </w:tc>
        <w:tc>
          <w:tcPr>
            <w:tcW w:w="6639" w:type="dxa"/>
            <w:gridSpan w:val="8"/>
            <w:tcBorders>
              <w:top w:val="single" w:sz="8" w:space="0" w:color="auto"/>
              <w:left w:val="nil"/>
              <w:bottom w:val="single" w:sz="4" w:space="0" w:color="auto"/>
              <w:right w:val="single" w:sz="4" w:space="0" w:color="auto"/>
            </w:tcBorders>
            <w:shd w:val="clear" w:color="auto" w:fill="EFFFEF"/>
            <w:noWrap/>
            <w:vAlign w:val="center"/>
          </w:tcPr>
          <w:p w:rsidR="00985B3F" w:rsidRPr="00C43651" w:rsidRDefault="00985B3F" w:rsidP="00985B3F">
            <w:pPr>
              <w:jc w:val="center"/>
            </w:pPr>
            <w:r>
              <w:t>В</w:t>
            </w:r>
            <w:r w:rsidRPr="00C43651">
              <w:t xml:space="preserve"> том числе распределение по стажу работы (диапазон от…до, лет)</w:t>
            </w:r>
          </w:p>
          <w:p w:rsidR="00985B3F" w:rsidRPr="00C43651" w:rsidRDefault="00985B3F" w:rsidP="00985B3F">
            <w:pPr>
              <w:jc w:val="center"/>
            </w:pPr>
          </w:p>
          <w:p w:rsidR="00985B3F" w:rsidRPr="00C43651" w:rsidRDefault="00985B3F" w:rsidP="00985B3F">
            <w:pPr>
              <w:jc w:val="center"/>
            </w:pPr>
          </w:p>
          <w:p w:rsidR="00985B3F" w:rsidRPr="00C43651" w:rsidRDefault="00985B3F" w:rsidP="00985B3F">
            <w:pPr>
              <w:jc w:val="center"/>
            </w:pPr>
          </w:p>
          <w:p w:rsidR="00985B3F" w:rsidRPr="00C43651" w:rsidRDefault="00985B3F" w:rsidP="00985B3F">
            <w:pPr>
              <w:jc w:val="center"/>
            </w:pPr>
          </w:p>
          <w:p w:rsidR="00985B3F" w:rsidRPr="00C43651" w:rsidRDefault="00985B3F" w:rsidP="00985B3F">
            <w:pPr>
              <w:jc w:val="center"/>
            </w:pPr>
          </w:p>
          <w:p w:rsidR="00985B3F" w:rsidRPr="00C43651" w:rsidRDefault="00985B3F" w:rsidP="00985B3F">
            <w:pPr>
              <w:jc w:val="center"/>
            </w:pPr>
          </w:p>
          <w:p w:rsidR="00985B3F" w:rsidRPr="00C43651" w:rsidRDefault="00985B3F" w:rsidP="00985B3F">
            <w:pPr>
              <w:jc w:val="center"/>
            </w:pPr>
          </w:p>
        </w:tc>
        <w:tc>
          <w:tcPr>
            <w:tcW w:w="1260" w:type="dxa"/>
            <w:vMerge w:val="restart"/>
            <w:tcBorders>
              <w:top w:val="single" w:sz="8" w:space="0" w:color="auto"/>
              <w:left w:val="nil"/>
              <w:right w:val="single" w:sz="8" w:space="0" w:color="auto"/>
            </w:tcBorders>
            <w:shd w:val="clear" w:color="auto" w:fill="EFFFEF"/>
            <w:noWrap/>
            <w:vAlign w:val="center"/>
          </w:tcPr>
          <w:p w:rsidR="00985B3F" w:rsidRPr="00C43651" w:rsidRDefault="00985B3F" w:rsidP="00985B3F">
            <w:pPr>
              <w:jc w:val="center"/>
            </w:pPr>
            <w:r w:rsidRPr="00C43651">
              <w:t>Средний</w:t>
            </w:r>
          </w:p>
          <w:p w:rsidR="00985B3F" w:rsidRPr="00C43651" w:rsidRDefault="00985B3F" w:rsidP="00985B3F">
            <w:pPr>
              <w:jc w:val="center"/>
            </w:pPr>
            <w:r w:rsidRPr="00C43651">
              <w:t>стаж</w:t>
            </w:r>
          </w:p>
          <w:p w:rsidR="00985B3F" w:rsidRPr="00C43651" w:rsidRDefault="00985B3F" w:rsidP="00985B3F">
            <w:pPr>
              <w:jc w:val="center"/>
            </w:pPr>
          </w:p>
        </w:tc>
      </w:tr>
      <w:tr w:rsidR="00985B3F" w:rsidRPr="00C43651">
        <w:trPr>
          <w:trHeight w:val="1600"/>
        </w:trPr>
        <w:tc>
          <w:tcPr>
            <w:tcW w:w="1800" w:type="dxa"/>
            <w:vMerge/>
            <w:tcBorders>
              <w:left w:val="single" w:sz="4" w:space="0" w:color="auto"/>
              <w:right w:val="nil"/>
            </w:tcBorders>
            <w:shd w:val="clear" w:color="auto" w:fill="EFFFEF"/>
            <w:vAlign w:val="bottom"/>
          </w:tcPr>
          <w:p w:rsidR="00985B3F" w:rsidRPr="00C43651" w:rsidRDefault="00985B3F" w:rsidP="00CB298D"/>
        </w:tc>
        <w:tc>
          <w:tcPr>
            <w:tcW w:w="868" w:type="dxa"/>
            <w:vMerge/>
            <w:tcBorders>
              <w:left w:val="nil"/>
              <w:right w:val="single" w:sz="4" w:space="0" w:color="auto"/>
            </w:tcBorders>
            <w:shd w:val="clear" w:color="auto" w:fill="EFFFEF"/>
            <w:noWrap/>
          </w:tcPr>
          <w:p w:rsidR="00985B3F" w:rsidRPr="00C43651" w:rsidRDefault="00985B3F" w:rsidP="00CB298D"/>
        </w:tc>
        <w:tc>
          <w:tcPr>
            <w:tcW w:w="852" w:type="dxa"/>
            <w:tcBorders>
              <w:top w:val="nil"/>
              <w:left w:val="nil"/>
              <w:right w:val="single" w:sz="4" w:space="0" w:color="auto"/>
            </w:tcBorders>
            <w:shd w:val="clear" w:color="auto" w:fill="EFFFEF"/>
            <w:vAlign w:val="center"/>
          </w:tcPr>
          <w:p w:rsidR="00985B3F" w:rsidRPr="00C43651" w:rsidRDefault="00985B3F" w:rsidP="00CB298D">
            <w:r w:rsidRPr="00C43651">
              <w:t>менее года</w:t>
            </w:r>
          </w:p>
          <w:p w:rsidR="00985B3F" w:rsidRPr="00C43651" w:rsidRDefault="00985B3F" w:rsidP="00CB298D"/>
        </w:tc>
        <w:tc>
          <w:tcPr>
            <w:tcW w:w="636" w:type="dxa"/>
            <w:tcBorders>
              <w:top w:val="nil"/>
              <w:left w:val="nil"/>
              <w:right w:val="single" w:sz="4" w:space="0" w:color="auto"/>
            </w:tcBorders>
            <w:shd w:val="clear" w:color="auto" w:fill="EFFFEF"/>
            <w:vAlign w:val="center"/>
          </w:tcPr>
          <w:p w:rsidR="00985B3F" w:rsidRPr="00C43651" w:rsidRDefault="00985B3F" w:rsidP="00CB298D">
            <w:r w:rsidRPr="00C43651">
              <w:t>1-5</w:t>
            </w:r>
          </w:p>
          <w:p w:rsidR="00985B3F" w:rsidRPr="00C43651" w:rsidRDefault="00985B3F" w:rsidP="00CB298D"/>
        </w:tc>
        <w:tc>
          <w:tcPr>
            <w:tcW w:w="710" w:type="dxa"/>
            <w:tcBorders>
              <w:top w:val="nil"/>
              <w:left w:val="nil"/>
              <w:right w:val="single" w:sz="4" w:space="0" w:color="auto"/>
            </w:tcBorders>
            <w:shd w:val="clear" w:color="auto" w:fill="EFFFEF"/>
            <w:vAlign w:val="center"/>
          </w:tcPr>
          <w:p w:rsidR="00985B3F" w:rsidRPr="00C43651" w:rsidRDefault="00985B3F" w:rsidP="00CB298D">
            <w:r w:rsidRPr="00C43651">
              <w:t>5-10</w:t>
            </w:r>
          </w:p>
          <w:p w:rsidR="00985B3F" w:rsidRPr="00C43651" w:rsidRDefault="00985B3F" w:rsidP="00CB298D"/>
        </w:tc>
        <w:tc>
          <w:tcPr>
            <w:tcW w:w="841" w:type="dxa"/>
            <w:tcBorders>
              <w:top w:val="nil"/>
              <w:left w:val="nil"/>
              <w:right w:val="single" w:sz="4" w:space="0" w:color="auto"/>
            </w:tcBorders>
            <w:shd w:val="clear" w:color="auto" w:fill="EFFFEF"/>
            <w:vAlign w:val="center"/>
          </w:tcPr>
          <w:p w:rsidR="00985B3F" w:rsidRPr="00C43651" w:rsidRDefault="00985B3F" w:rsidP="00CB298D">
            <w:r w:rsidRPr="00C43651">
              <w:t>10-15</w:t>
            </w:r>
          </w:p>
          <w:p w:rsidR="00985B3F" w:rsidRPr="00C43651" w:rsidRDefault="00985B3F" w:rsidP="00CB298D"/>
        </w:tc>
        <w:tc>
          <w:tcPr>
            <w:tcW w:w="900" w:type="dxa"/>
            <w:tcBorders>
              <w:top w:val="nil"/>
              <w:left w:val="nil"/>
              <w:right w:val="single" w:sz="4" w:space="0" w:color="auto"/>
            </w:tcBorders>
            <w:shd w:val="clear" w:color="auto" w:fill="EFFFEF"/>
            <w:vAlign w:val="center"/>
          </w:tcPr>
          <w:p w:rsidR="00985B3F" w:rsidRPr="00C43651" w:rsidRDefault="00985B3F" w:rsidP="00CB298D">
            <w:r w:rsidRPr="00C43651">
              <w:t>15-20</w:t>
            </w:r>
          </w:p>
          <w:p w:rsidR="00985B3F" w:rsidRPr="00C43651" w:rsidRDefault="00985B3F" w:rsidP="00CB298D"/>
        </w:tc>
        <w:tc>
          <w:tcPr>
            <w:tcW w:w="900" w:type="dxa"/>
            <w:tcBorders>
              <w:top w:val="nil"/>
              <w:left w:val="nil"/>
              <w:right w:val="single" w:sz="4" w:space="0" w:color="auto"/>
            </w:tcBorders>
            <w:shd w:val="clear" w:color="auto" w:fill="EFFFEF"/>
            <w:vAlign w:val="center"/>
          </w:tcPr>
          <w:p w:rsidR="00985B3F" w:rsidRPr="00C43651" w:rsidRDefault="00985B3F" w:rsidP="00CB298D">
            <w:r w:rsidRPr="00C43651">
              <w:t>20-25</w:t>
            </w:r>
          </w:p>
          <w:p w:rsidR="00985B3F" w:rsidRPr="00C43651" w:rsidRDefault="00985B3F" w:rsidP="00CB298D"/>
        </w:tc>
        <w:tc>
          <w:tcPr>
            <w:tcW w:w="900" w:type="dxa"/>
            <w:tcBorders>
              <w:top w:val="nil"/>
              <w:left w:val="nil"/>
              <w:right w:val="single" w:sz="4" w:space="0" w:color="auto"/>
            </w:tcBorders>
            <w:shd w:val="clear" w:color="auto" w:fill="EFFFEF"/>
            <w:vAlign w:val="center"/>
          </w:tcPr>
          <w:p w:rsidR="00985B3F" w:rsidRPr="00C43651" w:rsidRDefault="00985B3F" w:rsidP="00CB298D">
            <w:r w:rsidRPr="00C43651">
              <w:t>25-30</w:t>
            </w:r>
          </w:p>
          <w:p w:rsidR="00985B3F" w:rsidRPr="00C43651" w:rsidRDefault="00985B3F" w:rsidP="00CB298D"/>
        </w:tc>
        <w:tc>
          <w:tcPr>
            <w:tcW w:w="900" w:type="dxa"/>
            <w:tcBorders>
              <w:top w:val="nil"/>
              <w:left w:val="nil"/>
              <w:right w:val="single" w:sz="4" w:space="0" w:color="auto"/>
            </w:tcBorders>
            <w:shd w:val="clear" w:color="auto" w:fill="EFFFEF"/>
            <w:vAlign w:val="center"/>
          </w:tcPr>
          <w:p w:rsidR="00985B3F" w:rsidRPr="00C43651" w:rsidRDefault="00985B3F" w:rsidP="00CB298D">
            <w:r w:rsidRPr="00C43651">
              <w:t>30 лет</w:t>
            </w:r>
            <w:r w:rsidRPr="00C43651">
              <w:br/>
              <w:t>и более</w:t>
            </w:r>
          </w:p>
          <w:p w:rsidR="00985B3F" w:rsidRPr="00C43651" w:rsidRDefault="00985B3F" w:rsidP="00CB298D"/>
        </w:tc>
        <w:tc>
          <w:tcPr>
            <w:tcW w:w="1260" w:type="dxa"/>
            <w:vMerge/>
            <w:tcBorders>
              <w:left w:val="nil"/>
              <w:right w:val="single" w:sz="8" w:space="0" w:color="auto"/>
            </w:tcBorders>
            <w:shd w:val="clear" w:color="auto" w:fill="EFFFEF"/>
            <w:noWrap/>
            <w:vAlign w:val="center"/>
          </w:tcPr>
          <w:p w:rsidR="00985B3F" w:rsidRPr="00C43651" w:rsidRDefault="00985B3F" w:rsidP="00CB298D"/>
        </w:tc>
      </w:tr>
      <w:tr w:rsidR="00985B3F" w:rsidRPr="00C43651">
        <w:trPr>
          <w:trHeight w:val="630"/>
        </w:trPr>
        <w:tc>
          <w:tcPr>
            <w:tcW w:w="1800" w:type="dxa"/>
            <w:tcBorders>
              <w:top w:val="nil"/>
              <w:left w:val="single" w:sz="4" w:space="0" w:color="auto"/>
              <w:bottom w:val="single" w:sz="4" w:space="0" w:color="auto"/>
              <w:right w:val="single" w:sz="4" w:space="0" w:color="auto"/>
            </w:tcBorders>
            <w:shd w:val="clear" w:color="auto" w:fill="auto"/>
            <w:vAlign w:val="bottom"/>
          </w:tcPr>
          <w:p w:rsidR="00985B3F" w:rsidRPr="00C43651" w:rsidRDefault="00985B3F" w:rsidP="00CB298D">
            <w:r w:rsidRPr="00C43651">
              <w:t>Численность работников списочного состава всего*)</w:t>
            </w:r>
            <w:r w:rsidRPr="00C43651">
              <w:br/>
              <w:t>в том числе:</w:t>
            </w:r>
          </w:p>
        </w:tc>
        <w:tc>
          <w:tcPr>
            <w:tcW w:w="868"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1 490</w:t>
            </w:r>
          </w:p>
        </w:tc>
        <w:tc>
          <w:tcPr>
            <w:tcW w:w="852"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21</w:t>
            </w:r>
          </w:p>
        </w:tc>
        <w:tc>
          <w:tcPr>
            <w:tcW w:w="636"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337</w:t>
            </w:r>
          </w:p>
        </w:tc>
        <w:tc>
          <w:tcPr>
            <w:tcW w:w="71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344</w:t>
            </w:r>
          </w:p>
        </w:tc>
        <w:tc>
          <w:tcPr>
            <w:tcW w:w="841"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321</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166</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156</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86</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59</w:t>
            </w:r>
          </w:p>
        </w:tc>
        <w:tc>
          <w:tcPr>
            <w:tcW w:w="12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985B3F" w:rsidRPr="00C43651" w:rsidRDefault="00985B3F" w:rsidP="00CB298D">
            <w:r w:rsidRPr="00C43651">
              <w:t>12,2</w:t>
            </w:r>
          </w:p>
        </w:tc>
      </w:tr>
      <w:tr w:rsidR="00985B3F" w:rsidRPr="00C43651">
        <w:trPr>
          <w:trHeight w:val="300"/>
        </w:trPr>
        <w:tc>
          <w:tcPr>
            <w:tcW w:w="1800" w:type="dxa"/>
            <w:tcBorders>
              <w:top w:val="nil"/>
              <w:left w:val="single" w:sz="4" w:space="0" w:color="auto"/>
              <w:bottom w:val="single" w:sz="4" w:space="0" w:color="auto"/>
              <w:right w:val="single" w:sz="4" w:space="0" w:color="auto"/>
            </w:tcBorders>
            <w:shd w:val="clear" w:color="auto" w:fill="auto"/>
            <w:vAlign w:val="bottom"/>
          </w:tcPr>
          <w:p w:rsidR="00985B3F" w:rsidRPr="00C43651" w:rsidRDefault="00985B3F" w:rsidP="00CB298D">
            <w:r w:rsidRPr="00C43651">
              <w:t xml:space="preserve"> рабочие</w:t>
            </w:r>
          </w:p>
        </w:tc>
        <w:tc>
          <w:tcPr>
            <w:tcW w:w="868"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1 266</w:t>
            </w:r>
          </w:p>
        </w:tc>
        <w:tc>
          <w:tcPr>
            <w:tcW w:w="852"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21</w:t>
            </w:r>
          </w:p>
        </w:tc>
        <w:tc>
          <w:tcPr>
            <w:tcW w:w="636"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287</w:t>
            </w:r>
          </w:p>
        </w:tc>
        <w:tc>
          <w:tcPr>
            <w:tcW w:w="71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308</w:t>
            </w:r>
          </w:p>
        </w:tc>
        <w:tc>
          <w:tcPr>
            <w:tcW w:w="841"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271</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130</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128</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72</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49</w:t>
            </w:r>
          </w:p>
        </w:tc>
        <w:tc>
          <w:tcPr>
            <w:tcW w:w="1260" w:type="dxa"/>
            <w:tcBorders>
              <w:top w:val="nil"/>
              <w:left w:val="single" w:sz="4" w:space="0" w:color="auto"/>
              <w:bottom w:val="single" w:sz="4" w:space="0" w:color="auto"/>
              <w:right w:val="single" w:sz="8" w:space="0" w:color="auto"/>
            </w:tcBorders>
            <w:shd w:val="clear" w:color="auto" w:fill="auto"/>
            <w:noWrap/>
            <w:vAlign w:val="bottom"/>
          </w:tcPr>
          <w:p w:rsidR="00985B3F" w:rsidRPr="00C43651" w:rsidRDefault="00985B3F" w:rsidP="00CB298D">
            <w:r w:rsidRPr="00C43651">
              <w:t>12,0</w:t>
            </w:r>
          </w:p>
        </w:tc>
      </w:tr>
      <w:tr w:rsidR="00985B3F" w:rsidRPr="00C43651">
        <w:trPr>
          <w:trHeight w:val="375"/>
        </w:trPr>
        <w:tc>
          <w:tcPr>
            <w:tcW w:w="1800" w:type="dxa"/>
            <w:tcBorders>
              <w:top w:val="nil"/>
              <w:left w:val="single" w:sz="4" w:space="0" w:color="auto"/>
              <w:bottom w:val="single" w:sz="4" w:space="0" w:color="auto"/>
              <w:right w:val="single" w:sz="4" w:space="0" w:color="auto"/>
            </w:tcBorders>
            <w:shd w:val="clear" w:color="auto" w:fill="auto"/>
            <w:vAlign w:val="bottom"/>
          </w:tcPr>
          <w:p w:rsidR="00985B3F" w:rsidRPr="00C43651" w:rsidRDefault="00985B3F" w:rsidP="00CB298D">
            <w:r w:rsidRPr="00C43651">
              <w:t xml:space="preserve"> руководители, специалисты, служащие</w:t>
            </w:r>
          </w:p>
        </w:tc>
        <w:tc>
          <w:tcPr>
            <w:tcW w:w="868"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224</w:t>
            </w:r>
          </w:p>
        </w:tc>
        <w:tc>
          <w:tcPr>
            <w:tcW w:w="852"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 </w:t>
            </w:r>
          </w:p>
        </w:tc>
        <w:tc>
          <w:tcPr>
            <w:tcW w:w="636"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50</w:t>
            </w:r>
          </w:p>
        </w:tc>
        <w:tc>
          <w:tcPr>
            <w:tcW w:w="71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36</w:t>
            </w:r>
          </w:p>
        </w:tc>
        <w:tc>
          <w:tcPr>
            <w:tcW w:w="841"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50</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36</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28</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14</w:t>
            </w:r>
          </w:p>
        </w:tc>
        <w:tc>
          <w:tcPr>
            <w:tcW w:w="900"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10</w:t>
            </w:r>
          </w:p>
        </w:tc>
        <w:tc>
          <w:tcPr>
            <w:tcW w:w="1260" w:type="dxa"/>
            <w:tcBorders>
              <w:top w:val="nil"/>
              <w:left w:val="single" w:sz="4" w:space="0" w:color="auto"/>
              <w:bottom w:val="single" w:sz="4" w:space="0" w:color="auto"/>
              <w:right w:val="single" w:sz="8" w:space="0" w:color="auto"/>
            </w:tcBorders>
            <w:shd w:val="clear" w:color="auto" w:fill="auto"/>
            <w:noWrap/>
            <w:vAlign w:val="bottom"/>
          </w:tcPr>
          <w:p w:rsidR="00985B3F" w:rsidRPr="00C43651" w:rsidRDefault="00985B3F" w:rsidP="00CB298D">
            <w:r w:rsidRPr="00C43651">
              <w:t>13,4</w:t>
            </w:r>
          </w:p>
        </w:tc>
      </w:tr>
      <w:tr w:rsidR="00985B3F" w:rsidRPr="00C43651">
        <w:trPr>
          <w:trHeight w:val="585"/>
        </w:trPr>
        <w:tc>
          <w:tcPr>
            <w:tcW w:w="1800" w:type="dxa"/>
            <w:tcBorders>
              <w:top w:val="nil"/>
              <w:left w:val="single" w:sz="4" w:space="0" w:color="auto"/>
              <w:bottom w:val="single" w:sz="4" w:space="0" w:color="auto"/>
              <w:right w:val="single" w:sz="4" w:space="0" w:color="auto"/>
            </w:tcBorders>
            <w:shd w:val="clear" w:color="auto" w:fill="auto"/>
          </w:tcPr>
          <w:p w:rsidR="00985B3F" w:rsidRPr="00C43651" w:rsidRDefault="00985B3F" w:rsidP="00CB298D">
            <w:r w:rsidRPr="00C43651">
              <w:t>Из строки 01:</w:t>
            </w:r>
            <w:r w:rsidRPr="00C43651">
              <w:br/>
              <w:t xml:space="preserve">  женщины всего</w:t>
            </w:r>
          </w:p>
        </w:tc>
        <w:tc>
          <w:tcPr>
            <w:tcW w:w="868" w:type="dxa"/>
            <w:tcBorders>
              <w:top w:val="nil"/>
              <w:left w:val="nil"/>
              <w:bottom w:val="single" w:sz="4" w:space="0" w:color="auto"/>
              <w:right w:val="single" w:sz="4" w:space="0" w:color="auto"/>
            </w:tcBorders>
            <w:shd w:val="clear" w:color="auto" w:fill="FFFFCD"/>
            <w:noWrap/>
            <w:vAlign w:val="bottom"/>
          </w:tcPr>
          <w:p w:rsidR="00985B3F" w:rsidRPr="00C43651" w:rsidRDefault="00985B3F" w:rsidP="00CB298D">
            <w:r w:rsidRPr="00C43651">
              <w:t>293</w:t>
            </w:r>
          </w:p>
        </w:tc>
        <w:tc>
          <w:tcPr>
            <w:tcW w:w="852"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0</w:t>
            </w:r>
          </w:p>
        </w:tc>
        <w:tc>
          <w:tcPr>
            <w:tcW w:w="636"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61</w:t>
            </w:r>
          </w:p>
        </w:tc>
        <w:tc>
          <w:tcPr>
            <w:tcW w:w="71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52</w:t>
            </w:r>
          </w:p>
        </w:tc>
        <w:tc>
          <w:tcPr>
            <w:tcW w:w="841"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71</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43</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43</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19</w:t>
            </w:r>
          </w:p>
        </w:tc>
        <w:tc>
          <w:tcPr>
            <w:tcW w:w="900" w:type="dxa"/>
            <w:tcBorders>
              <w:top w:val="nil"/>
              <w:left w:val="nil"/>
              <w:bottom w:val="single" w:sz="4" w:space="0" w:color="auto"/>
              <w:right w:val="single" w:sz="4" w:space="0" w:color="auto"/>
            </w:tcBorders>
            <w:shd w:val="clear" w:color="auto" w:fill="auto"/>
            <w:noWrap/>
            <w:vAlign w:val="bottom"/>
          </w:tcPr>
          <w:p w:rsidR="00985B3F" w:rsidRPr="00C43651" w:rsidRDefault="00985B3F" w:rsidP="00CB298D">
            <w:r w:rsidRPr="00C43651">
              <w:t>4</w:t>
            </w:r>
          </w:p>
        </w:tc>
        <w:tc>
          <w:tcPr>
            <w:tcW w:w="1260" w:type="dxa"/>
            <w:tcBorders>
              <w:top w:val="nil"/>
              <w:left w:val="single" w:sz="4" w:space="0" w:color="auto"/>
              <w:bottom w:val="single" w:sz="4" w:space="0" w:color="auto"/>
              <w:right w:val="single" w:sz="8" w:space="0" w:color="auto"/>
            </w:tcBorders>
            <w:shd w:val="clear" w:color="auto" w:fill="auto"/>
            <w:noWrap/>
            <w:vAlign w:val="bottom"/>
          </w:tcPr>
          <w:p w:rsidR="00985B3F" w:rsidRPr="00C43651" w:rsidRDefault="00985B3F" w:rsidP="00CB298D">
            <w:r w:rsidRPr="00C43651">
              <w:t>13,1</w:t>
            </w:r>
          </w:p>
        </w:tc>
      </w:tr>
      <w:tr w:rsidR="00985B3F" w:rsidRPr="00C43651">
        <w:trPr>
          <w:trHeight w:val="315"/>
        </w:trPr>
        <w:tc>
          <w:tcPr>
            <w:tcW w:w="1800" w:type="dxa"/>
            <w:tcBorders>
              <w:top w:val="nil"/>
              <w:left w:val="single" w:sz="4" w:space="0" w:color="auto"/>
              <w:bottom w:val="single" w:sz="8" w:space="0" w:color="auto"/>
              <w:right w:val="single" w:sz="4" w:space="0" w:color="auto"/>
            </w:tcBorders>
            <w:shd w:val="clear" w:color="auto" w:fill="auto"/>
            <w:vAlign w:val="bottom"/>
          </w:tcPr>
          <w:p w:rsidR="00985B3F" w:rsidRPr="00C43651" w:rsidRDefault="00985B3F" w:rsidP="00CB298D">
            <w:r w:rsidRPr="00C43651">
              <w:t xml:space="preserve">  работающие пенсионеры всего</w:t>
            </w:r>
          </w:p>
        </w:tc>
        <w:tc>
          <w:tcPr>
            <w:tcW w:w="868" w:type="dxa"/>
            <w:tcBorders>
              <w:top w:val="nil"/>
              <w:left w:val="nil"/>
              <w:bottom w:val="single" w:sz="8" w:space="0" w:color="auto"/>
              <w:right w:val="single" w:sz="4" w:space="0" w:color="auto"/>
            </w:tcBorders>
            <w:shd w:val="clear" w:color="auto" w:fill="FFFFCD"/>
            <w:noWrap/>
            <w:vAlign w:val="bottom"/>
          </w:tcPr>
          <w:p w:rsidR="00985B3F" w:rsidRPr="00C43651" w:rsidRDefault="00985B3F" w:rsidP="00CB298D">
            <w:r w:rsidRPr="00C43651">
              <w:t>430</w:t>
            </w:r>
          </w:p>
        </w:tc>
        <w:tc>
          <w:tcPr>
            <w:tcW w:w="852"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 </w:t>
            </w:r>
          </w:p>
        </w:tc>
        <w:tc>
          <w:tcPr>
            <w:tcW w:w="636"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 </w:t>
            </w:r>
          </w:p>
        </w:tc>
        <w:tc>
          <w:tcPr>
            <w:tcW w:w="710"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 </w:t>
            </w:r>
          </w:p>
        </w:tc>
        <w:tc>
          <w:tcPr>
            <w:tcW w:w="841"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 </w:t>
            </w:r>
          </w:p>
        </w:tc>
        <w:tc>
          <w:tcPr>
            <w:tcW w:w="900"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 </w:t>
            </w:r>
          </w:p>
        </w:tc>
        <w:tc>
          <w:tcPr>
            <w:tcW w:w="900"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133</w:t>
            </w:r>
          </w:p>
        </w:tc>
        <w:tc>
          <w:tcPr>
            <w:tcW w:w="900"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276</w:t>
            </w:r>
          </w:p>
        </w:tc>
        <w:tc>
          <w:tcPr>
            <w:tcW w:w="900" w:type="dxa"/>
            <w:tcBorders>
              <w:top w:val="nil"/>
              <w:left w:val="nil"/>
              <w:bottom w:val="single" w:sz="8" w:space="0" w:color="auto"/>
              <w:right w:val="single" w:sz="4" w:space="0" w:color="auto"/>
            </w:tcBorders>
            <w:shd w:val="clear" w:color="auto" w:fill="auto"/>
            <w:noWrap/>
            <w:vAlign w:val="bottom"/>
          </w:tcPr>
          <w:p w:rsidR="00985B3F" w:rsidRPr="00C43651" w:rsidRDefault="00985B3F" w:rsidP="00CB298D">
            <w:r w:rsidRPr="00C43651">
              <w:t>21</w:t>
            </w:r>
          </w:p>
        </w:tc>
        <w:tc>
          <w:tcPr>
            <w:tcW w:w="1260" w:type="dxa"/>
            <w:tcBorders>
              <w:top w:val="nil"/>
              <w:left w:val="single" w:sz="4" w:space="0" w:color="auto"/>
              <w:bottom w:val="single" w:sz="4" w:space="0" w:color="auto"/>
              <w:right w:val="single" w:sz="8" w:space="0" w:color="auto"/>
            </w:tcBorders>
            <w:shd w:val="clear" w:color="auto" w:fill="auto"/>
            <w:noWrap/>
            <w:vAlign w:val="bottom"/>
          </w:tcPr>
          <w:p w:rsidR="00985B3F" w:rsidRPr="00C43651" w:rsidRDefault="00985B3F" w:rsidP="00CB298D">
            <w:r w:rsidRPr="00C43651">
              <w:t>26,1</w:t>
            </w:r>
          </w:p>
        </w:tc>
      </w:tr>
    </w:tbl>
    <w:p w:rsidR="00985B3F" w:rsidRPr="008276C5" w:rsidRDefault="00985B3F" w:rsidP="00985B3F">
      <w:pPr>
        <w:ind w:firstLine="540"/>
      </w:pPr>
    </w:p>
    <w:p w:rsidR="00985B3F" w:rsidRDefault="0051761E" w:rsidP="0051761E">
      <w:pPr>
        <w:jc w:val="center"/>
      </w:pPr>
      <w:r>
        <w:t>Таблица 8. Стаж работы сотрудников.</w:t>
      </w:r>
    </w:p>
    <w:p w:rsidR="0051761E" w:rsidRDefault="0051761E" w:rsidP="0051761E">
      <w:pPr>
        <w:jc w:val="center"/>
      </w:pPr>
    </w:p>
    <w:p w:rsidR="00985B3F" w:rsidRDefault="00985B3F" w:rsidP="00985B3F">
      <w:pPr>
        <w:spacing w:line="360" w:lineRule="auto"/>
        <w:ind w:right="360" w:firstLine="720"/>
      </w:pPr>
      <w:r>
        <w:t>Высшее образование имеют 8,9 % работников, среднее профессиональное 22 %, начальное профессиональное 36,9 % и среднее общее 32,2 процента.</w:t>
      </w:r>
    </w:p>
    <w:p w:rsidR="00985B3F" w:rsidRPr="006C1E1A" w:rsidRDefault="00985B3F" w:rsidP="00985B3F">
      <w:pPr>
        <w:spacing w:line="360" w:lineRule="auto"/>
        <w:ind w:right="360" w:firstLine="720"/>
      </w:pPr>
      <w:r w:rsidRPr="006C1E1A">
        <w:t>Состав, движение  рабочей силы: показатели оборота и текучести рабочей силы</w:t>
      </w:r>
    </w:p>
    <w:p w:rsidR="00985B3F" w:rsidRDefault="00985B3F" w:rsidP="00985B3F">
      <w:pPr>
        <w:spacing w:line="360" w:lineRule="auto"/>
        <w:ind w:firstLine="720"/>
      </w:pPr>
      <w:r>
        <w:t>Рассчитаем основные коэффициенты характеризующие движение кадров, по данным на декабрь 2007 года:</w:t>
      </w:r>
    </w:p>
    <w:p w:rsidR="00985B3F" w:rsidRDefault="00985B3F" w:rsidP="00985B3F">
      <w:pPr>
        <w:spacing w:line="360" w:lineRule="auto"/>
        <w:ind w:firstLine="720"/>
      </w:pPr>
      <w:r>
        <w:t>1). Коэффициент текучести: (принятые + уволенные)/ среднесписочное количество работников. К</w:t>
      </w:r>
      <w:r w:rsidRPr="0051761E">
        <w:rPr>
          <w:sz w:val="20"/>
          <w:szCs w:val="20"/>
        </w:rPr>
        <w:t>тек</w:t>
      </w:r>
      <w:r>
        <w:t xml:space="preserve"> = (230+213)/1436=0,31</w:t>
      </w:r>
    </w:p>
    <w:p w:rsidR="00985B3F" w:rsidRDefault="00985B3F" w:rsidP="00985B3F">
      <w:pPr>
        <w:spacing w:line="360" w:lineRule="auto"/>
        <w:ind w:firstLine="720"/>
      </w:pPr>
      <w:r>
        <w:t xml:space="preserve">2). Коэффициент замещения. Это отношение принятых к уволенным. </w:t>
      </w:r>
    </w:p>
    <w:p w:rsidR="00985B3F" w:rsidRDefault="00985B3F" w:rsidP="00985B3F">
      <w:pPr>
        <w:spacing w:line="360" w:lineRule="auto"/>
        <w:ind w:firstLine="720"/>
      </w:pPr>
      <w:r>
        <w:t>К</w:t>
      </w:r>
      <w:r w:rsidRPr="0051761E">
        <w:rPr>
          <w:sz w:val="20"/>
          <w:szCs w:val="20"/>
        </w:rPr>
        <w:t>зам</w:t>
      </w:r>
      <w:r>
        <w:t>= 230/213=1,08</w:t>
      </w:r>
    </w:p>
    <w:p w:rsidR="00F67F50" w:rsidRPr="00985B3F" w:rsidRDefault="00F67F50" w:rsidP="00C10B7F">
      <w:pPr>
        <w:jc w:val="both"/>
      </w:pPr>
    </w:p>
    <w:p w:rsidR="00EF48DC" w:rsidRPr="00B71CC0" w:rsidRDefault="00EF48DC" w:rsidP="00985B3F">
      <w:pPr>
        <w:spacing w:line="360" w:lineRule="auto"/>
        <w:ind w:firstLine="720"/>
        <w:jc w:val="both"/>
      </w:pPr>
      <w:r>
        <w:t>ЗАО «ССК»</w:t>
      </w:r>
      <w:r w:rsidRPr="002A268E">
        <w:t xml:space="preserve"> </w:t>
      </w:r>
      <w:r w:rsidRPr="00B71CC0">
        <w:t xml:space="preserve"> рассматривает развитие </w:t>
      </w:r>
      <w:r>
        <w:t>трудового</w:t>
      </w:r>
      <w:r w:rsidRPr="00B71CC0">
        <w:t xml:space="preserve"> потенциала как основное условие для выполнения поставленных стратегических задач. Интенсификация труда работников, массовое освоение новых продуктов и технологий, расширение полномочий и ответственности специалистов и руководителей требуют постановки новых целей и приоритетов системы управления персоналом.</w:t>
      </w:r>
    </w:p>
    <w:p w:rsidR="00EF48DC" w:rsidRDefault="00EF48DC" w:rsidP="00985B3F">
      <w:pPr>
        <w:spacing w:line="360" w:lineRule="auto"/>
        <w:ind w:firstLine="720"/>
        <w:jc w:val="both"/>
      </w:pPr>
      <w:r w:rsidRPr="00B71CC0">
        <w:t>Главной задачей кадровой политики на ближайшие годы является дальнейшее повышение квалифика</w:t>
      </w:r>
      <w:r>
        <w:t>ции персонала</w:t>
      </w:r>
      <w:r w:rsidRPr="00B71CC0">
        <w:t xml:space="preserve">, создание коллективов профессионалов, способных обеспечить решение задач стратегического развития </w:t>
      </w:r>
      <w:r>
        <w:t>ЗАО «ССК»</w:t>
      </w:r>
      <w:r w:rsidRPr="00B71CC0">
        <w:t xml:space="preserve">. </w:t>
      </w:r>
    </w:p>
    <w:p w:rsidR="00EF48DC" w:rsidRPr="007A2077" w:rsidRDefault="00EF48DC" w:rsidP="00985B3F">
      <w:pPr>
        <w:spacing w:line="360" w:lineRule="auto"/>
        <w:ind w:firstLine="720"/>
        <w:jc w:val="both"/>
      </w:pPr>
      <w:r>
        <w:t>Одним из важнейших элементов механизма управления персоналом является система мотивации, находящаяся в тесной взаимосвязи с остальными компонентами системы управления персоналом.</w:t>
      </w:r>
    </w:p>
    <w:p w:rsidR="00EF48DC" w:rsidRPr="00EF0322" w:rsidRDefault="00EF48DC" w:rsidP="00985B3F">
      <w:pPr>
        <w:pStyle w:val="bodylarge"/>
        <w:spacing w:before="0" w:beforeAutospacing="0" w:after="0" w:line="360" w:lineRule="auto"/>
        <w:ind w:firstLine="720"/>
        <w:rPr>
          <w:color w:val="000000"/>
          <w:sz w:val="24"/>
          <w:szCs w:val="24"/>
        </w:rPr>
      </w:pPr>
      <w:r w:rsidRPr="00EF0322">
        <w:rPr>
          <w:color w:val="000000"/>
          <w:sz w:val="24"/>
          <w:szCs w:val="24"/>
        </w:rPr>
        <w:t xml:space="preserve">Руководство Стрежевского филиала большое внимание уделяет условиям работы буровиков: приобретаются новые слесарные мастерские для КРС, новые вагончики для буровых бригад, новый буровой инструмент, спутниковая интернет-связь со всеми бригадами. Особое внимание уделяется сохранению преемственности кадров, обеспечению стабильно развития сотрудников и работе с молодыми специалистами. В 2006 году существенно изменена система оплаты труда и повышена заработная плата производственникам, значительно усилены передовые бригады буровиков свежими, профессиональными кадрами. </w:t>
      </w:r>
    </w:p>
    <w:p w:rsidR="00EF48DC" w:rsidRPr="003A1533" w:rsidRDefault="00EF48DC" w:rsidP="00985B3F">
      <w:pPr>
        <w:pStyle w:val="bodylarge"/>
        <w:spacing w:before="0" w:beforeAutospacing="0" w:after="0" w:line="360" w:lineRule="auto"/>
        <w:ind w:firstLine="720"/>
        <w:rPr>
          <w:color w:val="000000"/>
          <w:sz w:val="24"/>
          <w:szCs w:val="24"/>
        </w:rPr>
      </w:pPr>
      <w:r w:rsidRPr="003A1533">
        <w:rPr>
          <w:sz w:val="24"/>
          <w:szCs w:val="24"/>
        </w:rPr>
        <w:t>Работники филиала не только обеспечивают высокие производственные показатели филиала, но и принимают активное участие в конкурсах профессионального мастерства, инновационных конкурсах, спортивных соревнованиях, которые проводятся в Компании.</w:t>
      </w:r>
    </w:p>
    <w:p w:rsidR="00EA10D7" w:rsidRPr="00EF48DC" w:rsidRDefault="00EA10D7" w:rsidP="00C10B7F">
      <w:pPr>
        <w:jc w:val="both"/>
      </w:pPr>
    </w:p>
    <w:p w:rsidR="00C957A7" w:rsidRDefault="00C957A7" w:rsidP="00C10B7F">
      <w:pPr>
        <w:spacing w:before="120" w:line="360" w:lineRule="auto"/>
        <w:jc w:val="center"/>
        <w:rPr>
          <w:sz w:val="28"/>
          <w:szCs w:val="28"/>
        </w:rPr>
      </w:pPr>
      <w:r w:rsidRPr="0083085D">
        <w:rPr>
          <w:sz w:val="28"/>
          <w:szCs w:val="28"/>
        </w:rPr>
        <w:t>5.</w:t>
      </w:r>
      <w:r w:rsidR="00257B97">
        <w:rPr>
          <w:sz w:val="28"/>
          <w:szCs w:val="28"/>
        </w:rPr>
        <w:t>1</w:t>
      </w:r>
      <w:r w:rsidRPr="0083085D">
        <w:rPr>
          <w:sz w:val="28"/>
          <w:szCs w:val="28"/>
        </w:rPr>
        <w:t xml:space="preserve">.Учет оплаты труда. </w:t>
      </w:r>
      <w:bookmarkStart w:id="47" w:name="OLE_LINK4"/>
      <w:bookmarkStart w:id="48" w:name="OLE_LINK5"/>
      <w:r w:rsidRPr="0083085D">
        <w:rPr>
          <w:sz w:val="28"/>
          <w:szCs w:val="28"/>
        </w:rPr>
        <w:t>Порядок документального оформления и отражения расчетов с рабочими и служащими по зарплате</w:t>
      </w:r>
      <w:bookmarkEnd w:id="47"/>
      <w:bookmarkEnd w:id="48"/>
    </w:p>
    <w:p w:rsidR="0051761E" w:rsidRPr="00FF6BD6" w:rsidRDefault="0051761E" w:rsidP="0051761E">
      <w:pPr>
        <w:spacing w:line="360" w:lineRule="auto"/>
        <w:jc w:val="center"/>
        <w:rPr>
          <w:sz w:val="28"/>
          <w:szCs w:val="28"/>
        </w:rPr>
      </w:pPr>
    </w:p>
    <w:p w:rsidR="00C957A7" w:rsidRPr="00C957A7" w:rsidRDefault="00C957A7" w:rsidP="0051761E">
      <w:pPr>
        <w:pStyle w:val="6"/>
        <w:spacing w:line="360" w:lineRule="auto"/>
        <w:ind w:firstLine="720"/>
        <w:jc w:val="both"/>
        <w:rPr>
          <w:b w:val="0"/>
          <w:bCs/>
          <w:sz w:val="24"/>
          <w:szCs w:val="24"/>
        </w:rPr>
      </w:pPr>
      <w:r w:rsidRPr="00BA03C0">
        <w:rPr>
          <w:b w:val="0"/>
          <w:bCs/>
          <w:sz w:val="24"/>
          <w:szCs w:val="24"/>
        </w:rPr>
        <w:t xml:space="preserve"> </w:t>
      </w:r>
      <w:r w:rsidRPr="00C957A7">
        <w:rPr>
          <w:b w:val="0"/>
          <w:bCs/>
          <w:sz w:val="24"/>
          <w:szCs w:val="24"/>
        </w:rPr>
        <w:t>Оплата труда работника  производится в соответствии со стандартом № 09-ТН-СТП-П05</w:t>
      </w:r>
      <w:r w:rsidRPr="00C957A7">
        <w:rPr>
          <w:b w:val="0"/>
          <w:sz w:val="24"/>
          <w:szCs w:val="24"/>
        </w:rPr>
        <w:t xml:space="preserve"> “Положен</w:t>
      </w:r>
      <w:r>
        <w:rPr>
          <w:b w:val="0"/>
          <w:sz w:val="24"/>
          <w:szCs w:val="24"/>
        </w:rPr>
        <w:t xml:space="preserve">ие об оплате труда работников  </w:t>
      </w:r>
      <w:r w:rsidRPr="00C957A7">
        <w:rPr>
          <w:b w:val="0"/>
          <w:sz w:val="24"/>
          <w:szCs w:val="24"/>
        </w:rPr>
        <w:t>З</w:t>
      </w:r>
      <w:r>
        <w:rPr>
          <w:b w:val="0"/>
          <w:sz w:val="24"/>
          <w:szCs w:val="24"/>
        </w:rPr>
        <w:t xml:space="preserve">АО «ССК» </w:t>
      </w:r>
      <w:r w:rsidRPr="00C957A7">
        <w:rPr>
          <w:b w:val="0"/>
          <w:sz w:val="24"/>
          <w:szCs w:val="24"/>
        </w:rPr>
        <w:t xml:space="preserve"> от 1.04.07 г.</w:t>
      </w:r>
    </w:p>
    <w:p w:rsidR="00C957A7" w:rsidRPr="00C957A7" w:rsidRDefault="00C957A7" w:rsidP="0051761E">
      <w:pPr>
        <w:pStyle w:val="af1"/>
        <w:keepNext/>
        <w:spacing w:before="0" w:line="360" w:lineRule="auto"/>
        <w:ind w:firstLine="720"/>
        <w:rPr>
          <w:szCs w:val="24"/>
        </w:rPr>
      </w:pPr>
      <w:r w:rsidRPr="00C957A7">
        <w:rPr>
          <w:szCs w:val="24"/>
        </w:rPr>
        <w:t>Установлена тарифная система оплаты труда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Установлены размеры тарифных ставок, доплат, надбавок и иных выплат стимулирующего и компенсационного характера. Определена структура фонда заработной платы.</w:t>
      </w:r>
    </w:p>
    <w:p w:rsidR="001E4342" w:rsidRDefault="00C957A7" w:rsidP="0051761E">
      <w:pPr>
        <w:widowControl w:val="0"/>
        <w:spacing w:line="360" w:lineRule="auto"/>
        <w:ind w:firstLine="720"/>
        <w:jc w:val="both"/>
      </w:pPr>
      <w:r w:rsidRPr="00C957A7">
        <w:t>Данный стандарт:</w:t>
      </w:r>
      <w:r w:rsidR="001E4342">
        <w:t xml:space="preserve"> </w:t>
      </w:r>
    </w:p>
    <w:p w:rsidR="001E4342" w:rsidRDefault="00C957A7" w:rsidP="0051761E">
      <w:pPr>
        <w:widowControl w:val="0"/>
        <w:spacing w:line="360" w:lineRule="auto"/>
        <w:ind w:firstLine="720"/>
        <w:jc w:val="both"/>
        <w:rPr>
          <w:rFonts w:eastAsia="Batang"/>
        </w:rPr>
      </w:pPr>
      <w:r w:rsidRPr="00C957A7">
        <w:rPr>
          <w:rFonts w:eastAsia="Batang"/>
        </w:rPr>
        <w:t>устанавливает тарифную систему оплаты труда, основанную на системе дифференциации заработной платы работников различных категорий с учетом производственной направленности Общества в целом и характера выполняемых работ в конкретных подразделениях;</w:t>
      </w:r>
    </w:p>
    <w:p w:rsidR="001E4342" w:rsidRDefault="00C957A7" w:rsidP="0051761E">
      <w:pPr>
        <w:widowControl w:val="0"/>
        <w:spacing w:line="360" w:lineRule="auto"/>
        <w:ind w:firstLine="720"/>
        <w:jc w:val="both"/>
      </w:pPr>
      <w:r w:rsidRPr="00C957A7">
        <w:rPr>
          <w:rFonts w:eastAsia="Batang"/>
        </w:rPr>
        <w:t xml:space="preserve">устанавливает размеры доплат и надбавок стимулирующего и компенсационного характера, в том числе за работу в условиях, отклоняющихся от нормальных, с учетом гарантий, установленных действующим трудовым законодательством </w:t>
      </w:r>
      <w:r w:rsidRPr="00C957A7">
        <w:t>Российской Федерации и иными нормативными правовыми актами, содержащими нормы трудового права.</w:t>
      </w:r>
    </w:p>
    <w:p w:rsidR="001E4342" w:rsidRDefault="00C957A7" w:rsidP="0051761E">
      <w:pPr>
        <w:widowControl w:val="0"/>
        <w:spacing w:line="360" w:lineRule="auto"/>
        <w:ind w:firstLine="720"/>
        <w:jc w:val="both"/>
        <w:rPr>
          <w:rFonts w:eastAsia="Batang"/>
        </w:rPr>
      </w:pPr>
      <w:r w:rsidRPr="00C957A7">
        <w:rPr>
          <w:rFonts w:eastAsia="Batang"/>
        </w:rPr>
        <w:t>определяет порядок повышения уровня заработной платы через повышение тарифного разряда или уровня тарифного разряда;</w:t>
      </w:r>
    </w:p>
    <w:p w:rsidR="001E4342" w:rsidRDefault="00C957A7" w:rsidP="0051761E">
      <w:pPr>
        <w:widowControl w:val="0"/>
        <w:spacing w:line="360" w:lineRule="auto"/>
        <w:ind w:firstLine="720"/>
        <w:jc w:val="both"/>
        <w:rPr>
          <w:rFonts w:eastAsia="Batang"/>
        </w:rPr>
      </w:pPr>
      <w:r w:rsidRPr="00C957A7">
        <w:rPr>
          <w:rFonts w:eastAsia="Batang"/>
        </w:rPr>
        <w:t xml:space="preserve">определяет структуру фонда заработной платы </w:t>
      </w:r>
      <w:r w:rsidRPr="00C957A7">
        <w:t>(далее - ФЗП)</w:t>
      </w:r>
      <w:r w:rsidRPr="00C957A7">
        <w:rPr>
          <w:rFonts w:eastAsia="Batang"/>
        </w:rPr>
        <w:t>.</w:t>
      </w:r>
    </w:p>
    <w:p w:rsidR="001E4342" w:rsidRDefault="00C957A7" w:rsidP="0051761E">
      <w:pPr>
        <w:widowControl w:val="0"/>
        <w:spacing w:line="360" w:lineRule="auto"/>
        <w:ind w:firstLine="720"/>
        <w:jc w:val="both"/>
        <w:rPr>
          <w:color w:val="FF0000"/>
        </w:rPr>
      </w:pPr>
      <w:r w:rsidRPr="00C957A7">
        <w:t>Тариф  (должностной оклад, оклад, часовая тарифная ставка) каждого работника Общества, в пределах соответствующей тарифной сетки,</w:t>
      </w:r>
      <w:r w:rsidRPr="00C957A7">
        <w:rPr>
          <w:color w:val="FF0000"/>
        </w:rPr>
        <w:t xml:space="preserve"> </w:t>
      </w:r>
      <w:r w:rsidRPr="00C957A7">
        <w:t xml:space="preserve">имеет свое конкретное соотношение в размере по сравнению с тарифом первого разряда: для производственных подразделений – </w:t>
      </w:r>
      <w:r w:rsidRPr="00C957A7">
        <w:rPr>
          <w:bCs/>
        </w:rPr>
        <w:t>3 480 руб. (21,03 руб./час); для непроизводственных подразделений – 2 860 руб. (17,28 руб./час)</w:t>
      </w:r>
      <w:r w:rsidRPr="00C957A7">
        <w:rPr>
          <w:color w:val="FF0000"/>
        </w:rPr>
        <w:t>.</w:t>
      </w:r>
    </w:p>
    <w:p w:rsidR="001E4342" w:rsidRDefault="00C957A7" w:rsidP="0051761E">
      <w:pPr>
        <w:widowControl w:val="0"/>
        <w:spacing w:line="360" w:lineRule="auto"/>
        <w:ind w:firstLine="720"/>
        <w:jc w:val="both"/>
      </w:pPr>
      <w:r w:rsidRPr="00C957A7">
        <w:t>При этом тарифные ставки (оклады, должностные оклады) рассчитаны для условий труда, не отклоняющихся от нормальных условий труда.</w:t>
      </w:r>
      <w:bookmarkStart w:id="49" w:name="_Toc209379075"/>
      <w:bookmarkStart w:id="50" w:name="_Toc209379197"/>
    </w:p>
    <w:p w:rsidR="001E4342" w:rsidRDefault="00C957A7" w:rsidP="0051761E">
      <w:pPr>
        <w:widowControl w:val="0"/>
        <w:spacing w:line="360" w:lineRule="auto"/>
        <w:ind w:firstLine="720"/>
        <w:jc w:val="both"/>
      </w:pPr>
      <w:r w:rsidRPr="00C957A7">
        <w:t>Оплата труда работников Общества производится по тарифным ставкам (окладам, должностным окладам) в соответствии с присвоенными тарифными разрядами:</w:t>
      </w:r>
      <w:bookmarkEnd w:id="49"/>
      <w:bookmarkEnd w:id="50"/>
    </w:p>
    <w:p w:rsidR="001E4342" w:rsidRPr="00C957A7" w:rsidRDefault="001E4342" w:rsidP="00C10B7F">
      <w:pPr>
        <w:spacing w:before="60" w:line="360" w:lineRule="auto"/>
        <w:jc w:val="both"/>
      </w:pPr>
    </w:p>
    <w:p w:rsidR="00C957A7" w:rsidRPr="00C957A7" w:rsidRDefault="00C957A7" w:rsidP="00C10B7F">
      <w:pPr>
        <w:pStyle w:val="a6"/>
        <w:keepNext/>
        <w:widowControl w:val="0"/>
        <w:numPr>
          <w:ilvl w:val="0"/>
          <w:numId w:val="28"/>
        </w:numPr>
        <w:spacing w:line="360" w:lineRule="auto"/>
        <w:ind w:left="0" w:firstLine="360"/>
        <w:rPr>
          <w:sz w:val="24"/>
          <w:szCs w:val="24"/>
        </w:rPr>
      </w:pPr>
      <w:r w:rsidRPr="00C957A7">
        <w:rPr>
          <w:sz w:val="24"/>
          <w:szCs w:val="24"/>
        </w:rPr>
        <w:t>для рабочих - по часовым тарифным ставкам;</w:t>
      </w:r>
    </w:p>
    <w:p w:rsidR="00C957A7" w:rsidRPr="00C957A7" w:rsidRDefault="00C957A7" w:rsidP="00C10B7F">
      <w:pPr>
        <w:pStyle w:val="a6"/>
        <w:keepNext/>
        <w:widowControl w:val="0"/>
        <w:numPr>
          <w:ilvl w:val="0"/>
          <w:numId w:val="28"/>
        </w:numPr>
        <w:spacing w:line="360" w:lineRule="auto"/>
        <w:ind w:left="0" w:firstLine="360"/>
        <w:rPr>
          <w:sz w:val="24"/>
          <w:szCs w:val="24"/>
        </w:rPr>
      </w:pPr>
      <w:r w:rsidRPr="00C957A7">
        <w:rPr>
          <w:sz w:val="24"/>
          <w:szCs w:val="24"/>
        </w:rPr>
        <w:t>для рабочих, режим труда которых определен Правилами внутреннего трудового распорядка  как пятидневная рабочая неделя с двумя выходными днями в субботу и воскресенье, исходя из установленных  окладов;</w:t>
      </w:r>
    </w:p>
    <w:p w:rsidR="00A95B75" w:rsidRPr="00C957A7" w:rsidRDefault="00C957A7" w:rsidP="00C10B7F">
      <w:pPr>
        <w:pStyle w:val="a6"/>
        <w:keepNext/>
        <w:widowControl w:val="0"/>
        <w:numPr>
          <w:ilvl w:val="0"/>
          <w:numId w:val="28"/>
        </w:numPr>
        <w:spacing w:after="120" w:line="360" w:lineRule="auto"/>
        <w:ind w:left="0" w:firstLine="360"/>
        <w:rPr>
          <w:sz w:val="24"/>
          <w:szCs w:val="24"/>
        </w:rPr>
      </w:pPr>
      <w:r w:rsidRPr="00C957A7">
        <w:rPr>
          <w:sz w:val="24"/>
          <w:szCs w:val="24"/>
        </w:rPr>
        <w:t>для руководителей, специалистов и  служащих - по должностным окладам.</w:t>
      </w:r>
    </w:p>
    <w:p w:rsidR="00C957A7" w:rsidRPr="00C957A7" w:rsidRDefault="00C957A7" w:rsidP="00C10B7F">
      <w:pPr>
        <w:pStyle w:val="a6"/>
        <w:keepNext/>
        <w:widowControl w:val="0"/>
        <w:spacing w:line="360" w:lineRule="auto"/>
        <w:rPr>
          <w:sz w:val="24"/>
          <w:szCs w:val="24"/>
        </w:rPr>
      </w:pPr>
      <w:r w:rsidRPr="00C957A7">
        <w:rPr>
          <w:sz w:val="24"/>
          <w:szCs w:val="24"/>
        </w:rPr>
        <w:t xml:space="preserve">Фонд заработной платы к распределению в отчетном месяце для каждого подразделения </w:t>
      </w:r>
      <w:r w:rsidR="00A95B75" w:rsidRPr="00C957A7">
        <w:rPr>
          <w:sz w:val="24"/>
          <w:szCs w:val="24"/>
        </w:rPr>
        <w:t xml:space="preserve">платы и фактической среднесписочной численности подразделения в отчетном месяце </w:t>
      </w:r>
      <w:r w:rsidRPr="00C957A7">
        <w:rPr>
          <w:sz w:val="24"/>
          <w:szCs w:val="24"/>
        </w:rPr>
        <w:t>определяется в разрезе</w:t>
      </w:r>
      <w:r w:rsidR="00A95B75">
        <w:rPr>
          <w:sz w:val="24"/>
          <w:szCs w:val="24"/>
        </w:rPr>
        <w:t xml:space="preserve"> </w:t>
      </w:r>
      <w:r w:rsidRPr="00C957A7">
        <w:rPr>
          <w:sz w:val="24"/>
          <w:szCs w:val="24"/>
        </w:rPr>
        <w:t>категорий (РСС/рабочие) как произведение плановой средней заработной</w:t>
      </w:r>
      <w:r w:rsidR="00A95B75">
        <w:rPr>
          <w:sz w:val="24"/>
          <w:szCs w:val="24"/>
        </w:rPr>
        <w:t xml:space="preserve"> </w:t>
      </w:r>
      <w:r w:rsidRPr="00C957A7">
        <w:rPr>
          <w:sz w:val="24"/>
          <w:szCs w:val="24"/>
        </w:rPr>
        <w:t>(работники</w:t>
      </w:r>
      <w:r w:rsidR="00A95B75">
        <w:rPr>
          <w:sz w:val="24"/>
          <w:szCs w:val="24"/>
        </w:rPr>
        <w:t xml:space="preserve"> </w:t>
      </w:r>
      <w:r w:rsidRPr="00C957A7">
        <w:rPr>
          <w:sz w:val="24"/>
          <w:szCs w:val="24"/>
        </w:rPr>
        <w:t xml:space="preserve">списочного состава и внешние совместители). </w:t>
      </w:r>
    </w:p>
    <w:p w:rsidR="00C957A7" w:rsidRPr="00C957A7" w:rsidRDefault="00C957A7" w:rsidP="00C10B7F">
      <w:pPr>
        <w:pStyle w:val="a6"/>
        <w:keepNext/>
        <w:widowControl w:val="0"/>
        <w:spacing w:line="360" w:lineRule="auto"/>
        <w:rPr>
          <w:sz w:val="24"/>
          <w:szCs w:val="24"/>
        </w:rPr>
      </w:pPr>
      <w:r w:rsidRPr="00C957A7">
        <w:rPr>
          <w:sz w:val="24"/>
          <w:szCs w:val="24"/>
        </w:rPr>
        <w:t xml:space="preserve">Фонд заработной платы работников подразделения состоит из трех частей: </w:t>
      </w:r>
    </w:p>
    <w:p w:rsidR="00C957A7" w:rsidRPr="00C957A7" w:rsidRDefault="00C957A7" w:rsidP="00C10B7F">
      <w:pPr>
        <w:pStyle w:val="a6"/>
        <w:keepNext/>
        <w:widowControl w:val="0"/>
        <w:spacing w:line="360" w:lineRule="auto"/>
        <w:ind w:firstLine="0"/>
        <w:rPr>
          <w:sz w:val="24"/>
          <w:szCs w:val="24"/>
        </w:rPr>
      </w:pPr>
      <w:r w:rsidRPr="00C957A7">
        <w:rPr>
          <w:sz w:val="24"/>
          <w:szCs w:val="24"/>
        </w:rPr>
        <w:t>постоянной, условно-постоянной и переменной.</w:t>
      </w:r>
    </w:p>
    <w:p w:rsidR="00C957A7" w:rsidRPr="00C957A7" w:rsidRDefault="00C957A7" w:rsidP="0051761E">
      <w:pPr>
        <w:pStyle w:val="a6"/>
        <w:keepNext/>
        <w:widowControl w:val="0"/>
        <w:tabs>
          <w:tab w:val="num" w:pos="2880"/>
        </w:tabs>
        <w:spacing w:line="360" w:lineRule="auto"/>
        <w:rPr>
          <w:sz w:val="24"/>
          <w:szCs w:val="24"/>
          <w:u w:val="single"/>
        </w:rPr>
      </w:pPr>
      <w:r w:rsidRPr="00C957A7">
        <w:rPr>
          <w:b/>
          <w:bCs/>
          <w:iCs/>
          <w:sz w:val="24"/>
          <w:szCs w:val="24"/>
        </w:rPr>
        <w:t>Постоянная часть ФЗП</w:t>
      </w:r>
      <w:r w:rsidRPr="00C957A7">
        <w:rPr>
          <w:bCs/>
          <w:iCs/>
          <w:sz w:val="24"/>
          <w:szCs w:val="24"/>
        </w:rPr>
        <w:t>:</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 xml:space="preserve">заработная плата, начисленная за отработанное время по тарифным ставкам и окладам; </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надбавка за классность;</w:t>
      </w:r>
    </w:p>
    <w:p w:rsidR="00C957A7" w:rsidRPr="00C957A7" w:rsidRDefault="00C957A7" w:rsidP="00C10B7F">
      <w:pPr>
        <w:pStyle w:val="a6"/>
        <w:keepNext/>
        <w:keepLines/>
        <w:tabs>
          <w:tab w:val="left" w:pos="720"/>
          <w:tab w:val="left" w:pos="1080"/>
        </w:tabs>
        <w:spacing w:line="360" w:lineRule="auto"/>
        <w:ind w:firstLine="360"/>
        <w:rPr>
          <w:sz w:val="24"/>
          <w:szCs w:val="24"/>
        </w:rPr>
      </w:pPr>
      <w:r w:rsidRPr="00C957A7">
        <w:rPr>
          <w:sz w:val="24"/>
          <w:szCs w:val="24"/>
        </w:rPr>
        <w:t>доплаты за совмещение профессий (должностей), исполнение обязанностей временно отсутствующего работника, расширение зоны обслуживания; разница в окладах при временном заместительстве;</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компенсационные выплаты, связанные с режимом работы и условиями труда (за работу с тяжелыми, вредными и иными особыми условиями труда; за работу в ночное время; за работу в выходные и праздничные дни; оплата сверхурочной работы; надбавка за вахтовый метод и оплата дней нахождения в пути);</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доплата за неотработанное время при сокращенной продолжительности рабочей недели женщинам, работающим в районах Крайнего Севера и в приравненных к ним местностях (за исключением премии на данный вид доплаты);</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 xml:space="preserve">оплата простоев не по вине работников; </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оплата за время вынужденного прогула;</w:t>
      </w:r>
    </w:p>
    <w:p w:rsidR="00C957A7" w:rsidRPr="00C957A7" w:rsidRDefault="00C957A7" w:rsidP="00C10B7F">
      <w:pPr>
        <w:pStyle w:val="a6"/>
        <w:keepNext/>
        <w:widowControl w:val="0"/>
        <w:numPr>
          <w:ilvl w:val="0"/>
          <w:numId w:val="28"/>
        </w:numPr>
        <w:tabs>
          <w:tab w:val="num" w:pos="0"/>
          <w:tab w:val="left" w:pos="720"/>
          <w:tab w:val="left" w:pos="1080"/>
        </w:tabs>
        <w:spacing w:line="360" w:lineRule="auto"/>
        <w:ind w:left="0" w:firstLine="360"/>
        <w:rPr>
          <w:sz w:val="24"/>
          <w:szCs w:val="24"/>
        </w:rPr>
      </w:pPr>
      <w:r w:rsidRPr="00C957A7">
        <w:rPr>
          <w:sz w:val="24"/>
          <w:szCs w:val="24"/>
        </w:rPr>
        <w:t>выплаты, обусловленные районным регулированием оплаты труда (районные коэффициенты и процентные надбавки за работу в местностях, приравненных к районам Крайнего Севера) в соответствующей доле.</w:t>
      </w:r>
    </w:p>
    <w:p w:rsidR="00C957A7" w:rsidRPr="00C957A7" w:rsidRDefault="00C957A7" w:rsidP="00C10B7F">
      <w:pPr>
        <w:pStyle w:val="a6"/>
        <w:keepNext/>
        <w:widowControl w:val="0"/>
        <w:tabs>
          <w:tab w:val="num" w:pos="0"/>
        </w:tabs>
        <w:spacing w:before="120" w:after="120" w:line="360" w:lineRule="auto"/>
        <w:rPr>
          <w:bCs/>
          <w:iCs/>
          <w:sz w:val="24"/>
          <w:szCs w:val="24"/>
        </w:rPr>
      </w:pPr>
      <w:r w:rsidRPr="00C957A7">
        <w:rPr>
          <w:bCs/>
          <w:iCs/>
          <w:sz w:val="24"/>
          <w:szCs w:val="24"/>
        </w:rPr>
        <w:t>Постоянная часть ФЗП отчетного месяца определяется как фактически сложившаяся сумма в отчетном месяце.</w:t>
      </w:r>
    </w:p>
    <w:p w:rsidR="00C957A7" w:rsidRPr="00C957A7" w:rsidRDefault="00C957A7" w:rsidP="0051761E">
      <w:pPr>
        <w:pStyle w:val="a6"/>
        <w:keepNext/>
        <w:widowControl w:val="0"/>
        <w:tabs>
          <w:tab w:val="num" w:pos="2880"/>
        </w:tabs>
        <w:spacing w:line="360" w:lineRule="auto"/>
        <w:rPr>
          <w:b/>
          <w:sz w:val="24"/>
          <w:szCs w:val="24"/>
        </w:rPr>
      </w:pPr>
      <w:r w:rsidRPr="00C957A7">
        <w:rPr>
          <w:b/>
          <w:bCs/>
          <w:iCs/>
          <w:sz w:val="24"/>
          <w:szCs w:val="24"/>
        </w:rPr>
        <w:t>Условно-постоянная часть ФЗП:</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персональные надбавки, установленные в процентах и в абсолютном выражении;</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доплаты за допуск к государственной, коммерческой тайне;</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надбавки за профессиональное мастерство;</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премия из Фонда начальника Управления, Фонда начальника цеха;</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премия за индивидуальное задание;</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оплата за неотработанное время (оплата очередных и ученических отпусков; оплата дней дополнительных отпусков);</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оплата сохраняемого в соответствии с законодательством среднего заработка;</w:t>
      </w:r>
    </w:p>
    <w:p w:rsidR="00C957A7" w:rsidRPr="00C957A7" w:rsidRDefault="00C957A7" w:rsidP="0051761E">
      <w:pPr>
        <w:pStyle w:val="a6"/>
        <w:keepNext/>
        <w:widowControl w:val="0"/>
        <w:numPr>
          <w:ilvl w:val="0"/>
          <w:numId w:val="28"/>
        </w:numPr>
        <w:tabs>
          <w:tab w:val="clear" w:pos="720"/>
          <w:tab w:val="num" w:pos="0"/>
          <w:tab w:val="left" w:pos="360"/>
          <w:tab w:val="left" w:pos="900"/>
        </w:tabs>
        <w:spacing w:line="360" w:lineRule="auto"/>
        <w:ind w:left="0" w:firstLine="540"/>
        <w:rPr>
          <w:sz w:val="24"/>
          <w:szCs w:val="24"/>
        </w:rPr>
      </w:pPr>
      <w:r w:rsidRPr="00C957A7">
        <w:rPr>
          <w:sz w:val="24"/>
          <w:szCs w:val="24"/>
        </w:rPr>
        <w:t>денежная компенсация за неиспользованный отпуск;</w:t>
      </w:r>
    </w:p>
    <w:p w:rsidR="00C957A7" w:rsidRPr="00C957A7" w:rsidRDefault="00C957A7" w:rsidP="0051761E">
      <w:pPr>
        <w:pStyle w:val="a6"/>
        <w:keepNext/>
        <w:widowControl w:val="0"/>
        <w:numPr>
          <w:ilvl w:val="0"/>
          <w:numId w:val="28"/>
        </w:numPr>
        <w:tabs>
          <w:tab w:val="clear" w:pos="720"/>
          <w:tab w:val="num" w:pos="0"/>
          <w:tab w:val="left" w:pos="900"/>
        </w:tabs>
        <w:spacing w:after="120" w:line="360" w:lineRule="auto"/>
        <w:ind w:left="0" w:firstLine="540"/>
        <w:rPr>
          <w:strike/>
          <w:sz w:val="24"/>
          <w:szCs w:val="24"/>
        </w:rPr>
      </w:pPr>
      <w:r w:rsidRPr="00C957A7">
        <w:rPr>
          <w:sz w:val="24"/>
          <w:szCs w:val="24"/>
        </w:rPr>
        <w:t>выплаты, обусловленные районным регулированием оплаты труда (районные коэффициенты и процентные надбавки за работу в местностях, приравненных к районам Крайнего Севера) в соответствующей доле.</w:t>
      </w:r>
    </w:p>
    <w:p w:rsidR="00C957A7" w:rsidRPr="00C957A7" w:rsidRDefault="00C957A7" w:rsidP="0051761E">
      <w:pPr>
        <w:pStyle w:val="a6"/>
        <w:keepNext/>
        <w:widowControl w:val="0"/>
        <w:tabs>
          <w:tab w:val="num" w:pos="0"/>
        </w:tabs>
        <w:spacing w:after="120" w:line="360" w:lineRule="auto"/>
        <w:rPr>
          <w:bCs/>
          <w:iCs/>
          <w:sz w:val="24"/>
          <w:szCs w:val="24"/>
        </w:rPr>
      </w:pPr>
      <w:r w:rsidRPr="00C957A7">
        <w:rPr>
          <w:bCs/>
          <w:iCs/>
          <w:sz w:val="24"/>
          <w:szCs w:val="24"/>
        </w:rPr>
        <w:t>Условно-постоянная часть ФЗП отчетного месяца определяется как фактически сложившаяся сумма в отчетном месяце.</w:t>
      </w:r>
    </w:p>
    <w:p w:rsidR="00C957A7" w:rsidRPr="00C957A7" w:rsidRDefault="00C957A7" w:rsidP="0051761E">
      <w:pPr>
        <w:pStyle w:val="a6"/>
        <w:keepNext/>
        <w:widowControl w:val="0"/>
        <w:tabs>
          <w:tab w:val="num" w:pos="2880"/>
        </w:tabs>
        <w:spacing w:line="360" w:lineRule="auto"/>
        <w:rPr>
          <w:sz w:val="24"/>
          <w:szCs w:val="24"/>
        </w:rPr>
      </w:pPr>
      <w:r w:rsidRPr="00C957A7">
        <w:rPr>
          <w:b/>
          <w:bCs/>
          <w:iCs/>
          <w:sz w:val="24"/>
          <w:szCs w:val="24"/>
        </w:rPr>
        <w:t>Переменная часть ФЗП</w:t>
      </w:r>
      <w:r w:rsidRPr="00C957A7">
        <w:rPr>
          <w:bCs/>
          <w:iCs/>
          <w:sz w:val="24"/>
          <w:szCs w:val="24"/>
        </w:rPr>
        <w:t>:</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премия за отчетный месяц за выполнение соответствующих производственных показателей;</w:t>
      </w:r>
    </w:p>
    <w:p w:rsidR="00C957A7" w:rsidRPr="00C957A7" w:rsidRDefault="00C957A7" w:rsidP="0051761E">
      <w:pPr>
        <w:pStyle w:val="a6"/>
        <w:keepNext/>
        <w:keepLines/>
        <w:numPr>
          <w:ilvl w:val="0"/>
          <w:numId w:val="28"/>
        </w:numPr>
        <w:tabs>
          <w:tab w:val="clear" w:pos="720"/>
          <w:tab w:val="num" w:pos="0"/>
          <w:tab w:val="left" w:pos="900"/>
        </w:tabs>
        <w:spacing w:line="360" w:lineRule="auto"/>
        <w:ind w:left="0" w:firstLine="540"/>
        <w:rPr>
          <w:sz w:val="24"/>
          <w:szCs w:val="24"/>
        </w:rPr>
      </w:pPr>
      <w:r w:rsidRPr="00C957A7">
        <w:rPr>
          <w:sz w:val="24"/>
          <w:szCs w:val="24"/>
        </w:rPr>
        <w:t>премии за отчетный месяц на доплаты за неотработанное время при сокращенной</w:t>
      </w:r>
      <w:r w:rsidR="00A95B75">
        <w:rPr>
          <w:sz w:val="24"/>
          <w:szCs w:val="24"/>
        </w:rPr>
        <w:t xml:space="preserve"> </w:t>
      </w:r>
      <w:r w:rsidRPr="00C957A7">
        <w:rPr>
          <w:sz w:val="24"/>
          <w:szCs w:val="24"/>
        </w:rPr>
        <w:t>продолжительности рабочей недели женщинам, работающим в мес</w:t>
      </w:r>
      <w:r w:rsidR="00A95B75">
        <w:rPr>
          <w:sz w:val="24"/>
          <w:szCs w:val="24"/>
        </w:rPr>
        <w:t xml:space="preserve">тностях, приравненных к районам </w:t>
      </w:r>
      <w:r w:rsidRPr="00C957A7">
        <w:rPr>
          <w:sz w:val="24"/>
          <w:szCs w:val="24"/>
        </w:rPr>
        <w:t>Крайнего Севера;</w:t>
      </w:r>
    </w:p>
    <w:p w:rsidR="00C957A7" w:rsidRPr="00C957A7" w:rsidRDefault="00C957A7" w:rsidP="0051761E">
      <w:pPr>
        <w:pStyle w:val="a6"/>
        <w:keepNext/>
        <w:widowControl w:val="0"/>
        <w:numPr>
          <w:ilvl w:val="0"/>
          <w:numId w:val="28"/>
        </w:numPr>
        <w:tabs>
          <w:tab w:val="clear" w:pos="720"/>
          <w:tab w:val="num" w:pos="0"/>
          <w:tab w:val="left" w:pos="900"/>
        </w:tabs>
        <w:spacing w:after="120" w:line="360" w:lineRule="auto"/>
        <w:ind w:left="0" w:firstLine="540"/>
        <w:rPr>
          <w:sz w:val="24"/>
          <w:szCs w:val="24"/>
        </w:rPr>
      </w:pPr>
      <w:r w:rsidRPr="00C957A7">
        <w:rPr>
          <w:sz w:val="24"/>
          <w:szCs w:val="24"/>
        </w:rPr>
        <w:t>выплаты, обусловленные районным регулированием оплаты труда (районные коэффициенты и процентные надбавки за работу в местностях, приравненных к районам Крайнего Севера) в соответствующей доле.</w:t>
      </w:r>
    </w:p>
    <w:p w:rsidR="00C957A7" w:rsidRPr="00C957A7" w:rsidRDefault="00C957A7" w:rsidP="0051761E">
      <w:pPr>
        <w:pStyle w:val="a6"/>
        <w:keepNext/>
        <w:widowControl w:val="0"/>
        <w:tabs>
          <w:tab w:val="num" w:pos="0"/>
        </w:tabs>
        <w:spacing w:before="120" w:after="120" w:line="360" w:lineRule="auto"/>
        <w:rPr>
          <w:bCs/>
          <w:iCs/>
          <w:sz w:val="24"/>
          <w:szCs w:val="24"/>
        </w:rPr>
      </w:pPr>
      <w:r w:rsidRPr="00C957A7">
        <w:rPr>
          <w:bCs/>
          <w:iCs/>
          <w:sz w:val="24"/>
          <w:szCs w:val="24"/>
        </w:rPr>
        <w:t>Переменная часть ФЗП отчетного месяца определяется как разница между ФЗП отчетного месяца, определенного в соответствии с п.5.1 настоящего раздела,  и суммой его постоянной и условно-постоянной частей.</w:t>
      </w:r>
    </w:p>
    <w:p w:rsidR="00C957A7" w:rsidRPr="00C957A7" w:rsidRDefault="00C957A7" w:rsidP="0051761E">
      <w:pPr>
        <w:pStyle w:val="a6"/>
        <w:keepNext/>
        <w:widowControl w:val="0"/>
        <w:tabs>
          <w:tab w:val="num" w:pos="900"/>
        </w:tabs>
        <w:spacing w:after="120" w:line="360" w:lineRule="auto"/>
        <w:rPr>
          <w:sz w:val="24"/>
          <w:szCs w:val="24"/>
        </w:rPr>
      </w:pPr>
      <w:r w:rsidRPr="00C957A7">
        <w:rPr>
          <w:sz w:val="24"/>
          <w:szCs w:val="24"/>
        </w:rPr>
        <w:t xml:space="preserve">Дополнительные фонды, которые не включаются в расчет фонда заработной платы по текущей производственной деятельности: </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заработной платы лиц, выполняющих работы  по договорам гражданско-правового характера, и лиц, выполняющих работу по совместительству (внешнее  совместительство);</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выплаты надбавки к заработной плате молодых специалистов, принятых  на рабочие профессии;</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 xml:space="preserve">фонд для оплаты труда студентам-практикантам на период их практики в Обществе; </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выплаты надбавки к тарифным ставкам (окладам) высококвалифицированным работникам, осуществляющим без освобождения от основной работы наставничество над практикантами;</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выплаты надбавок мобильному персоналу;</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выплаты премий специалистам, выполняющим функции супервайзинга;</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rFonts w:eastAsia="Batang"/>
          <w:sz w:val="24"/>
          <w:szCs w:val="24"/>
        </w:rPr>
        <w:t>фонд для выплаты единовременных премий  из себестоимости (дополнительное премирование за 2 мес., 1 кв., 4 мес. и т.д. в случае образования экономии ФЗП);</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выплат из прибыли (в т.ч. по коллективному договору: вознаграждения в связи с юбилейными датами работников; премирование к праздничным датам; премирование по итогам смотров-конкурсов и научно-технических конференций; поощрение за инициативу (инновации); выплаты работникам, представленным к поощрению государственными наградами, корпоративными, отраслевыми, территориальным,  внутренними (по Обществу) знаками отличия в труде; оплата дополнительных отпусков по коллективному договору в случаях смерти близких родственников; регистрации собственного брака; регистрации брака детей; рождения ребенка; предоставления одного дня в День Знаний; дней, предоставленных работникам, предупрежденным в установленном законом порядке об увольнении по сокращению штатов, для поиска работы; сохранение среднего заработка на время  участия в работе конференций и заседаний Профкома и др.);</w:t>
      </w:r>
    </w:p>
    <w:p w:rsidR="00C957A7" w:rsidRPr="00C957A7" w:rsidRDefault="00C957A7" w:rsidP="0051761E">
      <w:pPr>
        <w:pStyle w:val="a6"/>
        <w:keepNext/>
        <w:widowControl w:val="0"/>
        <w:numPr>
          <w:ilvl w:val="0"/>
          <w:numId w:val="28"/>
        </w:numPr>
        <w:tabs>
          <w:tab w:val="clear" w:pos="720"/>
          <w:tab w:val="num" w:pos="0"/>
          <w:tab w:val="left" w:pos="900"/>
        </w:tabs>
        <w:spacing w:line="360" w:lineRule="auto"/>
        <w:ind w:left="0" w:firstLine="540"/>
        <w:rPr>
          <w:sz w:val="24"/>
          <w:szCs w:val="24"/>
        </w:rPr>
      </w:pPr>
      <w:r w:rsidRPr="00C957A7">
        <w:rPr>
          <w:sz w:val="24"/>
          <w:szCs w:val="24"/>
        </w:rPr>
        <w:t>фонд для частичной компенсации стоимости проживания работников в общежитиях;</w:t>
      </w:r>
    </w:p>
    <w:p w:rsidR="0051761E" w:rsidRDefault="00C957A7" w:rsidP="0051761E">
      <w:pPr>
        <w:pStyle w:val="a6"/>
        <w:keepNext/>
        <w:widowControl w:val="0"/>
        <w:numPr>
          <w:ilvl w:val="0"/>
          <w:numId w:val="28"/>
        </w:numPr>
        <w:tabs>
          <w:tab w:val="clear" w:pos="720"/>
          <w:tab w:val="num" w:pos="0"/>
          <w:tab w:val="left" w:pos="900"/>
        </w:tabs>
        <w:spacing w:after="120" w:line="360" w:lineRule="auto"/>
        <w:ind w:left="0" w:firstLine="540"/>
        <w:rPr>
          <w:sz w:val="24"/>
          <w:szCs w:val="24"/>
        </w:rPr>
      </w:pPr>
      <w:r w:rsidRPr="00C957A7">
        <w:rPr>
          <w:sz w:val="24"/>
          <w:szCs w:val="24"/>
        </w:rPr>
        <w:t>фонд для оплаты  компенсации за неиспользованный отпуск при увольнении по сокращению численности или штатов.</w:t>
      </w:r>
    </w:p>
    <w:p w:rsidR="0051761E" w:rsidRPr="00C957A7" w:rsidRDefault="0051761E" w:rsidP="0051761E">
      <w:pPr>
        <w:pStyle w:val="a6"/>
        <w:keepNext/>
        <w:widowControl w:val="0"/>
        <w:tabs>
          <w:tab w:val="left" w:pos="900"/>
        </w:tabs>
        <w:spacing w:line="360" w:lineRule="auto"/>
        <w:ind w:firstLine="0"/>
        <w:rPr>
          <w:sz w:val="24"/>
          <w:szCs w:val="24"/>
        </w:rPr>
      </w:pPr>
    </w:p>
    <w:p w:rsidR="0083085D" w:rsidRPr="0083085D" w:rsidRDefault="00257B97" w:rsidP="0051761E">
      <w:pPr>
        <w:pStyle w:val="2"/>
        <w:spacing w:before="0" w:after="0"/>
        <w:jc w:val="center"/>
        <w:rPr>
          <w:rFonts w:ascii="Times New Roman" w:hAnsi="Times New Roman" w:cs="Times New Roman"/>
          <w:b w:val="0"/>
          <w:i w:val="0"/>
        </w:rPr>
      </w:pPr>
      <w:bookmarkStart w:id="51" w:name="_Toc209379076"/>
      <w:bookmarkStart w:id="52" w:name="_Toc209379198"/>
      <w:r>
        <w:rPr>
          <w:rFonts w:ascii="Times New Roman" w:hAnsi="Times New Roman" w:cs="Times New Roman"/>
          <w:b w:val="0"/>
          <w:i w:val="0"/>
        </w:rPr>
        <w:t>5.2</w:t>
      </w:r>
      <w:r w:rsidR="0083085D" w:rsidRPr="0083085D">
        <w:rPr>
          <w:rFonts w:ascii="Times New Roman" w:hAnsi="Times New Roman" w:cs="Times New Roman"/>
          <w:b w:val="0"/>
          <w:i w:val="0"/>
        </w:rPr>
        <w:t>. Анализ  фонда оплаты труда, уровня оплаты труда</w:t>
      </w:r>
      <w:bookmarkEnd w:id="51"/>
      <w:bookmarkEnd w:id="52"/>
    </w:p>
    <w:p w:rsidR="0083085D" w:rsidRDefault="0083085D" w:rsidP="0051761E">
      <w:pPr>
        <w:spacing w:line="360" w:lineRule="auto"/>
      </w:pPr>
    </w:p>
    <w:p w:rsidR="00EF48DC" w:rsidRDefault="0083085D" w:rsidP="00C10B7F">
      <w:pPr>
        <w:spacing w:line="360" w:lineRule="auto"/>
        <w:ind w:firstLine="720"/>
      </w:pPr>
      <w:r>
        <w:t xml:space="preserve">Информация о тарифных ставках на предприятии является закрытой, поэтому предоставить данные об оплате труда крайне сложно. </w:t>
      </w:r>
    </w:p>
    <w:p w:rsidR="00B1704A" w:rsidRDefault="00B1704A" w:rsidP="00C10B7F">
      <w:pPr>
        <w:spacing w:line="360" w:lineRule="auto"/>
        <w:ind w:firstLine="720"/>
      </w:pPr>
    </w:p>
    <w:p w:rsidR="00B1704A" w:rsidRDefault="00B1704A" w:rsidP="00C10B7F">
      <w:pPr>
        <w:spacing w:line="360" w:lineRule="auto"/>
        <w:ind w:firstLine="720"/>
      </w:pPr>
    </w:p>
    <w:p w:rsidR="00B1704A" w:rsidRDefault="00B1704A" w:rsidP="00C10B7F">
      <w:pPr>
        <w:spacing w:line="360" w:lineRule="auto"/>
        <w:ind w:firstLine="720"/>
      </w:pPr>
    </w:p>
    <w:p w:rsidR="00B1704A" w:rsidRDefault="00B1704A" w:rsidP="00C10B7F">
      <w:pPr>
        <w:spacing w:line="360" w:lineRule="auto"/>
        <w:ind w:firstLine="720"/>
      </w:pPr>
    </w:p>
    <w:p w:rsidR="00B1704A" w:rsidRDefault="00B1704A" w:rsidP="00C10B7F">
      <w:pPr>
        <w:spacing w:line="360" w:lineRule="auto"/>
        <w:ind w:firstLine="720"/>
      </w:pPr>
    </w:p>
    <w:p w:rsidR="00EF48DC" w:rsidRPr="00EF48DC" w:rsidRDefault="00EF48DC" w:rsidP="00C10B7F">
      <w:pPr>
        <w:pStyle w:val="11"/>
        <w:jc w:val="center"/>
        <w:rPr>
          <w:rFonts w:ascii="Times New Roman" w:hAnsi="Times New Roman"/>
          <w:b w:val="0"/>
          <w:bCs w:val="0"/>
          <w:sz w:val="28"/>
          <w:szCs w:val="28"/>
        </w:rPr>
      </w:pPr>
      <w:bookmarkStart w:id="53" w:name="_Toc208743884"/>
      <w:bookmarkStart w:id="54" w:name="_Toc208744020"/>
      <w:bookmarkStart w:id="55" w:name="_Toc209379077"/>
      <w:bookmarkStart w:id="56" w:name="_Toc209379199"/>
      <w:r w:rsidRPr="00EF48DC">
        <w:rPr>
          <w:rFonts w:ascii="Times New Roman" w:hAnsi="Times New Roman"/>
          <w:b w:val="0"/>
          <w:bCs w:val="0"/>
          <w:sz w:val="28"/>
          <w:szCs w:val="28"/>
        </w:rPr>
        <w:t>6.ДЕЙСТВИУЮЩИЙ НА ПРЕДПРИЯТИИ ПОРЯДОК УЧЕТА И КОНТРОЛЯ ЗА СОСТАВОМ  И ИСПОЛЬЗОВАНИЕМ ОБОРОТНЫХ СРЕДСТВ</w:t>
      </w:r>
      <w:bookmarkEnd w:id="53"/>
      <w:bookmarkEnd w:id="54"/>
      <w:bookmarkEnd w:id="55"/>
      <w:bookmarkEnd w:id="56"/>
    </w:p>
    <w:p w:rsidR="00EF48DC" w:rsidRPr="00EF48DC" w:rsidRDefault="00EF48DC" w:rsidP="00C10B7F">
      <w:pPr>
        <w:pStyle w:val="2"/>
        <w:jc w:val="center"/>
        <w:rPr>
          <w:rFonts w:ascii="Times New Roman" w:hAnsi="Times New Roman" w:cs="Times New Roman"/>
          <w:b w:val="0"/>
          <w:i w:val="0"/>
        </w:rPr>
      </w:pPr>
      <w:bookmarkStart w:id="57" w:name="_Toc208743885"/>
      <w:bookmarkStart w:id="58" w:name="_Toc208744021"/>
      <w:bookmarkStart w:id="59" w:name="_Toc209379078"/>
      <w:bookmarkStart w:id="60" w:name="_Toc209379200"/>
      <w:bookmarkStart w:id="61" w:name="_Toc130094598"/>
      <w:bookmarkStart w:id="62" w:name="_Toc135191302"/>
      <w:r w:rsidRPr="00EF48DC">
        <w:rPr>
          <w:rFonts w:ascii="Times New Roman" w:hAnsi="Times New Roman" w:cs="Times New Roman"/>
          <w:b w:val="0"/>
          <w:i w:val="0"/>
        </w:rPr>
        <w:t>6.1. Порядок учета заготовления и приобретения материально- производственных запасов и их оценка</w:t>
      </w:r>
      <w:bookmarkEnd w:id="57"/>
      <w:bookmarkEnd w:id="58"/>
      <w:bookmarkEnd w:id="59"/>
      <w:bookmarkEnd w:id="60"/>
    </w:p>
    <w:p w:rsidR="00EF48DC" w:rsidRDefault="00EF48DC" w:rsidP="00C10B7F">
      <w:pPr>
        <w:spacing w:line="360" w:lineRule="auto"/>
        <w:ind w:right="180"/>
        <w:jc w:val="both"/>
      </w:pPr>
      <w:bookmarkStart w:id="63" w:name="_Toc130094599"/>
      <w:bookmarkStart w:id="64" w:name="_Toc135191303"/>
      <w:bookmarkEnd w:id="61"/>
      <w:bookmarkEnd w:id="62"/>
    </w:p>
    <w:bookmarkEnd w:id="63"/>
    <w:bookmarkEnd w:id="64"/>
    <w:p w:rsidR="00BC24F4" w:rsidRPr="00BC24F4" w:rsidRDefault="00BC24F4" w:rsidP="00C10B7F">
      <w:pPr>
        <w:spacing w:line="360" w:lineRule="auto"/>
        <w:ind w:firstLine="720"/>
        <w:jc w:val="both"/>
      </w:pPr>
      <w:r w:rsidRPr="00BC24F4">
        <w:t>Единицей бухгалтерского учета всех групп МПЗ является номенклатурный номер.</w:t>
      </w:r>
    </w:p>
    <w:p w:rsidR="00BC24F4" w:rsidRPr="00BC24F4" w:rsidRDefault="00BC24F4" w:rsidP="00C10B7F">
      <w:pPr>
        <w:spacing w:line="360" w:lineRule="auto"/>
        <w:ind w:firstLine="720"/>
        <w:jc w:val="both"/>
        <w:rPr>
          <w:snapToGrid w:val="0"/>
        </w:rPr>
      </w:pPr>
      <w:r w:rsidRPr="00BC24F4">
        <w:rPr>
          <w:snapToGrid w:val="0"/>
        </w:rPr>
        <w:t>МПЗ, не принадлежащие Обществу, переданные ему по договорам комиссии, хранения и т.п., учитываются за балансом в оценке, предусмотренной в соответствующих договорах и приемопередаточных документах (актах, накладных и т.д.).</w:t>
      </w:r>
    </w:p>
    <w:p w:rsidR="00BC24F4" w:rsidRPr="00BC24F4" w:rsidRDefault="00BC24F4" w:rsidP="00C10B7F">
      <w:pPr>
        <w:spacing w:line="360" w:lineRule="auto"/>
        <w:ind w:firstLine="720"/>
        <w:jc w:val="both"/>
        <w:rPr>
          <w:snapToGrid w:val="0"/>
        </w:rPr>
      </w:pPr>
      <w:r w:rsidRPr="00BC24F4">
        <w:rPr>
          <w:snapToGrid w:val="0"/>
        </w:rPr>
        <w:t>К учету материалы принимаются по учетным ценам.</w:t>
      </w:r>
    </w:p>
    <w:p w:rsidR="00BC24F4" w:rsidRPr="00BC24F4" w:rsidRDefault="00BC24F4" w:rsidP="00C10B7F">
      <w:pPr>
        <w:spacing w:line="360" w:lineRule="auto"/>
        <w:ind w:firstLine="720"/>
        <w:jc w:val="both"/>
        <w:rPr>
          <w:snapToGrid w:val="0"/>
        </w:rPr>
      </w:pPr>
      <w:r w:rsidRPr="00BC24F4">
        <w:rPr>
          <w:snapToGrid w:val="0"/>
        </w:rPr>
        <w:t>Учетной ценой приобретенных сырья и материалов является контрактная стоимость, учетной стоимостью изготовленных сырья и материалов является планово-нормативная стоимость.</w:t>
      </w:r>
    </w:p>
    <w:p w:rsidR="00BC24F4" w:rsidRPr="00BC24F4" w:rsidRDefault="00BC24F4" w:rsidP="00C10B7F">
      <w:pPr>
        <w:spacing w:line="360" w:lineRule="auto"/>
        <w:ind w:firstLine="720"/>
        <w:jc w:val="both"/>
        <w:rPr>
          <w:snapToGrid w:val="0"/>
        </w:rPr>
      </w:pPr>
      <w:r w:rsidRPr="00BC24F4">
        <w:rPr>
          <w:snapToGrid w:val="0"/>
        </w:rPr>
        <w:t>Учет сырья и материалов осуществляется с использованием счета 15 «Заготовление и приобретение материальных ценностей» и счета 16 «Отклонения в стоимости ТМЦ».</w:t>
      </w:r>
    </w:p>
    <w:p w:rsidR="00BC24F4" w:rsidRPr="00BC24F4" w:rsidRDefault="00BC24F4" w:rsidP="00C10B7F">
      <w:pPr>
        <w:pStyle w:val="31"/>
        <w:spacing w:line="360" w:lineRule="auto"/>
        <w:ind w:firstLine="720"/>
        <w:rPr>
          <w:szCs w:val="24"/>
        </w:rPr>
      </w:pPr>
      <w:r w:rsidRPr="00BC24F4">
        <w:rPr>
          <w:snapToGrid w:val="0"/>
          <w:szCs w:val="24"/>
        </w:rPr>
        <w:t>В случаях приобретения за плату и изготовления собственными силами</w:t>
      </w:r>
      <w:r w:rsidRPr="00BC24F4">
        <w:rPr>
          <w:szCs w:val="24"/>
        </w:rPr>
        <w:t xml:space="preserve"> сырье и материалы принимаются к учету по фактической себестоимости и определяются в сумме фактически произведенных затрат на их приобретение и изготовление. </w:t>
      </w:r>
    </w:p>
    <w:p w:rsidR="00BC24F4" w:rsidRPr="00BC24F4" w:rsidRDefault="00BC24F4" w:rsidP="00C10B7F">
      <w:pPr>
        <w:pStyle w:val="ConsNonformat"/>
        <w:widowControl/>
        <w:spacing w:line="360" w:lineRule="auto"/>
        <w:ind w:firstLine="720"/>
        <w:jc w:val="both"/>
        <w:rPr>
          <w:rFonts w:ascii="Times New Roman" w:hAnsi="Times New Roman"/>
          <w:sz w:val="24"/>
          <w:szCs w:val="24"/>
        </w:rPr>
      </w:pPr>
      <w:r w:rsidRPr="00BC24F4">
        <w:rPr>
          <w:rFonts w:ascii="Times New Roman" w:hAnsi="Times New Roman"/>
          <w:sz w:val="24"/>
          <w:szCs w:val="24"/>
        </w:rPr>
        <w:t>В фактическую себестоимость сырья и материалов включаются затраты организации по доставке, хранению и доведению их до состояния, пригодного для использования.</w:t>
      </w:r>
    </w:p>
    <w:p w:rsidR="00BC24F4" w:rsidRPr="00BC24F4" w:rsidRDefault="00BC24F4" w:rsidP="00C10B7F">
      <w:pPr>
        <w:pStyle w:val="31"/>
        <w:spacing w:line="360" w:lineRule="auto"/>
        <w:ind w:firstLine="720"/>
        <w:rPr>
          <w:snapToGrid w:val="0"/>
          <w:szCs w:val="24"/>
        </w:rPr>
      </w:pPr>
      <w:r w:rsidRPr="00BC24F4">
        <w:rPr>
          <w:snapToGrid w:val="0"/>
          <w:szCs w:val="24"/>
        </w:rPr>
        <w:t>Общество оценивает отпускаемые (списываемые материалы) по методу средней себестоимости. Расчет средней себестоимости осуществляется путем включения в расчет количества и стоимости материалов на начало месяца и всех поступлений за месяц в целом филиалу Общества.</w:t>
      </w:r>
    </w:p>
    <w:p w:rsidR="00BC24F4" w:rsidRPr="00BC24F4" w:rsidRDefault="00BC24F4" w:rsidP="00C10B7F">
      <w:pPr>
        <w:spacing w:line="360" w:lineRule="auto"/>
        <w:ind w:firstLine="720"/>
        <w:jc w:val="both"/>
        <w:rPr>
          <w:snapToGrid w:val="0"/>
        </w:rPr>
      </w:pPr>
      <w:r w:rsidRPr="00BC24F4">
        <w:rPr>
          <w:snapToGrid w:val="0"/>
        </w:rPr>
        <w:t>В дебет счета 15 "Заготовление и приобретение материальных ценностей" относится покупная стоимость сырья и материалов, по которым в организацию поступили расчетные документы поставщиков, а также все фактические затраты, связанные с транспортировкой, хранением и доведением до состояния, пригодного к использованию.</w:t>
      </w:r>
    </w:p>
    <w:p w:rsidR="00BC24F4" w:rsidRPr="00BC24F4" w:rsidRDefault="00BC24F4" w:rsidP="00C10B7F">
      <w:pPr>
        <w:spacing w:line="360" w:lineRule="auto"/>
        <w:ind w:firstLine="720"/>
        <w:jc w:val="both"/>
      </w:pPr>
      <w:r w:rsidRPr="00BC24F4">
        <w:t>Фактические затраты по приобретению сырья и материалов, учитываемые на счете 15 «Заготовление и приобретение материальных ценностей», определяются без учета возникающих суммовых разниц.</w:t>
      </w:r>
    </w:p>
    <w:p w:rsidR="00BC24F4" w:rsidRPr="00BC24F4" w:rsidRDefault="00BC24F4" w:rsidP="00C10B7F">
      <w:pPr>
        <w:spacing w:line="360" w:lineRule="auto"/>
        <w:ind w:firstLine="720"/>
        <w:jc w:val="both"/>
        <w:rPr>
          <w:snapToGrid w:val="0"/>
        </w:rPr>
      </w:pPr>
      <w:r w:rsidRPr="00BC24F4">
        <w:rPr>
          <w:snapToGrid w:val="0"/>
        </w:rPr>
        <w:t>В кредит счета 15 "Заготовление и приобретение материальных ценностей" в корреспонденции со счетом 10 "Материалы" относится учетная цена фактически поступивших в организацию и оприходованных сырья и материалов.</w:t>
      </w:r>
    </w:p>
    <w:p w:rsidR="00BC24F4" w:rsidRPr="00BC24F4" w:rsidRDefault="00BC24F4" w:rsidP="00C10B7F">
      <w:pPr>
        <w:spacing w:line="360" w:lineRule="auto"/>
        <w:ind w:firstLine="720"/>
        <w:jc w:val="both"/>
        <w:rPr>
          <w:snapToGrid w:val="0"/>
        </w:rPr>
      </w:pPr>
      <w:r w:rsidRPr="00BC24F4">
        <w:rPr>
          <w:snapToGrid w:val="0"/>
        </w:rPr>
        <w:t>Начисленные проценты по кредитам, предоставленным поставщиками (коммерческий кредит); начисленные проценты до принятия к бухгалтерскому учету сырья и материалов по заемным средствам, если они привлечены для приобретения этих запасов; расходы по полученным займам и кредитам на пополнение оборотных средств после принятия к учету сырья и материалов признаются операционными расходами того периода, в котором они произведены/ начислены.</w:t>
      </w:r>
    </w:p>
    <w:p w:rsidR="00BC24F4" w:rsidRPr="00BC24F4" w:rsidRDefault="00BC24F4" w:rsidP="00C10B7F">
      <w:pPr>
        <w:spacing w:line="360" w:lineRule="auto"/>
        <w:ind w:firstLine="720"/>
        <w:jc w:val="both"/>
      </w:pPr>
      <w:r w:rsidRPr="00BC24F4">
        <w:t>В аналогичном порядке признаются прочие затраты, связанные с привлечением кредитов и займов.</w:t>
      </w:r>
    </w:p>
    <w:p w:rsidR="00BC24F4" w:rsidRPr="00BC24F4" w:rsidRDefault="00BC24F4" w:rsidP="00C10B7F">
      <w:pPr>
        <w:spacing w:line="360" w:lineRule="auto"/>
        <w:ind w:firstLine="720"/>
        <w:jc w:val="both"/>
        <w:rPr>
          <w:snapToGrid w:val="0"/>
        </w:rPr>
      </w:pPr>
      <w:r w:rsidRPr="00BC24F4">
        <w:rPr>
          <w:snapToGrid w:val="0"/>
        </w:rPr>
        <w:t>Сумма разницы между фактической себестоимостью приобретенных материально – производственных запасов  и учетной ценой в конце месяца списывается со счета 15 "Заготовление и приобретение материальных ценностей" на счет 16 "Отклонение в стоимости материальных ценностей".</w:t>
      </w:r>
    </w:p>
    <w:p w:rsidR="00BC24F4" w:rsidRPr="00BC24F4" w:rsidRDefault="00BC24F4" w:rsidP="00C10B7F">
      <w:pPr>
        <w:spacing w:line="360" w:lineRule="auto"/>
        <w:ind w:firstLine="720"/>
        <w:jc w:val="both"/>
        <w:rPr>
          <w:snapToGrid w:val="0"/>
        </w:rPr>
      </w:pPr>
      <w:r w:rsidRPr="00BC24F4">
        <w:rPr>
          <w:snapToGrid w:val="0"/>
        </w:rPr>
        <w:t>Материалы в пути или не вывезенные со склада поставщика учитываются на счете 15 «Заготовление и приобретение материальных ценностей» обособленно.</w:t>
      </w:r>
    </w:p>
    <w:p w:rsidR="00BC24F4" w:rsidRPr="00BC24F4" w:rsidRDefault="00BC24F4" w:rsidP="00C10B7F">
      <w:pPr>
        <w:spacing w:line="360" w:lineRule="auto"/>
        <w:ind w:firstLine="720"/>
        <w:jc w:val="both"/>
      </w:pPr>
      <w:r w:rsidRPr="00BC24F4">
        <w:t>Затраты по внутреннему (внутрихозяйственному) перемещению сырья и материалов в стоимость приобретенных материальных ценностей не включаются, а относятся на себестоимость продукции.</w:t>
      </w:r>
    </w:p>
    <w:p w:rsidR="00BC24F4" w:rsidRPr="00BC24F4" w:rsidRDefault="00BC24F4" w:rsidP="00C10B7F">
      <w:pPr>
        <w:pStyle w:val="ConsNonformat"/>
        <w:widowControl/>
        <w:spacing w:line="360" w:lineRule="auto"/>
        <w:ind w:firstLine="720"/>
        <w:jc w:val="both"/>
        <w:rPr>
          <w:rFonts w:ascii="Times New Roman" w:hAnsi="Times New Roman"/>
          <w:sz w:val="24"/>
          <w:szCs w:val="24"/>
        </w:rPr>
      </w:pPr>
      <w:r w:rsidRPr="00BC24F4">
        <w:rPr>
          <w:rFonts w:ascii="Times New Roman" w:hAnsi="Times New Roman"/>
          <w:sz w:val="24"/>
          <w:szCs w:val="24"/>
        </w:rPr>
        <w:t>Списание выявленных отклонений фактических расходов по приобретению материально-производственных запасов от их учетной цены на затраты на производство производится пропорционально стоимости израсходованных в производство материалов.</w:t>
      </w:r>
    </w:p>
    <w:p w:rsidR="00BC24F4" w:rsidRPr="00BC24F4" w:rsidRDefault="00BC24F4" w:rsidP="00C10B7F">
      <w:pPr>
        <w:pStyle w:val="31"/>
        <w:spacing w:line="360" w:lineRule="auto"/>
        <w:ind w:firstLine="720"/>
        <w:rPr>
          <w:szCs w:val="24"/>
        </w:rPr>
      </w:pPr>
      <w:r w:rsidRPr="00BC24F4">
        <w:rPr>
          <w:szCs w:val="24"/>
        </w:rPr>
        <w:t>При отпуске в производство долот средняя оценка себестоимости материалов не применяется.</w:t>
      </w:r>
    </w:p>
    <w:p w:rsidR="00BC24F4" w:rsidRPr="00BC24F4" w:rsidRDefault="00BC24F4" w:rsidP="00C10B7F">
      <w:pPr>
        <w:pStyle w:val="31"/>
        <w:spacing w:line="360" w:lineRule="auto"/>
        <w:ind w:firstLine="720"/>
        <w:rPr>
          <w:szCs w:val="24"/>
        </w:rPr>
      </w:pPr>
      <w:r w:rsidRPr="00BC24F4">
        <w:rPr>
          <w:szCs w:val="24"/>
        </w:rPr>
        <w:t>Списание долот на себестоимость продукции производиться по факту выдачи долот в эксплуатацию (производство).</w:t>
      </w:r>
    </w:p>
    <w:p w:rsidR="00BC24F4" w:rsidRPr="00BC24F4" w:rsidRDefault="00BC24F4" w:rsidP="00C10B7F">
      <w:pPr>
        <w:pStyle w:val="a8"/>
        <w:spacing w:line="360" w:lineRule="auto"/>
        <w:ind w:firstLine="720"/>
        <w:jc w:val="both"/>
        <w:rPr>
          <w:rFonts w:ascii="Times New Roman" w:hAnsi="Times New Roman"/>
          <w:sz w:val="24"/>
          <w:szCs w:val="24"/>
        </w:rPr>
      </w:pPr>
      <w:r w:rsidRPr="00BC24F4">
        <w:rPr>
          <w:rFonts w:ascii="Times New Roman" w:hAnsi="Times New Roman"/>
          <w:sz w:val="24"/>
          <w:szCs w:val="24"/>
        </w:rPr>
        <w:t>При неотфактурованных поставках сырье и материалы приходуются по цене, указанной в договоре на приобретение сырья и материалов, или, если договор не позволяет определить цену, по цене аналогичного сырья или материала из последней поставки.</w:t>
      </w:r>
    </w:p>
    <w:p w:rsidR="00BC24F4" w:rsidRPr="00BC24F4" w:rsidRDefault="00BC24F4" w:rsidP="00C10B7F">
      <w:pPr>
        <w:spacing w:line="360" w:lineRule="auto"/>
        <w:ind w:firstLine="720"/>
        <w:jc w:val="both"/>
      </w:pPr>
      <w:r w:rsidRPr="00BC24F4">
        <w:t xml:space="preserve">Передача материалов со складов материально ответственным лицам (МОЛ) оформляется накладными, лимитно-заборными картами, требованиями, содержащими объемы переданных материалов в натуральных измерителях, без указания стоимости переданных материалов. </w:t>
      </w:r>
    </w:p>
    <w:p w:rsidR="00BC24F4" w:rsidRPr="00BC24F4" w:rsidRDefault="00BC24F4" w:rsidP="00C10B7F">
      <w:pPr>
        <w:spacing w:line="360" w:lineRule="auto"/>
        <w:ind w:firstLine="720"/>
        <w:jc w:val="both"/>
      </w:pPr>
      <w:r w:rsidRPr="00BC24F4">
        <w:t>Исчисление средней себестоимости сырья и материалов осуществляется только в момент списания сырья и материалов от МОЛ в производство, реализации сырья и материалов на сторону и т.д., т.е. в момент выполнения записи по кредиту счета учета запасов без учета корреспонденции по дебету учета запасов (МПЗ).</w:t>
      </w:r>
    </w:p>
    <w:p w:rsidR="00BC24F4" w:rsidRPr="00BC24F4" w:rsidRDefault="00BC24F4" w:rsidP="00C10B7F">
      <w:pPr>
        <w:spacing w:line="360" w:lineRule="auto"/>
        <w:ind w:firstLine="720"/>
        <w:jc w:val="both"/>
      </w:pPr>
      <w:r w:rsidRPr="00BC24F4">
        <w:t xml:space="preserve">Стоимость спецоснастки, предназначенной для индивидуальных заказов или используемой в массовом производстве, полностью погашается в момент передачи в производство (эксплуатацию) соответствующей оснастки путем единовременного списания стоимости в дебет соответствующих счетов учета затрат на  производство. </w:t>
      </w:r>
    </w:p>
    <w:p w:rsidR="00BC24F4" w:rsidRPr="00BC24F4" w:rsidRDefault="00BC24F4" w:rsidP="00C10B7F">
      <w:pPr>
        <w:spacing w:line="360" w:lineRule="auto"/>
        <w:ind w:firstLine="720"/>
        <w:jc w:val="both"/>
      </w:pPr>
      <w:r w:rsidRPr="00BC24F4">
        <w:t>При этом с целью обеспечения контроля за сохранностью спецоснастки, учет списанной в производство спецоснастки осуществляется на забалансовом счете 031 «МБП в эксплуатации» до момента ее физического износа.</w:t>
      </w:r>
    </w:p>
    <w:p w:rsidR="00BC24F4" w:rsidRPr="00BC24F4" w:rsidRDefault="00BC24F4" w:rsidP="00C10B7F">
      <w:pPr>
        <w:spacing w:line="360" w:lineRule="auto"/>
        <w:ind w:firstLine="720"/>
        <w:jc w:val="both"/>
      </w:pPr>
      <w:r w:rsidRPr="00BC24F4">
        <w:t xml:space="preserve">Стоимость спецоснастки, не удовлетворяющей условию указанному выше, погашается линейным способом, начиная с месяца, следующего за месяцем передачи в эксплуатацию. </w:t>
      </w:r>
    </w:p>
    <w:p w:rsidR="00BC24F4" w:rsidRPr="00BC24F4" w:rsidRDefault="00BC24F4" w:rsidP="00C10B7F">
      <w:pPr>
        <w:spacing w:line="360" w:lineRule="auto"/>
        <w:ind w:firstLine="720"/>
        <w:jc w:val="both"/>
      </w:pPr>
      <w:r w:rsidRPr="00BC24F4">
        <w:t>Критерием определения принадлежности спецоснастки к группе используемой в производстве индивидуальных заказов или массовом производстве, либо не используемой является заключение производственных служб предприятия.</w:t>
      </w:r>
    </w:p>
    <w:p w:rsidR="00BC24F4" w:rsidRPr="00BC24F4" w:rsidRDefault="00BC24F4" w:rsidP="00C10B7F">
      <w:pPr>
        <w:spacing w:line="360" w:lineRule="auto"/>
        <w:ind w:firstLine="720"/>
        <w:jc w:val="both"/>
      </w:pPr>
      <w:r w:rsidRPr="00BC24F4">
        <w:t xml:space="preserve">Сумма погашения определяется исходя из фактической себестоимости объекта спецоснастки и норм, исчисленных исходя из сроков полезного использования. </w:t>
      </w:r>
    </w:p>
    <w:p w:rsidR="00BC24F4" w:rsidRPr="00BC24F4" w:rsidRDefault="00BC24F4" w:rsidP="00C10B7F">
      <w:pPr>
        <w:spacing w:line="360" w:lineRule="auto"/>
        <w:ind w:firstLine="720"/>
        <w:jc w:val="both"/>
      </w:pPr>
      <w:r w:rsidRPr="00BC24F4">
        <w:t>Фактическая себестоимость спецоснастки определяется по методу средней себестоимости на момент передачи спецоснастки в эксплуатацию (производство). В дальнейшем фактическая себестоимость спецоснастки не изменяется.</w:t>
      </w:r>
    </w:p>
    <w:p w:rsidR="00BC24F4" w:rsidRPr="00BC24F4" w:rsidRDefault="00BC24F4" w:rsidP="00C10B7F">
      <w:pPr>
        <w:spacing w:line="360" w:lineRule="auto"/>
        <w:ind w:firstLine="720"/>
        <w:jc w:val="both"/>
      </w:pPr>
      <w:r w:rsidRPr="00BC24F4">
        <w:t>Применение одного из способов погашения стоимости по группе однородных объектов спецоснастки производится в течение всего срока полезного использования объектов, входящих в эту группу.</w:t>
      </w:r>
    </w:p>
    <w:p w:rsidR="00BC24F4" w:rsidRPr="00BC24F4" w:rsidRDefault="00BC24F4" w:rsidP="00C10B7F">
      <w:pPr>
        <w:spacing w:line="360" w:lineRule="auto"/>
        <w:ind w:firstLine="720"/>
        <w:jc w:val="both"/>
      </w:pPr>
      <w:r w:rsidRPr="00BC24F4">
        <w:t xml:space="preserve">Аналитический учет спецоснастки, находящейся в эксплуатации осуществляется по наименованиям (номенклатурным номерам), количеству и фактической себестоимости, с указанием даты поступления в производство (эксплуатацию), мест эксплуатации (центров затрат) и материально ответственных лиц. </w:t>
      </w:r>
    </w:p>
    <w:p w:rsidR="00BC24F4" w:rsidRPr="00BC24F4" w:rsidRDefault="00BC24F4" w:rsidP="00C10B7F">
      <w:pPr>
        <w:spacing w:line="360" w:lineRule="auto"/>
        <w:ind w:firstLine="720"/>
        <w:jc w:val="both"/>
      </w:pPr>
      <w:r w:rsidRPr="00BC24F4">
        <w:t>Стоимость спецодежды сроком полезного использования менее 12 месяцев полностью погашается в момент передачи в производство (эксплуатацию) соответствующей спецодежды путем единовременного списания стоимости в дебет соответствующих счетов учета затрат на производство. При этом осуществляется учет выданной в эксплуатацию спецодежды на забалансовом счете 030 "Спецодежда в эксплуатации".</w:t>
      </w:r>
    </w:p>
    <w:p w:rsidR="00BC24F4" w:rsidRPr="00BC24F4" w:rsidRDefault="00BC24F4" w:rsidP="00C10B7F">
      <w:pPr>
        <w:spacing w:line="360" w:lineRule="auto"/>
        <w:ind w:firstLine="720"/>
        <w:jc w:val="both"/>
      </w:pPr>
      <w:r w:rsidRPr="00BC24F4">
        <w:t>Стоимость спецодежды сроком более 12 месяцев, учитываемой на счете 10, погашается линейным способом в течение установленного в соответствии с отраслевыми нормами сроками полезного использования, начиная с месяца, следующего за месяцем передачи в эксплуатацию.</w:t>
      </w:r>
    </w:p>
    <w:p w:rsidR="00BC24F4" w:rsidRPr="00BC24F4" w:rsidRDefault="00BC24F4" w:rsidP="00C10B7F">
      <w:pPr>
        <w:widowControl w:val="0"/>
        <w:spacing w:line="360" w:lineRule="auto"/>
        <w:ind w:firstLine="720"/>
        <w:jc w:val="both"/>
      </w:pPr>
      <w:r w:rsidRPr="00BC24F4">
        <w:t>Списание спецодежды и спецоснастки со счетов бухгалтерского учета производится только в момент фактического физического выбытия объекта учета. Если объект спецоснастки перенес в полном размере свою стоимость на затраты предприятия, но физически не выбывает, то учет данного объекта спецодежды и спецоснастки ведется на забалансовом счете 031 «МБП в эксплуатации» в количественном выражении с нулевой оценкой в разрезе МОЛ.</w:t>
      </w:r>
    </w:p>
    <w:p w:rsidR="00BC24F4" w:rsidRPr="00BC24F4" w:rsidRDefault="00BC24F4" w:rsidP="00C10B7F">
      <w:pPr>
        <w:widowControl w:val="0"/>
        <w:spacing w:line="360" w:lineRule="auto"/>
        <w:ind w:firstLine="720"/>
        <w:jc w:val="both"/>
      </w:pPr>
      <w:r w:rsidRPr="00BC24F4">
        <w:t xml:space="preserve">Определение непригодности и решение вопроса о списании объектов спецодежды и спецоснастки осуществляется в Обществе постоянно действующей рабочей инвентаризационной комиссией. </w:t>
      </w:r>
    </w:p>
    <w:p w:rsidR="00BC24F4" w:rsidRPr="00BC24F4" w:rsidRDefault="00BC24F4" w:rsidP="00C10B7F">
      <w:pPr>
        <w:pStyle w:val="a6"/>
        <w:widowControl w:val="0"/>
        <w:spacing w:line="360" w:lineRule="auto"/>
        <w:rPr>
          <w:sz w:val="24"/>
          <w:szCs w:val="24"/>
        </w:rPr>
      </w:pPr>
      <w:r w:rsidRPr="00BC24F4">
        <w:rPr>
          <w:sz w:val="24"/>
          <w:szCs w:val="24"/>
        </w:rPr>
        <w:t>Спецодежда и спецоснастка, переданные в эксплуатацию до момента введения учета спецодежды и спецоснастки в соответствии с  Приказом Минфина РФ № 135н от 26.12.02, и учитываемые на забалансовых счетах учета, учитываются на забалансовых счетах до момента фактического выбытия объектов учета.</w:t>
      </w:r>
    </w:p>
    <w:p w:rsidR="00BC24F4" w:rsidRPr="00BC24F4" w:rsidRDefault="00BC24F4" w:rsidP="00B1704A">
      <w:pPr>
        <w:widowControl w:val="0"/>
        <w:spacing w:line="360" w:lineRule="auto"/>
        <w:ind w:firstLine="720"/>
        <w:jc w:val="both"/>
      </w:pPr>
      <w:r w:rsidRPr="00BC24F4">
        <w:t>Резерв под обесценение МПЗ в Обществе не создается.</w:t>
      </w:r>
    </w:p>
    <w:p w:rsidR="00EF48DC" w:rsidRPr="00EF48DC" w:rsidRDefault="00EF48DC" w:rsidP="00B1704A">
      <w:pPr>
        <w:spacing w:line="360" w:lineRule="auto"/>
        <w:jc w:val="both"/>
      </w:pPr>
    </w:p>
    <w:p w:rsidR="00EF48DC" w:rsidRDefault="00EF48DC" w:rsidP="00B1704A">
      <w:pPr>
        <w:pStyle w:val="2"/>
        <w:spacing w:before="0" w:after="0" w:line="360" w:lineRule="auto"/>
        <w:jc w:val="center"/>
        <w:rPr>
          <w:rFonts w:ascii="Times New Roman" w:hAnsi="Times New Roman" w:cs="Times New Roman"/>
          <w:b w:val="0"/>
          <w:i w:val="0"/>
          <w:sz w:val="24"/>
          <w:szCs w:val="24"/>
        </w:rPr>
      </w:pPr>
      <w:bookmarkStart w:id="65" w:name="_Toc208743886"/>
      <w:bookmarkStart w:id="66" w:name="_Toc208744022"/>
      <w:bookmarkStart w:id="67" w:name="_Toc209379079"/>
      <w:bookmarkStart w:id="68" w:name="_Toc209379201"/>
      <w:r w:rsidRPr="00BC24F4">
        <w:rPr>
          <w:rFonts w:ascii="Times New Roman" w:hAnsi="Times New Roman" w:cs="Times New Roman"/>
          <w:b w:val="0"/>
          <w:i w:val="0"/>
          <w:sz w:val="24"/>
          <w:szCs w:val="24"/>
        </w:rPr>
        <w:t>6.1.1. Требования к аналитическому и синтетическому учету</w:t>
      </w:r>
      <w:bookmarkEnd w:id="65"/>
      <w:bookmarkEnd w:id="66"/>
      <w:bookmarkEnd w:id="67"/>
      <w:bookmarkEnd w:id="68"/>
    </w:p>
    <w:p w:rsidR="00BC24F4" w:rsidRPr="00BC24F4" w:rsidRDefault="00BC24F4" w:rsidP="00B1704A"/>
    <w:p w:rsidR="00EF48DC" w:rsidRPr="00EF48DC" w:rsidRDefault="00EF48DC" w:rsidP="00B1704A">
      <w:pPr>
        <w:spacing w:line="360" w:lineRule="auto"/>
        <w:ind w:firstLine="720"/>
        <w:jc w:val="both"/>
      </w:pPr>
      <w:r w:rsidRPr="00EF48DC">
        <w:t>В бухгалтерском учете используется синтетический и аналитический учет.</w:t>
      </w:r>
      <w:r w:rsidRPr="00EF48DC">
        <w:br/>
      </w:r>
      <w:r w:rsidR="00BC24F4" w:rsidRPr="00BC24F4">
        <w:rPr>
          <w:b/>
        </w:rPr>
        <w:t xml:space="preserve">            </w:t>
      </w:r>
      <w:r w:rsidRPr="00BC24F4">
        <w:rPr>
          <w:b/>
        </w:rPr>
        <w:t>Синтетический учет</w:t>
      </w:r>
      <w:r w:rsidRPr="00EF48DC">
        <w:t xml:space="preserve">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EF48DC" w:rsidRPr="00EF48DC" w:rsidRDefault="00EF48DC" w:rsidP="00C10B7F">
      <w:pPr>
        <w:spacing w:line="360" w:lineRule="auto"/>
        <w:ind w:right="180" w:firstLine="720"/>
        <w:jc w:val="both"/>
      </w:pPr>
      <w:r w:rsidRPr="00BC24F4">
        <w:rPr>
          <w:b/>
        </w:rPr>
        <w:t>Аналитический учет</w:t>
      </w:r>
      <w:r w:rsidRPr="00EF48DC">
        <w:t xml:space="preserve"> — учет, который ведется в лицевых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r w:rsidRPr="00EF48DC">
        <w:br/>
        <w:t>Синтетический и аналитический учет организуются так, чтобы их показатели контролировали друг друга ив конечном итоге совпадали, вот почему записи по ним проводятся параллельно; записи на счетах аналитического учета производятся на основании тех же документов, что и записи на счетах синтетического учета, но с большей детализацией.</w:t>
      </w:r>
    </w:p>
    <w:p w:rsidR="00BC24F4" w:rsidRDefault="00EF48DC" w:rsidP="00C10B7F">
      <w:pPr>
        <w:spacing w:line="360" w:lineRule="auto"/>
        <w:ind w:right="180" w:firstLine="720"/>
        <w:jc w:val="both"/>
      </w:pPr>
      <w:r w:rsidRPr="00EF48DC">
        <w:t>Между синтетическими и аналитическими счетами существует неразрывная взаимосвязь. Она вы</w:t>
      </w:r>
      <w:r w:rsidR="00BC24F4">
        <w:t>ражается в следующих равенствах.</w:t>
      </w:r>
    </w:p>
    <w:p w:rsidR="00BC24F4" w:rsidRDefault="00EF48DC" w:rsidP="00C10B7F">
      <w:pPr>
        <w:spacing w:line="360" w:lineRule="auto"/>
        <w:ind w:right="180" w:firstLine="720"/>
        <w:jc w:val="both"/>
      </w:pPr>
      <w:r w:rsidRPr="00EF48DC">
        <w:t>1. Начальное сальдо по всем аналитическим счетам, открываемым по данному синтетическому счету, равняется начальн</w:t>
      </w:r>
      <w:r w:rsidR="00BC24F4">
        <w:t>ому сальдо синтетического счета</w:t>
      </w:r>
      <w:r w:rsidR="00B1704A">
        <w:t>.</w:t>
      </w:r>
    </w:p>
    <w:p w:rsidR="00BC24F4" w:rsidRDefault="00EF48DC" w:rsidP="00C10B7F">
      <w:pPr>
        <w:spacing w:line="360" w:lineRule="auto"/>
        <w:ind w:right="180" w:firstLine="720"/>
        <w:jc w:val="both"/>
      </w:pPr>
      <w:r w:rsidRPr="00EF48DC">
        <w:t>2. Обороты по всем аналитическим счетам, открываемым по данному синтетическому счету, должны быть равн</w:t>
      </w:r>
      <w:r w:rsidR="00BC24F4">
        <w:t>ы оборотам синтетического счета</w:t>
      </w:r>
      <w:r w:rsidR="00B1704A">
        <w:t>.</w:t>
      </w:r>
    </w:p>
    <w:p w:rsidR="00EF48DC" w:rsidRPr="00EF48DC" w:rsidRDefault="00EF48DC" w:rsidP="00B1704A">
      <w:pPr>
        <w:numPr>
          <w:ilvl w:val="0"/>
          <w:numId w:val="11"/>
        </w:numPr>
        <w:tabs>
          <w:tab w:val="clear" w:pos="360"/>
          <w:tab w:val="num" w:pos="0"/>
          <w:tab w:val="left" w:pos="1080"/>
        </w:tabs>
        <w:spacing w:line="360" w:lineRule="auto"/>
        <w:ind w:left="0" w:right="180" w:firstLine="720"/>
        <w:jc w:val="both"/>
      </w:pPr>
      <w:r w:rsidRPr="00EF48DC">
        <w:t>Конечное сальдо по всем аналитическим счетам, открываемым по данному синтетическому счету, равняется конечн</w:t>
      </w:r>
      <w:r w:rsidR="00BC24F4">
        <w:t>ому сальдо синтетического счета</w:t>
      </w:r>
      <w:r w:rsidR="00B1704A">
        <w:t>.</w:t>
      </w:r>
    </w:p>
    <w:p w:rsidR="00B1704A" w:rsidRDefault="00EF48DC" w:rsidP="00B1704A">
      <w:pPr>
        <w:spacing w:line="360" w:lineRule="auto"/>
        <w:ind w:right="180" w:firstLine="720"/>
        <w:jc w:val="both"/>
      </w:pPr>
      <w:r w:rsidRPr="00EF48DC">
        <w:t>Взаимосвязь между счетами и балансом в бухгалтерском учете проявляется следующим образом. На основании данных статей баланса открываются активные и пассивные счета, названия которых в основном совпадают со статьями баланса. Так, статье актива «Нематериальные активы» соответствует счет 04 «Нематериальные активы»; статье пассива баланса «Добавочный капитал» — счет 83 «Добавочный капитал» и т. д. Иногда несколько счетов представлены в балансе одной статьей. Например, статья баланса «Запасы» включает несколько групп счетов (10, 11, 15, 16, 20, 21, 41, 43 и т.д.). Одновременно существуют счета, отражающиеся в балансе по двум статьям. Например, счет 76 «Расчеты с разными дебиторами и кредиторами» в активе баланса включен в статью «Прочие дебиторы», а в пассиве — в статью «Прочие кредиторы». Кроме того, суммы остатков по соответствующим статьям баланса служат начальными остатками открываемых синтетических счетов. Общая сумма дебетовых остатков синтетических счетов равна общей сумме кредитовых остатков, ибо эти итоги есть не что иное, как итоги актива и пассива баланса. На основании конечных сальдо синтетических счетов составляют новый баланс на первое число следующего отчетного пер</w:t>
      </w:r>
      <w:r w:rsidR="00B1704A">
        <w:t>иода (месяца, квартала и года).</w:t>
      </w:r>
    </w:p>
    <w:p w:rsidR="00EF48DC" w:rsidRDefault="00EF48DC" w:rsidP="00B1704A">
      <w:pPr>
        <w:spacing w:line="360" w:lineRule="auto"/>
        <w:ind w:right="180" w:firstLine="720"/>
        <w:jc w:val="both"/>
      </w:pPr>
      <w:r w:rsidRPr="00EF48DC">
        <w:t>Однако между бухгалтерскими счетами и балансом имеется отличие, которое состоит в том, что на бухгалтерских счетах отражаются текущие хозяйственные операции и итоговые данные за отчетные периоды в денежных, натуральных и трудовых показателях, а в балансе отражаются только итоговые данные на начало и конец отчетного периода в денежной оценке. В текущем учете представлены счета, которые в балансе отсутствуют, так как они закрываются до составления баланса — счет 26 «Общехозяйственные расходы», 25 «Общепроизводственные расходы», 44 «Расходы на продажу», 90 «Продажи», 91 «Прочие доходы и расходы» и т. д. Не находят отражения в балансе и забалансовые счета.</w:t>
      </w:r>
    </w:p>
    <w:p w:rsidR="00BC24F4" w:rsidRPr="00EF48DC" w:rsidRDefault="00BC24F4" w:rsidP="00C10B7F">
      <w:pPr>
        <w:spacing w:line="360" w:lineRule="auto"/>
        <w:ind w:right="180"/>
        <w:jc w:val="both"/>
      </w:pPr>
    </w:p>
    <w:p w:rsidR="00EF48DC" w:rsidRPr="000C697A" w:rsidRDefault="00EF48DC" w:rsidP="00997F6B">
      <w:pPr>
        <w:widowControl w:val="0"/>
        <w:spacing w:line="360" w:lineRule="auto"/>
        <w:ind w:firstLine="720"/>
        <w:jc w:val="center"/>
        <w:rPr>
          <w:sz w:val="28"/>
          <w:szCs w:val="28"/>
        </w:rPr>
      </w:pPr>
      <w:bookmarkStart w:id="69" w:name="_Toc130094608"/>
      <w:bookmarkStart w:id="70" w:name="_Toc135191312"/>
      <w:r w:rsidRPr="000C697A">
        <w:rPr>
          <w:sz w:val="28"/>
          <w:szCs w:val="28"/>
        </w:rPr>
        <w:t>6.2. Порядок учета</w:t>
      </w:r>
      <w:r w:rsidR="000C697A">
        <w:rPr>
          <w:sz w:val="28"/>
          <w:szCs w:val="28"/>
        </w:rPr>
        <w:t xml:space="preserve"> налоговых платежей</w:t>
      </w:r>
    </w:p>
    <w:p w:rsidR="00BC24F4" w:rsidRPr="00EF48DC" w:rsidRDefault="00BC24F4" w:rsidP="00997F6B">
      <w:pPr>
        <w:widowControl w:val="0"/>
        <w:spacing w:line="360" w:lineRule="auto"/>
        <w:ind w:firstLine="720"/>
        <w:jc w:val="both"/>
      </w:pPr>
    </w:p>
    <w:bookmarkEnd w:id="69"/>
    <w:bookmarkEnd w:id="70"/>
    <w:p w:rsidR="00EF48DC" w:rsidRPr="00EF48DC" w:rsidRDefault="00EF48DC" w:rsidP="00997F6B">
      <w:pPr>
        <w:widowControl w:val="0"/>
        <w:spacing w:line="360" w:lineRule="auto"/>
        <w:ind w:firstLine="720"/>
        <w:jc w:val="both"/>
      </w:pPr>
      <w:r w:rsidRPr="00EF48DC">
        <w:t>Учет  налогов  и  платежей,   уплачиваемых   предприятиями, рекомендуется вести в лицевых счетах:</w:t>
      </w:r>
    </w:p>
    <w:p w:rsidR="00EF48DC" w:rsidRPr="00EF48DC" w:rsidRDefault="00EF48DC" w:rsidP="00997F6B">
      <w:pPr>
        <w:widowControl w:val="0"/>
        <w:spacing w:line="360" w:lineRule="auto"/>
        <w:ind w:firstLine="720"/>
        <w:jc w:val="both"/>
      </w:pPr>
      <w:r w:rsidRPr="00EF48DC">
        <w:t>форма 4  -  по  налогам,  уплачиваемым   в   порядке   плановых (авансовых)  платежей  (налог  на  прибыль,  налог на недвижимость и т.д.);</w:t>
      </w:r>
    </w:p>
    <w:p w:rsidR="00EF48DC" w:rsidRPr="00EF48DC" w:rsidRDefault="00EF48DC" w:rsidP="00997F6B">
      <w:pPr>
        <w:widowControl w:val="0"/>
        <w:spacing w:line="360" w:lineRule="auto"/>
        <w:ind w:firstLine="720"/>
        <w:jc w:val="both"/>
      </w:pPr>
      <w:r w:rsidRPr="00EF48DC">
        <w:t>форма 6 - по другим налогам, уплачиваемым согласно расчетам;</w:t>
      </w:r>
    </w:p>
    <w:p w:rsidR="00EF48DC" w:rsidRPr="00EF48DC" w:rsidRDefault="00EF48DC" w:rsidP="00997F6B">
      <w:pPr>
        <w:widowControl w:val="0"/>
        <w:spacing w:line="360" w:lineRule="auto"/>
        <w:ind w:firstLine="720"/>
        <w:jc w:val="both"/>
      </w:pPr>
      <w:r w:rsidRPr="00EF48DC">
        <w:t>форма 15 - по подоходному налогу с заработной платы  рабочих  и служащих.</w:t>
      </w:r>
    </w:p>
    <w:p w:rsidR="00EF48DC" w:rsidRPr="00EF48DC" w:rsidRDefault="00EF48DC" w:rsidP="00997F6B">
      <w:pPr>
        <w:widowControl w:val="0"/>
        <w:spacing w:line="360" w:lineRule="auto"/>
        <w:ind w:firstLine="720"/>
        <w:jc w:val="both"/>
      </w:pPr>
      <w:r w:rsidRPr="00EF48DC">
        <w:t>Учет финансовых санкций осуществляется в книге учета финансовых санкций ф.16.</w:t>
      </w:r>
    </w:p>
    <w:p w:rsidR="00EF48DC" w:rsidRPr="00EF48DC" w:rsidRDefault="00EF48DC" w:rsidP="00C10B7F">
      <w:pPr>
        <w:spacing w:line="360" w:lineRule="auto"/>
        <w:ind w:right="180" w:firstLine="720"/>
        <w:jc w:val="both"/>
      </w:pPr>
      <w:r w:rsidRPr="00EF48DC">
        <w:t xml:space="preserve"> Начисленные  к  уплате  суммы  налогов  и  других  платежей отражаются в  лицевых  счетах  плательщиков на основании документов.</w:t>
      </w:r>
    </w:p>
    <w:p w:rsidR="000C697A" w:rsidRDefault="00EF48DC" w:rsidP="00C10B7F">
      <w:pPr>
        <w:spacing w:line="360" w:lineRule="auto"/>
        <w:ind w:right="180" w:firstLine="720"/>
        <w:jc w:val="both"/>
      </w:pPr>
      <w:r w:rsidRPr="00EF48DC">
        <w:t>На всех  документах  о  начислении  платежей  указывается  дата произведенной записи и ставится  подпись  лица,  производившего  эти записи. Записи о начислении платежей  должны  производиться  в  лицевых счетах не  позднее  установленного срока уплаты причитающихся сумм в</w:t>
      </w:r>
      <w:r w:rsidR="000C697A">
        <w:t xml:space="preserve"> </w:t>
      </w:r>
      <w:r w:rsidRPr="00EF48DC">
        <w:t xml:space="preserve">бюджет. Записи начисленных  сумм  платежей в лицевых счетах предприятий производятся с округлением до одного рубля.  При округлении суммы до 50 коп.  в  расчет  не  принимаются,  а  суммы  в  50  коп.  и более </w:t>
      </w:r>
      <w:r w:rsidR="000C697A">
        <w:t>принимаются за один рубль.</w:t>
      </w:r>
    </w:p>
    <w:p w:rsidR="00EF48DC" w:rsidRPr="00EF48DC" w:rsidRDefault="00EF48DC" w:rsidP="00C10B7F">
      <w:pPr>
        <w:spacing w:line="360" w:lineRule="auto"/>
        <w:ind w:right="180" w:firstLine="720"/>
        <w:jc w:val="both"/>
      </w:pPr>
      <w:r w:rsidRPr="00EF48DC">
        <w:t>Пеня   за   несвоевременную   уплату   в   бюджет  платежей начисляется в лицевых счетах  налогоплательщиков  и  зачисляется  на раздел   и   параграф   бюджетной   классификации,   соответствующие зачислению платежа, по которому она начислена. Начисление пени производится за дни просрочки платежей, начиная со дня,  следующего  за днем по сроку уплаты платежа,  и кончая днем уплаты платежа в бюджет.</w:t>
      </w:r>
    </w:p>
    <w:p w:rsidR="00EF48DC" w:rsidRPr="00EF48DC" w:rsidRDefault="00EF48DC" w:rsidP="00C10B7F">
      <w:pPr>
        <w:spacing w:line="360" w:lineRule="auto"/>
        <w:ind w:right="180" w:firstLine="720"/>
        <w:jc w:val="both"/>
      </w:pPr>
      <w:r w:rsidRPr="00EF48DC">
        <w:t>Днем уплаты платежа считается: при уплате  наличным  деньгами  -   день   внесения   денег   в</w:t>
      </w:r>
    </w:p>
    <w:p w:rsidR="00EF48DC" w:rsidRPr="00EF48DC" w:rsidRDefault="00EF48DC" w:rsidP="00C10B7F">
      <w:pPr>
        <w:spacing w:line="360" w:lineRule="auto"/>
        <w:ind w:right="180" w:firstLine="720"/>
        <w:jc w:val="both"/>
      </w:pPr>
      <w:r w:rsidRPr="00EF48DC">
        <w:t>соответствующие кассы; при переводе денег по почте или через  кредитные  учреждения -</w:t>
      </w:r>
      <w:r w:rsidR="000C697A">
        <w:t xml:space="preserve"> </w:t>
      </w:r>
      <w:r w:rsidRPr="00EF48DC">
        <w:t>день внесения денег на почту или в кредитные учреждения; при перечислении сумм платежа со счета плательщика в  кредитном учреждении  -  день  списания кредитным учреждением платежа со счета</w:t>
      </w:r>
      <w:r w:rsidR="000C697A">
        <w:t xml:space="preserve"> </w:t>
      </w:r>
      <w:r w:rsidRPr="00EF48DC">
        <w:t>плательщика независимо от времени зачисления сумм на соответствующий счет.</w:t>
      </w:r>
    </w:p>
    <w:p w:rsidR="00EF48DC" w:rsidRPr="00EF48DC" w:rsidRDefault="00EF48DC" w:rsidP="00C10B7F">
      <w:pPr>
        <w:spacing w:line="360" w:lineRule="auto"/>
        <w:ind w:right="180" w:firstLine="720"/>
        <w:jc w:val="both"/>
      </w:pPr>
      <w:r w:rsidRPr="00EF48DC">
        <w:t>В случае,  когда  срок  уплаты  платежа  совпадает  с  выходным (праздничным)  днем,  пеня начисляется,  начиная со второго рабочего дня после выходного (праздничного) дня.</w:t>
      </w:r>
    </w:p>
    <w:p w:rsidR="00EF48DC" w:rsidRPr="00EF48DC" w:rsidRDefault="00EF48DC" w:rsidP="00C10B7F">
      <w:pPr>
        <w:spacing w:line="360" w:lineRule="auto"/>
        <w:ind w:right="180" w:firstLine="720"/>
        <w:jc w:val="both"/>
      </w:pPr>
      <w:r w:rsidRPr="00EF48DC">
        <w:t>Пеня начисляется  на  полные  рубли  просроченной суммы платежа (копейки отбрасываются). При этом пеня, начисленная по предприятиям, округляется до одного рубля (менее 50 коп.  отбрасываются, а 50 коп. и более округляются до 1 руб.).</w:t>
      </w:r>
    </w:p>
    <w:p w:rsidR="00EF48DC" w:rsidRDefault="00EF48DC" w:rsidP="00C10B7F">
      <w:pPr>
        <w:spacing w:line="360" w:lineRule="auto"/>
        <w:ind w:right="180" w:firstLine="720"/>
        <w:jc w:val="both"/>
      </w:pPr>
      <w:r w:rsidRPr="00EF48DC">
        <w:t>Пеня не начисляется на пеню, штраф, другие финансовые санкции и в случаях,  если  в  решении  об  отсрочке  или рассрочке платежа не указано,   что  на   отсроченные  или   рассроченные  суммы   должна начисляться пеня, и при наличии  переплаты по другому виду платежа в бюджет.</w:t>
      </w:r>
    </w:p>
    <w:p w:rsidR="000C697A" w:rsidRPr="000C697A" w:rsidRDefault="000C697A" w:rsidP="00C10B7F">
      <w:pPr>
        <w:pStyle w:val="a6"/>
        <w:spacing w:line="360" w:lineRule="auto"/>
        <w:rPr>
          <w:sz w:val="24"/>
          <w:szCs w:val="24"/>
        </w:rPr>
      </w:pPr>
      <w:r w:rsidRPr="000C697A">
        <w:rPr>
          <w:sz w:val="24"/>
          <w:szCs w:val="24"/>
        </w:rPr>
        <w:t>Расчеты с бюджетом:</w:t>
      </w:r>
    </w:p>
    <w:p w:rsidR="000C697A" w:rsidRPr="000C697A" w:rsidRDefault="000C697A" w:rsidP="00C10B7F">
      <w:pPr>
        <w:pStyle w:val="a6"/>
        <w:tabs>
          <w:tab w:val="num" w:pos="278"/>
        </w:tabs>
        <w:spacing w:line="360" w:lineRule="auto"/>
        <w:rPr>
          <w:sz w:val="24"/>
          <w:szCs w:val="24"/>
        </w:rPr>
      </w:pPr>
      <w:r w:rsidRPr="000C697A">
        <w:rPr>
          <w:sz w:val="24"/>
          <w:szCs w:val="24"/>
        </w:rPr>
        <w:t xml:space="preserve">В соответствии с положениями главы 21 Налогового Кодекса РФ Общество является плательщиком </w:t>
      </w:r>
      <w:r w:rsidRPr="000C697A">
        <w:rPr>
          <w:b/>
          <w:sz w:val="24"/>
          <w:szCs w:val="24"/>
        </w:rPr>
        <w:t>налога на добавленную стоимость</w:t>
      </w:r>
      <w:r w:rsidRPr="000C697A">
        <w:rPr>
          <w:sz w:val="24"/>
          <w:szCs w:val="24"/>
        </w:rPr>
        <w:t xml:space="preserve">; у него отсутствуют операции, освобождаемые от налогообложения и не оформлено право на освобождение от обязанностей налогоплательщика. </w:t>
      </w:r>
    </w:p>
    <w:p w:rsidR="000C697A" w:rsidRPr="000C697A" w:rsidRDefault="000C697A" w:rsidP="00C10B7F">
      <w:pPr>
        <w:pStyle w:val="a6"/>
        <w:tabs>
          <w:tab w:val="num" w:pos="278"/>
        </w:tabs>
        <w:spacing w:line="360" w:lineRule="auto"/>
        <w:rPr>
          <w:sz w:val="24"/>
          <w:szCs w:val="24"/>
        </w:rPr>
      </w:pPr>
      <w:r w:rsidRPr="000C697A">
        <w:rPr>
          <w:sz w:val="24"/>
          <w:szCs w:val="24"/>
        </w:rPr>
        <w:t>Начисление отложенного НДС отражается на субсчете 76-Н-1 «НДС по основной деятельности» в корреспонденции со счетами 90 «Продажи» и 91 «Прочие расходы и доходы». Учет НДС отложенного  ведется в каждом филиале отдельно, по мере оплаты дебиторской задолженности заказчиками и  возникновения обязательства общества по уплате НДС в бюджет, филиалы извещением передают сумму НДС, подлежащую оплате в бюджет в головной офис ЗАО «ССК» ежемесячно для консолидации и формирования единой по Обществу декларации. В управляемых Обществах учет НДС отложенного и подлежащего оплате осуществляется обособленно.</w:t>
      </w:r>
    </w:p>
    <w:p w:rsidR="000C697A" w:rsidRPr="000C697A" w:rsidRDefault="000C697A" w:rsidP="00C10B7F">
      <w:pPr>
        <w:pStyle w:val="a6"/>
        <w:spacing w:line="360" w:lineRule="auto"/>
        <w:rPr>
          <w:sz w:val="24"/>
          <w:szCs w:val="24"/>
        </w:rPr>
      </w:pPr>
      <w:r w:rsidRPr="000C697A">
        <w:rPr>
          <w:sz w:val="24"/>
          <w:szCs w:val="24"/>
        </w:rPr>
        <w:t xml:space="preserve">Применяемая ставка (18%.) - соответствует установленной. </w:t>
      </w:r>
    </w:p>
    <w:p w:rsidR="000C697A" w:rsidRPr="000C697A" w:rsidRDefault="000C697A" w:rsidP="00C10B7F">
      <w:pPr>
        <w:pStyle w:val="a6"/>
        <w:spacing w:line="360" w:lineRule="auto"/>
        <w:rPr>
          <w:sz w:val="24"/>
          <w:szCs w:val="24"/>
        </w:rPr>
      </w:pPr>
      <w:r w:rsidRPr="000C697A">
        <w:rPr>
          <w:sz w:val="24"/>
          <w:szCs w:val="24"/>
        </w:rPr>
        <w:t xml:space="preserve">При получении авансов (предварительной оплаты) при поставке товаров, продукции, иных ценностей либо под выполнение работ (услуг), а также при оплате продукции и работ, произведенных для заказчиков по частичной готовности, вся сумма, указанная в документах по полученным авансам (оплате), отражается по дебету счетов учета денежных средств и кредиту субсчета 62/11 «Авансы, полученные под выполнение работ». </w:t>
      </w:r>
    </w:p>
    <w:p w:rsidR="000C697A" w:rsidRPr="000C697A" w:rsidRDefault="000C697A" w:rsidP="00C10B7F">
      <w:pPr>
        <w:pStyle w:val="a6"/>
        <w:spacing w:line="360" w:lineRule="auto"/>
        <w:rPr>
          <w:sz w:val="24"/>
          <w:szCs w:val="24"/>
        </w:rPr>
      </w:pPr>
      <w:r w:rsidRPr="000C697A">
        <w:rPr>
          <w:sz w:val="24"/>
          <w:szCs w:val="24"/>
        </w:rPr>
        <w:t>Одновременно сумма налога на добавленную стоимость, исчисленная по установленной ставке на основании документов о полученных авансах (оплате), отражается в бухгалтерском учете по дебету счета 76-АВ.1 "НДС с авансов полученных под выполненные работы" и кредиту субсчета 68-2 "НДС"/ 79 счета по филиалам. Филиалы данную сумму также ежемесячно передают в головной офис для формирования единой налоговой декларации.</w:t>
      </w:r>
    </w:p>
    <w:p w:rsidR="000C697A" w:rsidRPr="000C697A" w:rsidRDefault="000C697A" w:rsidP="00C10B7F">
      <w:pPr>
        <w:pStyle w:val="a6"/>
        <w:spacing w:line="360" w:lineRule="auto"/>
        <w:rPr>
          <w:sz w:val="24"/>
          <w:szCs w:val="24"/>
        </w:rPr>
      </w:pPr>
      <w:r w:rsidRPr="000C697A">
        <w:rPr>
          <w:sz w:val="24"/>
          <w:szCs w:val="24"/>
        </w:rPr>
        <w:t>Учет НДС, подлежащего возмещению из бюджета, до момента погашения кредиторской задолженности учитывается в каждом филиале отдельно на 19 счете, после оплаты кредиторской задолженности сумма НДС, подлежащая возмещению из бюджета передается в головной офис через внутрихозяйственные обороты.</w:t>
      </w:r>
    </w:p>
    <w:p w:rsidR="000C697A" w:rsidRPr="000C697A" w:rsidRDefault="000C697A" w:rsidP="00C10B7F">
      <w:pPr>
        <w:pStyle w:val="a6"/>
        <w:tabs>
          <w:tab w:val="num" w:pos="0"/>
        </w:tabs>
        <w:spacing w:line="360" w:lineRule="auto"/>
        <w:rPr>
          <w:sz w:val="24"/>
          <w:szCs w:val="24"/>
        </w:rPr>
      </w:pPr>
      <w:r w:rsidRPr="000C697A">
        <w:rPr>
          <w:sz w:val="24"/>
          <w:szCs w:val="24"/>
        </w:rPr>
        <w:t xml:space="preserve">Учет расчетов по </w:t>
      </w:r>
      <w:r w:rsidRPr="000C697A">
        <w:rPr>
          <w:b/>
          <w:sz w:val="24"/>
          <w:szCs w:val="24"/>
        </w:rPr>
        <w:t>налогу на прибыль</w:t>
      </w:r>
      <w:r w:rsidRPr="000C697A">
        <w:rPr>
          <w:sz w:val="24"/>
          <w:szCs w:val="24"/>
        </w:rPr>
        <w:t xml:space="preserve"> осуществляется Обществом  в программе автоматизации налогового учета «Камин» в соответствии с требованиями положения по бухгалтерскому учету 18/02 "Учет расчетов по налогу на прибыль" и Налогового кодекса РФ. При этом учет сумм начисленных налоговых активов и обязательств (ОНА и ОНО) осуществляется в каждом  филиале отдельно с ежемесячной передачей через внутрихозяйственные обороты в головной офис ЗАО «ССК». Учет начисленных ОНА, ОНО, ПНО, ПНА в управляемых обществах осуществляется отдельно. </w:t>
      </w:r>
    </w:p>
    <w:p w:rsidR="000C697A" w:rsidRPr="000C697A" w:rsidRDefault="000C697A" w:rsidP="00C10B7F">
      <w:pPr>
        <w:pStyle w:val="a6"/>
        <w:tabs>
          <w:tab w:val="num" w:pos="0"/>
        </w:tabs>
        <w:spacing w:line="360" w:lineRule="auto"/>
        <w:rPr>
          <w:sz w:val="24"/>
          <w:szCs w:val="24"/>
        </w:rPr>
      </w:pPr>
      <w:r w:rsidRPr="000C697A">
        <w:rPr>
          <w:sz w:val="24"/>
          <w:szCs w:val="24"/>
        </w:rPr>
        <w:t>В случае выявления сумм прибылей и убытков прошлых лет, период возникновения которых может быть определен, которые в соответствии с требованиями Налогового кодекса РФ влекут формирование дополнительной налоговой декларации по налогу на прибыль за прошлые налоговые периоды, на эти суммы в бухгалтерском учете формируется ПНА и ПНО соответственно. Налог на прибыль по дополнительным (уточненным) налоговым декларациям отражается в учете в корреспонденции Дт 99-4 Кт 68 - 4 -1 с отражением по строке 152 «налог на прибыль по допрасчетам».</w:t>
      </w:r>
    </w:p>
    <w:p w:rsidR="000C697A" w:rsidRPr="000C697A" w:rsidRDefault="000C697A" w:rsidP="00C10B7F">
      <w:pPr>
        <w:pStyle w:val="ConsNormal"/>
        <w:spacing w:line="360" w:lineRule="auto"/>
        <w:jc w:val="both"/>
        <w:rPr>
          <w:rFonts w:ascii="Times New Roman" w:hAnsi="Times New Roman"/>
          <w:sz w:val="24"/>
          <w:szCs w:val="24"/>
        </w:rPr>
      </w:pPr>
      <w:r w:rsidRPr="000C697A">
        <w:rPr>
          <w:rFonts w:ascii="Times New Roman" w:hAnsi="Times New Roman"/>
          <w:sz w:val="24"/>
          <w:szCs w:val="24"/>
        </w:rPr>
        <w:t xml:space="preserve">Учет сумм начисленного ЕСН и взносов в страховой и накопительной части в Пенсионный фонд РФ. </w:t>
      </w:r>
    </w:p>
    <w:p w:rsidR="000C697A" w:rsidRPr="000C697A" w:rsidRDefault="000C697A" w:rsidP="00C10B7F">
      <w:pPr>
        <w:pStyle w:val="ConsNormal"/>
        <w:spacing w:line="360" w:lineRule="auto"/>
        <w:jc w:val="both"/>
        <w:rPr>
          <w:rFonts w:ascii="Times New Roman" w:hAnsi="Times New Roman"/>
          <w:sz w:val="24"/>
          <w:szCs w:val="24"/>
        </w:rPr>
      </w:pPr>
      <w:r w:rsidRPr="000C697A">
        <w:rPr>
          <w:rFonts w:ascii="Times New Roman" w:hAnsi="Times New Roman"/>
          <w:sz w:val="24"/>
          <w:szCs w:val="24"/>
        </w:rPr>
        <w:t>Согласно п.2 ст.243 НК РФ сумма ЕСН (сумма авансового платежа по ЕСН),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15.12.2001 N 167-ФЗ "Об обязательном пенсионном страховании в Российской Федерации". Уменьшение суммы ЕСН (авансовых платежей по ЕСН) осуществляется Обществом в программе «Зарплата и кадры» 1С.</w:t>
      </w:r>
    </w:p>
    <w:p w:rsidR="000C697A" w:rsidRPr="000C697A" w:rsidRDefault="000C697A" w:rsidP="00C10B7F">
      <w:pPr>
        <w:pStyle w:val="ConsNormal"/>
        <w:spacing w:line="360" w:lineRule="auto"/>
        <w:jc w:val="both"/>
        <w:rPr>
          <w:rFonts w:ascii="Times New Roman" w:hAnsi="Times New Roman"/>
          <w:sz w:val="24"/>
          <w:szCs w:val="24"/>
        </w:rPr>
      </w:pPr>
      <w:r w:rsidRPr="000C697A">
        <w:rPr>
          <w:rFonts w:ascii="Times New Roman" w:hAnsi="Times New Roman"/>
          <w:sz w:val="24"/>
          <w:szCs w:val="24"/>
        </w:rPr>
        <w:t>Исчисление сумм авансовых платежей по страховым взносам Общество производит ежемесячно исходя из базы для начисления страховых взносов, исчисленной с начала расчетного периода, и тарифа страхового взноса, предусмотренного Федеральным законом N 167-ФЗ. Сумма авансового платежа по страховым взносам, подлежащая уплате за текущий месяц, определяется с учетом ранее уплаченных сумм авансовых платежей.</w:t>
      </w:r>
    </w:p>
    <w:p w:rsidR="000C697A" w:rsidRPr="000C697A" w:rsidRDefault="000C697A" w:rsidP="00C10B7F">
      <w:pPr>
        <w:pStyle w:val="ConsNormal"/>
        <w:spacing w:line="360" w:lineRule="auto"/>
        <w:ind w:firstLine="0"/>
        <w:jc w:val="both"/>
        <w:rPr>
          <w:rFonts w:ascii="Times New Roman" w:hAnsi="Times New Roman"/>
          <w:sz w:val="24"/>
          <w:szCs w:val="24"/>
        </w:rPr>
      </w:pPr>
      <w:r w:rsidRPr="000C697A">
        <w:rPr>
          <w:rFonts w:ascii="Times New Roman" w:hAnsi="Times New Roman"/>
          <w:sz w:val="24"/>
          <w:szCs w:val="24"/>
        </w:rPr>
        <w:t xml:space="preserve">Начисленные авансовые платежи по страховым взносам с заработной платы отражаются в бухгалтерском учете по дебету счетов учета затрат на производство (расходов на продажу) в корреспонденции с кредитом счета 69 "Расчеты по социальному страхованию и обеспечению" на отдельных субсчетах. </w:t>
      </w:r>
    </w:p>
    <w:p w:rsidR="000C697A" w:rsidRPr="000C697A" w:rsidRDefault="000C697A" w:rsidP="00C10B7F">
      <w:pPr>
        <w:spacing w:line="360" w:lineRule="auto"/>
        <w:jc w:val="both"/>
      </w:pPr>
      <w:r w:rsidRPr="000C697A">
        <w:t>Суммы начисленных страховых взносов с заработной платы признаются Обществом в том отчетном периоде, к которому они относятся на основании расчета.</w:t>
      </w:r>
    </w:p>
    <w:p w:rsidR="00BC24F4" w:rsidRPr="00BC24F4" w:rsidRDefault="00BC24F4" w:rsidP="00C10B7F">
      <w:pPr>
        <w:pStyle w:val="2"/>
        <w:jc w:val="center"/>
        <w:rPr>
          <w:rFonts w:ascii="Times New Roman" w:hAnsi="Times New Roman" w:cs="Times New Roman"/>
          <w:b w:val="0"/>
          <w:i w:val="0"/>
        </w:rPr>
      </w:pPr>
      <w:bookmarkStart w:id="71" w:name="_Toc209379080"/>
      <w:bookmarkStart w:id="72" w:name="_Toc209379202"/>
      <w:r w:rsidRPr="00BC24F4">
        <w:rPr>
          <w:rFonts w:ascii="Times New Roman" w:hAnsi="Times New Roman" w:cs="Times New Roman"/>
          <w:b w:val="0"/>
          <w:i w:val="0"/>
        </w:rPr>
        <w:t>6.3. Порядок оценки дебиторской и кредиторской задолженности.</w:t>
      </w:r>
      <w:bookmarkEnd w:id="71"/>
      <w:bookmarkEnd w:id="72"/>
    </w:p>
    <w:p w:rsidR="00BC24F4" w:rsidRPr="00BC24F4" w:rsidRDefault="00BC24F4" w:rsidP="00C10B7F"/>
    <w:p w:rsidR="00BC24F4" w:rsidRPr="00497F0C" w:rsidRDefault="00BC24F4" w:rsidP="00997F6B">
      <w:pPr>
        <w:widowControl w:val="0"/>
        <w:spacing w:line="360" w:lineRule="auto"/>
        <w:ind w:firstLine="720"/>
        <w:jc w:val="both"/>
      </w:pPr>
      <w:r w:rsidRPr="00497F0C">
        <w:t>Суммы авансов, полученных на конец отчетного периода от покупателей и заказчиков, отражаются в отчетности в составе кредиторской задолженности с учетом НДС, начисленного к уплате в бюджет по данным авансам. При этом начисление НДС с авансов, полученных от покупателей и заказчиков, к уплате в бюджет, отражается проводкой Д-т 76 (62) по отдельному субсчету - К-т 68 «Расчеты с бюджетом». Дебиторская задолженность по исчисленному НДС с авансов полученных отражается в отчетности Общества в составе прочих дебиторов.</w:t>
      </w:r>
    </w:p>
    <w:p w:rsidR="00BC24F4" w:rsidRPr="00497F0C" w:rsidRDefault="00BC24F4" w:rsidP="00997F6B">
      <w:pPr>
        <w:spacing w:line="360" w:lineRule="auto"/>
        <w:ind w:firstLine="720"/>
        <w:jc w:val="both"/>
      </w:pPr>
      <w:r w:rsidRPr="00497F0C">
        <w:t xml:space="preserve">Закрытие дебиторской (кредиторской) задолженности по договору осуществляется в хронологическом порядке по времени возникновения указанной задолженности (первой закрывается ранняя по времени возникновения задолженность при отсутствии указания в назначении платежа на оплату конкретного обязательства) не зависимо от способа погашения задолженности контрагентом (перечисление средств на счет Общества, перечисление денежных средств на счета третьих лиц по поручению Общества и т.п.). </w:t>
      </w:r>
    </w:p>
    <w:p w:rsidR="00BC24F4" w:rsidRPr="00497F0C" w:rsidRDefault="00BC24F4" w:rsidP="00997F6B">
      <w:pPr>
        <w:spacing w:line="360" w:lineRule="auto"/>
        <w:ind w:firstLine="720"/>
        <w:jc w:val="both"/>
      </w:pPr>
      <w:r w:rsidRPr="00497F0C">
        <w:t>Задолженность по полученным заемным средствам (займы, кредиты, векселя, облигации) в учете подразделяется на краткосрочную и долгосрочную, а также на срочную и просроченную.</w:t>
      </w:r>
    </w:p>
    <w:p w:rsidR="00BC24F4" w:rsidRPr="00497F0C" w:rsidRDefault="00BC24F4" w:rsidP="00997F6B">
      <w:pPr>
        <w:spacing w:line="360" w:lineRule="auto"/>
        <w:ind w:firstLine="720"/>
        <w:jc w:val="both"/>
      </w:pPr>
      <w:r w:rsidRPr="00497F0C">
        <w:t xml:space="preserve">Общество осуществляет перевод долгосрочной задолженности в краткосрочную в момент, когда по условиям договора займа или кредита до возврата основной суммы долга остается менее 365 календарных дней. </w:t>
      </w:r>
    </w:p>
    <w:p w:rsidR="00BC24F4" w:rsidRPr="00497F0C" w:rsidRDefault="00BC24F4" w:rsidP="00997F6B">
      <w:pPr>
        <w:spacing w:line="360" w:lineRule="auto"/>
        <w:ind w:firstLine="720"/>
        <w:jc w:val="both"/>
      </w:pPr>
      <w:r w:rsidRPr="00497F0C">
        <w:t xml:space="preserve">Перевод срочной задолженности в просроченную производится Обществом в день, следующий за днем, когда по условиям договора займа или кредита Общество должно было осуществить возврат основной суммы долга. </w:t>
      </w:r>
    </w:p>
    <w:p w:rsidR="00BC24F4" w:rsidRPr="00497F0C" w:rsidRDefault="00BC24F4" w:rsidP="00997F6B">
      <w:pPr>
        <w:spacing w:line="360" w:lineRule="auto"/>
        <w:ind w:firstLine="720"/>
        <w:jc w:val="both"/>
      </w:pPr>
      <w:r w:rsidRPr="00497F0C">
        <w:t xml:space="preserve">Задолженность по полученным займам и кредитам отражается с учетом процентов, причитающихся к уплате на конец отчетного периода согласно условиям договоров. </w:t>
      </w:r>
    </w:p>
    <w:p w:rsidR="00BC24F4" w:rsidRPr="00497F0C" w:rsidRDefault="00BC24F4" w:rsidP="00997F6B">
      <w:pPr>
        <w:spacing w:line="360" w:lineRule="auto"/>
        <w:ind w:firstLine="720"/>
        <w:jc w:val="both"/>
      </w:pPr>
      <w:r w:rsidRPr="00497F0C">
        <w:t>Начисление процентов по полученным Обществом займам (кредитам) производится в соответствии с порядком, установленным в договоре займа или кредитном договоре.</w:t>
      </w:r>
    </w:p>
    <w:p w:rsidR="00BC24F4" w:rsidRPr="00497F0C" w:rsidRDefault="00BC24F4" w:rsidP="00997F6B">
      <w:pPr>
        <w:spacing w:line="360" w:lineRule="auto"/>
        <w:ind w:firstLine="720"/>
        <w:jc w:val="both"/>
      </w:pPr>
      <w:r w:rsidRPr="00497F0C">
        <w:t>Затраты, связанные с получением и использованием займов и кредитов (проценты по полученным займам и кредитам, проценты или дисконт по векселям и облигациям, дополнительные затраты по займам и кредитам, а также курсовые и суммовые разницы, относящиеся на причитающиеся к оплате проценты по займам и кредитам) относятся к</w:t>
      </w:r>
    </w:p>
    <w:p w:rsidR="00BC24F4" w:rsidRPr="00497F0C" w:rsidRDefault="00BC24F4" w:rsidP="00997F6B">
      <w:pPr>
        <w:spacing w:line="360" w:lineRule="auto"/>
        <w:ind w:firstLine="720"/>
        <w:jc w:val="both"/>
      </w:pPr>
      <w:r w:rsidRPr="00497F0C">
        <w:t xml:space="preserve">операционным расходам того отчетного периода в котором они произведены, за исключением той части, которая подлежит включению в стоимость инвестиционных активов. </w:t>
      </w:r>
    </w:p>
    <w:p w:rsidR="00BC24F4" w:rsidRPr="00497F0C" w:rsidRDefault="00BC24F4" w:rsidP="00997F6B">
      <w:pPr>
        <w:spacing w:line="360" w:lineRule="auto"/>
        <w:ind w:firstLine="720"/>
        <w:jc w:val="both"/>
      </w:pPr>
      <w:r w:rsidRPr="00497F0C">
        <w:t>Дополнительные затраты по займам и кредитам (оплата юридических и консультационных услуг; налогов и сборов и других расходов, непосредственно связанных с получением заемных средств) включаются в состав операционных расходов (или активов) в том отчетном периоде, в котором они были произведены (без предварительного учета их в качестве дебиторской задолженности).</w:t>
      </w:r>
    </w:p>
    <w:p w:rsidR="00BC24F4" w:rsidRPr="00497F0C" w:rsidRDefault="00BC24F4" w:rsidP="00997F6B">
      <w:pPr>
        <w:spacing w:line="360" w:lineRule="auto"/>
        <w:ind w:firstLine="720"/>
        <w:jc w:val="both"/>
      </w:pPr>
      <w:r w:rsidRPr="00497F0C">
        <w:t xml:space="preserve">Обособленно на счетах учета расчетов с покупателями (поставщиками) учитываются векселя полученные (выданные) в счет расчетов за реализованные (приобретенные) товары, работы, услуги. </w:t>
      </w:r>
    </w:p>
    <w:p w:rsidR="00BC24F4" w:rsidRPr="00497F0C" w:rsidRDefault="00BC24F4" w:rsidP="00997F6B">
      <w:pPr>
        <w:spacing w:line="360" w:lineRule="auto"/>
        <w:ind w:firstLine="720"/>
        <w:jc w:val="both"/>
      </w:pPr>
      <w:r w:rsidRPr="00497F0C">
        <w:t>По выданным дисконтным векселям кредиторская задолженность отражается в сумме, указанной в векселе (номинал), по процентным векселям задолженность отражается с учетом причитающихся к оплате на конец отчетного периода процентов по векселю.</w:t>
      </w:r>
    </w:p>
    <w:p w:rsidR="00BC24F4" w:rsidRPr="00497F0C" w:rsidRDefault="00BC24F4" w:rsidP="00997F6B">
      <w:pPr>
        <w:spacing w:line="360" w:lineRule="auto"/>
        <w:ind w:firstLine="720"/>
        <w:jc w:val="both"/>
      </w:pPr>
      <w:r w:rsidRPr="00497F0C">
        <w:t xml:space="preserve">По собственным векселям, выписанным в счет расчетов с кредиторами (по договорам купли-продажи ценных бумаг, цессии и т.п.), начисление процентов производится на конец каждого отчетного периода (квартал), а также на момент предъявления векселя к погашению. При выкупе его по договору купли-продажи или получении в качестве расчета за товары (работы, услуги) в сумме, определенной сторонами, и являющейся меньшей, чем размер обязательств с учетом накопленных процентов, полученная разница признается операционным доходом. </w:t>
      </w:r>
    </w:p>
    <w:p w:rsidR="00BC24F4" w:rsidRPr="00497F0C" w:rsidRDefault="00BC24F4" w:rsidP="00997F6B">
      <w:pPr>
        <w:spacing w:line="360" w:lineRule="auto"/>
        <w:ind w:firstLine="720"/>
        <w:jc w:val="both"/>
      </w:pPr>
      <w:r w:rsidRPr="00497F0C">
        <w:t>По приобретенным процентным векселям, относящимся к финансовым вложениям, по которым текущая рыночная стоимость не определяется, начисляемые на конец отчетного периода проценты не увеличивают первоначальную стоимость векселя, а отражаются на отдельном субсчете к счету 76 «Расчеты с разными дебиторами и кредиторами» с аналитикой векселя, по которому указанные проценты начисляются, и признаются доходами отчетного периода. При реализации (выбытии) векселя накопленные проценты восстанавливаются (снимаются): в учете делается запись Д-т 91 «Прочие доходы и расходы» К-т 76 субсчет накопленных процентов с аналитикой векселя (или сторнируется ранее сделанные записи в отчетном году). В случае реализации векселя по договору купли-продажи в учете формируется результат от реализации как разница между доходом от реализации и покупной стоимостью векселя. При предъявлении векселя эмитенту (векселедателю, индоссанту) для погашения аналитика задолженности по субсчету счета 76 «Расчеты с разными дебиторами и кредиторами» переводится на контрагента.</w:t>
      </w:r>
    </w:p>
    <w:p w:rsidR="00BC24F4" w:rsidRPr="00497F0C" w:rsidRDefault="00BC24F4" w:rsidP="00997F6B">
      <w:pPr>
        <w:spacing w:line="360" w:lineRule="auto"/>
        <w:ind w:firstLine="720"/>
        <w:jc w:val="both"/>
      </w:pPr>
      <w:r w:rsidRPr="00497F0C">
        <w:t xml:space="preserve">Общество осуществляет перевод реструктуризированной долгосрочной задолженности перед бюджетом в краткосрочную в момент, когда по условиям соглашения о реструктуризации задолженности до момента уплаты суммы долга остается менее 365 календарных дней. </w:t>
      </w:r>
    </w:p>
    <w:p w:rsidR="00BC24F4" w:rsidRDefault="00BC24F4" w:rsidP="00997F6B">
      <w:pPr>
        <w:spacing w:line="360" w:lineRule="auto"/>
        <w:ind w:firstLine="720"/>
        <w:jc w:val="both"/>
      </w:pPr>
      <w:r w:rsidRPr="00497F0C">
        <w:t xml:space="preserve">По истечении срока исковой давности в соответствии с гражданским законодательством не истребованная дебиторская задолженность подлежит списанию в убыток, или на счета учета резервов по сомнительным долгам, если таковые ранее были созданы по данной задолженности, а непогашенная кредиторская задолженность - на прибыль предприятия. Задолженность с истекшим сроком исковой давности списывается с баланса в течение отчетного периода на основании акта на списание дебиторской задолженности, подписанного уполномоченными лицами, или на основании акта (результатов) инвентаризации расчетов. Дебиторская задолженность, списанная вследствие неплатежеспособности должников либо по истечении срока исковой давности, учитывается за балансом на забалансовом счете 007. </w:t>
      </w:r>
    </w:p>
    <w:p w:rsidR="00EA10D7" w:rsidRDefault="00BC24F4" w:rsidP="00997F6B">
      <w:pPr>
        <w:spacing w:line="360" w:lineRule="auto"/>
        <w:ind w:firstLine="720"/>
        <w:jc w:val="both"/>
      </w:pPr>
      <w:r w:rsidRPr="00497F0C">
        <w:t>В составе дебиторской задолженности по счету 76 «Расчеты с разными дебиторами и кредиторами» Общество отражает страховые выплаты по договорам страхования, по условиям которых предусматривается возврат средств в случае досрочного расторжения договора</w:t>
      </w:r>
      <w:r w:rsidR="00B52050">
        <w:t>.</w:t>
      </w: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997F6B">
      <w:pPr>
        <w:spacing w:line="360" w:lineRule="auto"/>
        <w:ind w:firstLine="720"/>
        <w:jc w:val="both"/>
      </w:pPr>
    </w:p>
    <w:p w:rsidR="000441DB" w:rsidRDefault="000441DB" w:rsidP="000441DB">
      <w:pPr>
        <w:pStyle w:val="11"/>
        <w:jc w:val="center"/>
        <w:rPr>
          <w:rFonts w:ascii="Times New Roman" w:hAnsi="Times New Roman" w:cs="Times New Roman"/>
          <w:b w:val="0"/>
          <w:sz w:val="28"/>
          <w:szCs w:val="28"/>
        </w:rPr>
      </w:pPr>
      <w:bookmarkStart w:id="73" w:name="_Toc208746049"/>
      <w:r w:rsidRPr="000441DB">
        <w:rPr>
          <w:rFonts w:ascii="Times New Roman" w:hAnsi="Times New Roman" w:cs="Times New Roman"/>
          <w:b w:val="0"/>
          <w:sz w:val="28"/>
          <w:szCs w:val="28"/>
        </w:rPr>
        <w:t>7.ОЦЕНКА ФИНАНСОВОГО СОСТОЯНИЯ ПРЕДПРИЯТИЯ.</w:t>
      </w:r>
      <w:bookmarkEnd w:id="73"/>
    </w:p>
    <w:p w:rsidR="000441DB" w:rsidRPr="000441DB" w:rsidRDefault="000441DB" w:rsidP="000441DB"/>
    <w:p w:rsidR="000441DB" w:rsidRPr="00C957A7" w:rsidRDefault="000441DB" w:rsidP="000441DB">
      <w:pPr>
        <w:spacing w:line="360" w:lineRule="auto"/>
        <w:ind w:firstLine="720"/>
        <w:jc w:val="both"/>
      </w:pPr>
      <w:r>
        <w:t>Оценка финансового состояния общества, оценивается и публикуется ежегодно, вместе с годовым отчётом. Оценка производится с помощью коэффициентов рентабильности и ликвидности. Расчеты данных коэффициентов были проведены мною в данной работе.</w:t>
      </w:r>
      <w:r w:rsidRPr="00C957A7">
        <w:t xml:space="preserve"> </w:t>
      </w:r>
      <w:bookmarkStart w:id="74" w:name="_GoBack"/>
      <w:bookmarkEnd w:id="74"/>
    </w:p>
    <w:sectPr w:rsidR="000441DB" w:rsidRPr="00C957A7" w:rsidSect="00C10B7F">
      <w:headerReference w:type="default" r:id="rId11"/>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8D" w:rsidRDefault="00CB298D">
      <w:r>
        <w:separator/>
      </w:r>
    </w:p>
  </w:endnote>
  <w:endnote w:type="continuationSeparator" w:id="0">
    <w:p w:rsidR="00CB298D" w:rsidRDefault="00CB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68" w:rsidRDefault="000E3C68" w:rsidP="009F0D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3C68" w:rsidRDefault="000E3C68" w:rsidP="009F0D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68" w:rsidRDefault="000E3C68" w:rsidP="009F0D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B297D">
      <w:rPr>
        <w:rStyle w:val="a4"/>
        <w:noProof/>
      </w:rPr>
      <w:t>3</w:t>
    </w:r>
    <w:r>
      <w:rPr>
        <w:rStyle w:val="a4"/>
      </w:rPr>
      <w:fldChar w:fldCharType="end"/>
    </w:r>
  </w:p>
  <w:p w:rsidR="000E3C68" w:rsidRDefault="000E3C68" w:rsidP="009F0D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8D" w:rsidRDefault="00CB298D">
      <w:r>
        <w:separator/>
      </w:r>
    </w:p>
  </w:footnote>
  <w:footnote w:type="continuationSeparator" w:id="0">
    <w:p w:rsidR="00CB298D" w:rsidRDefault="00CB2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68" w:rsidRDefault="000E3C68" w:rsidP="00ED64D6">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3C68" w:rsidRDefault="000E3C68" w:rsidP="007B6A6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68" w:rsidRDefault="000E3C68" w:rsidP="00ED64D6">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B297D">
      <w:rPr>
        <w:rStyle w:val="a4"/>
        <w:noProof/>
      </w:rPr>
      <w:t>3</w:t>
    </w:r>
    <w:r>
      <w:rPr>
        <w:rStyle w:val="a4"/>
      </w:rPr>
      <w:fldChar w:fldCharType="end"/>
    </w:r>
  </w:p>
  <w:p w:rsidR="000E3C68" w:rsidRDefault="000E3C68" w:rsidP="007B6A65">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68" w:rsidRDefault="000E3C68" w:rsidP="00510E72">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441DB">
      <w:rPr>
        <w:rStyle w:val="a4"/>
        <w:noProof/>
      </w:rPr>
      <w:t>41</w:t>
    </w:r>
    <w:r>
      <w:rPr>
        <w:rStyle w:val="a4"/>
      </w:rPr>
      <w:fldChar w:fldCharType="end"/>
    </w:r>
  </w:p>
  <w:p w:rsidR="000E3C68" w:rsidRDefault="000E3C68" w:rsidP="007B6A6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3F8E7DA"/>
    <w:lvl w:ilvl="0">
      <w:start w:val="1"/>
      <w:numFmt w:val="decimal"/>
      <w:lvlText w:val="%1."/>
      <w:lvlJc w:val="left"/>
      <w:pPr>
        <w:tabs>
          <w:tab w:val="num" w:pos="340"/>
        </w:tabs>
        <w:ind w:left="340" w:firstLine="0"/>
      </w:pPr>
      <w:rPr>
        <w:rFonts w:hint="default"/>
      </w:rPr>
    </w:lvl>
    <w:lvl w:ilvl="1">
      <w:start w:val="1"/>
      <w:numFmt w:val="decimal"/>
      <w:pStyle w:val="1"/>
      <w:lvlText w:val="%1.%2"/>
      <w:lvlJc w:val="left"/>
      <w:pPr>
        <w:tabs>
          <w:tab w:val="num" w:pos="794"/>
        </w:tabs>
        <w:ind w:left="794" w:hanging="454"/>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2101"/>
        </w:tabs>
        <w:ind w:left="1758" w:hanging="737"/>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1">
    <w:nsid w:val="03324080"/>
    <w:multiLevelType w:val="hybridMultilevel"/>
    <w:tmpl w:val="5C4EA7A2"/>
    <w:lvl w:ilvl="0" w:tplc="FFFFFFFF">
      <w:start w:val="1"/>
      <w:numFmt w:val="bullet"/>
      <w:pStyle w:val="10"/>
      <w:lvlText w:val=""/>
      <w:lvlJc w:val="left"/>
      <w:pPr>
        <w:tabs>
          <w:tab w:val="num" w:pos="1191"/>
        </w:tabs>
        <w:ind w:left="1191" w:hanging="397"/>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54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206847"/>
    <w:multiLevelType w:val="hybridMultilevel"/>
    <w:tmpl w:val="946EB3B6"/>
    <w:lvl w:ilvl="0" w:tplc="02560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65ECF"/>
    <w:multiLevelType w:val="multilevel"/>
    <w:tmpl w:val="F8ACA51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1AF55714"/>
    <w:multiLevelType w:val="hybridMultilevel"/>
    <w:tmpl w:val="BBAC33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B647451"/>
    <w:multiLevelType w:val="hybridMultilevel"/>
    <w:tmpl w:val="47A4B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4310E4"/>
    <w:multiLevelType w:val="hybridMultilevel"/>
    <w:tmpl w:val="35FED7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6639CA"/>
    <w:multiLevelType w:val="hybridMultilevel"/>
    <w:tmpl w:val="7576A8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8B26DF"/>
    <w:multiLevelType w:val="hybridMultilevel"/>
    <w:tmpl w:val="F384A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1E42F3"/>
    <w:multiLevelType w:val="multilevel"/>
    <w:tmpl w:val="196A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66B33"/>
    <w:multiLevelType w:val="hybridMultilevel"/>
    <w:tmpl w:val="ED463406"/>
    <w:lvl w:ilvl="0" w:tplc="CA300DFC">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A4779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76230D"/>
    <w:multiLevelType w:val="hybridMultilevel"/>
    <w:tmpl w:val="E9D654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1440B15"/>
    <w:multiLevelType w:val="hybridMultilevel"/>
    <w:tmpl w:val="9F144CF0"/>
    <w:lvl w:ilvl="0" w:tplc="FFFFFFFF">
      <w:start w:val="1"/>
      <w:numFmt w:val="bullet"/>
      <w:lvlText w:val=""/>
      <w:lvlJc w:val="left"/>
      <w:pPr>
        <w:tabs>
          <w:tab w:val="num" w:pos="1854"/>
        </w:tabs>
        <w:ind w:left="1854" w:hanging="283"/>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514B5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1543CDA"/>
    <w:multiLevelType w:val="hybridMultilevel"/>
    <w:tmpl w:val="9378F6A4"/>
    <w:lvl w:ilvl="0" w:tplc="197295A2">
      <w:start w:val="1"/>
      <w:numFmt w:val="bullet"/>
      <w:lvlText w:val=""/>
      <w:lvlJc w:val="left"/>
      <w:pPr>
        <w:tabs>
          <w:tab w:val="num" w:pos="2034"/>
        </w:tabs>
        <w:ind w:left="2034" w:hanging="283"/>
      </w:pPr>
      <w:rPr>
        <w:rFonts w:ascii="Symbol" w:hAnsi="Symbol" w:hint="default"/>
        <w:color w:val="auto"/>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16">
    <w:nsid w:val="53F52D5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54AD2755"/>
    <w:multiLevelType w:val="hybridMultilevel"/>
    <w:tmpl w:val="4C32A5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589A552C"/>
    <w:multiLevelType w:val="hybridMultilevel"/>
    <w:tmpl w:val="85F46ED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58A155B9"/>
    <w:multiLevelType w:val="multilevel"/>
    <w:tmpl w:val="E5DCDD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0">
    <w:nsid w:val="58F97F8E"/>
    <w:multiLevelType w:val="hybridMultilevel"/>
    <w:tmpl w:val="621C59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2CA2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3BF6E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69825B35"/>
    <w:multiLevelType w:val="hybridMultilevel"/>
    <w:tmpl w:val="44A26B9E"/>
    <w:lvl w:ilvl="0" w:tplc="9FCE4E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0251142"/>
    <w:multiLevelType w:val="hybridMultilevel"/>
    <w:tmpl w:val="6478BC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0542522"/>
    <w:multiLevelType w:val="singleLevel"/>
    <w:tmpl w:val="39909CA0"/>
    <w:lvl w:ilvl="0">
      <w:start w:val="1"/>
      <w:numFmt w:val="bullet"/>
      <w:lvlText w:val=""/>
      <w:lvlJc w:val="left"/>
      <w:pPr>
        <w:tabs>
          <w:tab w:val="num" w:pos="425"/>
        </w:tabs>
        <w:ind w:left="425" w:hanging="425"/>
      </w:pPr>
      <w:rPr>
        <w:rFonts w:ascii="Symbol" w:hAnsi="Symbol" w:hint="default"/>
      </w:rPr>
    </w:lvl>
  </w:abstractNum>
  <w:abstractNum w:abstractNumId="26">
    <w:nsid w:val="780365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5F0621"/>
    <w:multiLevelType w:val="hybridMultilevel"/>
    <w:tmpl w:val="8FE8205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nsid w:val="7DD24020"/>
    <w:multiLevelType w:val="hybridMultilevel"/>
    <w:tmpl w:val="BD4A3A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E4D2C5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7F8F74C9"/>
    <w:multiLevelType w:val="hybridMultilevel"/>
    <w:tmpl w:val="3D7E9F6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8"/>
  </w:num>
  <w:num w:numId="3">
    <w:abstractNumId w:val="9"/>
  </w:num>
  <w:num w:numId="4">
    <w:abstractNumId w:val="2"/>
  </w:num>
  <w:num w:numId="5">
    <w:abstractNumId w:val="25"/>
  </w:num>
  <w:num w:numId="6">
    <w:abstractNumId w:val="26"/>
  </w:num>
  <w:num w:numId="7">
    <w:abstractNumId w:val="11"/>
  </w:num>
  <w:num w:numId="8">
    <w:abstractNumId w:val="22"/>
  </w:num>
  <w:num w:numId="9">
    <w:abstractNumId w:val="29"/>
  </w:num>
  <w:num w:numId="10">
    <w:abstractNumId w:val="3"/>
  </w:num>
  <w:num w:numId="11">
    <w:abstractNumId w:val="19"/>
  </w:num>
  <w:num w:numId="12">
    <w:abstractNumId w:val="10"/>
  </w:num>
  <w:num w:numId="13">
    <w:abstractNumId w:val="13"/>
  </w:num>
  <w:num w:numId="14">
    <w:abstractNumId w:val="30"/>
  </w:num>
  <w:num w:numId="15">
    <w:abstractNumId w:val="17"/>
  </w:num>
  <w:num w:numId="16">
    <w:abstractNumId w:val="15"/>
  </w:num>
  <w:num w:numId="17">
    <w:abstractNumId w:val="14"/>
  </w:num>
  <w:num w:numId="18">
    <w:abstractNumId w:val="5"/>
  </w:num>
  <w:num w:numId="19">
    <w:abstractNumId w:val="16"/>
  </w:num>
  <w:num w:numId="20">
    <w:abstractNumId w:val="8"/>
  </w:num>
  <w:num w:numId="21">
    <w:abstractNumId w:val="4"/>
  </w:num>
  <w:num w:numId="22">
    <w:abstractNumId w:val="27"/>
  </w:num>
  <w:num w:numId="23">
    <w:abstractNumId w:val="7"/>
  </w:num>
  <w:num w:numId="24">
    <w:abstractNumId w:val="6"/>
  </w:num>
  <w:num w:numId="25">
    <w:abstractNumId w:val="21"/>
  </w:num>
  <w:num w:numId="26">
    <w:abstractNumId w:val="12"/>
  </w:num>
  <w:num w:numId="27">
    <w:abstractNumId w:val="1"/>
  </w:num>
  <w:num w:numId="28">
    <w:abstractNumId w:val="23"/>
  </w:num>
  <w:num w:numId="29">
    <w:abstractNumId w:val="0"/>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738"/>
    <w:rsid w:val="000441DB"/>
    <w:rsid w:val="00047E3E"/>
    <w:rsid w:val="0007146B"/>
    <w:rsid w:val="0008314A"/>
    <w:rsid w:val="000C697A"/>
    <w:rsid w:val="000E3C68"/>
    <w:rsid w:val="00102DA6"/>
    <w:rsid w:val="0012377F"/>
    <w:rsid w:val="001E4342"/>
    <w:rsid w:val="002115E6"/>
    <w:rsid w:val="00211D89"/>
    <w:rsid w:val="00212196"/>
    <w:rsid w:val="002203B1"/>
    <w:rsid w:val="0022371B"/>
    <w:rsid w:val="00234037"/>
    <w:rsid w:val="00257B97"/>
    <w:rsid w:val="00261F32"/>
    <w:rsid w:val="0027766D"/>
    <w:rsid w:val="002C3312"/>
    <w:rsid w:val="002E429F"/>
    <w:rsid w:val="00335800"/>
    <w:rsid w:val="00361E42"/>
    <w:rsid w:val="00391FDA"/>
    <w:rsid w:val="003A0E16"/>
    <w:rsid w:val="003B0873"/>
    <w:rsid w:val="003B2B07"/>
    <w:rsid w:val="003C6002"/>
    <w:rsid w:val="003E0332"/>
    <w:rsid w:val="003F3703"/>
    <w:rsid w:val="004069AF"/>
    <w:rsid w:val="0044303F"/>
    <w:rsid w:val="00445E70"/>
    <w:rsid w:val="00472327"/>
    <w:rsid w:val="004828BD"/>
    <w:rsid w:val="004B23C8"/>
    <w:rsid w:val="004B53B0"/>
    <w:rsid w:val="004F4FBC"/>
    <w:rsid w:val="00505515"/>
    <w:rsid w:val="00510E72"/>
    <w:rsid w:val="0051761E"/>
    <w:rsid w:val="00524DB6"/>
    <w:rsid w:val="0053124E"/>
    <w:rsid w:val="0054701B"/>
    <w:rsid w:val="00584A03"/>
    <w:rsid w:val="005A4738"/>
    <w:rsid w:val="005B4A21"/>
    <w:rsid w:val="005C793C"/>
    <w:rsid w:val="005F6D5A"/>
    <w:rsid w:val="00644099"/>
    <w:rsid w:val="00646798"/>
    <w:rsid w:val="006805D2"/>
    <w:rsid w:val="00683512"/>
    <w:rsid w:val="006B297D"/>
    <w:rsid w:val="006C4590"/>
    <w:rsid w:val="00774E28"/>
    <w:rsid w:val="007816F8"/>
    <w:rsid w:val="007B6A65"/>
    <w:rsid w:val="007E30E1"/>
    <w:rsid w:val="007F5FB9"/>
    <w:rsid w:val="00825EC7"/>
    <w:rsid w:val="0083085D"/>
    <w:rsid w:val="008B3E3D"/>
    <w:rsid w:val="008C45DA"/>
    <w:rsid w:val="008D26B2"/>
    <w:rsid w:val="008D6738"/>
    <w:rsid w:val="008E00CE"/>
    <w:rsid w:val="009212E2"/>
    <w:rsid w:val="00964F5C"/>
    <w:rsid w:val="00970AA1"/>
    <w:rsid w:val="00982114"/>
    <w:rsid w:val="0098267B"/>
    <w:rsid w:val="00985B3F"/>
    <w:rsid w:val="00997F6B"/>
    <w:rsid w:val="009A4FD1"/>
    <w:rsid w:val="009A5FA0"/>
    <w:rsid w:val="009A74BA"/>
    <w:rsid w:val="009F01D8"/>
    <w:rsid w:val="009F0D30"/>
    <w:rsid w:val="00A00E48"/>
    <w:rsid w:val="00A05652"/>
    <w:rsid w:val="00A12593"/>
    <w:rsid w:val="00A2148C"/>
    <w:rsid w:val="00A26C44"/>
    <w:rsid w:val="00A308E0"/>
    <w:rsid w:val="00A6112C"/>
    <w:rsid w:val="00A85698"/>
    <w:rsid w:val="00A95B75"/>
    <w:rsid w:val="00AA361F"/>
    <w:rsid w:val="00B10D1A"/>
    <w:rsid w:val="00B1704A"/>
    <w:rsid w:val="00B41C08"/>
    <w:rsid w:val="00B47A9F"/>
    <w:rsid w:val="00B52050"/>
    <w:rsid w:val="00B65811"/>
    <w:rsid w:val="00BA7ECD"/>
    <w:rsid w:val="00BC24F4"/>
    <w:rsid w:val="00C05833"/>
    <w:rsid w:val="00C10B7F"/>
    <w:rsid w:val="00C66AB5"/>
    <w:rsid w:val="00C85E20"/>
    <w:rsid w:val="00C957A7"/>
    <w:rsid w:val="00C9665A"/>
    <w:rsid w:val="00CB298D"/>
    <w:rsid w:val="00CE04EB"/>
    <w:rsid w:val="00CE086A"/>
    <w:rsid w:val="00D04AA6"/>
    <w:rsid w:val="00D15045"/>
    <w:rsid w:val="00D24CD0"/>
    <w:rsid w:val="00D47DB3"/>
    <w:rsid w:val="00D505FA"/>
    <w:rsid w:val="00D92494"/>
    <w:rsid w:val="00DF1655"/>
    <w:rsid w:val="00E02B70"/>
    <w:rsid w:val="00E267FA"/>
    <w:rsid w:val="00E3408A"/>
    <w:rsid w:val="00E56706"/>
    <w:rsid w:val="00EA10D7"/>
    <w:rsid w:val="00EC13DF"/>
    <w:rsid w:val="00ED64D6"/>
    <w:rsid w:val="00EF1CA1"/>
    <w:rsid w:val="00EF48DC"/>
    <w:rsid w:val="00F011BD"/>
    <w:rsid w:val="00F17DDE"/>
    <w:rsid w:val="00F22F23"/>
    <w:rsid w:val="00F62B83"/>
    <w:rsid w:val="00F67F50"/>
    <w:rsid w:val="00FC4ED9"/>
    <w:rsid w:val="00FD027C"/>
    <w:rsid w:val="00FD1CC0"/>
    <w:rsid w:val="00FF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504FEA-240A-4CFC-B9C4-BF2625BB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38"/>
    <w:rPr>
      <w:sz w:val="24"/>
      <w:szCs w:val="24"/>
    </w:rPr>
  </w:style>
  <w:style w:type="paragraph" w:styleId="11">
    <w:name w:val="heading 1"/>
    <w:basedOn w:val="a"/>
    <w:next w:val="a"/>
    <w:link w:val="12"/>
    <w:qFormat/>
    <w:rsid w:val="005A4738"/>
    <w:pPr>
      <w:keepNext/>
      <w:spacing w:before="240" w:after="60"/>
      <w:outlineLvl w:val="0"/>
    </w:pPr>
    <w:rPr>
      <w:rFonts w:ascii="Arial" w:hAnsi="Arial" w:cs="Arial"/>
      <w:b/>
      <w:bCs/>
      <w:kern w:val="32"/>
      <w:sz w:val="32"/>
      <w:szCs w:val="32"/>
    </w:rPr>
  </w:style>
  <w:style w:type="paragraph" w:styleId="2">
    <w:name w:val="heading 2"/>
    <w:basedOn w:val="a"/>
    <w:next w:val="a"/>
    <w:qFormat/>
    <w:rsid w:val="00970AA1"/>
    <w:pPr>
      <w:keepNext/>
      <w:spacing w:before="240" w:after="60"/>
      <w:outlineLvl w:val="1"/>
    </w:pPr>
    <w:rPr>
      <w:rFonts w:ascii="Arial" w:hAnsi="Arial" w:cs="Arial"/>
      <w:b/>
      <w:bCs/>
      <w:i/>
      <w:iCs/>
      <w:sz w:val="28"/>
      <w:szCs w:val="28"/>
    </w:rPr>
  </w:style>
  <w:style w:type="paragraph" w:styleId="3">
    <w:name w:val="heading 3"/>
    <w:basedOn w:val="a"/>
    <w:next w:val="a"/>
    <w:qFormat/>
    <w:rsid w:val="00524DB6"/>
    <w:pPr>
      <w:keepNext/>
      <w:spacing w:before="240" w:after="60"/>
      <w:outlineLvl w:val="2"/>
    </w:pPr>
    <w:rPr>
      <w:rFonts w:ascii="Arial" w:hAnsi="Arial" w:cs="Arial"/>
      <w:b/>
      <w:bCs/>
      <w:sz w:val="26"/>
      <w:szCs w:val="26"/>
    </w:rPr>
  </w:style>
  <w:style w:type="paragraph" w:styleId="5">
    <w:name w:val="heading 5"/>
    <w:basedOn w:val="a"/>
    <w:next w:val="a"/>
    <w:qFormat/>
    <w:rsid w:val="002115E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102DA6"/>
    <w:pPr>
      <w:tabs>
        <w:tab w:val="right" w:leader="dot" w:pos="9900"/>
        <w:tab w:val="right" w:leader="dot" w:pos="10080"/>
      </w:tabs>
    </w:pPr>
    <w:rPr>
      <w:smallCaps/>
      <w:sz w:val="20"/>
      <w:szCs w:val="20"/>
    </w:rPr>
  </w:style>
  <w:style w:type="paragraph" w:styleId="a3">
    <w:name w:val="footer"/>
    <w:basedOn w:val="a"/>
    <w:rsid w:val="005A4738"/>
    <w:pPr>
      <w:widowControl w:val="0"/>
      <w:tabs>
        <w:tab w:val="center" w:pos="4153"/>
        <w:tab w:val="right" w:pos="8306"/>
      </w:tabs>
      <w:spacing w:before="60"/>
      <w:ind w:firstLine="720"/>
      <w:jc w:val="both"/>
    </w:pPr>
    <w:rPr>
      <w:snapToGrid w:val="0"/>
      <w:szCs w:val="20"/>
    </w:rPr>
  </w:style>
  <w:style w:type="character" w:styleId="a4">
    <w:name w:val="page number"/>
    <w:basedOn w:val="a0"/>
    <w:rsid w:val="005A4738"/>
  </w:style>
  <w:style w:type="paragraph" w:styleId="13">
    <w:name w:val="toc 1"/>
    <w:basedOn w:val="a"/>
    <w:next w:val="11"/>
    <w:autoRedefine/>
    <w:semiHidden/>
    <w:rsid w:val="005C793C"/>
    <w:pPr>
      <w:widowControl w:val="0"/>
      <w:tabs>
        <w:tab w:val="right" w:leader="dot" w:pos="9900"/>
      </w:tabs>
      <w:jc w:val="both"/>
    </w:pPr>
    <w:rPr>
      <w:b/>
      <w:bCs/>
      <w:caps/>
      <w:noProof/>
      <w:sz w:val="20"/>
      <w:szCs w:val="20"/>
    </w:rPr>
  </w:style>
  <w:style w:type="character" w:styleId="a5">
    <w:name w:val="Hyperlink"/>
    <w:basedOn w:val="a0"/>
    <w:rsid w:val="005A4738"/>
    <w:rPr>
      <w:color w:val="0000FF"/>
      <w:u w:val="single"/>
    </w:rPr>
  </w:style>
  <w:style w:type="character" w:customStyle="1" w:styleId="12">
    <w:name w:val="Заголовок 1 Знак"/>
    <w:basedOn w:val="a0"/>
    <w:link w:val="11"/>
    <w:rsid w:val="00F22F23"/>
    <w:rPr>
      <w:rFonts w:ascii="Arial" w:hAnsi="Arial" w:cs="Arial"/>
      <w:b/>
      <w:bCs/>
      <w:kern w:val="32"/>
      <w:sz w:val="32"/>
      <w:szCs w:val="32"/>
      <w:lang w:val="ru-RU" w:eastAsia="ru-RU" w:bidi="ar-SA"/>
    </w:rPr>
  </w:style>
  <w:style w:type="paragraph" w:customStyle="1" w:styleId="14">
    <w:name w:val="Отчёт заголовок 1"/>
    <w:basedOn w:val="11"/>
    <w:rsid w:val="00970AA1"/>
    <w:pPr>
      <w:numPr>
        <w:ilvl w:val="1"/>
      </w:numPr>
      <w:tabs>
        <w:tab w:val="num" w:pos="1440"/>
      </w:tabs>
      <w:spacing w:before="0" w:after="0"/>
      <w:ind w:left="1440" w:hanging="720"/>
      <w:jc w:val="center"/>
    </w:pPr>
    <w:rPr>
      <w:rFonts w:ascii="Times New Roman" w:hAnsi="Times New Roman" w:cs="Times New Roman"/>
      <w:bCs w:val="0"/>
      <w:caps/>
      <w:kern w:val="0"/>
      <w:sz w:val="28"/>
      <w:szCs w:val="20"/>
    </w:rPr>
  </w:style>
  <w:style w:type="paragraph" w:customStyle="1" w:styleId="21">
    <w:name w:val="Отчёт заголовок 2"/>
    <w:basedOn w:val="2"/>
    <w:rsid w:val="00970AA1"/>
  </w:style>
  <w:style w:type="paragraph" w:customStyle="1" w:styleId="bodylarge">
    <w:name w:val="body large"/>
    <w:basedOn w:val="a"/>
    <w:rsid w:val="00C05833"/>
    <w:pPr>
      <w:spacing w:before="100" w:beforeAutospacing="1" w:after="105"/>
      <w:jc w:val="both"/>
    </w:pPr>
    <w:rPr>
      <w:sz w:val="17"/>
      <w:szCs w:val="17"/>
    </w:rPr>
  </w:style>
  <w:style w:type="paragraph" w:customStyle="1" w:styleId="body">
    <w:name w:val="body"/>
    <w:basedOn w:val="a"/>
    <w:rsid w:val="00C05833"/>
    <w:pPr>
      <w:spacing w:before="100" w:beforeAutospacing="1" w:after="105"/>
      <w:ind w:firstLine="300"/>
      <w:jc w:val="both"/>
    </w:pPr>
    <w:rPr>
      <w:sz w:val="17"/>
      <w:szCs w:val="17"/>
    </w:rPr>
  </w:style>
  <w:style w:type="paragraph" w:customStyle="1" w:styleId="mptext">
    <w:name w:val="mptext"/>
    <w:basedOn w:val="a"/>
    <w:rsid w:val="00C05833"/>
    <w:pPr>
      <w:spacing w:before="100" w:beforeAutospacing="1" w:after="105"/>
      <w:ind w:firstLine="300"/>
      <w:jc w:val="both"/>
    </w:pPr>
    <w:rPr>
      <w:sz w:val="18"/>
      <w:szCs w:val="18"/>
    </w:rPr>
  </w:style>
  <w:style w:type="paragraph" w:customStyle="1" w:styleId="ConsNonformat">
    <w:name w:val="ConsNonformat"/>
    <w:rsid w:val="00C66AB5"/>
    <w:pPr>
      <w:widowControl w:val="0"/>
    </w:pPr>
    <w:rPr>
      <w:rFonts w:ascii="Courier New" w:hAnsi="Courier New"/>
    </w:rPr>
  </w:style>
  <w:style w:type="paragraph" w:styleId="a6">
    <w:name w:val="Body Text"/>
    <w:basedOn w:val="a"/>
    <w:rsid w:val="008C45DA"/>
    <w:pPr>
      <w:spacing w:line="290" w:lineRule="atLeast"/>
      <w:ind w:firstLine="720"/>
      <w:jc w:val="both"/>
    </w:pPr>
    <w:rPr>
      <w:sz w:val="22"/>
      <w:szCs w:val="20"/>
      <w:lang w:eastAsia="en-US"/>
    </w:rPr>
  </w:style>
  <w:style w:type="paragraph" w:styleId="22">
    <w:name w:val="Body Text 2"/>
    <w:basedOn w:val="a"/>
    <w:rsid w:val="00524DB6"/>
    <w:pPr>
      <w:spacing w:after="120" w:line="480" w:lineRule="auto"/>
    </w:pPr>
  </w:style>
  <w:style w:type="paragraph" w:styleId="a7">
    <w:name w:val="Body Text Indent"/>
    <w:basedOn w:val="a"/>
    <w:rsid w:val="00683512"/>
    <w:pPr>
      <w:spacing w:after="120"/>
      <w:ind w:left="283"/>
    </w:pPr>
  </w:style>
  <w:style w:type="paragraph" w:styleId="a8">
    <w:name w:val="Plain Text"/>
    <w:basedOn w:val="a"/>
    <w:rsid w:val="00683512"/>
    <w:rPr>
      <w:rFonts w:ascii="Courier New" w:hAnsi="Courier New"/>
      <w:sz w:val="20"/>
      <w:szCs w:val="20"/>
    </w:rPr>
  </w:style>
  <w:style w:type="paragraph" w:customStyle="1" w:styleId="31">
    <w:name w:val="Основний текст 31"/>
    <w:basedOn w:val="a"/>
    <w:rsid w:val="002115E6"/>
    <w:pPr>
      <w:jc w:val="both"/>
    </w:pPr>
    <w:rPr>
      <w:szCs w:val="20"/>
    </w:rPr>
  </w:style>
  <w:style w:type="paragraph" w:styleId="30">
    <w:name w:val="Body Text 3"/>
    <w:basedOn w:val="a"/>
    <w:rsid w:val="002115E6"/>
    <w:pPr>
      <w:spacing w:after="120"/>
    </w:pPr>
    <w:rPr>
      <w:sz w:val="16"/>
      <w:szCs w:val="16"/>
    </w:rPr>
  </w:style>
  <w:style w:type="paragraph" w:customStyle="1" w:styleId="15">
    <w:name w:val="Обычный1"/>
    <w:rsid w:val="002115E6"/>
    <w:pPr>
      <w:widowControl w:val="0"/>
    </w:pPr>
    <w:rPr>
      <w:sz w:val="24"/>
    </w:rPr>
  </w:style>
  <w:style w:type="character" w:styleId="a9">
    <w:name w:val="FollowedHyperlink"/>
    <w:basedOn w:val="a0"/>
    <w:rsid w:val="009A5FA0"/>
    <w:rPr>
      <w:color w:val="800080"/>
      <w:u w:val="single"/>
    </w:rPr>
  </w:style>
  <w:style w:type="paragraph" w:styleId="aa">
    <w:name w:val="header"/>
    <w:basedOn w:val="a"/>
    <w:rsid w:val="007B6A65"/>
    <w:pPr>
      <w:tabs>
        <w:tab w:val="center" w:pos="4677"/>
        <w:tab w:val="right" w:pos="9355"/>
      </w:tabs>
    </w:pPr>
  </w:style>
  <w:style w:type="paragraph" w:styleId="ab">
    <w:name w:val="Normal (Web)"/>
    <w:basedOn w:val="a"/>
    <w:rsid w:val="00A6112C"/>
    <w:pPr>
      <w:spacing w:before="100" w:beforeAutospacing="1" w:after="100" w:afterAutospacing="1"/>
    </w:pPr>
    <w:rPr>
      <w:color w:val="000000"/>
    </w:rPr>
  </w:style>
  <w:style w:type="character" w:customStyle="1" w:styleId="bold2">
    <w:name w:val="bold2"/>
    <w:basedOn w:val="a0"/>
    <w:rsid w:val="00A6112C"/>
    <w:rPr>
      <w:color w:val="1E5A64"/>
    </w:rPr>
  </w:style>
  <w:style w:type="character" w:customStyle="1" w:styleId="16">
    <w:name w:val="Виділення1"/>
    <w:basedOn w:val="a0"/>
    <w:rsid w:val="00A6112C"/>
  </w:style>
  <w:style w:type="paragraph" w:styleId="32">
    <w:name w:val="Body Text Indent 3"/>
    <w:basedOn w:val="a"/>
    <w:rsid w:val="00047E3E"/>
    <w:pPr>
      <w:spacing w:after="120"/>
      <w:ind w:left="283"/>
    </w:pPr>
    <w:rPr>
      <w:sz w:val="16"/>
      <w:szCs w:val="16"/>
    </w:rPr>
  </w:style>
  <w:style w:type="paragraph" w:styleId="ac">
    <w:name w:val="Title"/>
    <w:basedOn w:val="a"/>
    <w:qFormat/>
    <w:rsid w:val="00047E3E"/>
    <w:pPr>
      <w:jc w:val="center"/>
    </w:pPr>
    <w:rPr>
      <w:b/>
      <w:sz w:val="28"/>
      <w:szCs w:val="20"/>
    </w:rPr>
  </w:style>
  <w:style w:type="paragraph" w:customStyle="1" w:styleId="6">
    <w:name w:val="Титульный лист 6"/>
    <w:basedOn w:val="a"/>
    <w:rsid w:val="00E267FA"/>
    <w:pPr>
      <w:widowControl w:val="0"/>
      <w:overflowPunct w:val="0"/>
      <w:autoSpaceDE w:val="0"/>
      <w:autoSpaceDN w:val="0"/>
      <w:adjustRightInd w:val="0"/>
      <w:jc w:val="center"/>
      <w:textAlignment w:val="baseline"/>
    </w:pPr>
    <w:rPr>
      <w:b/>
      <w:sz w:val="36"/>
      <w:szCs w:val="20"/>
    </w:rPr>
  </w:style>
  <w:style w:type="paragraph" w:styleId="ad">
    <w:name w:val="footnote text"/>
    <w:basedOn w:val="a"/>
    <w:semiHidden/>
    <w:rsid w:val="009F01D8"/>
    <w:pPr>
      <w:widowControl w:val="0"/>
      <w:spacing w:before="60"/>
      <w:ind w:firstLine="720"/>
      <w:jc w:val="both"/>
    </w:pPr>
    <w:rPr>
      <w:snapToGrid w:val="0"/>
      <w:szCs w:val="20"/>
    </w:rPr>
  </w:style>
  <w:style w:type="character" w:styleId="ae">
    <w:name w:val="footnote reference"/>
    <w:basedOn w:val="a0"/>
    <w:semiHidden/>
    <w:rsid w:val="009F01D8"/>
    <w:rPr>
      <w:vertAlign w:val="superscript"/>
    </w:rPr>
  </w:style>
  <w:style w:type="paragraph" w:customStyle="1" w:styleId="ConsNormal">
    <w:name w:val="ConsNormal"/>
    <w:rsid w:val="00A308E0"/>
    <w:pPr>
      <w:widowControl w:val="0"/>
      <w:ind w:firstLine="720"/>
    </w:pPr>
    <w:rPr>
      <w:rFonts w:ascii="Arial" w:hAnsi="Arial"/>
    </w:rPr>
  </w:style>
  <w:style w:type="character" w:customStyle="1" w:styleId="af">
    <w:name w:val="Продолжение ссылки"/>
    <w:basedOn w:val="a0"/>
    <w:rsid w:val="00FD1CC0"/>
    <w:rPr>
      <w:rFonts w:cs="Times New Roman"/>
      <w:color w:val="008000"/>
      <w:sz w:val="20"/>
      <w:szCs w:val="20"/>
      <w:u w:val="single"/>
    </w:rPr>
  </w:style>
  <w:style w:type="table" w:styleId="af0">
    <w:name w:val="Table Grid"/>
    <w:basedOn w:val="a1"/>
    <w:rsid w:val="00D04AA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резюме"/>
    <w:basedOn w:val="a"/>
    <w:rsid w:val="00C957A7"/>
    <w:pPr>
      <w:widowControl w:val="0"/>
      <w:overflowPunct w:val="0"/>
      <w:autoSpaceDE w:val="0"/>
      <w:autoSpaceDN w:val="0"/>
      <w:adjustRightInd w:val="0"/>
      <w:spacing w:before="60"/>
      <w:jc w:val="both"/>
      <w:textAlignment w:val="baseline"/>
    </w:pPr>
    <w:rPr>
      <w:szCs w:val="20"/>
    </w:rPr>
  </w:style>
  <w:style w:type="paragraph" w:customStyle="1" w:styleId="10">
    <w:name w:val="Список 1"/>
    <w:basedOn w:val="af2"/>
    <w:rsid w:val="00C957A7"/>
    <w:pPr>
      <w:widowControl w:val="0"/>
      <w:overflowPunct w:val="0"/>
      <w:autoSpaceDE w:val="0"/>
      <w:autoSpaceDN w:val="0"/>
      <w:adjustRightInd w:val="0"/>
      <w:spacing w:before="60"/>
      <w:jc w:val="both"/>
      <w:textAlignment w:val="baseline"/>
    </w:pPr>
    <w:rPr>
      <w:szCs w:val="20"/>
    </w:rPr>
  </w:style>
  <w:style w:type="paragraph" w:customStyle="1" w:styleId="1">
    <w:name w:val="Текст 1"/>
    <w:basedOn w:val="2"/>
    <w:rsid w:val="00C957A7"/>
    <w:pPr>
      <w:keepNext w:val="0"/>
      <w:widowControl w:val="0"/>
      <w:numPr>
        <w:ilvl w:val="1"/>
        <w:numId w:val="29"/>
      </w:numPr>
      <w:overflowPunct w:val="0"/>
      <w:autoSpaceDE w:val="0"/>
      <w:autoSpaceDN w:val="0"/>
      <w:adjustRightInd w:val="0"/>
      <w:spacing w:before="60"/>
      <w:jc w:val="both"/>
      <w:textAlignment w:val="baseline"/>
    </w:pPr>
    <w:rPr>
      <w:rFonts w:ascii="Times New Roman" w:hAnsi="Times New Roman" w:cs="Times New Roman"/>
      <w:b w:val="0"/>
      <w:bCs w:val="0"/>
      <w:i w:val="0"/>
      <w:iCs w:val="0"/>
      <w:sz w:val="24"/>
      <w:szCs w:val="20"/>
    </w:rPr>
  </w:style>
  <w:style w:type="paragraph" w:styleId="af2">
    <w:name w:val="List Bullet"/>
    <w:basedOn w:val="a"/>
    <w:rsid w:val="00C957A7"/>
    <w:pPr>
      <w:tabs>
        <w:tab w:val="num" w:pos="1191"/>
      </w:tabs>
      <w:ind w:left="1191" w:hanging="397"/>
    </w:pPr>
  </w:style>
  <w:style w:type="paragraph" w:styleId="33">
    <w:name w:val="toc 3"/>
    <w:basedOn w:val="a"/>
    <w:next w:val="a"/>
    <w:autoRedefine/>
    <w:semiHidden/>
    <w:rsid w:val="00E5670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16683</Words>
  <Characters>95096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dc:description/>
  <cp:lastModifiedBy>Irina</cp:lastModifiedBy>
  <cp:revision>2</cp:revision>
  <dcterms:created xsi:type="dcterms:W3CDTF">2014-08-16T09:24:00Z</dcterms:created>
  <dcterms:modified xsi:type="dcterms:W3CDTF">2014-08-16T09:24:00Z</dcterms:modified>
</cp:coreProperties>
</file>