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D7" w:rsidRDefault="007E76D7" w:rsidP="00B95F48">
      <w:pPr>
        <w:spacing w:after="0" w:line="240" w:lineRule="auto"/>
        <w:ind w:firstLine="300"/>
        <w:jc w:val="both"/>
        <w:rPr>
          <w:rFonts w:ascii="Tahoma" w:hAnsi="Tahoma" w:cs="Tahoma"/>
          <w:b/>
          <w:bCs/>
          <w:color w:val="0000CD"/>
          <w:sz w:val="18"/>
          <w:szCs w:val="18"/>
        </w:rPr>
      </w:pPr>
    </w:p>
    <w:p w:rsidR="009A6BD3" w:rsidRPr="00B95F48" w:rsidRDefault="009A6BD3" w:rsidP="00B95F48">
      <w:pPr>
        <w:spacing w:after="0" w:line="240" w:lineRule="auto"/>
        <w:ind w:firstLine="300"/>
        <w:jc w:val="both"/>
        <w:rPr>
          <w:rFonts w:ascii="Tahoma" w:hAnsi="Tahoma" w:cs="Tahoma"/>
          <w:sz w:val="18"/>
          <w:szCs w:val="18"/>
        </w:rPr>
      </w:pPr>
      <w:r w:rsidRPr="00B95F48">
        <w:rPr>
          <w:rFonts w:ascii="Tahoma" w:hAnsi="Tahoma" w:cs="Tahoma"/>
          <w:b/>
          <w:bCs/>
          <w:color w:val="0000CD"/>
          <w:sz w:val="18"/>
          <w:szCs w:val="18"/>
        </w:rPr>
        <w:t>Товарные запасы</w:t>
      </w:r>
      <w:r w:rsidRPr="00B95F48">
        <w:rPr>
          <w:rFonts w:ascii="Tahoma" w:hAnsi="Tahoma" w:cs="Tahoma"/>
          <w:b/>
          <w:bCs/>
          <w:sz w:val="18"/>
          <w:szCs w:val="18"/>
        </w:rPr>
        <w:t xml:space="preserve"> </w:t>
      </w:r>
      <w:r w:rsidRPr="00B95F48">
        <w:rPr>
          <w:rFonts w:ascii="Tahoma" w:hAnsi="Tahoma" w:cs="Tahoma"/>
          <w:sz w:val="18"/>
          <w:szCs w:val="18"/>
        </w:rPr>
        <w:t xml:space="preserve">представляют собой товары, находящиеся в сфере товарного обращения, а также у изготовителя и в пути. Их наличие и </w:t>
      </w:r>
      <w:r w:rsidRPr="00B95F48">
        <w:rPr>
          <w:rFonts w:ascii="Tahoma" w:hAnsi="Tahoma" w:cs="Tahoma"/>
          <w:b/>
          <w:bCs/>
          <w:color w:val="0000CD"/>
          <w:sz w:val="18"/>
          <w:szCs w:val="18"/>
        </w:rPr>
        <w:t>учет товарных запасов  </w:t>
      </w:r>
      <w:r w:rsidRPr="00B95F48">
        <w:rPr>
          <w:rFonts w:ascii="Tahoma" w:hAnsi="Tahoma" w:cs="Tahoma"/>
          <w:sz w:val="18"/>
          <w:szCs w:val="18"/>
        </w:rPr>
        <w:t xml:space="preserve">характеризует статичное состояние и местоположение товарной массы в процессе товародвижения на определенный момент времени. Они обеспечивают непрерывность производства, потребления и бесперебойность реализации. Определенные размеры запасов создаются в связи с сезонными колебаниями спроса на некоторые непродовольственные товары при относительно равномерном их производстве и сезонном производстве сельскохозяйственной продукции при равномерном ее потреблении. Необходимость </w:t>
      </w:r>
      <w:r w:rsidRPr="00B95F48">
        <w:rPr>
          <w:rFonts w:ascii="Tahoma" w:hAnsi="Tahoma" w:cs="Tahoma"/>
          <w:b/>
          <w:bCs/>
          <w:color w:val="0000CD"/>
          <w:sz w:val="18"/>
          <w:szCs w:val="18"/>
        </w:rPr>
        <w:t xml:space="preserve">учета товарных запасов </w:t>
      </w:r>
      <w:r w:rsidRPr="00B95F48">
        <w:rPr>
          <w:rFonts w:ascii="Tahoma" w:hAnsi="Tahoma" w:cs="Tahoma"/>
          <w:sz w:val="18"/>
          <w:szCs w:val="18"/>
        </w:rPr>
        <w:t>обусловливают и такие факторы, как специализация и размещение промышленных предприятий, уровень развития транспортных связей, изменение средней дальности и скорости доставки товаров, размещение магазинов и др.</w:t>
      </w:r>
    </w:p>
    <w:p w:rsidR="009A6BD3" w:rsidRPr="00B95F48" w:rsidRDefault="009A6BD3" w:rsidP="00B95F48">
      <w:pPr>
        <w:spacing w:after="0" w:line="240" w:lineRule="auto"/>
        <w:ind w:firstLine="300"/>
        <w:jc w:val="both"/>
        <w:rPr>
          <w:rFonts w:ascii="Tahoma" w:hAnsi="Tahoma" w:cs="Tahoma"/>
          <w:sz w:val="18"/>
          <w:szCs w:val="18"/>
        </w:rPr>
      </w:pPr>
      <w:r w:rsidRPr="00B95F48">
        <w:rPr>
          <w:rFonts w:ascii="Tahoma" w:hAnsi="Tahoma" w:cs="Tahoma"/>
          <w:sz w:val="18"/>
          <w:szCs w:val="18"/>
        </w:rPr>
        <w:t xml:space="preserve">Товарные запасы как часть товарных ресурсов представляют собой также предложение товаров на каждый данный момент. В связи с этим важно понимать, что они формируются под влиянием спроса, величина которого носит вероятностный характер и вести </w:t>
      </w:r>
      <w:r w:rsidRPr="00B95F48">
        <w:rPr>
          <w:rFonts w:ascii="Tahoma" w:hAnsi="Tahoma" w:cs="Tahoma"/>
          <w:b/>
          <w:bCs/>
          <w:color w:val="0000CD"/>
          <w:sz w:val="18"/>
          <w:szCs w:val="18"/>
        </w:rPr>
        <w:t>учет товарных запасов</w:t>
      </w:r>
      <w:r w:rsidRPr="00B95F48">
        <w:rPr>
          <w:rFonts w:ascii="Tahoma" w:hAnsi="Tahoma" w:cs="Tahoma"/>
          <w:sz w:val="18"/>
          <w:szCs w:val="18"/>
        </w:rPr>
        <w:t>. Известно, что спрос является весьма динамичной категорией. Это затрудняет его оценку вообще и не позволяет достаточно точно измерить его в процессе планирования. Такое положение объясняется отсутствием возможности точно измерить влияние на спрос целого ряда факторов (мода, социально-экономические и психологические факторы и др.) и тем, что поведение людей, которые предъявляют спрос на товары и услуги, носит субъективный характер.</w:t>
      </w:r>
    </w:p>
    <w:p w:rsidR="009A6BD3" w:rsidRPr="00B95F48" w:rsidRDefault="009A6BD3" w:rsidP="00B95F48">
      <w:pPr>
        <w:spacing w:after="0" w:line="240" w:lineRule="auto"/>
        <w:ind w:firstLine="300"/>
        <w:jc w:val="both"/>
        <w:rPr>
          <w:rFonts w:ascii="Tahoma" w:hAnsi="Tahoma" w:cs="Tahoma"/>
          <w:sz w:val="18"/>
          <w:szCs w:val="18"/>
        </w:rPr>
      </w:pPr>
      <w:r w:rsidRPr="00B95F48">
        <w:rPr>
          <w:rFonts w:ascii="Tahoma" w:hAnsi="Tahoma" w:cs="Tahoma"/>
          <w:sz w:val="18"/>
          <w:szCs w:val="18"/>
        </w:rPr>
        <w:t> </w:t>
      </w:r>
    </w:p>
    <w:p w:rsidR="009A6BD3" w:rsidRPr="00B95F48" w:rsidRDefault="009A6BD3" w:rsidP="00B95F48">
      <w:pPr>
        <w:spacing w:after="0" w:line="240" w:lineRule="auto"/>
        <w:ind w:firstLine="300"/>
        <w:jc w:val="center"/>
        <w:rPr>
          <w:rFonts w:ascii="Tahoma" w:hAnsi="Tahoma" w:cs="Tahoma"/>
          <w:sz w:val="18"/>
          <w:szCs w:val="18"/>
        </w:rPr>
      </w:pPr>
    </w:p>
    <w:p w:rsidR="009A6BD3" w:rsidRPr="00B95F48" w:rsidRDefault="009A6BD3" w:rsidP="00B95F48">
      <w:pPr>
        <w:spacing w:before="100" w:beforeAutospacing="1" w:after="100" w:afterAutospacing="1" w:line="240" w:lineRule="auto"/>
        <w:ind w:firstLine="300"/>
        <w:jc w:val="both"/>
        <w:rPr>
          <w:rFonts w:ascii="Tahoma" w:hAnsi="Tahoma" w:cs="Tahoma"/>
          <w:sz w:val="18"/>
          <w:szCs w:val="18"/>
        </w:rPr>
      </w:pPr>
      <w:r w:rsidRPr="00B95F48">
        <w:rPr>
          <w:rFonts w:ascii="Tahoma" w:hAnsi="Tahoma" w:cs="Tahoma"/>
          <w:sz w:val="18"/>
          <w:szCs w:val="18"/>
        </w:rPr>
        <w:t xml:space="preserve">Товарные запасы группируют по месту нахождения (в розничной и оптовой торговле, в пути, промышленности и др.), по товарному составу и многим другим признакам. Так, их делят на текущие, страховые, сезонные и т. д. Приведенные выше положения свидетельствуют о том, что товарные запасы являются сложной экономической категорией. Они выражают многогранные взаимоотношения между участниками хозяйственной деятельности. Каждый руководитель и менеджер должен рассматривать запасы и </w:t>
      </w:r>
      <w:r w:rsidRPr="00B95F48">
        <w:rPr>
          <w:rFonts w:ascii="Tahoma" w:hAnsi="Tahoma" w:cs="Tahoma"/>
          <w:b/>
          <w:bCs/>
          <w:color w:val="0000CD"/>
          <w:sz w:val="18"/>
          <w:szCs w:val="18"/>
        </w:rPr>
        <w:t>учет товарных запасов </w:t>
      </w:r>
      <w:r w:rsidRPr="00B95F48">
        <w:rPr>
          <w:rFonts w:ascii="Tahoma" w:hAnsi="Tahoma" w:cs="Tahoma"/>
          <w:sz w:val="18"/>
          <w:szCs w:val="18"/>
        </w:rPr>
        <w:t>как важную часть активов, в которую иммобилизуются денежные средства. Это стадия в оборотном капитале, продолжительность которой определяет потребность в денежных- средствах предприятия. Размер запасов зависит от масштабов деятельности предприятия. Обычно чем крупнее предприятие, тем больше должна быть величина запасов в сумме. Одновременно на размеры запасов влияют число поставщиков, их надежность и отдаленность, складские мощности, разнообразие покупателей и их постоянство, количество заказов, прогноз цен, ассортимент, реальная экономия от ускорения оборота запасов, дефицит рабочей силы, надежность поставок и т. д.</w:t>
      </w:r>
    </w:p>
    <w:p w:rsidR="009A6BD3" w:rsidRPr="00B95F48" w:rsidRDefault="009A6BD3" w:rsidP="00B95F48">
      <w:pPr>
        <w:spacing w:before="100" w:beforeAutospacing="1" w:after="100" w:afterAutospacing="1" w:line="240" w:lineRule="auto"/>
        <w:ind w:firstLine="300"/>
        <w:jc w:val="both"/>
        <w:rPr>
          <w:rFonts w:ascii="Tahoma" w:hAnsi="Tahoma" w:cs="Tahoma"/>
          <w:sz w:val="18"/>
          <w:szCs w:val="18"/>
        </w:rPr>
      </w:pPr>
      <w:r w:rsidRPr="00B95F48">
        <w:rPr>
          <w:rFonts w:ascii="Tahoma" w:hAnsi="Tahoma" w:cs="Tahoma"/>
          <w:sz w:val="18"/>
          <w:szCs w:val="18"/>
        </w:rPr>
        <w:t xml:space="preserve">В процессе управления товарными запасами и </w:t>
      </w:r>
      <w:r w:rsidRPr="00B95F48">
        <w:rPr>
          <w:rFonts w:ascii="Tahoma" w:hAnsi="Tahoma" w:cs="Tahoma"/>
          <w:b/>
          <w:bCs/>
          <w:color w:val="0000CD"/>
          <w:sz w:val="18"/>
          <w:szCs w:val="18"/>
        </w:rPr>
        <w:t>учета товарных запасов</w:t>
      </w:r>
      <w:r w:rsidRPr="00B95F48">
        <w:rPr>
          <w:rFonts w:ascii="Tahoma" w:hAnsi="Tahoma" w:cs="Tahoma"/>
          <w:sz w:val="18"/>
          <w:szCs w:val="18"/>
        </w:rPr>
        <w:t xml:space="preserve"> постоянно решаются следующие задачи: определение целей управления; анализ состояния товарных запасов; оперативный учет и контроль состояния товарных запасов; осуществление экономических и организационно-технических мероприятий по формированию и регулированию товарных запасов и поддержанию их на оптимальном уровне (в определенном соответствии с объемом и структурой его продаж).</w:t>
      </w:r>
    </w:p>
    <w:p w:rsidR="009A6BD3" w:rsidRPr="00B95F48" w:rsidRDefault="009A6BD3" w:rsidP="00B95F48">
      <w:pPr>
        <w:spacing w:before="100" w:beforeAutospacing="1" w:after="100" w:afterAutospacing="1" w:line="240" w:lineRule="auto"/>
        <w:ind w:firstLine="300"/>
        <w:jc w:val="both"/>
        <w:rPr>
          <w:rFonts w:ascii="Tahoma" w:hAnsi="Tahoma" w:cs="Tahoma"/>
          <w:sz w:val="18"/>
          <w:szCs w:val="18"/>
        </w:rPr>
      </w:pPr>
      <w:r w:rsidRPr="00B95F48">
        <w:rPr>
          <w:rFonts w:ascii="Tahoma" w:hAnsi="Tahoma" w:cs="Tahoma"/>
          <w:sz w:val="18"/>
          <w:szCs w:val="18"/>
        </w:rPr>
        <w:t xml:space="preserve">Цель управления товарными запасами — это формирование и поддержание их величины на таком уровне, который позволяет обеспечить бесперебойную торговлю каждым товаром при минимальных затратах. Для достижения этой цели руководители или менеджеры предприятия должны вести </w:t>
      </w:r>
      <w:r w:rsidRPr="00B95F48">
        <w:rPr>
          <w:rFonts w:ascii="Tahoma" w:hAnsi="Tahoma" w:cs="Tahoma"/>
          <w:b/>
          <w:bCs/>
          <w:color w:val="0000CD"/>
          <w:sz w:val="18"/>
          <w:szCs w:val="18"/>
        </w:rPr>
        <w:t>учет товарных запасов</w:t>
      </w:r>
      <w:r w:rsidRPr="00B95F48">
        <w:rPr>
          <w:rFonts w:ascii="Tahoma" w:hAnsi="Tahoma" w:cs="Tahoma"/>
          <w:sz w:val="18"/>
          <w:szCs w:val="18"/>
        </w:rPr>
        <w:t xml:space="preserve">, определить, сколько надо хранить запасов, когда размещать заказы и сколько заказывать единиц товара за один раз. От руководителей и менеджеров торгового предприятия требуется умение не только определять необходимую величину запасов, но и разрабатывать графики поставок, рассчитывать оптимальные партии новых заказов, добиваться увязки объема продаж с величиной запасов, при необходимости организовывать складирование запасов, учитывать требования логистики и маркетинга, постоянно проводить финансовый анализ потребностей в запасах, рассчитывать расходы, связанные с запасами, и учитывать политику в области цен. </w:t>
      </w:r>
    </w:p>
    <w:p w:rsidR="009A6BD3" w:rsidRPr="00B95F48" w:rsidRDefault="009A6BD3">
      <w:pPr>
        <w:rPr>
          <w:sz w:val="18"/>
          <w:szCs w:val="18"/>
        </w:rPr>
      </w:pPr>
    </w:p>
    <w:p w:rsidR="009A6BD3" w:rsidRPr="00B95F48" w:rsidRDefault="009A6BD3">
      <w:pPr>
        <w:rPr>
          <w:sz w:val="18"/>
          <w:szCs w:val="18"/>
        </w:rPr>
      </w:pPr>
    </w:p>
    <w:p w:rsidR="009A6BD3" w:rsidRPr="00B95F48" w:rsidRDefault="009A6BD3" w:rsidP="00B95F48">
      <w:pPr>
        <w:spacing w:after="0" w:line="240" w:lineRule="auto"/>
        <w:outlineLvl w:val="2"/>
        <w:rPr>
          <w:rFonts w:ascii="Arial" w:hAnsi="Arial" w:cs="Arial"/>
          <w:color w:val="000000"/>
          <w:sz w:val="18"/>
          <w:szCs w:val="18"/>
        </w:rPr>
      </w:pPr>
      <w:r w:rsidRPr="00B95F48">
        <w:rPr>
          <w:rFonts w:ascii="Arial" w:hAnsi="Arial" w:cs="Arial"/>
          <w:color w:val="000000"/>
          <w:sz w:val="18"/>
          <w:szCs w:val="18"/>
        </w:rPr>
        <w:t>Товарные запасы в экономике торговли</w:t>
      </w:r>
    </w:p>
    <w:p w:rsidR="009A6BD3" w:rsidRPr="00B95F48" w:rsidRDefault="009A6BD3" w:rsidP="00B95F48">
      <w:pPr>
        <w:spacing w:after="0" w:line="240" w:lineRule="auto"/>
        <w:rPr>
          <w:rFonts w:ascii="Arial" w:hAnsi="Arial" w:cs="Arial"/>
          <w:sz w:val="18"/>
          <w:szCs w:val="18"/>
        </w:rPr>
      </w:pP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b/>
          <w:bCs/>
          <w:sz w:val="18"/>
          <w:szCs w:val="18"/>
        </w:rPr>
        <w:t>Значение и роль товарных запасов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В связи со спецификой деятельности большая часть финансовых средств торговой организации аккумулирована в товарных запасах, поэтому эффективное управление товарными запасами является приоритетной задачей в экономике торговли.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В соответствии с нормами бухгалтерского законодательства, а именно Положением по бухгалтерскому учету ПБУ 5/01 «Учет материально-производственных запасов», утвержденным Приказом Минфина Российской Федерации от 9 июня 2001 года №44н «Об утверждении Положения по бухгалтерскому учету «Учет материально-производственных запасов» ПБУ 5/01» (далее ПБУ 5/01), товары признаются частью материально-производственных запасов.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Товарные запасы относятся к текущим материальным активам, образуя оборотные средства торговой организации. По степени ликвидности – это медленно реализуемые активы, поэтому эффективное управление товарными запасами позволит избежать иммобилизации финансовых ресурсов и перенаправить их на стратегическое развитие торговой деятельности.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Товарные запасы при формировании, хранении и реализации должны соответствовать стандартам качества и быть пригодными для употребления.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Товарные запасы необходимы для бесперебойного обеспечения спроса покупателей – потребителей. Товары классифицируются по следующим различным признакам: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1)   по целям использования: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потребительские товары - это товары, непосредственно предназначенные для конечного потребления, удовлетворения личных потребностей человека,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производственные товары – это товары, используемые в производственном цикле при создании новых товаров;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2)   по времени использования / потребления: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товары краткосрочного пользования, используемые один или несколько раз,</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товары длительного пользования, используемые многократно;</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3)   по характеру потребления: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товары повседневного спроса,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товары тщательного выбора,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престижные товары;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4)   по характеру использования в зависимости от степени их участия в процессе производства: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сырье, материалы, тара и упаковка,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комплектующие детали, инструмент, инвентарь,</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техника и оборудование, прочие товарно-материальные запасы.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5)   по функциональной принадлежности: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товары – продукты питания,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промышленные товары;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6)   по видам запасов: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текущие запасы – это товары на стадии реализации,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подготовительные запасы – это товары на стадии предпродажной подготовки,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гарантийные (страховые) запасы – необходимый и достаточный резерв товарных запасов с целью обеспечения непрерывного процесса реализации на случай срыва запланированных сроков текущих поставок товаров, изменения интенсивности потребления при непредвиденном возросшем спросе,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сезонные запасы - это необходимый и достаточный резерв товарных запасов с целью обеспечения непрерывного процесса реализации в период сезонного колебания покупательского спроса,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переходящие запасы;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7)   по видам движения товаров в учете: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товары в пути, товары на складе,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   товары на стадии предпродажной подготовки,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   зарезервированные товары, товары в магазинах в процессе реализации, товары на консигнации,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реализованные товары на ответственном хранении.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На эффективность использования товарных запасов оказывают влияние следующие внешние и внутренние факторы, снижение влияния которых может производиться за счет оптимизации управления товарными запасами: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внешние факторы – налоговое законодательство, финансово-кредитная политика, величина процентов к уплате по заемным средствам, экономическая ситуация в государстве;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внутренние факторы – пути минимизации влияния внутренних факторов: ликвидация сверх нормативных запасов, совершенствования нормирования запасов, улучшение организации снабжения, оптимальный выбор надежных поставщиков, уровень запасов; рациональная организация сбыта товаров, применение рациональных форм расчетов; ускорение документооборота.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Для оценки эффективности управления товарными запасами необходимо проанализировать эффективность использования товарных запасов. Экономический анализ, прежде всего, проводится по данным бухгалтерской отчетности, а для более детального рассмотрения отдельных вопросов также используется информация управленческого учета и аналитическая информация по бухгалтерским счетам учета.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Эффективность использования товарными запасами оценивается следующими показателями: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1)   удельный вес товарных запасов в их общей величине на начало и конец отчетного периода;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2)   абсолютный прирост товарных запасов на конец отчетного периода (в денежных единицах измерения и в натуральных единицах измерения по каждому виду товара);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3)   темп прироста товарных запасов на конец отчетного периода (в процентах), сравнивается с темпом прироста выручки от торговой деятельности;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4)   оборачиваемость товарных запасов, характеризующая длительность одного полного кругооборота средств с момента превращения оборотных средств из денежной формы в запасы и до их реализации. При ускорении оборачиваемости товарных запасов высвобождаются материальные ресурсы и источники их финансирования;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5)   показатель экономии оборотных средств в результате снижения расходов на материальные ресурсы и товарные запасы на единицу реализованного товара без ущерба для качества, надежности, эксплуатационных свойств;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Оценка скорости оборачиваемости запасов в торговой деятельности является одним из основополагающих элементов экономического анализа, так как товарные запасы относятся к медленно реализуемым активам, а в оборотных средствах торговой организации они имеют значительный удельный вес.</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Оценка влияния на приращение объема продаж экстенсивности и интенсивности использования запасов и оборотных средств позволят вычленить более рациональные и прогрессивные пути повышения эффективности результатов торговой деятельности.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Кроме перечисленных показателей эффективности использования товарных запасов в целях принятия управленческих решений актуальным представляется оценка таких показателей, как товарная структура в товарообороте, рентабельность используемой торговой площади по видам товаров, объем продаж в расчете на единицу торгового персонала или смену (производительность труда), товарная структура поставленных на заказ товаров и прочее.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В результате высокой оборачиваемости товарных запасов в торговле экономический анализ рекомендуется осуществлять за минимальный период времени. Отчетным периодом при этом могут быть часы, день, технологическая смена персонала, будние дни, выходные и праздничные дни, неделя, декада, месяц.</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Методология экономического анализа показателей эффективности использования оборотных средств, а в том числе и товарных запасов, не является целью настоящей статьи, более подробно этот вопрос рассмотрен в статье «Оценка деловой активности торговой организации».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Оценка товарных запасов и анализ покупательского спроса на отдельные виды товаров позволяет спрогнозировать потребность в товарах различного ассортиментного ряда как в целях развития конкретной торговой организации и повышения ее конкурентоспособности, так и в целях макроэкономического анализа развития экономики по таким показателям как товарная структура в розничной торговле, товарные запасы, коэффициент оборачиваемости товарных запасов и другим показателям.</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  В международной практике для оценки развития экономики макроэкономическом аспекте используются такие нестандартные для российской статистики показатели как заказы на товары длительного пользования и заказы на производственные товары.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Заказы промышленности (Factory Orders) — это индикатор, который показывает потребность промышленности в товарах длительного и недлительного пользования. Увеличение значения этого индикатора характеризует активность производства и его возможный рост, тогда как уменьшение свидетельствует о сворачивании производства.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Заказы на товары длительного пользования (Durable Goods Order) — это индикатор, который показывает потребность в товарах со сроком использования более 3 лет. Обычно такие товары имеют большую цену (например, автомобили), поэтому отражают не только ожидания потребителей, но также и способность последних тратить такие большие суммы. Увеличение этого показателя положительно характеризует состояние экономики и производства. Поэтому рост данного показателя помогает валюте усиливаться, а падение — ослабляет ее. Этот индикатор публикуется ежемесячно и достаточно важен для рынка.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Как видно, даже аналитическая информация в управлении товарными запасами используется в оценке макроэкономических показателей.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Эффективное управление товарными запасами позволяет также изыскивать пути оптимизации расходов торговой организации по таким статьям как транспортные и складские расходы. Без предварительного анализа товарных запасов и покупательских предпочтений решение сократить расходы на содержание ряда складских помещений может привести не к экономии, а к обратному эффекту - сокращению продаж и прибыли в результате постоянного дефицита товаров. Чтобы этого избежать, необходимо оценить покупательский спрос, имеющиеся возможности организации в товарных запасах, динамику объема продаж, месторасположение покупателей, мощность и местонахождение складских помещений, транспортные расходы и другие критерии. После этого анализируется альтернативное использование высвободившихся средств в случае сокращения расходов по содержанию складских помещений или транспортных расходов. Оценка проводится комплексным анализом влияния прогнозируемых расходов на показатели товарооборота и рентабельности.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Для эффективного управления товарными запасами необходима оперативная и точная информация о наличии и движении товаров. Основным источником этой информации является бухгалтерский учет, а при наличии и управленческий учет. Организация товарных запасов проявляется в способах их учета.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Учет поступления товаров на склад торговой организации может быть организован разными способами в зависимости от способа хранения товаров.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b/>
          <w:bCs/>
          <w:sz w:val="18"/>
          <w:szCs w:val="18"/>
        </w:rPr>
        <w:t>Аналитический учет</w:t>
      </w:r>
      <w:r w:rsidRPr="00B95F48">
        <w:rPr>
          <w:rFonts w:ascii="Arial" w:hAnsi="Arial" w:cs="Arial"/>
          <w:sz w:val="18"/>
          <w:szCs w:val="18"/>
        </w:rPr>
        <w:t xml:space="preserve"> поступления товаров в оптовой торговле ведется на складах и в бухгалтерии. Документами первичного учета, на основании которых принимаются на оптовый склад товары, являются товарно-транспортные накладные, счета-фактуры и другие сопроводительные документы. Эти документы материально-ответственные лица вместе с товарными отчетами сдают в бухгалтерию. Учет поступивших товаров ведется в карточках складского учета по их количеству, наименованию, сортности и другим показателям</w:t>
      </w:r>
    </w:p>
    <w:p w:rsidR="009A6BD3" w:rsidRPr="00B95F48" w:rsidRDefault="009A6BD3" w:rsidP="00B95F48">
      <w:pPr>
        <w:spacing w:before="100" w:beforeAutospacing="1" w:after="100" w:afterAutospacing="1" w:line="240" w:lineRule="auto"/>
        <w:rPr>
          <w:rFonts w:ascii="Arial" w:hAnsi="Arial" w:cs="Arial"/>
          <w:sz w:val="18"/>
          <w:szCs w:val="18"/>
        </w:rPr>
      </w:pPr>
      <w:bookmarkStart w:id="0" w:name="_Hlk95706681"/>
      <w:r w:rsidRPr="00B95F48">
        <w:rPr>
          <w:rFonts w:ascii="Arial" w:hAnsi="Arial" w:cs="Arial"/>
          <w:b/>
          <w:bCs/>
          <w:sz w:val="18"/>
          <w:szCs w:val="18"/>
        </w:rPr>
        <w:t>Сортовой способ учета товара.</w:t>
      </w:r>
      <w:bookmarkEnd w:id="0"/>
      <w:r w:rsidRPr="00B95F48">
        <w:rPr>
          <w:rFonts w:ascii="Arial" w:hAnsi="Arial" w:cs="Arial"/>
          <w:sz w:val="18"/>
          <w:szCs w:val="18"/>
        </w:rPr>
        <w:t xml:space="preserve"> Сортовой способ учета на складах применяется в том случае, если хранение товаров организовано по наименованию и сортам без учета времени поступления и цены их приобретения. При этом материально-ответственные лица на каждую номенклатуру товара заводят новую карточку складского учета. Номенклатуры в данном случае различаются не только по типу и марке товара, но и по сорту, единице измерения, цвету и тому подобному.</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При сортовом способе хранения экономично используется складская площадь, возможно более оперативное управление остатками товаров. Однако трудно различить товары одного сорта, поступившие по разным ценам. При сортовом способе хранения выбор товара для реализации осуществляется произвольно. При этом, возможно использовать для оценки товаров методы: средней цены, цены единицы запасов, ФИФО (по ценам первых покупок), ЛИФО (по ценам последних покупок).</w:t>
      </w:r>
    </w:p>
    <w:p w:rsidR="009A6BD3" w:rsidRPr="00B95F48" w:rsidRDefault="009A6BD3" w:rsidP="00B95F48">
      <w:pPr>
        <w:spacing w:before="100" w:beforeAutospacing="1" w:after="100" w:afterAutospacing="1" w:line="240" w:lineRule="auto"/>
        <w:rPr>
          <w:rFonts w:ascii="Arial" w:hAnsi="Arial" w:cs="Arial"/>
          <w:sz w:val="18"/>
          <w:szCs w:val="18"/>
        </w:rPr>
      </w:pPr>
      <w:bookmarkStart w:id="1" w:name="_Hlk95706691"/>
      <w:r w:rsidRPr="00B95F48">
        <w:rPr>
          <w:rFonts w:ascii="Arial" w:hAnsi="Arial" w:cs="Arial"/>
          <w:b/>
          <w:bCs/>
          <w:sz w:val="18"/>
          <w:szCs w:val="18"/>
        </w:rPr>
        <w:t xml:space="preserve">Партионный способ учета товара. </w:t>
      </w:r>
      <w:bookmarkEnd w:id="1"/>
      <w:r w:rsidRPr="00B95F48">
        <w:rPr>
          <w:rFonts w:ascii="Arial" w:hAnsi="Arial" w:cs="Arial"/>
          <w:sz w:val="18"/>
          <w:szCs w:val="18"/>
        </w:rPr>
        <w:t>При партионном способе учета товара каждая партия товара на складе хранится отдельно. Под партией понимаются товары, поступившие одновременно по одному транспортному документу. В составе партии могут быть товары, как различных сортов, так и наименований. Каждую партию регистрируют в журнале поступающих товаров. Порядковый номер регистрации является одновременно номером этой партии. Он указывается в расходных документах рядом с наименованием товара, отпущенного из данной партии.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Партионный учет позволяет определить результаты реализации партии товаров без проведения инвентаризации (так как, фактически инвентаризация производится локально при закрытии каждой партии). Данный вид учета усиливает контроль над сохранностью ценностей, способствует снижению товарных потерь. Однако этот способ учета не позволяет рационально использовать складскую площадь, отсутствует возможность оперативного управления товарными запасами (в результате хранения определенного вида товаров в разных местах и отражения по ним в нескольких партионных картах).</w:t>
      </w:r>
    </w:p>
    <w:p w:rsidR="009A6BD3" w:rsidRPr="00B95F48" w:rsidRDefault="009A6BD3" w:rsidP="00B95F48">
      <w:pPr>
        <w:spacing w:before="100" w:beforeAutospacing="1" w:after="100" w:afterAutospacing="1" w:line="240" w:lineRule="auto"/>
        <w:rPr>
          <w:rFonts w:ascii="Arial" w:hAnsi="Arial" w:cs="Arial"/>
          <w:sz w:val="18"/>
          <w:szCs w:val="18"/>
        </w:rPr>
      </w:pPr>
      <w:bookmarkStart w:id="2" w:name="_Hlk95706701"/>
      <w:r w:rsidRPr="00B95F48">
        <w:rPr>
          <w:rFonts w:ascii="Arial" w:hAnsi="Arial" w:cs="Arial"/>
          <w:b/>
          <w:bCs/>
          <w:sz w:val="18"/>
          <w:szCs w:val="18"/>
        </w:rPr>
        <w:t xml:space="preserve">Партионно-сортовой учет товаров. </w:t>
      </w:r>
      <w:bookmarkEnd w:id="2"/>
      <w:r w:rsidRPr="00B95F48">
        <w:rPr>
          <w:rFonts w:ascii="Arial" w:hAnsi="Arial" w:cs="Arial"/>
          <w:sz w:val="18"/>
          <w:szCs w:val="18"/>
        </w:rPr>
        <w:t>При партионно – сортовом способе учета товара отдельно хранится каждая партия поступивших на склад товаров. Внутри партии товары для хранения разбираются по сортам. Данный способ применяется в условиях широкого ассортимента товаров.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Среди многообразия хозяйственных операций в организации, осуществляющей оптовые и розничные продажи, учет товарных операций является наиболее трудоемким. При этом необходимо руководствоваться следующими основными принципами: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единство показателей бухгалтерского учета и аналитического управленческого учета при поступлении и реализации товаров, при складском или транзитном товарообороте;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возможность получения оперативной учетной информации о хозяйственной деятельности организации (например, за день, неделю и так далее);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учет товаров и тары в соответствии с разделением материальной ответственности по каждому лицу;</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   единство оценки товаров при их постановке на учет и списании в расход.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Таким образом, одна из главных задач управления товарными запасами состоит в правильной организации учета, позволяющей своевременно получать информацию о поступлении товаров, о выполнении договорных обязательств поставщиками и покупателями, о состоянии товарных запасов, о ходе отгрузки и реализации товаров и контроле над их сохранностью. </w:t>
      </w:r>
    </w:p>
    <w:p w:rsidR="009A6BD3" w:rsidRPr="00B95F48" w:rsidRDefault="009A6BD3" w:rsidP="00B95F48">
      <w:pPr>
        <w:spacing w:before="100" w:beforeAutospacing="1" w:after="100" w:afterAutospacing="1" w:line="240" w:lineRule="auto"/>
        <w:rPr>
          <w:rFonts w:ascii="Arial" w:hAnsi="Arial" w:cs="Arial"/>
          <w:sz w:val="18"/>
          <w:szCs w:val="18"/>
        </w:rPr>
      </w:pPr>
      <w:bookmarkStart w:id="3" w:name="_Toc150836073"/>
      <w:r w:rsidRPr="00B95F48">
        <w:rPr>
          <w:rFonts w:ascii="Arial" w:hAnsi="Arial" w:cs="Arial"/>
          <w:b/>
          <w:bCs/>
          <w:sz w:val="18"/>
          <w:szCs w:val="18"/>
        </w:rPr>
        <w:t>ПЛАНИРОВАНИЕ ТОВАРНЫХ ЗАПАСОВ</w:t>
      </w:r>
      <w:bookmarkStart w:id="4" w:name="_Toc150836076"/>
      <w:bookmarkEnd w:id="3"/>
      <w:r w:rsidRPr="00B95F48">
        <w:rPr>
          <w:rFonts w:ascii="Arial" w:hAnsi="Arial" w:cs="Arial"/>
          <w:b/>
          <w:bCs/>
          <w:sz w:val="18"/>
          <w:szCs w:val="18"/>
        </w:rPr>
        <w:t>. ТОВАРНЫЕ ИЗЛИШКИ И ДЕФИЦИТ</w:t>
      </w:r>
      <w:bookmarkEnd w:id="4"/>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Основными функциями управления запасами являются планирование, мотивация, организация и контроль сохранности товарных запасов.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Товарные запасы необходимы для бесперебойного обеспечения спроса покупателей – потребителей, поэтому планирование и формирование товарных запасов осуществляется по видам запасов: текущие, подготовительные, гарантийные (страховые), сезонные запасы.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На первом этапе планирования товарных запасов необходимо оценить покупательский спрос, предпочтения и платежеспособность покупателей, учесть потребности в товарах на основе портфеля заказов, договоров и нарядов на поставку конкретных товаров покупателям, оценить динамику объема продаж с целью прогнозирования необходимого объема потребления товаров. Затем необходимо проанализировать месторасположение покупателей и поставщиков, мощность и местонахождение складских помещений, транспортные расходы, а также имеющиеся возможности организации в товарных запасах в зависимости от вида формируемых товарных запасов. Таким образом, планирование товарных запасов основывается на прогнозируемых показателях объема продаж и анализа внешних и внутренних факторов, влияющих на формирование товарных запасов.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На основе полученной информации осуществляется разработка плана поставок товаров по ассортименту и срокам. План поставок товаров представляет собой совокупность планово-расчетных документов, в которых определяются номенклатура поставляемых товаров, требования к ее качеству, количество и сроки поставки, что должно быть отражено в основных требованиях предъявляемых к товару и существенных условиях заключаемых договоров поставок товара.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Этот план разрабатывается в натуральных единицах измерениях и является основным документом, в соответствии с которым торговая организация формирует товарные запасы и тем самым обеспечивает непрерывный процесс реализации товаров и выполняет свои обязательства перед покупателями-потребителями.</w:t>
      </w:r>
    </w:p>
    <w:p w:rsidR="009A6BD3" w:rsidRPr="00B95F48" w:rsidRDefault="009A6BD3" w:rsidP="00B95F48">
      <w:pPr>
        <w:spacing w:before="100" w:beforeAutospacing="1" w:after="100" w:afterAutospacing="1" w:line="240" w:lineRule="auto"/>
        <w:rPr>
          <w:rFonts w:ascii="Arial" w:hAnsi="Arial" w:cs="Arial"/>
          <w:sz w:val="18"/>
          <w:szCs w:val="18"/>
        </w:rPr>
      </w:pPr>
      <w:bookmarkStart w:id="5" w:name="_Toc148878215"/>
      <w:bookmarkStart w:id="6" w:name="_Toc83195516"/>
      <w:bookmarkEnd w:id="5"/>
      <w:r w:rsidRPr="00B95F48">
        <w:rPr>
          <w:rFonts w:ascii="Arial" w:hAnsi="Arial" w:cs="Arial"/>
          <w:sz w:val="18"/>
          <w:szCs w:val="18"/>
        </w:rPr>
        <w:t xml:space="preserve">Планирование сроков поставок осуществляется в зависимости от норм запасов в днях на всех стадиях товародвижения: оформление товаро-сопроводительных и таможенных документов, нахождение товара в пути, страховой запас в днях при транспортировки товаров, погрузо-разгрузочные работы, транспортировка товаров до магазина, предпродажная подготовка, страховой запас в днях на случай непредвиденных задержек в пути, запас в днях на возврат забракованных товаров. Поставка товаров осуществляется заблаговременно таким образом, чтобы до начала прогнозируемого периода реализации товар успел пройти все предпродажные стадии подготовки и транспортировки. </w:t>
      </w:r>
      <w:bookmarkEnd w:id="6"/>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Планируемое количество товарных запасов также зависит от ряда критериев: непосредственно необходимого объема товара для удовлетворения потребностей покупателей, то есть прогнозируемого объема продаж в натуральных единицах измерения по каждому виду товара, а также сверх этого необходимого количества учитываются товарные потери при транспортировке, хранении и в результате естественной убыли, порчи, боя, лома, брака. Однако с целью незатоваривания следует вычитать остатки товаров из переходящих запасов, то есть остатки не реализованных товаров, продажа которых была запланирована в прошлом периоде.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Как уже отмечалось, при планировании товарных запасов необходимо учитывать </w:t>
      </w:r>
      <w:bookmarkStart w:id="7" w:name="_Toc148878206"/>
      <w:bookmarkStart w:id="8" w:name="_Toc81570401"/>
      <w:bookmarkEnd w:id="7"/>
      <w:r w:rsidRPr="00B95F48">
        <w:rPr>
          <w:rFonts w:ascii="Arial" w:hAnsi="Arial" w:cs="Arial"/>
          <w:sz w:val="18"/>
          <w:szCs w:val="18"/>
        </w:rPr>
        <w:t>товарные потер</w:t>
      </w:r>
      <w:bookmarkEnd w:id="8"/>
      <w:r w:rsidRPr="00B95F48">
        <w:rPr>
          <w:rFonts w:ascii="Arial" w:hAnsi="Arial" w:cs="Arial"/>
          <w:sz w:val="18"/>
          <w:szCs w:val="18"/>
        </w:rPr>
        <w:t>и, которые возникают на всех стадиях обращения товаров: при транспортировке, хранении и реализации. Вопросы, связанные с товарными потерями для торговых организаций, являются очень важными, так как товарные потери необходимо прогнозировать и формировать заказы и потребности с учетом возможно потерянного в будущем количества товара.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Различают нормируемые и ненормируемые товарные потери:</w:t>
      </w:r>
    </w:p>
    <w:p w:rsidR="009A6BD3" w:rsidRPr="00B95F48" w:rsidRDefault="009A6BD3" w:rsidP="00B95F48">
      <w:pPr>
        <w:spacing w:before="100" w:beforeAutospacing="1" w:after="100" w:afterAutospacing="1" w:line="240" w:lineRule="auto"/>
        <w:rPr>
          <w:rFonts w:ascii="Arial" w:hAnsi="Arial" w:cs="Arial"/>
          <w:sz w:val="18"/>
          <w:szCs w:val="18"/>
        </w:rPr>
      </w:pPr>
      <w:bookmarkStart w:id="9" w:name="_Hlk95707359"/>
      <w:r w:rsidRPr="00B95F48">
        <w:rPr>
          <w:rFonts w:ascii="Arial" w:hAnsi="Arial" w:cs="Arial"/>
          <w:sz w:val="18"/>
          <w:szCs w:val="18"/>
        </w:rPr>
        <w:t xml:space="preserve">1.   Нормируемые потери </w:t>
      </w:r>
      <w:bookmarkEnd w:id="9"/>
      <w:r w:rsidRPr="00B95F48">
        <w:rPr>
          <w:rFonts w:ascii="Arial" w:hAnsi="Arial" w:cs="Arial"/>
          <w:sz w:val="18"/>
          <w:szCs w:val="18"/>
        </w:rPr>
        <w:t>– это потери, образующиеся в результате усушки, утряски, раскрошки, разлива и тому подобному, то есть так называемая естественная убыль товаров: уменьшение веса или объема товаров происходит вследствие изменения их физико-химических качеств.</w:t>
      </w:r>
    </w:p>
    <w:p w:rsidR="009A6BD3" w:rsidRPr="00B95F48" w:rsidRDefault="009A6BD3" w:rsidP="00B95F48">
      <w:pPr>
        <w:spacing w:before="100" w:beforeAutospacing="1" w:after="100" w:afterAutospacing="1" w:line="240" w:lineRule="auto"/>
        <w:rPr>
          <w:rFonts w:ascii="Arial" w:hAnsi="Arial" w:cs="Arial"/>
          <w:sz w:val="18"/>
          <w:szCs w:val="18"/>
        </w:rPr>
      </w:pPr>
      <w:bookmarkStart w:id="10" w:name="_Hlk95707366"/>
      <w:r w:rsidRPr="00B95F48">
        <w:rPr>
          <w:rFonts w:ascii="Arial" w:hAnsi="Arial" w:cs="Arial"/>
          <w:sz w:val="18"/>
          <w:szCs w:val="18"/>
        </w:rPr>
        <w:t xml:space="preserve">2.   Ненормируемые потери: </w:t>
      </w:r>
      <w:bookmarkEnd w:id="10"/>
      <w:r w:rsidRPr="00B95F48">
        <w:rPr>
          <w:rFonts w:ascii="Arial" w:hAnsi="Arial" w:cs="Arial"/>
          <w:sz w:val="18"/>
          <w:szCs w:val="18"/>
        </w:rPr>
        <w:t>это потери от боя, брака и порчи товаров, а также потери по недостачам, растратам и хищениям. Данные потери образуются вследствие уменьшения массы товаров сверх норм естественной убыли, понижения качества по сравнению со стандартами, веса и объема товаров, а также их порчи из-за неправильных условий хранения, халатности должностных лиц. Наличие в торговых организациях таких потерь является результатом бесхозяйственности, запущенности в учете, поэтому такие потери не нормируются, а считаются сверхнормативными. К сверхнормативным относятся и потери вследствие стихийных бедствий, а именно: не компенсируемых убытков от пожаров, наводнений, всякого рода аварий и тому подобного, убытков от хищений, виновники которых по решению суда не установлены.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b/>
          <w:bCs/>
          <w:i/>
          <w:iCs/>
          <w:sz w:val="18"/>
          <w:szCs w:val="18"/>
        </w:rPr>
        <w:t>Пример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На складе оптовой организации ООО «Торговля» макаронные изделия хранятся 2 месяца и 8 дней.</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Нормы естественной убыли для одного месяца хранения макаронных изделий составляют 0,03%, за каждый следующий месяц – 0,008%. В данном примере норма естественной убыли на складе по макаронным изделиям будет равна: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За первый месяц – 0,03%, за второй месяц- 0,008%, за 8 дней – 0,008% х 8/30 =0,002, таким образом, норма естественной убыли по макаронным изделиям за 2 месяца и 8 дней составит 0,04%.</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Окончание примера.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Естественная убыль рассчитывается в зависимости от принятого способа учета и хранения товаров: партионного или сортового.</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При партионном способе естественная убыль исчисляется по фактическим срокам хранения товаров, которые определяют по партионной карте, на основании даты поступления партии товаров на склад, отпуска товаров, отпуска товара из партии и инвентаризации.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При сортовом способе естественная убыль исчисляется на товары, реализованные за период между инвентаризациями и имеющиеся в остатке на момент проведения инвентаризации на складе (среднего срока их хранения).</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Этот срок определяют делением среднего суточного остатка товаров за период между инвентаризациями, на однодневный товарооборот за период между инвентаризациями. Суточный остаток товаров, рассчитывается путем деления суммы остатка товаров за каждый день на количество дней хранения между инвентаризациями. Однодневный товарооборот можно определить делением товарооборота за межинвентаризационный период на количество календарных дней в этом периоде.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Определив средний срок хранения товара, можно узнать норму естественной убыли, она будет равна проценту убыли от количества реализованных товаров с учетом его цены.</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Формирование ассортиментной политики товарных запасов основная задача управления торговлей, оптимальное решение которой позволит торговой организации стимулировать покупательский спрос, привлечь и удержать покупателя. Особенно остро встает ассортиментный вопрос в организациях розничной торговли, где в настоящее время уровень конкуренции достаточно высок. Ассортимент товаров основывается, прежде всего, на предпочтениях покупателя, а также психологических и поведенческих характеристик покупателя, поэтому первым этапом планирования ассортимента является тщательный маркетинговый анализ всех влияющих на покупательский спрос факторов, должны оцениваться все составляющие экономического обоснования планируемых изменений. Например, одними из направлений увеличения розничного товарооборота в области ассортиментной политики является сочетание следующих направлений и принципов: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принцип покупки «все в одном магазине»;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   принцип разнообразия видов одной группы товаров, например, различные сорта колбас;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сочетание таких видов товаров как продукты питания и промышленные товары первой необходимости;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наличие сопутствующих товаров, например пресса, открытки, элементы питания, основанных на принципе «спонтанности покупок»;</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   создание дополнительных мини-цехов при розничных магазинах по производству кондитерских изделий и выпечки других продуктов из теста, салатов, мясных и рыбных полуфабрикатов и уже готовых к употреблению продуктов из мяса, рыбы, птицы, пельменные цеха и так далее.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Залогом успеха является совокупность не только ассортиментных характеристик товаров, но и механизм ценообразования, реклама, а самое главное качество обслуживания и разнообразие сопутствующих сервисных услуг от заказов на определенные виды товаров до доставки товаров «на дом» покупателю.</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Принимая решение о размере товарных запасов, необходимо помнить, что складирование товаров сверх необходимой потребности имеет свои преимущества и свои недостатки. К преимуществам следует отнести отсутствие дефицита товаров, непрерывность процесса реализации, стабилизация объема продаж, полное удовлетворение спроса. Вместе с тем эти преимущества компенсируются более значительными недостатками помимо того, что увеличиваются текущие издержки на хранение товаров, способствуя росту складских и страховых расходов и увеличению расходов из-за товарных потерь, мелких хищений, требуется привлечение финансовых ресурсов, которые просто замораживаются в медленно реализуемых активах - товарах. Основная задача управления товарными запасами заключается в сбалансировании этих преимуществ и недостатков с целью минимизации товарных излишков и, в тоже время, дефицита товаров.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При анализе структуры запасов выделяют запасы с зависимым спросом, непосредственно связанным с использованием в торговле других товаров, и независимым спросом. Планирование товарных запасов с независимым спросом не обусловлено планированием других товарных запасов.</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Независимый спрос зависит от ряда внешних факторов, поэтому прогнозируется методом экспертных оценок, что не позволяет оценить объем продаж с достаточной степенью точностью. Выделяют следующие способы управления товарными запасами: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система с фиксированным объёмом поставок (заказа),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система с фиксированным интервалом времени между поставками (заказами).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Эти способы основываются на истории потребления конкретных видов товаров, а также на оценке динамики покупательских предпочтений. Система с фиксированным объемом поставок на первых этапах формируется с некоторой величиной товарных излишек, что позволяет со временем откорректировать объем заказа в зависимости от объема продаж, отрегулировав тем самым баланс запасов и потребления и сохраняя как минимум три уровня запаса: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минимальный (гарантированный, страховой) запас (Запас</w:t>
      </w:r>
      <w:r w:rsidRPr="00B95F48">
        <w:rPr>
          <w:rFonts w:ascii="Arial" w:hAnsi="Arial" w:cs="Arial"/>
          <w:sz w:val="18"/>
          <w:szCs w:val="18"/>
          <w:vertAlign w:val="superscript"/>
        </w:rPr>
        <w:t>min</w:t>
      </w:r>
      <w:r w:rsidRPr="00B95F48">
        <w:rPr>
          <w:rFonts w:ascii="Arial" w:hAnsi="Arial" w:cs="Arial"/>
          <w:sz w:val="18"/>
          <w:szCs w:val="18"/>
        </w:rPr>
        <w:t xml:space="preserve">),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запас текущий «точки заказа» (Запас</w:t>
      </w:r>
      <w:r w:rsidRPr="00B95F48">
        <w:rPr>
          <w:rFonts w:ascii="Arial" w:hAnsi="Arial" w:cs="Arial"/>
          <w:sz w:val="18"/>
          <w:szCs w:val="18"/>
          <w:vertAlign w:val="superscript"/>
        </w:rPr>
        <w:t>TZ</w:t>
      </w:r>
      <w:r w:rsidRPr="00B95F48">
        <w:rPr>
          <w:rFonts w:ascii="Arial" w:hAnsi="Arial" w:cs="Arial"/>
          <w:sz w:val="18"/>
          <w:szCs w:val="18"/>
        </w:rPr>
        <w:t xml:space="preserve">) - уровень, при котором к моменту поступления товаров по заказу величина товаров в текущих запасах будет равна нулю,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максимальный запас (Запас</w:t>
      </w:r>
      <w:r w:rsidRPr="00B95F48">
        <w:rPr>
          <w:rFonts w:ascii="Arial" w:hAnsi="Arial" w:cs="Arial"/>
          <w:sz w:val="18"/>
          <w:szCs w:val="18"/>
          <w:vertAlign w:val="superscript"/>
        </w:rPr>
        <w:t>max</w:t>
      </w:r>
      <w:r w:rsidRPr="00B95F48">
        <w:rPr>
          <w:rFonts w:ascii="Arial" w:hAnsi="Arial" w:cs="Arial"/>
          <w:sz w:val="18"/>
          <w:szCs w:val="18"/>
        </w:rPr>
        <w:t>), при котором товарные излишки образуются в пределах нормы и есть полная уверенность их реализации в ближайшем будущем.</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 течением времени зависимость уровней запасов оценивается неравенством:</w:t>
      </w:r>
    </w:p>
    <w:p w:rsidR="009A6BD3" w:rsidRPr="00B95F48" w:rsidRDefault="009A6BD3" w:rsidP="00B95F48">
      <w:pPr>
        <w:spacing w:after="0" w:line="240" w:lineRule="auto"/>
        <w:jc w:val="center"/>
        <w:rPr>
          <w:rFonts w:ascii="Arial" w:hAnsi="Arial" w:cs="Arial"/>
          <w:sz w:val="18"/>
          <w:szCs w:val="18"/>
        </w:rPr>
      </w:pPr>
      <w:r w:rsidRPr="00B95F48">
        <w:rPr>
          <w:rFonts w:ascii="Arial" w:hAnsi="Arial" w:cs="Arial"/>
          <w:sz w:val="18"/>
          <w:szCs w:val="18"/>
        </w:rPr>
        <w:t>Запас</w:t>
      </w:r>
      <w:r w:rsidRPr="00B95F48">
        <w:rPr>
          <w:rFonts w:ascii="Arial" w:hAnsi="Arial" w:cs="Arial"/>
          <w:sz w:val="18"/>
          <w:szCs w:val="18"/>
          <w:vertAlign w:val="superscript"/>
        </w:rPr>
        <w:t xml:space="preserve">min </w:t>
      </w:r>
      <w:r w:rsidRPr="00B95F48">
        <w:rPr>
          <w:rFonts w:ascii="Arial" w:hAnsi="Arial" w:cs="Arial"/>
          <w:sz w:val="18"/>
          <w:szCs w:val="18"/>
        </w:rPr>
        <w:t>&lt; Запас</w:t>
      </w:r>
      <w:r w:rsidRPr="00B95F48">
        <w:rPr>
          <w:rFonts w:ascii="Arial" w:hAnsi="Arial" w:cs="Arial"/>
          <w:sz w:val="18"/>
          <w:szCs w:val="18"/>
          <w:vertAlign w:val="superscript"/>
        </w:rPr>
        <w:t>TZ</w:t>
      </w:r>
      <w:r w:rsidRPr="00B95F48">
        <w:rPr>
          <w:rFonts w:ascii="Arial" w:hAnsi="Arial" w:cs="Arial"/>
          <w:sz w:val="18"/>
          <w:szCs w:val="18"/>
        </w:rPr>
        <w:t xml:space="preserve"> &lt; Запас</w:t>
      </w:r>
      <w:r w:rsidRPr="00B95F48">
        <w:rPr>
          <w:rFonts w:ascii="Arial" w:hAnsi="Arial" w:cs="Arial"/>
          <w:sz w:val="18"/>
          <w:szCs w:val="18"/>
          <w:vertAlign w:val="superscript"/>
        </w:rPr>
        <w:t>max</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 xml:space="preserve">Рекомендуется сохранять уровень товарных запасов на максимальном уровне только если ожидается повышение рыночных цен реализации или дефицита товара на этапе производства, выращивания, откорме и так далее. В противном случае уровень максимального запаса должен стремиться к уровню «точки заказа». В условиях значительной инфляции, когда покупательская способность денежной единицы резко падает с течением непродолжительного промежутка времени, уровень запасов должен быть минимальным.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Система управления товарными запасами с фиксированным объёмом поставок целесообразна для товаров с низкой стоимостью, высокой рентабельностью, низкими затратами на хранение, относительно постоянным уровенем спроса.</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Система управления товарными запасами с фиксированным интервалом времени поставок целесообразна для товаров с высокой удельной стоимостью и высокими складскими расходами.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Оптимальный уровень товарных запасов в идеале достигается в точке равновесия спроса и предложения (</w:t>
      </w:r>
      <w:hyperlink r:id="rId4" w:anchor="_Hlk150748409" w:history="1">
        <w:r w:rsidRPr="00B95F48">
          <w:rPr>
            <w:rFonts w:ascii="Arial" w:hAnsi="Arial" w:cs="Arial"/>
            <w:b/>
            <w:bCs/>
            <w:color w:val="0066CC"/>
            <w:sz w:val="18"/>
            <w:szCs w:val="18"/>
            <w:u w:val="single"/>
          </w:rPr>
          <w:t>Рисунок ?</w:t>
        </w:r>
      </w:hyperlink>
      <w:r w:rsidRPr="00B95F48">
        <w:rPr>
          <w:rFonts w:ascii="Arial" w:hAnsi="Arial" w:cs="Arial"/>
          <w:sz w:val="18"/>
          <w:szCs w:val="18"/>
        </w:rPr>
        <w:t>). При достижении уровня товарных запасов по каждому виду товаров в некотором объеме q‘, можно с полной уверенностью утверждать, что все товары будут полностью реализованы. Рациональное управление товарными запасами достигается в точке равновесия спроса и предложения.</w:t>
      </w:r>
    </w:p>
    <w:p w:rsidR="009A6BD3" w:rsidRPr="00B95F48" w:rsidRDefault="00BF038D" w:rsidP="00B95F48">
      <w:pPr>
        <w:spacing w:after="0" w:line="240" w:lineRule="auto"/>
        <w:jc w:val="center"/>
        <w:rPr>
          <w:rFonts w:ascii="Arial" w:hAnsi="Arial" w:cs="Arial"/>
          <w:sz w:val="18"/>
          <w:szCs w:val="18"/>
        </w:rPr>
      </w:pPr>
      <w:r>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www.audit-it.ru/article_img/intrk71/image002.jpg" style="width:342pt;height:213.75pt;visibility:visible">
            <v:imagedata r:id="rId5" o:title=""/>
          </v:shape>
        </w:pict>
      </w:r>
    </w:p>
    <w:p w:rsidR="009A6BD3" w:rsidRPr="00B95F48" w:rsidRDefault="009A6BD3" w:rsidP="00B95F48">
      <w:pPr>
        <w:spacing w:before="100" w:beforeAutospacing="1" w:after="100" w:afterAutospacing="1" w:line="240" w:lineRule="auto"/>
        <w:rPr>
          <w:rFonts w:ascii="Arial" w:hAnsi="Arial" w:cs="Arial"/>
          <w:sz w:val="18"/>
          <w:szCs w:val="18"/>
        </w:rPr>
      </w:pPr>
      <w:bookmarkStart w:id="11" w:name="_Hlk150748409"/>
      <w:r w:rsidRPr="00B95F48">
        <w:rPr>
          <w:rFonts w:ascii="Arial" w:hAnsi="Arial" w:cs="Arial"/>
          <w:sz w:val="18"/>
          <w:szCs w:val="18"/>
        </w:rPr>
        <w:t xml:space="preserve">Рисунок </w:t>
      </w:r>
      <w:bookmarkEnd w:id="11"/>
      <w:r w:rsidRPr="00B95F48">
        <w:rPr>
          <w:rFonts w:ascii="Arial" w:hAnsi="Arial" w:cs="Arial"/>
          <w:sz w:val="18"/>
          <w:szCs w:val="18"/>
        </w:rPr>
        <w:t xml:space="preserve">?. Уровень товарных излишек в зависимости от спроса и предложения на товар   </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Существенной частью квалифицированного управления производственными запасами является установление оптимального уровня страховых запасов товаров. Недостатки в расчетах нормативов минимального(страхового) уровня запасов приводят к образованию дефицита товаров и как следствие упущенных доходов, или к дополнительным расходам по содержанию излишних товарных запасов. Расчет нормативов страховых запасов сырья и материалов выполняют так же тщательно, как и расчет текущих запасов. Случайный характер факторов, обусловливающих необходимость страховых запасов, предопределяет использование при расчетах аппарата теории вероятности.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Учет факторов, влияющих на уровень страховых запасов, связан с изменениями потребностей покупателей и основывается на прогнозировании величины покупательского спроса и вероятных величин его отклонения в планируемом периоде. Влияние факторов, определяемых условиями поставки товаров, выражается в отклонениях интервалов поставок сырья и материалов от заданных, из-за нарушений ритмичности оформления заказов, задержек в пути и так далее.</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Соотношение между текущими запасами товаров (Запас</w:t>
      </w:r>
      <w:r w:rsidRPr="00B95F48">
        <w:rPr>
          <w:rFonts w:ascii="Arial" w:hAnsi="Arial" w:cs="Arial"/>
          <w:sz w:val="18"/>
          <w:szCs w:val="18"/>
          <w:vertAlign w:val="superscript"/>
        </w:rPr>
        <w:t>TZ</w:t>
      </w:r>
      <w:r w:rsidRPr="00B95F48">
        <w:rPr>
          <w:rFonts w:ascii="Arial" w:hAnsi="Arial" w:cs="Arial"/>
          <w:sz w:val="18"/>
          <w:szCs w:val="18"/>
        </w:rPr>
        <w:t>), их прогнозируемым объемом реализации (V</w:t>
      </w:r>
      <w:r w:rsidRPr="00B95F48">
        <w:rPr>
          <w:rFonts w:ascii="Arial" w:hAnsi="Arial" w:cs="Arial"/>
          <w:sz w:val="18"/>
          <w:szCs w:val="18"/>
          <w:vertAlign w:val="subscript"/>
        </w:rPr>
        <w:t>пр</w:t>
      </w:r>
      <w:r w:rsidRPr="00B95F48">
        <w:rPr>
          <w:rFonts w:ascii="Arial" w:hAnsi="Arial" w:cs="Arial"/>
          <w:sz w:val="18"/>
          <w:szCs w:val="18"/>
        </w:rPr>
        <w:t>), пополнением и уровнем страховых запасов товаров (Запас</w:t>
      </w:r>
      <w:r w:rsidRPr="00B95F48">
        <w:rPr>
          <w:rFonts w:ascii="Arial" w:hAnsi="Arial" w:cs="Arial"/>
          <w:sz w:val="18"/>
          <w:szCs w:val="18"/>
          <w:vertAlign w:val="superscript"/>
        </w:rPr>
        <w:t>min</w:t>
      </w:r>
      <w:r w:rsidRPr="00B95F48">
        <w:rPr>
          <w:rFonts w:ascii="Arial" w:hAnsi="Arial" w:cs="Arial"/>
          <w:sz w:val="18"/>
          <w:szCs w:val="18"/>
        </w:rPr>
        <w:t>) рассчитывается для каждого вида товара следующим образом:</w:t>
      </w:r>
    </w:p>
    <w:p w:rsidR="009A6BD3" w:rsidRPr="00B95F48" w:rsidRDefault="009A6BD3" w:rsidP="00B95F48">
      <w:pPr>
        <w:spacing w:after="0" w:line="240" w:lineRule="auto"/>
        <w:jc w:val="center"/>
        <w:rPr>
          <w:rFonts w:ascii="Arial" w:hAnsi="Arial" w:cs="Arial"/>
          <w:sz w:val="18"/>
          <w:szCs w:val="18"/>
        </w:rPr>
      </w:pPr>
      <w:r w:rsidRPr="00B95F48">
        <w:rPr>
          <w:rFonts w:ascii="Arial" w:hAnsi="Arial" w:cs="Arial"/>
          <w:sz w:val="18"/>
          <w:szCs w:val="18"/>
        </w:rPr>
        <w:t>Запас</w:t>
      </w:r>
      <w:r w:rsidRPr="00B95F48">
        <w:rPr>
          <w:rFonts w:ascii="Arial" w:hAnsi="Arial" w:cs="Arial"/>
          <w:sz w:val="18"/>
          <w:szCs w:val="18"/>
          <w:vertAlign w:val="superscript"/>
        </w:rPr>
        <w:t>min</w:t>
      </w:r>
      <w:r w:rsidRPr="00B95F48">
        <w:rPr>
          <w:rFonts w:ascii="Arial" w:hAnsi="Arial" w:cs="Arial"/>
          <w:sz w:val="18"/>
          <w:szCs w:val="18"/>
        </w:rPr>
        <w:t xml:space="preserve"> &gt; (Запас</w:t>
      </w:r>
      <w:r w:rsidRPr="00B95F48">
        <w:rPr>
          <w:rFonts w:ascii="Arial" w:hAnsi="Arial" w:cs="Arial"/>
          <w:sz w:val="18"/>
          <w:szCs w:val="18"/>
          <w:vertAlign w:val="superscript"/>
        </w:rPr>
        <w:t xml:space="preserve">TZ </w:t>
      </w:r>
      <w:r w:rsidRPr="00B95F48">
        <w:rPr>
          <w:rFonts w:ascii="Arial" w:hAnsi="Arial" w:cs="Arial"/>
          <w:sz w:val="18"/>
          <w:szCs w:val="18"/>
        </w:rPr>
        <w:t>– Товары на заказ – V</w:t>
      </w:r>
      <w:r w:rsidRPr="00B95F48">
        <w:rPr>
          <w:rFonts w:ascii="Arial" w:hAnsi="Arial" w:cs="Arial"/>
          <w:sz w:val="18"/>
          <w:szCs w:val="18"/>
          <w:vertAlign w:val="subscript"/>
        </w:rPr>
        <w:t>пр</w:t>
      </w:r>
      <w:r w:rsidRPr="00B95F48">
        <w:rPr>
          <w:rFonts w:ascii="Arial" w:hAnsi="Arial" w:cs="Arial"/>
          <w:sz w:val="18"/>
          <w:szCs w:val="18"/>
        </w:rPr>
        <w:t>)</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Страховой запас должен обеспечить необходимый уровень спроса в непредвиденных ситуациях задержек по срокам очередной партии поставок для пополнения текущего запаса. Если поставки товаров осуществляются в срок, то уровень страхового запаса товаров остается без изменений.</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При выборе стратегии управления товарными запасами главную роль играют издержки управления запасами. Поскольку расходы, связанные с необходимостью ускорения оборачиваемости, как правило, экономически обоснованы, то максимальное сокращение интервалов между поставками товаров с учетом плана реализации обеспечит доходность торговой деятельности.</w:t>
      </w:r>
    </w:p>
    <w:p w:rsidR="009A6BD3" w:rsidRPr="00B95F48" w:rsidRDefault="009A6BD3" w:rsidP="00B95F48">
      <w:pPr>
        <w:spacing w:before="100" w:beforeAutospacing="1" w:after="100" w:afterAutospacing="1" w:line="240" w:lineRule="auto"/>
        <w:rPr>
          <w:rFonts w:ascii="Arial" w:hAnsi="Arial" w:cs="Arial"/>
          <w:sz w:val="18"/>
          <w:szCs w:val="18"/>
        </w:rPr>
      </w:pPr>
      <w:r w:rsidRPr="00B95F48">
        <w:rPr>
          <w:rFonts w:ascii="Arial" w:hAnsi="Arial" w:cs="Arial"/>
          <w:sz w:val="18"/>
          <w:szCs w:val="18"/>
        </w:rPr>
        <w:t>Таким образом, товарные запасы являются основополагающими элементами управления торговой деятельности, от эффективности управления товарными запасами напрямую зависят результаты торговой деятельности, показатели товарооборота и рентабельности. Задача управления запасами заключается в том, чтобы применительно к конкретной хозяйственной ситуации найти оптимальное решение по объему и срокам запасов, чтобы своевременно и в необходимом размере удовлетворить имеющиеся потребности и при этом обеспечить минимальные издержки на хранение и поставку ресурсов. Решению этой задачи способствует, прежде всего, комплексный подход к снабженческо-заготовительным процессам, согласующимся с планами реализации, посредством различных инструментов в зависимости от компетентности и профессионализма персонала, используемых информационных технологий, программного обеспечения, степени автоматизации процесса снабжения и реализации, организации документооборота и скорости обработки всей документации.</w:t>
      </w:r>
    </w:p>
    <w:p w:rsidR="009A6BD3" w:rsidRDefault="009A6BD3"/>
    <w:p w:rsidR="009A6BD3" w:rsidRDefault="009A6BD3"/>
    <w:p w:rsidR="009A6BD3" w:rsidRDefault="009A6BD3"/>
    <w:p w:rsidR="009A6BD3" w:rsidRDefault="009A6BD3">
      <w:bookmarkStart w:id="12" w:name="_GoBack"/>
      <w:bookmarkEnd w:id="12"/>
    </w:p>
    <w:sectPr w:rsidR="009A6BD3" w:rsidSect="00FC6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F48"/>
    <w:rsid w:val="002078A9"/>
    <w:rsid w:val="007E76D7"/>
    <w:rsid w:val="008E698D"/>
    <w:rsid w:val="009A6BD3"/>
    <w:rsid w:val="00B95F48"/>
    <w:rsid w:val="00BB4774"/>
    <w:rsid w:val="00BF038D"/>
    <w:rsid w:val="00FC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BA2C406-7D74-4B6A-991D-FC2288E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5C2"/>
    <w:pPr>
      <w:spacing w:after="200" w:line="276" w:lineRule="auto"/>
    </w:pPr>
    <w:rPr>
      <w:sz w:val="22"/>
      <w:szCs w:val="22"/>
    </w:rPr>
  </w:style>
  <w:style w:type="paragraph" w:styleId="3">
    <w:name w:val="heading 3"/>
    <w:basedOn w:val="a"/>
    <w:link w:val="30"/>
    <w:qFormat/>
    <w:rsid w:val="00B95F48"/>
    <w:pPr>
      <w:spacing w:after="0" w:line="240" w:lineRule="auto"/>
      <w:outlineLvl w:val="2"/>
    </w:pPr>
    <w:rPr>
      <w:rFonts w:ascii="Times New Roman" w:hAnsi="Times New Roman"/>
      <w:color w:val="000000"/>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B95F48"/>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B95F48"/>
    <w:rPr>
      <w:rFonts w:cs="Times New Roman"/>
      <w:b/>
      <w:bCs/>
    </w:rPr>
  </w:style>
  <w:style w:type="paragraph" w:styleId="a5">
    <w:name w:val="Balloon Text"/>
    <w:basedOn w:val="a"/>
    <w:link w:val="a6"/>
    <w:semiHidden/>
    <w:rsid w:val="00B95F48"/>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B95F48"/>
    <w:rPr>
      <w:rFonts w:ascii="Tahoma" w:hAnsi="Tahoma" w:cs="Tahoma"/>
      <w:sz w:val="16"/>
      <w:szCs w:val="16"/>
    </w:rPr>
  </w:style>
  <w:style w:type="character" w:customStyle="1" w:styleId="30">
    <w:name w:val="Заголовок 3 Знак"/>
    <w:basedOn w:val="a0"/>
    <w:link w:val="3"/>
    <w:locked/>
    <w:rsid w:val="00B95F48"/>
    <w:rPr>
      <w:rFonts w:ascii="Times New Roman" w:hAnsi="Times New Roman" w:cs="Times New Roman"/>
      <w:color w:val="000000"/>
      <w:sz w:val="33"/>
      <w:szCs w:val="33"/>
    </w:rPr>
  </w:style>
  <w:style w:type="character" w:styleId="a7">
    <w:name w:val="Hyperlink"/>
    <w:basedOn w:val="a0"/>
    <w:semiHidden/>
    <w:rsid w:val="00B95F48"/>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udit-it.ru/articles/finance/a106/4395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4881</Words>
  <Characters>27826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Товарные запасы представляют собой товары, находящиеся в сфере товарного обращения, а также у изготовителя и в пути</vt:lpstr>
    </vt:vector>
  </TitlesOfParts>
  <Company>Microsoft</Company>
  <LinksUpToDate>false</LinksUpToDate>
  <CharactersWithSpaces>32642</CharactersWithSpaces>
  <SharedDoc>false</SharedDoc>
  <HLinks>
    <vt:vector size="6" baseType="variant">
      <vt:variant>
        <vt:i4>3080287</vt:i4>
      </vt:variant>
      <vt:variant>
        <vt:i4>0</vt:i4>
      </vt:variant>
      <vt:variant>
        <vt:i4>0</vt:i4>
      </vt:variant>
      <vt:variant>
        <vt:i4>5</vt:i4>
      </vt:variant>
      <vt:variant>
        <vt:lpwstr>http://www.audit-it.ru/articles/finance/a106/43959.html</vt:lpwstr>
      </vt:variant>
      <vt:variant>
        <vt:lpwstr>_Hlk150748409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Товарные запасы представляют собой товары, находящиеся в сфере товарного обращения, а также у изготовителя и в пути</dc:title>
  <dc:subject/>
  <dc:creator>Admin</dc:creator>
  <cp:keywords/>
  <dc:description/>
  <cp:lastModifiedBy>admin</cp:lastModifiedBy>
  <cp:revision>2</cp:revision>
  <dcterms:created xsi:type="dcterms:W3CDTF">2014-04-05T16:37:00Z</dcterms:created>
  <dcterms:modified xsi:type="dcterms:W3CDTF">2014-04-05T16:37:00Z</dcterms:modified>
</cp:coreProperties>
</file>