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261" w:rsidRDefault="00B97261">
      <w:pPr>
        <w:pStyle w:val="a3"/>
      </w:pPr>
      <w:r>
        <w:t>ОГЛАВЛЕНИЕ</w:t>
      </w:r>
    </w:p>
    <w:p w:rsidR="00B97261" w:rsidRDefault="00B97261">
      <w:pPr>
        <w:pStyle w:val="a3"/>
      </w:pPr>
    </w:p>
    <w:p w:rsidR="00B97261" w:rsidRDefault="00B97261">
      <w:pPr>
        <w:pStyle w:val="a3"/>
        <w:spacing w:line="480" w:lineRule="auto"/>
        <w:ind w:firstLine="900"/>
        <w:jc w:val="both"/>
        <w:rPr>
          <w:b w:val="0"/>
          <w:bCs w:val="0"/>
        </w:rPr>
      </w:pPr>
      <w:r>
        <w:rPr>
          <w:b w:val="0"/>
          <w:bCs w:val="0"/>
        </w:rPr>
        <w:t>Введение …….……………………………………………………………...3</w:t>
      </w:r>
    </w:p>
    <w:p w:rsidR="00B97261" w:rsidRDefault="00B97261">
      <w:pPr>
        <w:pStyle w:val="a3"/>
        <w:spacing w:line="480" w:lineRule="auto"/>
        <w:jc w:val="both"/>
        <w:rPr>
          <w:b w:val="0"/>
          <w:bCs w:val="0"/>
        </w:rPr>
      </w:pPr>
      <w:r>
        <w:t xml:space="preserve">Глава 1. </w:t>
      </w:r>
      <w:r>
        <w:rPr>
          <w:b w:val="0"/>
          <w:bCs w:val="0"/>
        </w:rPr>
        <w:t>Общие положения о преступлениях против несовершеннолетних…...5</w:t>
      </w:r>
    </w:p>
    <w:p w:rsidR="00B97261" w:rsidRDefault="00B97261">
      <w:pPr>
        <w:pStyle w:val="a3"/>
        <w:numPr>
          <w:ilvl w:val="1"/>
          <w:numId w:val="1"/>
        </w:numPr>
        <w:tabs>
          <w:tab w:val="clear" w:pos="720"/>
          <w:tab w:val="num" w:pos="-180"/>
          <w:tab w:val="left" w:pos="360"/>
        </w:tabs>
        <w:spacing w:line="480" w:lineRule="auto"/>
        <w:ind w:left="0" w:firstLine="0"/>
        <w:jc w:val="both"/>
        <w:rPr>
          <w:b w:val="0"/>
          <w:bCs w:val="0"/>
        </w:rPr>
      </w:pPr>
      <w:r>
        <w:rPr>
          <w:b w:val="0"/>
          <w:bCs w:val="0"/>
        </w:rPr>
        <w:t>История развития законодательства о преступлениях против несовершеннолетних ……………………………………………………...………..5</w:t>
      </w:r>
    </w:p>
    <w:p w:rsidR="00B97261" w:rsidRDefault="00B97261">
      <w:pPr>
        <w:pStyle w:val="a3"/>
        <w:numPr>
          <w:ilvl w:val="1"/>
          <w:numId w:val="1"/>
        </w:numPr>
        <w:tabs>
          <w:tab w:val="clear" w:pos="720"/>
          <w:tab w:val="num" w:pos="0"/>
        </w:tabs>
        <w:spacing w:line="480" w:lineRule="auto"/>
        <w:ind w:left="0" w:firstLine="0"/>
        <w:jc w:val="both"/>
        <w:rPr>
          <w:b w:val="0"/>
          <w:bCs w:val="0"/>
        </w:rPr>
      </w:pPr>
      <w:r>
        <w:rPr>
          <w:b w:val="0"/>
          <w:bCs w:val="0"/>
        </w:rPr>
        <w:t>Понятие и виды преступлений против несовершеннолетних …………….7</w:t>
      </w:r>
    </w:p>
    <w:p w:rsidR="00B97261" w:rsidRDefault="00B97261">
      <w:pPr>
        <w:pStyle w:val="a3"/>
        <w:spacing w:line="480" w:lineRule="auto"/>
        <w:jc w:val="both"/>
        <w:rPr>
          <w:b w:val="0"/>
          <w:bCs w:val="0"/>
        </w:rPr>
      </w:pPr>
      <w:r>
        <w:t xml:space="preserve">Глава 2. </w:t>
      </w:r>
      <w:r>
        <w:rPr>
          <w:b w:val="0"/>
          <w:bCs w:val="0"/>
        </w:rPr>
        <w:t>Уголовно – правовая характеристика преступлений против несовершеннолетних………………………………………………………………..9</w:t>
      </w:r>
    </w:p>
    <w:p w:rsidR="00B97261" w:rsidRDefault="00B97261">
      <w:pPr>
        <w:pStyle w:val="a3"/>
        <w:spacing w:line="480" w:lineRule="auto"/>
        <w:jc w:val="both"/>
        <w:rPr>
          <w:b w:val="0"/>
          <w:bCs w:val="0"/>
        </w:rPr>
      </w:pPr>
      <w:r>
        <w:rPr>
          <w:b w:val="0"/>
          <w:bCs w:val="0"/>
        </w:rPr>
        <w:t>2.1. Объективные признаки преступлений против несовершеннолетних ……...9</w:t>
      </w:r>
    </w:p>
    <w:p w:rsidR="00B97261" w:rsidRDefault="00B97261">
      <w:pPr>
        <w:pStyle w:val="a3"/>
        <w:spacing w:line="480" w:lineRule="auto"/>
        <w:jc w:val="both"/>
        <w:rPr>
          <w:b w:val="0"/>
          <w:bCs w:val="0"/>
        </w:rPr>
      </w:pPr>
      <w:r>
        <w:rPr>
          <w:b w:val="0"/>
          <w:bCs w:val="0"/>
        </w:rPr>
        <w:t>2.2. Субъективные признаки преступлений против несовершеннолетних ……14</w:t>
      </w:r>
    </w:p>
    <w:p w:rsidR="00B97261" w:rsidRDefault="00B97261">
      <w:pPr>
        <w:pStyle w:val="a3"/>
        <w:spacing w:line="480" w:lineRule="auto"/>
        <w:jc w:val="both"/>
        <w:rPr>
          <w:b w:val="0"/>
          <w:bCs w:val="0"/>
        </w:rPr>
      </w:pPr>
      <w:r>
        <w:t xml:space="preserve">Глава 3. </w:t>
      </w:r>
      <w:r>
        <w:rPr>
          <w:b w:val="0"/>
          <w:bCs w:val="0"/>
        </w:rPr>
        <w:t>Меры предупреждения совершения преступлений против несовершеннолетних………………………………………………………………20</w:t>
      </w:r>
    </w:p>
    <w:p w:rsidR="00B97261" w:rsidRDefault="00B97261">
      <w:pPr>
        <w:pStyle w:val="a3"/>
        <w:spacing w:line="480" w:lineRule="auto"/>
        <w:ind w:firstLine="900"/>
        <w:jc w:val="both"/>
        <w:rPr>
          <w:b w:val="0"/>
          <w:bCs w:val="0"/>
        </w:rPr>
      </w:pPr>
      <w:r>
        <w:rPr>
          <w:b w:val="0"/>
          <w:bCs w:val="0"/>
        </w:rPr>
        <w:t>Заключение…………………………………………...……………………21</w:t>
      </w:r>
    </w:p>
    <w:p w:rsidR="00B97261" w:rsidRDefault="00B97261">
      <w:pPr>
        <w:pStyle w:val="a3"/>
        <w:spacing w:line="480" w:lineRule="auto"/>
        <w:ind w:firstLine="900"/>
        <w:jc w:val="both"/>
        <w:rPr>
          <w:b w:val="0"/>
          <w:bCs w:val="0"/>
        </w:rPr>
      </w:pPr>
      <w:r>
        <w:rPr>
          <w:b w:val="0"/>
          <w:bCs w:val="0"/>
        </w:rPr>
        <w:t>Библиография…..…………………………………….……………………23</w:t>
      </w:r>
    </w:p>
    <w:p w:rsidR="00B97261" w:rsidRDefault="00B97261">
      <w:pPr>
        <w:pStyle w:val="a3"/>
        <w:spacing w:line="480" w:lineRule="auto"/>
        <w:ind w:firstLine="900"/>
        <w:jc w:val="both"/>
        <w:rPr>
          <w:b w:val="0"/>
          <w:bCs w:val="0"/>
        </w:rPr>
      </w:pPr>
      <w:r>
        <w:rPr>
          <w:b w:val="0"/>
          <w:bCs w:val="0"/>
        </w:rPr>
        <w:t>Приложение</w:t>
      </w:r>
    </w:p>
    <w:p w:rsidR="00B97261" w:rsidRDefault="00B97261">
      <w:pPr>
        <w:pStyle w:val="a3"/>
        <w:ind w:firstLine="900"/>
        <w:jc w:val="both"/>
      </w:pPr>
    </w:p>
    <w:p w:rsidR="00B97261" w:rsidRDefault="00B97261">
      <w:pPr>
        <w:pStyle w:val="a3"/>
        <w:jc w:val="both"/>
      </w:pPr>
    </w:p>
    <w:p w:rsidR="00B97261" w:rsidRDefault="00B97261">
      <w:pPr>
        <w:pStyle w:val="a3"/>
        <w:jc w:val="both"/>
      </w:pPr>
    </w:p>
    <w:p w:rsidR="00B97261" w:rsidRDefault="00B97261">
      <w:pPr>
        <w:pStyle w:val="a3"/>
        <w:jc w:val="both"/>
      </w:pPr>
    </w:p>
    <w:p w:rsidR="00B97261" w:rsidRDefault="00B97261">
      <w:pPr>
        <w:pStyle w:val="a3"/>
        <w:jc w:val="both"/>
      </w:pPr>
    </w:p>
    <w:p w:rsidR="00B97261" w:rsidRDefault="00B97261">
      <w:pPr>
        <w:pStyle w:val="a3"/>
        <w:jc w:val="both"/>
      </w:pPr>
    </w:p>
    <w:p w:rsidR="00B97261" w:rsidRDefault="00B97261">
      <w:pPr>
        <w:pStyle w:val="a3"/>
        <w:jc w:val="both"/>
      </w:pPr>
    </w:p>
    <w:p w:rsidR="00B97261" w:rsidRDefault="00B97261">
      <w:pPr>
        <w:pStyle w:val="a3"/>
        <w:jc w:val="both"/>
      </w:pPr>
    </w:p>
    <w:p w:rsidR="00B97261" w:rsidRDefault="00B97261">
      <w:pPr>
        <w:pStyle w:val="a3"/>
        <w:jc w:val="both"/>
      </w:pPr>
    </w:p>
    <w:p w:rsidR="00B97261" w:rsidRDefault="00B97261">
      <w:pPr>
        <w:pStyle w:val="a3"/>
        <w:spacing w:line="240" w:lineRule="auto"/>
      </w:pPr>
      <w:r>
        <w:t xml:space="preserve">Введение </w:t>
      </w:r>
    </w:p>
    <w:p w:rsidR="00B97261" w:rsidRDefault="00B97261">
      <w:pPr>
        <w:pStyle w:val="a3"/>
      </w:pPr>
    </w:p>
    <w:p w:rsidR="00B97261" w:rsidRDefault="00B97261">
      <w:pPr>
        <w:pStyle w:val="a3"/>
        <w:ind w:firstLine="720"/>
        <w:jc w:val="both"/>
        <w:rPr>
          <w:b w:val="0"/>
          <w:bCs w:val="0"/>
        </w:rPr>
      </w:pPr>
      <w:r>
        <w:rPr>
          <w:b w:val="0"/>
          <w:bCs w:val="0"/>
        </w:rPr>
        <w:t>Многие отрасли российского права оберегают детей от различных неправомерных воздействий.  Согласно Конституции РФ, в частности ст. 38, материнство и детство находятся под защитой государства. Данное положение соответствует ч. 3 ст. 16 Всеобщей декларации прав человека, в которой говорится, что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r>
        <w:rPr>
          <w:rStyle w:val="aa"/>
          <w:b w:val="0"/>
          <w:bCs w:val="0"/>
        </w:rPr>
        <w:footnoteReference w:id="1"/>
      </w:r>
      <w:r>
        <w:rPr>
          <w:b w:val="0"/>
          <w:bCs w:val="0"/>
        </w:rPr>
        <w:t xml:space="preserve"> </w:t>
      </w:r>
    </w:p>
    <w:p w:rsidR="00B97261" w:rsidRDefault="00B97261">
      <w:pPr>
        <w:pStyle w:val="a3"/>
        <w:ind w:firstLine="720"/>
        <w:jc w:val="both"/>
        <w:rPr>
          <w:b w:val="0"/>
          <w:bCs w:val="0"/>
        </w:rPr>
      </w:pPr>
      <w:r>
        <w:rPr>
          <w:b w:val="0"/>
          <w:bCs w:val="0"/>
        </w:rPr>
        <w:t>В соответствии же с Декларацией прав ребенка от 20 ноября 1959 г., ребенку должна быть обеспечена специальная защита законом или другими средствами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в условиях, обеспечивающих свободу и достоинство личности.</w:t>
      </w:r>
    </w:p>
    <w:p w:rsidR="00B97261" w:rsidRDefault="00B97261">
      <w:pPr>
        <w:pStyle w:val="a3"/>
        <w:ind w:firstLine="720"/>
        <w:jc w:val="both"/>
        <w:rPr>
          <w:b w:val="0"/>
          <w:bCs w:val="0"/>
        </w:rPr>
      </w:pPr>
      <w:r>
        <w:rPr>
          <w:b w:val="0"/>
          <w:bCs w:val="0"/>
        </w:rPr>
        <w:t>Уголовное законодательство РФ, в свою очередь, охраняет общественные отношения, которые связанны с функционированием условий, способствующих нормальному физическому, интеллектуальному и нравственному формированию личности подростка. Уголовный закон, также, выступает одним из средств защиты ребенка от преступных посягательств, обеспечивает нормальное развитие и воспитание несовершеннолетних. В связи этим в УК РФ 1997 г. предусмотрены составы преступлений против несовершеннолетних, за совершение которых установлена уголовная ответственность. По этому поводу некоторые авторы утверждают, что такие деяния против несовершеннолетних посягают на общественные отношения, которые обеспечивают нормальное физическое и нравственное развитие подростков.</w:t>
      </w:r>
      <w:r>
        <w:rPr>
          <w:rStyle w:val="aa"/>
          <w:b w:val="0"/>
          <w:bCs w:val="0"/>
        </w:rPr>
        <w:footnoteReference w:id="2"/>
      </w:r>
      <w:r>
        <w:rPr>
          <w:b w:val="0"/>
          <w:bCs w:val="0"/>
        </w:rPr>
        <w:t xml:space="preserve"> Вместе с тем, Кулакова Н.Г. считает, что в результате совершения преступлений против подростков нарушаются общественные отношения, обеспечивающие жизнь, физическое и психическое здоровье подростка, нарушается процесс полноценного воспитания и образования.</w:t>
      </w:r>
      <w:r>
        <w:rPr>
          <w:rStyle w:val="aa"/>
          <w:b w:val="0"/>
          <w:bCs w:val="0"/>
        </w:rPr>
        <w:footnoteReference w:id="3"/>
      </w:r>
      <w:r>
        <w:rPr>
          <w:b w:val="0"/>
          <w:bCs w:val="0"/>
        </w:rPr>
        <w:t xml:space="preserve"> Красиков А.Н. полагает, что нарушается неотчуждаемое право ребенка находиться, расти и развиваться в естественной среде, в составе семьи или в фактически сложившихся условиях, аналогичных семейным.</w:t>
      </w:r>
      <w:r>
        <w:rPr>
          <w:rStyle w:val="aa"/>
          <w:b w:val="0"/>
          <w:bCs w:val="0"/>
        </w:rPr>
        <w:footnoteReference w:id="4"/>
      </w:r>
    </w:p>
    <w:p w:rsidR="00B97261" w:rsidRDefault="00B97261">
      <w:pPr>
        <w:pStyle w:val="a3"/>
        <w:ind w:firstLine="720"/>
        <w:jc w:val="both"/>
        <w:rPr>
          <w:b w:val="0"/>
          <w:bCs w:val="0"/>
        </w:rPr>
      </w:pPr>
      <w:r>
        <w:rPr>
          <w:b w:val="0"/>
          <w:bCs w:val="0"/>
        </w:rPr>
        <w:t xml:space="preserve">В настоящее время вопрос изучения преступлений против несовершеннолетних является безусловно актуальным. Это обусловлено тем, что проблема преступности против несовершеннолетних лиц приобрела для населения особое значение. Эта проблема стала социальным бедствием, угрожающим  безопасности подростков. Ведь нередко взрослые лица вовлекают несовершеннолетних в совершение преступлений, тем самым нарушая полноценный процесс воспитания подростка. Вместе с тем, несовершеннолетние, за совершение общественно опасных деяний, несут менее строгое наказание, в отличие от взрослых.  </w:t>
      </w:r>
    </w:p>
    <w:p w:rsidR="00B97261" w:rsidRDefault="00B97261">
      <w:pPr>
        <w:pStyle w:val="a3"/>
        <w:ind w:firstLine="720"/>
        <w:jc w:val="both"/>
        <w:rPr>
          <w:b w:val="0"/>
          <w:bCs w:val="0"/>
        </w:rPr>
      </w:pPr>
      <w:r>
        <w:rPr>
          <w:b w:val="0"/>
          <w:bCs w:val="0"/>
        </w:rPr>
        <w:t>Целью данной работы является исследование преступлений против несовершеннолетних, а также анализ и характеристика данного вопроса.</w:t>
      </w:r>
    </w:p>
    <w:p w:rsidR="00B97261" w:rsidRDefault="00B97261">
      <w:pPr>
        <w:pStyle w:val="a3"/>
        <w:ind w:firstLine="720"/>
        <w:jc w:val="both"/>
        <w:rPr>
          <w:b w:val="0"/>
          <w:bCs w:val="0"/>
        </w:rPr>
      </w:pPr>
      <w:r>
        <w:rPr>
          <w:b w:val="0"/>
          <w:bCs w:val="0"/>
        </w:rPr>
        <w:t xml:space="preserve">Для достижения поставленной цели необходимо решить следующие задачи: </w:t>
      </w:r>
    </w:p>
    <w:p w:rsidR="00B97261" w:rsidRDefault="00B97261">
      <w:pPr>
        <w:pStyle w:val="a3"/>
        <w:numPr>
          <w:ilvl w:val="0"/>
          <w:numId w:val="2"/>
        </w:numPr>
        <w:tabs>
          <w:tab w:val="clear" w:pos="1080"/>
          <w:tab w:val="num" w:pos="0"/>
        </w:tabs>
        <w:ind w:left="0" w:firstLine="0"/>
        <w:jc w:val="both"/>
        <w:rPr>
          <w:b w:val="0"/>
          <w:bCs w:val="0"/>
        </w:rPr>
      </w:pPr>
      <w:r>
        <w:rPr>
          <w:b w:val="0"/>
          <w:bCs w:val="0"/>
        </w:rPr>
        <w:t>дать определение понятию преступлений против несовершеннолетних;</w:t>
      </w:r>
    </w:p>
    <w:p w:rsidR="00B97261" w:rsidRDefault="00B97261">
      <w:pPr>
        <w:pStyle w:val="a3"/>
        <w:numPr>
          <w:ilvl w:val="0"/>
          <w:numId w:val="2"/>
        </w:numPr>
        <w:tabs>
          <w:tab w:val="clear" w:pos="1080"/>
          <w:tab w:val="num" w:pos="0"/>
        </w:tabs>
        <w:ind w:left="0" w:firstLine="0"/>
        <w:jc w:val="both"/>
        <w:rPr>
          <w:b w:val="0"/>
          <w:bCs w:val="0"/>
        </w:rPr>
      </w:pPr>
      <w:r>
        <w:rPr>
          <w:b w:val="0"/>
          <w:bCs w:val="0"/>
        </w:rPr>
        <w:t>рассмотреть причины и условия совершения преступлений против несовершеннолетних;</w:t>
      </w:r>
    </w:p>
    <w:p w:rsidR="00B97261" w:rsidRDefault="00B97261">
      <w:pPr>
        <w:pStyle w:val="a3"/>
        <w:numPr>
          <w:ilvl w:val="0"/>
          <w:numId w:val="2"/>
        </w:numPr>
        <w:tabs>
          <w:tab w:val="clear" w:pos="1080"/>
          <w:tab w:val="num" w:pos="0"/>
        </w:tabs>
        <w:ind w:left="0" w:firstLine="0"/>
        <w:jc w:val="both"/>
        <w:rPr>
          <w:b w:val="0"/>
          <w:bCs w:val="0"/>
        </w:rPr>
      </w:pPr>
      <w:r>
        <w:rPr>
          <w:b w:val="0"/>
          <w:bCs w:val="0"/>
        </w:rPr>
        <w:t>дать краткий анализ объективным и субъективным признакам преступлений против несовершеннолетних;</w:t>
      </w:r>
    </w:p>
    <w:p w:rsidR="00B97261" w:rsidRDefault="00B97261">
      <w:pPr>
        <w:pStyle w:val="a3"/>
        <w:numPr>
          <w:ilvl w:val="0"/>
          <w:numId w:val="2"/>
        </w:numPr>
        <w:tabs>
          <w:tab w:val="clear" w:pos="1080"/>
          <w:tab w:val="num" w:pos="0"/>
        </w:tabs>
        <w:ind w:left="0" w:firstLine="0"/>
        <w:jc w:val="both"/>
        <w:rPr>
          <w:b w:val="0"/>
          <w:bCs w:val="0"/>
        </w:rPr>
      </w:pPr>
      <w:r>
        <w:rPr>
          <w:b w:val="0"/>
          <w:bCs w:val="0"/>
        </w:rPr>
        <w:t>рассмотреть возможные меры предупреждения преступлений против несовершеннолетних.</w:t>
      </w:r>
    </w:p>
    <w:p w:rsidR="00B97261" w:rsidRDefault="00B97261">
      <w:pPr>
        <w:pStyle w:val="a3"/>
        <w:ind w:firstLine="720"/>
        <w:jc w:val="both"/>
        <w:rPr>
          <w:b w:val="0"/>
          <w:bCs w:val="0"/>
        </w:rPr>
      </w:pPr>
    </w:p>
    <w:p w:rsidR="00B97261" w:rsidRDefault="00B97261">
      <w:pPr>
        <w:pStyle w:val="a3"/>
      </w:pPr>
      <w:r>
        <w:t>Глава 1. Общие положения преступлений против несовершеннолетних.</w:t>
      </w:r>
    </w:p>
    <w:p w:rsidR="00B97261" w:rsidRDefault="00B97261">
      <w:pPr>
        <w:pStyle w:val="a3"/>
        <w:numPr>
          <w:ilvl w:val="1"/>
          <w:numId w:val="3"/>
        </w:numPr>
        <w:tabs>
          <w:tab w:val="clear" w:pos="1440"/>
          <w:tab w:val="num" w:pos="-180"/>
        </w:tabs>
        <w:ind w:left="0" w:firstLine="0"/>
      </w:pPr>
      <w:r>
        <w:t>История развития законодательства о преступлениях против несовершеннолетних</w:t>
      </w:r>
    </w:p>
    <w:p w:rsidR="00B97261" w:rsidRDefault="00B97261">
      <w:pPr>
        <w:pStyle w:val="a3"/>
        <w:jc w:val="left"/>
      </w:pPr>
    </w:p>
    <w:p w:rsidR="00B97261" w:rsidRDefault="00B97261">
      <w:pPr>
        <w:pStyle w:val="a3"/>
        <w:ind w:firstLine="720"/>
        <w:jc w:val="both"/>
        <w:rPr>
          <w:b w:val="0"/>
          <w:bCs w:val="0"/>
        </w:rPr>
      </w:pPr>
      <w:r>
        <w:rPr>
          <w:b w:val="0"/>
          <w:bCs w:val="0"/>
        </w:rPr>
        <w:t>Законодательство о преступлениях против несовершеннолетних берет свое начало с принятия Уложения о наказаниях уголовных и исправительных 1845 г. В частности, в главе 2 Уложения говорилось «О злоупотреблении родительской власти и о преступлениях детей против родителей», наказуемыми со стороны родителей объявлялись: принуждение детей к браку, вовлечение несовершеннолетних в преступную деятельность или их развращение, присвоение или растрата принадлежащего детям имущества.</w:t>
      </w:r>
      <w:r>
        <w:rPr>
          <w:rStyle w:val="aa"/>
          <w:b w:val="0"/>
          <w:bCs w:val="0"/>
        </w:rPr>
        <w:footnoteReference w:id="5"/>
      </w:r>
      <w:r>
        <w:rPr>
          <w:b w:val="0"/>
          <w:bCs w:val="0"/>
        </w:rPr>
        <w:t xml:space="preserve"> </w:t>
      </w:r>
    </w:p>
    <w:p w:rsidR="00B97261" w:rsidRDefault="00B97261">
      <w:pPr>
        <w:pStyle w:val="a3"/>
        <w:ind w:firstLine="720"/>
        <w:jc w:val="both"/>
        <w:rPr>
          <w:b w:val="0"/>
          <w:bCs w:val="0"/>
        </w:rPr>
      </w:pPr>
      <w:r>
        <w:rPr>
          <w:b w:val="0"/>
          <w:bCs w:val="0"/>
        </w:rPr>
        <w:t>Уголовное уложение 1903 г., в свою очередь, сохранило возможность привлечения к ответственности самих родителей (опекунов и попечителей) за такие деяния, как жесткое обращение с несовершеннолетним; приобщение его к нищенству или иным безнравственным занятиям; принуждение к вступлению в брак; оставление несовершеннолетнего без надзора, если в результате он совершил преступление.</w:t>
      </w:r>
    </w:p>
    <w:p w:rsidR="00B97261" w:rsidRDefault="00B97261">
      <w:pPr>
        <w:pStyle w:val="a3"/>
        <w:ind w:firstLine="720"/>
        <w:jc w:val="both"/>
        <w:rPr>
          <w:b w:val="0"/>
          <w:bCs w:val="0"/>
        </w:rPr>
      </w:pPr>
      <w:r>
        <w:rPr>
          <w:b w:val="0"/>
          <w:bCs w:val="0"/>
        </w:rPr>
        <w:t>Советское уголовное законодательство специально не выделяло соответствующего раздела в Особенной части Уголовного кодекса и в первые годы вообще отказалось от криминализации многих названных выше деяний. Однако оно постепенно восстановило эти составы. Так, УК РСФСР 1922 г. предусматривал уголовную ответственность за «Злостное уклонение от платежа присужденных судом средств на содержание детей»; «Оставление родителями малолетних детей без всякой поддержки, а равно понуждение детей к занятию нищенством». Аналогичная тенденция появилась и в УК РСФСР 1960 г., где с учетом специфики субъекта преступления были сформулированы составы об ответственности родителей (уклонение от уплаты алиментов или от содержания детей), опекунов (злоупотребление опекунскими обязанностями), или любого лица (похищение или подмена ребенка). Как преступление против общественной безопасности, общественного порядка и здоровья населения рассматривалось вовлечение несовершеннолетних в преступную деятельность, а несколько позднее – доведение несовершеннолетнего до состояния опьянения, а также вовлечение в немедицинское потребление лекарственных и других средств, влекущих одурманивание.</w:t>
      </w:r>
    </w:p>
    <w:p w:rsidR="00B97261" w:rsidRDefault="00B97261">
      <w:pPr>
        <w:pStyle w:val="a3"/>
        <w:ind w:firstLine="720"/>
        <w:jc w:val="both"/>
        <w:rPr>
          <w:b w:val="0"/>
          <w:bCs w:val="0"/>
        </w:rPr>
      </w:pPr>
      <w:r>
        <w:rPr>
          <w:b w:val="0"/>
          <w:bCs w:val="0"/>
        </w:rPr>
        <w:t xml:space="preserve">Увеличение числа статей, имеющих целью защитить интересы несовершеннолетних, а также важность задачи не раз служили в научной литературе основанием для вывода о целесообразности ввести в Особенную часть УК РФ 1996 г. специальную главу. Вместе с тем, несомненной заслугой законодательных органов можно считать то, что переосмыслена оценка деяний, связанных с вовлечением несовершеннолетних в преступную или антиобщественную деятельность: включение этих составов в раздел о посягательствах на личность, а точнее – в главу, предусматривающую ответственность за преступления против семьи и несовершеннолетних, означает, что закон такого рода действия считает преступными причинения или угрозы причинения ими вреда и в первую очередь несовершеннолетнему. </w:t>
      </w:r>
    </w:p>
    <w:p w:rsidR="00B97261" w:rsidRDefault="00B97261">
      <w:pPr>
        <w:pStyle w:val="a3"/>
        <w:ind w:firstLine="720"/>
        <w:jc w:val="both"/>
        <w:rPr>
          <w:b w:val="0"/>
          <w:bCs w:val="0"/>
        </w:rPr>
      </w:pPr>
    </w:p>
    <w:p w:rsidR="00B97261" w:rsidRDefault="00B97261">
      <w:pPr>
        <w:pStyle w:val="a3"/>
        <w:ind w:firstLine="720"/>
        <w:jc w:val="both"/>
        <w:rPr>
          <w:b w:val="0"/>
          <w:bCs w:val="0"/>
        </w:rPr>
      </w:pPr>
    </w:p>
    <w:p w:rsidR="00B97261" w:rsidRDefault="00B97261">
      <w:pPr>
        <w:pStyle w:val="a3"/>
        <w:jc w:val="left"/>
      </w:pPr>
    </w:p>
    <w:p w:rsidR="00B97261" w:rsidRDefault="00B97261">
      <w:pPr>
        <w:pStyle w:val="a3"/>
        <w:ind w:firstLine="720"/>
        <w:jc w:val="left"/>
        <w:rPr>
          <w:b w:val="0"/>
          <w:bCs w:val="0"/>
        </w:rPr>
      </w:pPr>
    </w:p>
    <w:p w:rsidR="00B97261" w:rsidRDefault="00B97261">
      <w:pPr>
        <w:pStyle w:val="a3"/>
      </w:pPr>
    </w:p>
    <w:p w:rsidR="00B97261" w:rsidRDefault="00B97261">
      <w:pPr>
        <w:pStyle w:val="a3"/>
      </w:pPr>
    </w:p>
    <w:p w:rsidR="00B97261" w:rsidRDefault="00B97261">
      <w:pPr>
        <w:pStyle w:val="a3"/>
        <w:numPr>
          <w:ilvl w:val="1"/>
          <w:numId w:val="3"/>
        </w:numPr>
      </w:pPr>
      <w:r>
        <w:br w:type="page"/>
        <w:t>Понятие и виды преступлений против несовершеннолетних</w:t>
      </w:r>
    </w:p>
    <w:p w:rsidR="00B97261" w:rsidRDefault="00B97261">
      <w:pPr>
        <w:pStyle w:val="a3"/>
        <w:spacing w:line="240" w:lineRule="auto"/>
        <w:ind w:left="720"/>
      </w:pPr>
    </w:p>
    <w:p w:rsidR="00B97261" w:rsidRDefault="00B97261">
      <w:pPr>
        <w:pStyle w:val="a3"/>
        <w:ind w:firstLine="720"/>
        <w:jc w:val="both"/>
        <w:rPr>
          <w:b w:val="0"/>
          <w:bCs w:val="0"/>
        </w:rPr>
      </w:pPr>
      <w:r>
        <w:rPr>
          <w:b w:val="0"/>
          <w:bCs w:val="0"/>
        </w:rPr>
        <w:t>Преступления против несовершеннолетних представляют собой общественно опасные посягательства, которые непосредственно нарушают общественные отношения, обеспечивающие нормальное физическое, интеллектуальное и нравственное воспитание несовершеннолетних.</w:t>
      </w:r>
      <w:r>
        <w:rPr>
          <w:rStyle w:val="aa"/>
          <w:b w:val="0"/>
          <w:bCs w:val="0"/>
        </w:rPr>
        <w:footnoteReference w:id="6"/>
      </w:r>
      <w:r>
        <w:rPr>
          <w:b w:val="0"/>
          <w:bCs w:val="0"/>
        </w:rPr>
        <w:t xml:space="preserve"> </w:t>
      </w:r>
    </w:p>
    <w:p w:rsidR="00B97261" w:rsidRDefault="00B97261">
      <w:pPr>
        <w:pStyle w:val="a3"/>
        <w:ind w:firstLine="720"/>
        <w:jc w:val="both"/>
        <w:rPr>
          <w:b w:val="0"/>
          <w:bCs w:val="0"/>
        </w:rPr>
      </w:pPr>
      <w:r>
        <w:rPr>
          <w:b w:val="0"/>
          <w:bCs w:val="0"/>
        </w:rPr>
        <w:t>Действующий УК РФ предусматривает следующие виды преступлений против несовершеннолетних: вовлечение несовершеннолетнего в совершение преступления (ст. 150), вовлечение несовершеннолетнего в совершение антиобщественных действий (ст. 151), торговля несовершеннолетними (ст. 152) и неисполнение обязанностей по воспитанию несовершеннолетнего (ст. 156).</w:t>
      </w:r>
      <w:r>
        <w:rPr>
          <w:rStyle w:val="aa"/>
          <w:b w:val="0"/>
          <w:bCs w:val="0"/>
        </w:rPr>
        <w:footnoteReference w:id="7"/>
      </w:r>
    </w:p>
    <w:p w:rsidR="00B97261" w:rsidRDefault="00B97261">
      <w:pPr>
        <w:pStyle w:val="a3"/>
        <w:ind w:firstLine="720"/>
        <w:jc w:val="both"/>
        <w:rPr>
          <w:b w:val="0"/>
          <w:bCs w:val="0"/>
        </w:rPr>
      </w:pPr>
      <w:r>
        <w:rPr>
          <w:b w:val="0"/>
          <w:bCs w:val="0"/>
        </w:rPr>
        <w:t xml:space="preserve">Первый вид деяния образует состав преступления, если таковое осуществлялось путем обещаний, обмана, угроз или иным способом лицом, достигшим 18-го возраста. УК РСФСР 1960 г., в отличие от УК РФ 1997 г. содержала одну часть аналогичной нормы, в которой была предусмотрена ответственность за вовлечение несовершеннолетних в преступную и другую антиобщественную деятельность, а также использование их для целей паразитического существования (ст. 210). Отягчающих обстоятельств в ней не содержалось. В ст. 150 действующего УК ответственность виновных лиц дифференцирована, и такой подход представляется предпочтительным. </w:t>
      </w:r>
    </w:p>
    <w:p w:rsidR="00B97261" w:rsidRDefault="00B97261">
      <w:pPr>
        <w:pStyle w:val="a3"/>
        <w:ind w:firstLine="720"/>
        <w:jc w:val="both"/>
        <w:rPr>
          <w:b w:val="0"/>
          <w:bCs w:val="0"/>
        </w:rPr>
      </w:pPr>
      <w:r>
        <w:rPr>
          <w:b w:val="0"/>
          <w:bCs w:val="0"/>
        </w:rPr>
        <w:t>Согласно ч. 1 ст. 151 УК РФ уголовная ответственность наступает за вовлечение несовершеннолетнего в систематическое употребление спиртных напитков, одурманивающих веществ, в занятие проституцией, бродяжничеством или попрошайничеством. Употребление спиртных напитков или одурманивающих веществ в раннем возрасте наносит существенный вред физическому и психическому развитию несовершеннолетних. Бродяжничество и попрошайничество также нарушают нормальное развитие и формирование личности подростка, препятствуют учебе, развивают паразитические наклонности.</w:t>
      </w:r>
      <w:r>
        <w:rPr>
          <w:rStyle w:val="aa"/>
          <w:b w:val="0"/>
          <w:bCs w:val="0"/>
        </w:rPr>
        <w:footnoteReference w:id="8"/>
      </w:r>
      <w:r>
        <w:rPr>
          <w:b w:val="0"/>
          <w:bCs w:val="0"/>
        </w:rPr>
        <w:t xml:space="preserve"> </w:t>
      </w:r>
    </w:p>
    <w:p w:rsidR="00B97261" w:rsidRDefault="00B97261">
      <w:pPr>
        <w:pStyle w:val="a3"/>
        <w:ind w:firstLine="720"/>
        <w:jc w:val="both"/>
        <w:rPr>
          <w:b w:val="0"/>
          <w:bCs w:val="0"/>
          <w:sz w:val="24"/>
          <w:szCs w:val="24"/>
        </w:rPr>
      </w:pPr>
      <w:r>
        <w:rPr>
          <w:b w:val="0"/>
          <w:bCs w:val="0"/>
        </w:rPr>
        <w:t xml:space="preserve">В уголовно – правовом аспекте торговля детьми представляет собой не простую разновидность торговли людьми. Различия здесь более глубокие и принципиальные и связаны не только с особенностями предмета, но и объекта посягательства. Под торговлей несовершеннолетними понимается купля – продажа, то есть передача подростка родителями или иными лицами, осуществляющими заботу о несовершеннолетнем, другим лицам за денежное вознаграждение. Включение  в состав УК 1997 г. ст. 152, произошло в результате многих требований, вытекающих из международно – правовых обязательств России. В частности, Конвенция ООН о правах ребенка (ст. 35) обязывает принять все необходимые меры для предотвращения похищения детей, торговли детьми или их контрабанды в любых целях и в любой форме. В России это новое преступление получило в последние годы довольно распространенный характер. Известны случаи, когда действовали устойчивые преступные группы, занимающиеся торговлей новорожденными младенцами, в том числе и за рубеж, с участием подкупленного медицинского персонала родильных домов и других медицинских учреждений. </w:t>
      </w:r>
    </w:p>
    <w:p w:rsidR="00B97261" w:rsidRDefault="00B97261">
      <w:pPr>
        <w:pStyle w:val="a3"/>
        <w:ind w:firstLine="720"/>
        <w:jc w:val="both"/>
        <w:rPr>
          <w:b w:val="0"/>
          <w:bCs w:val="0"/>
        </w:rPr>
      </w:pPr>
      <w:r>
        <w:rPr>
          <w:b w:val="0"/>
          <w:bCs w:val="0"/>
        </w:rPr>
        <w:t>И последний вид преступления против несовершеннолетнего, который предусматривает УК – это неисполнение обязанностей по воспитанию несовершеннолетнего. Обязанность воспитывать детей закреплена в Семейном законодательстве РФ. Такая обязанность воспитывать своих детей, заботиться об их физическом, психическом, духовном и нравственном развитии и обучении, готовить их к общественно полезному труду, растить достойными членами общества возлагается на родителей. При этом родительские права не могут осуществляться в противоречии с интересами детей.</w:t>
      </w:r>
    </w:p>
    <w:p w:rsidR="00B97261" w:rsidRDefault="00B97261">
      <w:pPr>
        <w:pStyle w:val="a3"/>
        <w:ind w:firstLine="720"/>
        <w:jc w:val="both"/>
        <w:rPr>
          <w:b w:val="0"/>
          <w:bCs w:val="0"/>
        </w:rPr>
      </w:pPr>
    </w:p>
    <w:p w:rsidR="00B97261" w:rsidRDefault="00B97261">
      <w:pPr>
        <w:pStyle w:val="a3"/>
        <w:ind w:firstLine="720"/>
        <w:jc w:val="left"/>
        <w:rPr>
          <w:color w:val="FF0000"/>
          <w:sz w:val="24"/>
          <w:szCs w:val="24"/>
        </w:rPr>
      </w:pPr>
    </w:p>
    <w:p w:rsidR="00B97261" w:rsidRDefault="00B97261">
      <w:pPr>
        <w:pStyle w:val="a3"/>
        <w:jc w:val="left"/>
        <w:rPr>
          <w:color w:val="FF0000"/>
        </w:rPr>
      </w:pPr>
    </w:p>
    <w:p w:rsidR="00B97261" w:rsidRDefault="00B97261">
      <w:pPr>
        <w:pStyle w:val="a3"/>
      </w:pPr>
      <w:r>
        <w:t>Глава 2. Квалификация преступлений против несовершеннолетних.</w:t>
      </w:r>
    </w:p>
    <w:p w:rsidR="00B97261" w:rsidRDefault="00B97261">
      <w:pPr>
        <w:pStyle w:val="a3"/>
      </w:pPr>
      <w:r>
        <w:t>2.1. Объективные признаки преступлений против несовершеннолетних</w:t>
      </w:r>
    </w:p>
    <w:p w:rsidR="00B97261" w:rsidRDefault="00B97261">
      <w:pPr>
        <w:pStyle w:val="a3"/>
        <w:spacing w:line="240" w:lineRule="auto"/>
        <w:ind w:firstLine="720"/>
        <w:jc w:val="both"/>
        <w:rPr>
          <w:b w:val="0"/>
          <w:bCs w:val="0"/>
        </w:rPr>
      </w:pPr>
    </w:p>
    <w:p w:rsidR="00B97261" w:rsidRDefault="00B97261">
      <w:pPr>
        <w:pStyle w:val="a3"/>
        <w:ind w:firstLine="720"/>
        <w:jc w:val="both"/>
        <w:rPr>
          <w:b w:val="0"/>
          <w:bCs w:val="0"/>
        </w:rPr>
      </w:pPr>
      <w:r>
        <w:rPr>
          <w:b w:val="0"/>
          <w:bCs w:val="0"/>
        </w:rPr>
        <w:t>Основным объектом посягательств при совершении преступлений, ответственность за которые установлена в ст. ст. 150, 151 УК РФ является нормальное развитие и воспитание несовершеннолетних лиц любого пола хотя при буквальном толковании напрашивается вывод, что речь должна идти только о несовершеннолетних мужского пола, поскольку в указанных статьях говорится о вовлечении несовершеннолетнего, то есть в мужском роде.</w:t>
      </w:r>
      <w:r>
        <w:rPr>
          <w:rStyle w:val="aa"/>
          <w:b w:val="0"/>
          <w:bCs w:val="0"/>
        </w:rPr>
        <w:footnoteReference w:id="9"/>
      </w:r>
    </w:p>
    <w:p w:rsidR="00B97261" w:rsidRDefault="00B97261">
      <w:pPr>
        <w:pStyle w:val="a3"/>
        <w:ind w:firstLine="720"/>
        <w:jc w:val="both"/>
        <w:rPr>
          <w:b w:val="0"/>
          <w:bCs w:val="0"/>
        </w:rPr>
      </w:pPr>
      <w:r>
        <w:rPr>
          <w:b w:val="0"/>
          <w:bCs w:val="0"/>
        </w:rPr>
        <w:t>Лицо, не достигшее возраста 18 лет, является потерпевшим при совершении указанных преступлений. В соответствии со ст. 42 УПК РФ потерпевшим  признается физическое лицо, которому преступлением причинен физический, имущественный, моральный вред. В связи с этим возникает вопрос: будут ли признаваться потерпевшими те несовершеннолетние лица, которые ранее, то есть до вовлечения их в совершение преступления, предусмотренного ст. 150 УК, или в иные антиобщественные действия, предусмотренных ст. 151 УК уже совершили указанные в нормах уголовного законодательства поступки? Представляется, что ответ на этот вопрос является положительным. Хотя несовершеннолетние уже и характеризовались антиобщественным поведением, вовлечение их в совершение нового преступления или иного антиобщественного поступка, о которых говорится в ст. ст. 150 и 151 УК, тем не менее посягает на нормальное развитие и воспитание, то есть на объект, на защиту которого направлены названные нормы УК РФ.</w:t>
      </w:r>
    </w:p>
    <w:p w:rsidR="00B97261" w:rsidRDefault="00B97261">
      <w:pPr>
        <w:pStyle w:val="a3"/>
        <w:ind w:firstLine="720"/>
        <w:jc w:val="both"/>
        <w:rPr>
          <w:b w:val="0"/>
          <w:bCs w:val="0"/>
        </w:rPr>
      </w:pPr>
      <w:r>
        <w:rPr>
          <w:b w:val="0"/>
          <w:bCs w:val="0"/>
        </w:rPr>
        <w:t>Объективная сторона преступления, предусмотренного ст. 150 УК характеризуется следующими признаками. Вовлечение несовершеннолетнего в преступление может проявиться в адресованном потерпевшему предложении, требовании, даче совета совершить преступление. При этом действия виновного сопряжены с физическим или психическим воздействием на несовершеннолетнего (побои, уговоры, угрозы и запугивания, подкуп, обман). Представляется, что сохранило практическую значимость разъяснение Пленума Верховного Суда СССР о том, что под вовлечением несовершеннолетнего в совершение преступления следует понимать действия, возбуждающие у него желание участвовать в совершении одного или нескольких преступлениях. Если, несмотря на указанное воздействие, подросток не стал участвовать в совершении преступления, то действия взрослого должны расцениваться как покушение на вовлечение несовершеннолетнего в преступную деятельность.</w:t>
      </w:r>
      <w:r>
        <w:rPr>
          <w:rStyle w:val="aa"/>
          <w:b w:val="0"/>
          <w:bCs w:val="0"/>
        </w:rPr>
        <w:footnoteReference w:id="10"/>
      </w:r>
      <w:r>
        <w:rPr>
          <w:b w:val="0"/>
          <w:bCs w:val="0"/>
        </w:rPr>
        <w:t xml:space="preserve"> Так, Московским городским судом У., был осужден, наряду с умышленным убийством, за вовлечение несовершеннолетнего Ф. В совершение преступления, выразившееся в том, что после убийства У. дал пистолет Ф., с которым тот скрылся.</w:t>
      </w:r>
    </w:p>
    <w:p w:rsidR="00B97261" w:rsidRDefault="00B97261">
      <w:pPr>
        <w:pStyle w:val="a3"/>
        <w:ind w:firstLine="720"/>
        <w:jc w:val="both"/>
        <w:rPr>
          <w:b w:val="0"/>
          <w:bCs w:val="0"/>
        </w:rPr>
      </w:pPr>
      <w:r>
        <w:rPr>
          <w:b w:val="0"/>
          <w:bCs w:val="0"/>
        </w:rPr>
        <w:t>Дело в кассационном порядке приговор в части осуждения У. по ст. 150 УК РФ был отменен, а дело прекращено, так как по делу не установлено, что У. знал о несовершеннолетии Ф., последний был женат и имел ребенка.</w:t>
      </w:r>
      <w:r>
        <w:rPr>
          <w:rStyle w:val="aa"/>
          <w:b w:val="0"/>
          <w:bCs w:val="0"/>
        </w:rPr>
        <w:footnoteReference w:id="11"/>
      </w:r>
      <w:r>
        <w:rPr>
          <w:b w:val="0"/>
          <w:bCs w:val="0"/>
        </w:rPr>
        <w:t xml:space="preserve"> </w:t>
      </w:r>
    </w:p>
    <w:p w:rsidR="00B97261" w:rsidRDefault="00B97261">
      <w:pPr>
        <w:pStyle w:val="a3"/>
        <w:ind w:firstLine="720"/>
        <w:jc w:val="both"/>
        <w:rPr>
          <w:b w:val="0"/>
          <w:bCs w:val="0"/>
        </w:rPr>
      </w:pPr>
      <w:r>
        <w:rPr>
          <w:b w:val="0"/>
          <w:bCs w:val="0"/>
        </w:rPr>
        <w:t>Другими признаками являются обещание, например обещание денег, подарков, развлечений; обманом, то есть когда несовершеннолетний выполняя просьбу взрослого, не сознает, что совершает преступление, будучи введен в заблуждение; угрозами причинить материальный вред, опозорить в глазах сверстников и товарищей; под иными способами вовлечения несовершеннолетнего в преступление могут быть действия, направленные на возбуждение неприязни или зависти к определенным лицам, разжигание корыстных стремлений и жажды наживы.</w:t>
      </w:r>
    </w:p>
    <w:p w:rsidR="00B97261" w:rsidRDefault="00B97261">
      <w:pPr>
        <w:pStyle w:val="a3"/>
        <w:ind w:firstLine="720"/>
        <w:jc w:val="both"/>
        <w:rPr>
          <w:b w:val="0"/>
          <w:bCs w:val="0"/>
        </w:rPr>
      </w:pPr>
      <w:r>
        <w:rPr>
          <w:b w:val="0"/>
          <w:bCs w:val="0"/>
        </w:rPr>
        <w:t>Оконченным признается преступление с момента склонения несовершеннолетнего к совершению преступления независимо от того, совершил ли он какое – либо преступление. Если под влиянием воздействия взрослого у несовершеннолетнего возник умысел на совершение преступления, вовлечение состоялось. Так, например, по всем уголовным делам этой категории, поступившим на кассационное рассмотрение и в президиум Калининградского областного суда в порядке надзора, наряду с несовершеннолетними лицами осуждены и взрослые соучастники, но все они оправданы по ст. 150 УК РФ. По этим делам видно, что в ходе расследования не полностью исследованы обстоятельства, связанные с конкретными способами вовлечения несовершеннолетних в преступления, а по некоторым делам в постановлениях о предъявлении обвинения не указываются эти способы, не уделяется должного внимания доказательствам об информированности взрослых о несовершеннолетнем возрасте вовлекаемых лиц, а также конкретным действиям по вовлечению несовершеннолетних в преступление. По этим причинам обвинение в совершении данного преступления в большинстве случаев признавалось недоказанным с последующим оправданием подсудимых.</w:t>
      </w:r>
      <w:r>
        <w:rPr>
          <w:rStyle w:val="aa"/>
          <w:b w:val="0"/>
          <w:bCs w:val="0"/>
        </w:rPr>
        <w:footnoteReference w:id="12"/>
      </w:r>
    </w:p>
    <w:p w:rsidR="00B97261" w:rsidRDefault="00B97261">
      <w:pPr>
        <w:pStyle w:val="a3"/>
        <w:ind w:firstLine="720"/>
        <w:jc w:val="both"/>
        <w:rPr>
          <w:b w:val="0"/>
          <w:bCs w:val="0"/>
        </w:rPr>
      </w:pPr>
      <w:r>
        <w:rPr>
          <w:b w:val="0"/>
          <w:bCs w:val="0"/>
        </w:rPr>
        <w:t>Объектами же преступления, предусмотренного ст. 151 УК являются интересы правильного развития и воспитания несовершеннолетнего. При совершении такого преступления нарушается полноценное развитие и воспитание подростка.</w:t>
      </w:r>
    </w:p>
    <w:p w:rsidR="00B97261" w:rsidRDefault="00B97261">
      <w:pPr>
        <w:pStyle w:val="a3"/>
        <w:ind w:firstLine="720"/>
        <w:jc w:val="both"/>
        <w:rPr>
          <w:b w:val="0"/>
          <w:bCs w:val="0"/>
        </w:rPr>
      </w:pPr>
      <w:r>
        <w:rPr>
          <w:b w:val="0"/>
          <w:bCs w:val="0"/>
        </w:rPr>
        <w:t xml:space="preserve">Объективная сторона рассматриваемого преступления, состоит в одном из перечисленных в законе действий. Здесь речь идет о вовлечении несовершеннолетних в совершение антиобщественных действий, которые не отнесены к числу уголовно – наказуемых деяний. Понятия и способы вовлечения несовершеннолетних в совершение преступления (ст. 150 УК) и в совершение антиобщественных действий аналогичны. Ответственность за вовлечение подростка в употребление спиртных напитков или одурманивающих веществ наступает в том случае, если виновный совершил эти действия более двух раз, что подтверждает их систематический характер. Одурманивающими веществами являются наркотические средства, могут быть лекарственные препараты, другие вещества, которые затуманивают человеку  рассудок. </w:t>
      </w:r>
    </w:p>
    <w:p w:rsidR="00B97261" w:rsidRDefault="00B97261">
      <w:pPr>
        <w:pStyle w:val="a3"/>
        <w:ind w:firstLine="720"/>
        <w:jc w:val="both"/>
        <w:rPr>
          <w:b w:val="0"/>
          <w:bCs w:val="0"/>
        </w:rPr>
      </w:pPr>
      <w:r>
        <w:rPr>
          <w:b w:val="0"/>
          <w:bCs w:val="0"/>
        </w:rPr>
        <w:t>Представляется, что из ч. 1 ст. 151 УК следует требование закона о вовлечении несовершеннолетнего «в систематическое употребление спиртных напитков, одурманивающих веществ», которые относятся только к названным антиобщественным действиям. Из этого следует, что для наступления уголовной ответственности за вовлечение в занятие проституцией, бродяжничеством или попрошайничеством систематичности действий виновного не требуется.</w:t>
      </w:r>
      <w:r>
        <w:rPr>
          <w:rStyle w:val="aa"/>
          <w:b w:val="0"/>
          <w:bCs w:val="0"/>
        </w:rPr>
        <w:footnoteReference w:id="13"/>
      </w:r>
    </w:p>
    <w:p w:rsidR="00B97261" w:rsidRDefault="00B97261">
      <w:pPr>
        <w:pStyle w:val="a3"/>
        <w:ind w:firstLine="720"/>
        <w:jc w:val="both"/>
        <w:rPr>
          <w:b w:val="0"/>
          <w:bCs w:val="0"/>
        </w:rPr>
      </w:pPr>
      <w:r>
        <w:rPr>
          <w:b w:val="0"/>
          <w:bCs w:val="0"/>
        </w:rPr>
        <w:t>Рассматриваемое преступление считается оконченным с момента совершения действий, направленных на вовлечение несовершеннолетнего в антиобщественное поведение в указанных формах, независимо от того, оказалось лицо в такое поведение или нет.</w:t>
      </w:r>
    </w:p>
    <w:p w:rsidR="00B97261" w:rsidRDefault="00B97261">
      <w:pPr>
        <w:pStyle w:val="a3"/>
        <w:ind w:firstLine="720"/>
        <w:jc w:val="both"/>
        <w:rPr>
          <w:b w:val="0"/>
          <w:bCs w:val="0"/>
        </w:rPr>
      </w:pPr>
      <w:r>
        <w:rPr>
          <w:b w:val="0"/>
          <w:bCs w:val="0"/>
        </w:rPr>
        <w:t xml:space="preserve">Объектом преступления, предусмотренного ст. 152 УК РФ являются здоровье, надлежащее физическое и нравственное развитие и воспитание ребенка, его интересы, а также благополучие материнства, детства и в целом семьи. В качестве потерпевших могут выступать несовершеннолетние, по поводу которых были заключены сделки купли – продажи или иные сделки в форме передачи или завладения ими. Кроме того, в случае совершения таких сделок помимо воли родителей, опекунов (попечителей), иных близких родственников, членов приемной семьи, в качестве потерпевших могут быть признаны и перечисленные выше лица. </w:t>
      </w:r>
    </w:p>
    <w:p w:rsidR="00B97261" w:rsidRDefault="00B97261">
      <w:pPr>
        <w:pStyle w:val="a3"/>
        <w:ind w:firstLine="720"/>
        <w:jc w:val="both"/>
        <w:rPr>
          <w:b w:val="0"/>
          <w:bCs w:val="0"/>
        </w:rPr>
      </w:pPr>
      <w:r>
        <w:rPr>
          <w:b w:val="0"/>
          <w:bCs w:val="0"/>
        </w:rPr>
        <w:t>В отличие от взрослого человека, ребенок не имеет полной свободы воли: она ограничена статусом и психофизическими особенностями возрастного характера. Таким образом, торговля несовершеннолетними посягает не только и даже не столько на свободу детей и подростков, сколько на их интересы в комплексе, где свобода человека , конечно, присутствует, но не выступает главной, определяющей чертой. Поэтому нельзя согласиться с теми авторами, которые предлагают видеть в качестве объекта данного преступления свободу ребенка.</w:t>
      </w:r>
      <w:r>
        <w:rPr>
          <w:rStyle w:val="aa"/>
          <w:b w:val="0"/>
          <w:bCs w:val="0"/>
        </w:rPr>
        <w:footnoteReference w:id="14"/>
      </w:r>
      <w:r>
        <w:rPr>
          <w:b w:val="0"/>
          <w:bCs w:val="0"/>
        </w:rPr>
        <w:t xml:space="preserve">  </w:t>
      </w:r>
    </w:p>
    <w:p w:rsidR="00B97261" w:rsidRDefault="00B97261">
      <w:pPr>
        <w:pStyle w:val="a3"/>
        <w:ind w:firstLine="720"/>
        <w:jc w:val="both"/>
        <w:rPr>
          <w:b w:val="0"/>
          <w:bCs w:val="0"/>
        </w:rPr>
      </w:pPr>
      <w:r>
        <w:rPr>
          <w:b w:val="0"/>
          <w:bCs w:val="0"/>
        </w:rPr>
        <w:t xml:space="preserve">Объективная сторона рассматриваемого общественно – опасного деяния включает в себя: куплю – продажу несовершеннолетнего и совершение иных сделок в отношении несовершеннолетнего в форме его передачи и завладения им. Купля – продажа подростка означает передачу его в собственность другому лицу за определенную денежную сумму или иные материальные ценности. Поэтому при заключении соглашения одна сторона привлекается к уголовной ответственности за покупку ребенка, другая – за его продажу. </w:t>
      </w:r>
    </w:p>
    <w:p w:rsidR="00B97261" w:rsidRDefault="00B97261">
      <w:pPr>
        <w:pStyle w:val="a3"/>
        <w:ind w:firstLine="720"/>
        <w:jc w:val="both"/>
        <w:rPr>
          <w:b w:val="0"/>
          <w:bCs w:val="0"/>
        </w:rPr>
      </w:pPr>
      <w:r>
        <w:rPr>
          <w:b w:val="0"/>
          <w:bCs w:val="0"/>
        </w:rPr>
        <w:t>При совершении иных сделок в отношении подростка в форме передачи и завладения ими следует понимать: дарение, то есть когда одна сторона передает безвозмездно другой стороне несовершеннолетнего в качестве «подарка» с правом принимателя распорядиться дальнейшей судьбой несовершеннолетнего по своему усмотрению, и обмен, то есть, когда стороны обмениваются несовершеннолетними или группой несовершеннолетних.</w:t>
      </w:r>
    </w:p>
    <w:p w:rsidR="00B97261" w:rsidRDefault="00B97261">
      <w:pPr>
        <w:pStyle w:val="a3"/>
        <w:ind w:firstLine="720"/>
        <w:jc w:val="both"/>
        <w:rPr>
          <w:b w:val="0"/>
          <w:bCs w:val="0"/>
        </w:rPr>
      </w:pPr>
      <w:r>
        <w:rPr>
          <w:b w:val="0"/>
          <w:bCs w:val="0"/>
        </w:rPr>
        <w:t xml:space="preserve">Несовершеннолетний может передаваться «покупателю» на определенное время. В этом случае, чаще всего речь идет о сексуальной эксплуатации в прямой (проституция) или косвенной (съемка порнографических фильмов, изготовление иных предметов порнографии) форме. Возможна также передача несовершеннолетних на время с целью их трудовой эксплуатации, например, для сбора подаяний. Такое преступление считается оконченным с момента совершения сделки по поводу несовершеннолетнего, независимо от ее выполнения. </w:t>
      </w:r>
    </w:p>
    <w:p w:rsidR="00B97261" w:rsidRDefault="00B97261">
      <w:pPr>
        <w:pStyle w:val="a3"/>
        <w:ind w:firstLine="720"/>
        <w:jc w:val="both"/>
        <w:rPr>
          <w:b w:val="0"/>
          <w:bCs w:val="0"/>
        </w:rPr>
      </w:pPr>
      <w:r>
        <w:rPr>
          <w:b w:val="0"/>
          <w:bCs w:val="0"/>
        </w:rPr>
        <w:t xml:space="preserve">И последний вид преступлений против несовершеннолетних – это неисполнение обязанностей по воспитанию несовершеннолетнего, за совершение которого предусмотрена уголовная ответственность в ст. 156 УК РФ. </w:t>
      </w:r>
    </w:p>
    <w:p w:rsidR="00B97261" w:rsidRDefault="00B97261">
      <w:pPr>
        <w:pStyle w:val="a3"/>
        <w:ind w:firstLine="720"/>
        <w:jc w:val="both"/>
        <w:rPr>
          <w:b w:val="0"/>
          <w:bCs w:val="0"/>
        </w:rPr>
      </w:pPr>
      <w:r>
        <w:rPr>
          <w:b w:val="0"/>
          <w:bCs w:val="0"/>
        </w:rPr>
        <w:t xml:space="preserve">Объектом указанного деяния является нормальное физическое, психическое и социальное развитие несовершеннолетнего. </w:t>
      </w:r>
    </w:p>
    <w:p w:rsidR="00B97261" w:rsidRDefault="00B97261">
      <w:pPr>
        <w:pStyle w:val="a3"/>
        <w:ind w:firstLine="720"/>
        <w:jc w:val="both"/>
        <w:rPr>
          <w:b w:val="0"/>
          <w:bCs w:val="0"/>
        </w:rPr>
      </w:pPr>
      <w:r>
        <w:rPr>
          <w:b w:val="0"/>
          <w:bCs w:val="0"/>
        </w:rPr>
        <w:t xml:space="preserve">С объективной стороны рассматриваемое преступление образует деяние (действие или бездействие), выраженное в неисполнении или ненадлежащем исполнении обязанностей по воспитанию несовершеннолетнего ребенка родителем или иным указанным в законе лицом, если это соединено с жестоким обращением с несовершеннолетним. </w:t>
      </w:r>
    </w:p>
    <w:p w:rsidR="00B97261" w:rsidRDefault="00B97261">
      <w:pPr>
        <w:pStyle w:val="a3"/>
        <w:ind w:firstLine="720"/>
        <w:jc w:val="both"/>
        <w:rPr>
          <w:b w:val="0"/>
          <w:bCs w:val="0"/>
        </w:rPr>
      </w:pPr>
      <w:r>
        <w:rPr>
          <w:b w:val="0"/>
          <w:bCs w:val="0"/>
        </w:rPr>
        <w:t>Оконченным преступлением считается только при условии систематичности жестокого обращения с ребенком. При единичных актах насилия ответственность наступает за то или иное преступление против здоровья. Фактического же причинения вреда здоровью ребенка для признания оконченным преступления, предусмотренного ст. 156 УК РФ, не требуется.</w:t>
      </w:r>
    </w:p>
    <w:p w:rsidR="00B97261" w:rsidRDefault="00B97261">
      <w:pPr>
        <w:pStyle w:val="a3"/>
        <w:spacing w:line="240" w:lineRule="auto"/>
      </w:pPr>
    </w:p>
    <w:p w:rsidR="00B97261" w:rsidRDefault="00B97261">
      <w:pPr>
        <w:pStyle w:val="a3"/>
      </w:pPr>
      <w:r>
        <w:t>2.2. Субъективные признаки преступлений против несовершеннолетних</w:t>
      </w:r>
    </w:p>
    <w:p w:rsidR="00B97261" w:rsidRDefault="00B97261">
      <w:pPr>
        <w:pStyle w:val="a3"/>
      </w:pPr>
    </w:p>
    <w:p w:rsidR="00B97261" w:rsidRDefault="00B97261">
      <w:pPr>
        <w:pStyle w:val="a3"/>
        <w:ind w:firstLine="720"/>
        <w:jc w:val="both"/>
        <w:rPr>
          <w:b w:val="0"/>
          <w:bCs w:val="0"/>
        </w:rPr>
      </w:pPr>
      <w:r>
        <w:rPr>
          <w:b w:val="0"/>
          <w:bCs w:val="0"/>
        </w:rPr>
        <w:t>Субъектами, то есть участниками преступлений, предусмотренных ст. ст. 150 и 151 УК РФ могут быть только физические вменяемые лица, достигшие на день их совершения 18-го возраста. Сразу возникает вопрос: каков минимальный возраст (и нужен ли он) несовершеннолетнего, за вовлечение которого в действия, предусмотренные в указанных статьях установлена уголовная ответственность? Понятно, что названные нормы УК не имеют в виду грудного ребенка, хотя и он подпадает под понятие несовершеннолетнего, с помощью которого и используя которого, взрослые занимаются попрошайничеством или вместе с которым бродяжничают. А если, например, ребенку два или три года? Должен ли нести уголовную ответственность по ст. ст. 150 и 151 УК то виновное лицо, которое с помощью ребенка совершает, например, кражу из квартиры? Прямого ответа на этот вопрос нет и в постановлении Пленума Верховного суда РФ от 14 февраля 2000 г. «О судебной практике по делам о преступлениях несовершеннолетних».</w:t>
      </w:r>
      <w:r>
        <w:rPr>
          <w:rStyle w:val="aa"/>
          <w:b w:val="0"/>
          <w:bCs w:val="0"/>
        </w:rPr>
        <w:footnoteReference w:id="15"/>
      </w:r>
    </w:p>
    <w:p w:rsidR="00B97261" w:rsidRDefault="00B97261">
      <w:pPr>
        <w:pStyle w:val="a3"/>
        <w:ind w:firstLine="720"/>
        <w:jc w:val="both"/>
        <w:rPr>
          <w:b w:val="0"/>
          <w:bCs w:val="0"/>
        </w:rPr>
      </w:pPr>
      <w:r>
        <w:rPr>
          <w:b w:val="0"/>
          <w:bCs w:val="0"/>
        </w:rPr>
        <w:t>В пункте 9 названного постановления сказано: «необходимо иметь в виду, что совершение преступления с использованием лица, не подлежащего уголовной ответственности в силу возраста (ст. 20 УК РФ) или невменяемости (ст. 21 УК РФ), не создает соучастия. Вместе с тем,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 2 ст. 33 УК РФ несет ответственность как исполнитель путем посредственного исполнения».</w:t>
      </w:r>
    </w:p>
    <w:p w:rsidR="00B97261" w:rsidRDefault="00B97261">
      <w:pPr>
        <w:pStyle w:val="a3"/>
        <w:ind w:firstLine="720"/>
        <w:jc w:val="both"/>
        <w:rPr>
          <w:b w:val="0"/>
          <w:bCs w:val="0"/>
        </w:rPr>
      </w:pPr>
      <w:r>
        <w:rPr>
          <w:b w:val="0"/>
          <w:bCs w:val="0"/>
        </w:rPr>
        <w:t xml:space="preserve">   В названном постановлении Пленума ВС РФ, когда говорится о совершении преступления несовершеннолетним, не обладающим признаками субъекта преступления, допущена терминологическая недостаточность, поскольку лицо не являющееся субъектом преступления, преступления не совершает. Именно поэтому УК не называет преступлениями общественно опасные деяния, совершаемые невменяемыми. Преступление совершает только посредственный исполнитель, то есть совершивший его с использованием лица, не являющегося субъектом преступления. Однако сразу возникает вопрос, должен ли посредственный исполнитель нести уголовную ответственность за совокупность преступлений, то есть за то преступление, которое он совершил с помощью несовершеннолетнего, и по ст. ст. 150 и 151 УК РФ?</w:t>
      </w:r>
    </w:p>
    <w:p w:rsidR="00B97261" w:rsidRDefault="00B97261">
      <w:pPr>
        <w:pStyle w:val="a3"/>
        <w:ind w:firstLine="720"/>
        <w:jc w:val="both"/>
        <w:rPr>
          <w:b w:val="0"/>
          <w:bCs w:val="0"/>
        </w:rPr>
      </w:pPr>
      <w:r>
        <w:rPr>
          <w:b w:val="0"/>
          <w:bCs w:val="0"/>
        </w:rPr>
        <w:t>В литературе на этот вопрос ответ дается различный. Так, Боровиков В.Б. пишет, что если малолетний по своему уровню социального, нравственного, физического развития не способен правильно оценивать действия взрослого, направленного на приобщение его к преступной деятельности, то состав рассматриваемых преступлений отсутствует. Виновный должен нести ответственность только по той статье, которая предусматривает преступление, совершенное им как посредственным исполнителем.</w:t>
      </w:r>
      <w:r>
        <w:rPr>
          <w:rStyle w:val="aa"/>
          <w:b w:val="0"/>
          <w:bCs w:val="0"/>
        </w:rPr>
        <w:footnoteReference w:id="16"/>
      </w:r>
    </w:p>
    <w:p w:rsidR="00B97261" w:rsidRDefault="00B97261">
      <w:pPr>
        <w:pStyle w:val="a3"/>
        <w:ind w:firstLine="720"/>
        <w:jc w:val="both"/>
        <w:rPr>
          <w:b w:val="0"/>
          <w:bCs w:val="0"/>
        </w:rPr>
      </w:pPr>
      <w:r>
        <w:rPr>
          <w:b w:val="0"/>
          <w:bCs w:val="0"/>
        </w:rPr>
        <w:t>Субъективная сторона рассматриваемых преступлений выражается в форме прямого умысла. Виновный осознает, что насильственным путем вовлекает в совершение преступления лицо, не достигшее 18-го возраста, и желает совершить указанные действия. Но отсутствие в ст. с. 150 и 151 УК РФ указания на форму вины преступления, в совершение которого вовлекается несовершеннолетний, позволяет сделать и другой вывод – о возможности вовлечения в совершение неосторожного преступления. Однако ответственность за вовлечение в совершение неосторожного преступления по указанным выше нормам УК может иметь место тогда, когда неосторожное преступление было совершено. Так, например, несовершеннолетнего попросили над кем – либо подшутить, выстрелив холостым патронам. Но уговоривший перепутал патроны и зарядил оружие не холостым. Даже тогда, когда несовершеннолетний выстрелил, но пуля ни в кого не попала, преступление не было совершено, поскольку УК не содержит стадий неосторожного преступления, а значит, нет и состава преступлений, предусмотренных ст. ст. 150 или 151 УК РФ. Так, 14-летний В., не учился и не работал, был вовлечен в совершение преступления своим дядей К., ранее судимым. В один день разбив окно в кафе, совершил кражу радиоприемника. С целью дальнейшего хищения подросток проник внутрь кафе, а К. остался снаружи. По вызову сторожа прибыли работники милиции. К. убежал, а В., спрятавшегося внутри кафе, задержали. В своих первоначальных показаниях В. утверждал, что дядя сказал, чтобы он залез внутрь. Но поскольку подросток допрашивался без педагога, защитника, а в последствии он отказался от своих первоначальных показаний, суд не смог обосновать приговор по ст. 150 УК РФ и поэтому из обвинения К. ст. 150 УК РФ была исключена.</w:t>
      </w:r>
      <w:r>
        <w:rPr>
          <w:rStyle w:val="aa"/>
          <w:b w:val="0"/>
          <w:bCs w:val="0"/>
        </w:rPr>
        <w:footnoteReference w:id="17"/>
      </w:r>
    </w:p>
    <w:p w:rsidR="00B97261" w:rsidRDefault="00B97261">
      <w:pPr>
        <w:pStyle w:val="a3"/>
        <w:ind w:firstLine="720"/>
        <w:jc w:val="both"/>
        <w:rPr>
          <w:b w:val="0"/>
          <w:bCs w:val="0"/>
        </w:rPr>
      </w:pPr>
      <w:r>
        <w:rPr>
          <w:b w:val="0"/>
          <w:bCs w:val="0"/>
        </w:rPr>
        <w:t xml:space="preserve">Если же смерть была причинена, то выстреливший, достигший возраста 16 лет, отвечает по ст. 109 УК РФ. Уговоривший несовершеннолетнего несет ответственность только по ст. ст. 150 или 151 УК РФ. По ст. 109 УК РФ он отвечать не может, поскольку не был исполнителем предусмотренного этой статьей УК преступления, а соучастия (могла идти речь о подстрекательстве к совершению преступления) в неосторожном преступлении УК не знает. </w:t>
      </w:r>
    </w:p>
    <w:p w:rsidR="00B97261" w:rsidRDefault="00B97261">
      <w:pPr>
        <w:pStyle w:val="a3"/>
        <w:ind w:firstLine="720"/>
        <w:jc w:val="both"/>
        <w:rPr>
          <w:b w:val="0"/>
          <w:bCs w:val="0"/>
        </w:rPr>
      </w:pPr>
      <w:r>
        <w:rPr>
          <w:b w:val="0"/>
          <w:bCs w:val="0"/>
        </w:rPr>
        <w:t xml:space="preserve">Преступление, предусмотренное ст. 152 УК РФ, совершается с прямым умыслом, то есть виновный осознает, что совершает незаконную сделку в отношении несовершеннолетнего. Совершая сделку в отношении подростка, виновный, как правило, преследует корыстные цели, например, получить материальную выгоду. </w:t>
      </w:r>
    </w:p>
    <w:p w:rsidR="00B97261" w:rsidRDefault="00B97261">
      <w:pPr>
        <w:pStyle w:val="a3"/>
        <w:ind w:firstLine="720"/>
        <w:jc w:val="both"/>
        <w:rPr>
          <w:b w:val="0"/>
          <w:bCs w:val="0"/>
        </w:rPr>
      </w:pPr>
      <w:r>
        <w:rPr>
          <w:b w:val="0"/>
          <w:bCs w:val="0"/>
        </w:rPr>
        <w:t>Мотивация поведения виновного лица может варьировать в широком диапазоне: от стремления использовать органы несовершеннолетнего для трансплантации – до намерения предоставить ему реальные возможности для развития, включая коррекцию наследственных или приобретенных патологий. Для квалификации преступления это значения не имеет, если приобретатель прав на подростка действовал незаконно. Установление умысла в данном случае касается его направленности на действия, указанные в ч. 1 ст. 152 УК РФ.</w:t>
      </w:r>
    </w:p>
    <w:p w:rsidR="00B97261" w:rsidRDefault="00B97261">
      <w:pPr>
        <w:pStyle w:val="a3"/>
        <w:ind w:firstLine="720"/>
        <w:jc w:val="both"/>
        <w:rPr>
          <w:b w:val="0"/>
          <w:bCs w:val="0"/>
        </w:rPr>
      </w:pPr>
      <w:r>
        <w:rPr>
          <w:b w:val="0"/>
          <w:bCs w:val="0"/>
        </w:rPr>
        <w:t xml:space="preserve">Субъектом рассматриваемого преступления является любое вменяемое лицо, достигшее 16-го возраста, как продавец, так и покупатель (обе стороны сделки). Родственные отношения в данном случае не имеют, это могут быть и родители, и опекуны, и приемные родители, и случайные знакомые. </w:t>
      </w:r>
    </w:p>
    <w:p w:rsidR="00B97261" w:rsidRDefault="00B97261">
      <w:pPr>
        <w:pStyle w:val="a3"/>
        <w:ind w:firstLine="720"/>
        <w:jc w:val="both"/>
        <w:rPr>
          <w:b w:val="0"/>
          <w:bCs w:val="0"/>
        </w:rPr>
      </w:pPr>
      <w:r>
        <w:rPr>
          <w:b w:val="0"/>
          <w:bCs w:val="0"/>
        </w:rPr>
        <w:t>Часть 2 ст. 152 УК РФ предусматривает семь квалифицирующих обстоятельств. Их характеристика существенна для понимания исследуемого феномена, поскольку они имеют отношение к определению торговли детьми как вида преступного промысла (бизнеса). Неоднократность торговли детьми, как признак общественно опасного деяния, предусмотренного ст. 152 УК РФ, означает наличие умысла у лица, передающего несовершеннолетнего, или у приобретателя на совершение соответствующих действий более одного раза. При этом, как верно отмечается в литературе, возможны три варианта ситуаций: 1) лицо продает несовершеннолетних два и более раз по вновь поступающим «заявкам» от одного и того же покупателя. В этом случае оба участника будут привлечены к уголовной ответственности по п. «а» ч. 2 ст. 152 УК РФ; 2) лицо неоднократно продает подростков различным лицам; 3) лицо покупает детей у разных продавцов. Его действия подпадают под п. «а» ч. 2 ст. 152 УК РФ, а действия каждого из продавцов при отсутствии признаков неоднократности – под ч. 1 ст. 152 УК РФ.</w:t>
      </w:r>
      <w:r>
        <w:rPr>
          <w:rStyle w:val="aa"/>
          <w:b w:val="0"/>
          <w:bCs w:val="0"/>
        </w:rPr>
        <w:footnoteReference w:id="18"/>
      </w:r>
      <w:r>
        <w:rPr>
          <w:b w:val="0"/>
          <w:bCs w:val="0"/>
        </w:rPr>
        <w:t xml:space="preserve"> </w:t>
      </w:r>
    </w:p>
    <w:p w:rsidR="00B97261" w:rsidRDefault="00B97261">
      <w:pPr>
        <w:pStyle w:val="a3"/>
        <w:ind w:firstLine="720"/>
        <w:jc w:val="both"/>
        <w:rPr>
          <w:b w:val="0"/>
          <w:bCs w:val="0"/>
        </w:rPr>
      </w:pPr>
      <w:r>
        <w:rPr>
          <w:b w:val="0"/>
          <w:bCs w:val="0"/>
        </w:rPr>
        <w:t xml:space="preserve">Отличительным признаком сделки в виде купли – продажи двух или более несовершеннолетних является предмет данного преступления. Названный признак также характеризует рассматриваемый вид преступления как своего рода криминальное предпринимательство. То же самое можно сказать в отношении третьего квалифицирующего признака рассматриваемого общественно опасного деяния – его совершения группой лиц по предварительному сговору или организованной группой. Согласно же ст. 35 УК РФ: а)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б) преступление признается совершенным организованной группой, если оно совершенно устойчивой группой лиц, заранее объединившихся для совершения одного или нескольких преступлений. </w:t>
      </w:r>
    </w:p>
    <w:p w:rsidR="00B97261" w:rsidRDefault="00B97261">
      <w:pPr>
        <w:pStyle w:val="a3"/>
        <w:ind w:firstLine="720"/>
        <w:jc w:val="both"/>
        <w:rPr>
          <w:b w:val="0"/>
          <w:bCs w:val="0"/>
        </w:rPr>
      </w:pPr>
      <w:r>
        <w:rPr>
          <w:b w:val="0"/>
          <w:bCs w:val="0"/>
        </w:rPr>
        <w:t>Законодатель, в свою очередь, верно отметил существенные признаки, образующие соучастие при торговле детьми. Во – первых, такие деяния практически не совершаются спонтанно. Во – вторых, торговля детьми представляет собой тот вид криминального бизнеса, который не привлекает и даже более того – отталкивает криминальную элиту, возглавляющую преступные сообщества. Анализ следственной практики показывает, что ни одно из изученных в Сибири криминальных сообществ не занимается такого рода деятельностью.</w:t>
      </w:r>
      <w:r>
        <w:rPr>
          <w:rStyle w:val="aa"/>
          <w:b w:val="0"/>
          <w:bCs w:val="0"/>
        </w:rPr>
        <w:footnoteReference w:id="19"/>
      </w:r>
    </w:p>
    <w:p w:rsidR="00B97261" w:rsidRDefault="00B97261">
      <w:pPr>
        <w:pStyle w:val="a3"/>
        <w:ind w:firstLine="720"/>
        <w:jc w:val="both"/>
        <w:rPr>
          <w:b w:val="0"/>
          <w:bCs w:val="0"/>
        </w:rPr>
      </w:pPr>
      <w:r>
        <w:rPr>
          <w:b w:val="0"/>
          <w:bCs w:val="0"/>
        </w:rPr>
        <w:t xml:space="preserve">Общественно опасное деяние, предусмотренное ст. 156 УК РФ, совершается с прямым умыслом, то есть виновное лицо осознает, что нарушает правовую обязанность по воспитанию несовершеннолетнего, жестоко обращаясь с ним, и желает совершать эти действия. По отношению к наступлению вредных последствий для здоровья вина может быть неосторожной (как легкомыслие, так и небрежность). </w:t>
      </w:r>
    </w:p>
    <w:p w:rsidR="00B97261" w:rsidRDefault="00B97261">
      <w:pPr>
        <w:pStyle w:val="a3"/>
        <w:ind w:firstLine="720"/>
        <w:jc w:val="both"/>
        <w:rPr>
          <w:b w:val="0"/>
          <w:bCs w:val="0"/>
        </w:rPr>
      </w:pPr>
      <w:r>
        <w:rPr>
          <w:b w:val="0"/>
          <w:bCs w:val="0"/>
        </w:rPr>
        <w:t xml:space="preserve">Субъектами же рассматриваемого деяния могут быть либо родители несовершеннолетнего, либо иные лица, на которых семейным законодательством (ст. ст. 54 – 60, 63, 65, 146 – 150, 153 и другие СК РФ) </w:t>
      </w:r>
      <w:r>
        <w:rPr>
          <w:rStyle w:val="aa"/>
          <w:b w:val="0"/>
          <w:bCs w:val="0"/>
        </w:rPr>
        <w:footnoteReference w:id="20"/>
      </w:r>
      <w:r>
        <w:rPr>
          <w:b w:val="0"/>
          <w:bCs w:val="0"/>
        </w:rPr>
        <w:t xml:space="preserve"> возложена обязанность по воспитанию данного несовершеннолетнего (усыновители, попечители и опекуны);  а также работники учебных или воспитательных учреждений, общеобразовательных школ, школ – интернатов и воспитательных учреждений для трудных детей и подростков.</w:t>
      </w:r>
    </w:p>
    <w:p w:rsidR="00B97261" w:rsidRDefault="00B97261">
      <w:pPr>
        <w:pStyle w:val="a3"/>
        <w:ind w:firstLine="720"/>
        <w:jc w:val="both"/>
        <w:rPr>
          <w:b w:val="0"/>
          <w:bCs w:val="0"/>
        </w:rPr>
      </w:pPr>
      <w:r>
        <w:rPr>
          <w:b w:val="0"/>
          <w:bCs w:val="0"/>
        </w:rPr>
        <w:t>Следует также отметить, что должностные лица образовательного, воспитательного, лечебного либо иного учреждения при превышении должностных полномочий подлежат уголовной ответственности по ст. 286 УК РФ.</w:t>
      </w:r>
      <w:r>
        <w:rPr>
          <w:rStyle w:val="aa"/>
          <w:b w:val="0"/>
          <w:bCs w:val="0"/>
        </w:rPr>
        <w:footnoteReference w:id="21"/>
      </w:r>
      <w:r>
        <w:rPr>
          <w:b w:val="0"/>
          <w:bCs w:val="0"/>
        </w:rPr>
        <w:t xml:space="preserve"> </w:t>
      </w:r>
    </w:p>
    <w:p w:rsidR="00B97261" w:rsidRDefault="00B97261">
      <w:pPr>
        <w:pStyle w:val="a3"/>
        <w:ind w:firstLine="720"/>
      </w:pPr>
      <w:r>
        <w:br w:type="page"/>
        <w:t>Глава 3. Меры предупреждения совершения преступлений против несовершеннолетних</w:t>
      </w:r>
    </w:p>
    <w:p w:rsidR="00B97261" w:rsidRDefault="00B97261">
      <w:pPr>
        <w:pStyle w:val="a3"/>
        <w:spacing w:line="240" w:lineRule="auto"/>
        <w:ind w:firstLine="720"/>
      </w:pPr>
    </w:p>
    <w:p w:rsidR="00B97261" w:rsidRDefault="00B97261">
      <w:pPr>
        <w:pStyle w:val="a3"/>
        <w:ind w:firstLine="720"/>
        <w:jc w:val="both"/>
        <w:rPr>
          <w:b w:val="0"/>
          <w:bCs w:val="0"/>
        </w:rPr>
      </w:pPr>
      <w:r>
        <w:rPr>
          <w:b w:val="0"/>
          <w:bCs w:val="0"/>
        </w:rPr>
        <w:t>Как уже ранее говорилось, совершение преступлений против несовершеннолетних нарушают нормальное физическое и нравственное развитие подростков, их психическое здоровье. Эффективные уголовно – правовые меры, применяемые к виновным лицам, посягающим на права и интересы подростков, могут реально способствовать предупреждению совершению преступлений и в то же время обеспечивать их исправление. В связи с этим, было бы целесообразно расширить перечень видов уголовного наказания, применяемых к виновным лицам, посягающим на права и законные интересы подростков. Это расширение должно происходить за счет использование мер, предусматривающих наказание, связанное с лишением свободы виновных лиц.</w:t>
      </w:r>
    </w:p>
    <w:p w:rsidR="00B97261" w:rsidRDefault="00B97261">
      <w:pPr>
        <w:pStyle w:val="a3"/>
        <w:ind w:firstLine="720"/>
        <w:jc w:val="both"/>
        <w:rPr>
          <w:b w:val="0"/>
          <w:bCs w:val="0"/>
        </w:rPr>
      </w:pPr>
      <w:r>
        <w:rPr>
          <w:b w:val="0"/>
          <w:bCs w:val="0"/>
        </w:rPr>
        <w:t xml:space="preserve">Также необходимо повышать воспитательное воздействие судебных процессов по делам о преступлениях против несовершеннолетних, уделяя особое внимание их профилактическому воздействию. По каждому делу устанавливать причины и условия, способствовавшие совершению преступлений против несовершеннолетних. </w:t>
      </w:r>
    </w:p>
    <w:p w:rsidR="00B97261" w:rsidRDefault="00B97261">
      <w:pPr>
        <w:pStyle w:val="a3"/>
        <w:ind w:firstLine="720"/>
        <w:jc w:val="both"/>
        <w:rPr>
          <w:b w:val="0"/>
          <w:bCs w:val="0"/>
        </w:rPr>
      </w:pPr>
      <w:r>
        <w:rPr>
          <w:b w:val="0"/>
          <w:bCs w:val="0"/>
        </w:rPr>
        <w:t>Вместе с тем, нарушение прав подростков, прежде всего жестокое обращение с ними со стороны родителей, является основной причиной неполноценного воспитания несовершеннолетних, ведущей к росту преступности, например таких, как неисполнение обязанностей по воспитанию ребенка (ст. 156 УК РФ). В этом случае особенное значение имеет более полная защита прав и законных интересов детей в неблагополучных семьях. Добиться этого можно только существенно повысив эффективность деятельности органов опеки и попечительства, которым необходимо дать реальные права для вмешательства в жизнь семьи в интересах детей.</w:t>
      </w:r>
    </w:p>
    <w:p w:rsidR="00B97261" w:rsidRDefault="00B97261">
      <w:pPr>
        <w:pStyle w:val="a3"/>
        <w:ind w:firstLine="720"/>
        <w:jc w:val="both"/>
        <w:rPr>
          <w:b w:val="0"/>
          <w:bCs w:val="0"/>
        </w:rPr>
      </w:pPr>
      <w:r>
        <w:rPr>
          <w:b w:val="0"/>
          <w:bCs w:val="0"/>
        </w:rPr>
        <w:t>Следует отметить, что такими мерами можно добиться лучших результатов по предупреждению совершения преступлений против подростков.</w:t>
      </w:r>
    </w:p>
    <w:p w:rsidR="00B97261" w:rsidRDefault="00B97261">
      <w:pPr>
        <w:pStyle w:val="a3"/>
        <w:ind w:firstLine="720"/>
        <w:rPr>
          <w:b w:val="0"/>
          <w:bCs w:val="0"/>
        </w:rPr>
      </w:pPr>
      <w:r>
        <w:t xml:space="preserve">Заключение </w:t>
      </w:r>
    </w:p>
    <w:p w:rsidR="00B97261" w:rsidRDefault="00B97261">
      <w:pPr>
        <w:pStyle w:val="a3"/>
        <w:spacing w:line="240" w:lineRule="auto"/>
        <w:ind w:firstLine="720"/>
        <w:rPr>
          <w:b w:val="0"/>
          <w:bCs w:val="0"/>
        </w:rPr>
      </w:pPr>
    </w:p>
    <w:p w:rsidR="00B97261" w:rsidRDefault="00B97261">
      <w:pPr>
        <w:pStyle w:val="a3"/>
        <w:ind w:firstLine="720"/>
        <w:jc w:val="both"/>
        <w:rPr>
          <w:b w:val="0"/>
          <w:bCs w:val="0"/>
        </w:rPr>
      </w:pPr>
      <w:r>
        <w:rPr>
          <w:b w:val="0"/>
          <w:bCs w:val="0"/>
        </w:rPr>
        <w:t>Подводя итог вышеизложенному, необходимо отметить следующие особенности преступлений против несовершеннолетних:</w:t>
      </w:r>
    </w:p>
    <w:p w:rsidR="00B97261" w:rsidRDefault="00B97261">
      <w:pPr>
        <w:pStyle w:val="a3"/>
        <w:ind w:firstLine="720"/>
        <w:jc w:val="both"/>
        <w:rPr>
          <w:b w:val="0"/>
          <w:bCs w:val="0"/>
        </w:rPr>
      </w:pPr>
      <w:r>
        <w:rPr>
          <w:b w:val="0"/>
          <w:bCs w:val="0"/>
        </w:rPr>
        <w:t xml:space="preserve">В отличие от ранее действовавшего УК РСФСР 1960 г., УК РФ 1997 г. предусматривает четыре состава преступлений, направленных против несовершеннолетних. Помимо этого, в УК РФ произошла переоценка деяний, связанных с вовлечением несовершеннолетних в преступную или иную антиобщественную деятельность. Включение этих составов в главу, предусматривающую ответственность за преступления против несовершеннолетних, означает, что закон такого рода считает преступными в силу причинения или угрозы причинения субъектом вреда в первую очередь самому несовершеннолетнему. </w:t>
      </w:r>
    </w:p>
    <w:p w:rsidR="00B97261" w:rsidRDefault="00B97261">
      <w:pPr>
        <w:pStyle w:val="a3"/>
        <w:ind w:firstLine="720"/>
        <w:jc w:val="both"/>
        <w:rPr>
          <w:b w:val="0"/>
          <w:bCs w:val="0"/>
          <w:lang w:val="en-US"/>
        </w:rPr>
      </w:pPr>
      <w:r>
        <w:rPr>
          <w:b w:val="0"/>
          <w:bCs w:val="0"/>
        </w:rPr>
        <w:t>Что касается расследовании дел о преступлениях несовершеннолетних, совершенных с участием взрослых, то в этом случае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преступную или иную антиобщественную деятельность. Если же подросток совершает преступление под влиянием взрослого, то последний,  с учетом конкретных обстоятельств дела, может быть привлечен к уголовной ответственности за вовлечение несовершеннолетнего в преступную деятельность.</w:t>
      </w:r>
    </w:p>
    <w:p w:rsidR="00B97261" w:rsidRDefault="00B97261">
      <w:pPr>
        <w:pStyle w:val="a3"/>
        <w:ind w:firstLine="720"/>
        <w:jc w:val="both"/>
        <w:rPr>
          <w:b w:val="0"/>
          <w:bCs w:val="0"/>
        </w:rPr>
      </w:pPr>
      <w:r>
        <w:rPr>
          <w:b w:val="0"/>
          <w:bCs w:val="0"/>
        </w:rPr>
        <w:t>Вместе с тем, необходимо внести поправку в УК РФ, направленную на усиление уголовной ответственности за преступления против несовершеннолетних – сексуальные домогательства, вовлечение в порнографию, нанесение тяжких побоев подросткам. Согласно некоторым статьям, если в результате этих преступлений наступает инвалидность или смерть потерпевшего, то преступника следует приговорить к пожизненному лишению свободы.</w:t>
      </w:r>
    </w:p>
    <w:p w:rsidR="00B97261" w:rsidRDefault="00B97261">
      <w:pPr>
        <w:pStyle w:val="a3"/>
        <w:ind w:firstLine="720"/>
        <w:jc w:val="both"/>
        <w:rPr>
          <w:b w:val="0"/>
          <w:bCs w:val="0"/>
        </w:rPr>
      </w:pPr>
      <w:r>
        <w:rPr>
          <w:b w:val="0"/>
          <w:bCs w:val="0"/>
        </w:rPr>
        <w:t>Итак, в данной работе были освещены общие вопросы преступлений против несовершеннолетних, понятия и виды; дана уголовно – правовая характеристика объективных и субъективных признаков деяний, направленных против несовершеннолетних; указанны меры предупреждения совершения преступлений против несовершеннолетних.</w:t>
      </w:r>
    </w:p>
    <w:p w:rsidR="00B97261" w:rsidRDefault="00B97261">
      <w:pPr>
        <w:pStyle w:val="a3"/>
        <w:jc w:val="left"/>
        <w:rPr>
          <w:b w:val="0"/>
          <w:bCs w:val="0"/>
        </w:rPr>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pPr>
    </w:p>
    <w:p w:rsidR="00B97261" w:rsidRDefault="00B97261">
      <w:pPr>
        <w:pStyle w:val="a3"/>
        <w:ind w:firstLine="720"/>
      </w:pPr>
      <w:r>
        <w:t xml:space="preserve">Библиография </w:t>
      </w:r>
    </w:p>
    <w:p w:rsidR="00B97261" w:rsidRDefault="00B97261">
      <w:pPr>
        <w:pStyle w:val="a3"/>
        <w:spacing w:line="480" w:lineRule="auto"/>
        <w:ind w:firstLine="720"/>
      </w:pPr>
      <w:r>
        <w:t>Нормативные акты</w:t>
      </w:r>
    </w:p>
    <w:p w:rsidR="00B97261" w:rsidRDefault="00B97261">
      <w:pPr>
        <w:numPr>
          <w:ilvl w:val="0"/>
          <w:numId w:val="5"/>
        </w:numPr>
        <w:spacing w:line="360" w:lineRule="auto"/>
        <w:jc w:val="both"/>
        <w:rPr>
          <w:sz w:val="28"/>
          <w:szCs w:val="28"/>
        </w:rPr>
      </w:pPr>
      <w:r>
        <w:rPr>
          <w:sz w:val="28"/>
          <w:szCs w:val="28"/>
        </w:rPr>
        <w:t xml:space="preserve">Конституция РФ. М., 1993 </w:t>
      </w:r>
    </w:p>
    <w:p w:rsidR="00B97261" w:rsidRDefault="00B97261">
      <w:pPr>
        <w:numPr>
          <w:ilvl w:val="0"/>
          <w:numId w:val="5"/>
        </w:numPr>
        <w:spacing w:line="360" w:lineRule="auto"/>
        <w:jc w:val="both"/>
        <w:rPr>
          <w:sz w:val="28"/>
          <w:szCs w:val="28"/>
        </w:rPr>
      </w:pPr>
      <w:r>
        <w:rPr>
          <w:sz w:val="28"/>
          <w:szCs w:val="28"/>
        </w:rPr>
        <w:t>Уголовный кодекс РФ. М., 1996</w:t>
      </w:r>
    </w:p>
    <w:p w:rsidR="00B97261" w:rsidRDefault="00B97261">
      <w:pPr>
        <w:numPr>
          <w:ilvl w:val="0"/>
          <w:numId w:val="5"/>
        </w:numPr>
        <w:spacing w:line="360" w:lineRule="auto"/>
        <w:jc w:val="both"/>
        <w:rPr>
          <w:sz w:val="28"/>
          <w:szCs w:val="28"/>
        </w:rPr>
      </w:pPr>
      <w:r>
        <w:rPr>
          <w:sz w:val="28"/>
          <w:szCs w:val="28"/>
        </w:rPr>
        <w:t>Бюллетень Верховного Суда РФ. 2000. № 4</w:t>
      </w:r>
    </w:p>
    <w:p w:rsidR="00B97261" w:rsidRDefault="00B97261">
      <w:pPr>
        <w:numPr>
          <w:ilvl w:val="0"/>
          <w:numId w:val="5"/>
        </w:numPr>
        <w:spacing w:line="360" w:lineRule="auto"/>
        <w:jc w:val="both"/>
        <w:rPr>
          <w:sz w:val="28"/>
          <w:szCs w:val="28"/>
        </w:rPr>
      </w:pPr>
      <w:r>
        <w:rPr>
          <w:sz w:val="28"/>
          <w:szCs w:val="28"/>
        </w:rPr>
        <w:t>Бюллетень Верховного Суда РФ. 2000. № 6</w:t>
      </w:r>
    </w:p>
    <w:p w:rsidR="00B97261" w:rsidRDefault="00B97261">
      <w:pPr>
        <w:numPr>
          <w:ilvl w:val="0"/>
          <w:numId w:val="5"/>
        </w:numPr>
        <w:spacing w:line="360" w:lineRule="auto"/>
        <w:jc w:val="both"/>
        <w:rPr>
          <w:sz w:val="28"/>
          <w:szCs w:val="28"/>
        </w:rPr>
      </w:pPr>
      <w:r>
        <w:rPr>
          <w:sz w:val="28"/>
          <w:szCs w:val="28"/>
        </w:rPr>
        <w:t>Бюллетень Верховного Суда РФ. 1999. № 5</w:t>
      </w:r>
    </w:p>
    <w:p w:rsidR="00B97261" w:rsidRDefault="00B97261">
      <w:pPr>
        <w:numPr>
          <w:ilvl w:val="0"/>
          <w:numId w:val="5"/>
        </w:numPr>
        <w:spacing w:line="360" w:lineRule="auto"/>
        <w:jc w:val="both"/>
        <w:rPr>
          <w:sz w:val="28"/>
          <w:szCs w:val="28"/>
        </w:rPr>
      </w:pPr>
      <w:r>
        <w:rPr>
          <w:sz w:val="28"/>
          <w:szCs w:val="28"/>
        </w:rPr>
        <w:t>Бюллетень Верховного Суда РФ. 1999. № 5</w:t>
      </w:r>
    </w:p>
    <w:p w:rsidR="00B97261" w:rsidRDefault="00B97261">
      <w:pPr>
        <w:numPr>
          <w:ilvl w:val="0"/>
          <w:numId w:val="5"/>
        </w:numPr>
        <w:spacing w:line="360" w:lineRule="auto"/>
        <w:jc w:val="both"/>
        <w:rPr>
          <w:sz w:val="28"/>
          <w:szCs w:val="28"/>
        </w:rPr>
      </w:pPr>
      <w:r>
        <w:rPr>
          <w:sz w:val="28"/>
          <w:szCs w:val="28"/>
        </w:rPr>
        <w:t>Бюллетень Верховного Суда СССР. 1982. № 5</w:t>
      </w:r>
    </w:p>
    <w:p w:rsidR="00B97261" w:rsidRDefault="00B97261">
      <w:pPr>
        <w:numPr>
          <w:ilvl w:val="0"/>
          <w:numId w:val="5"/>
        </w:numPr>
        <w:spacing w:line="360" w:lineRule="auto"/>
        <w:jc w:val="both"/>
        <w:rPr>
          <w:sz w:val="28"/>
          <w:szCs w:val="28"/>
        </w:rPr>
      </w:pPr>
      <w:r>
        <w:rPr>
          <w:sz w:val="28"/>
          <w:szCs w:val="28"/>
        </w:rPr>
        <w:t>Собрание Законодательства РФ. 1996. № 16</w:t>
      </w:r>
    </w:p>
    <w:p w:rsidR="00B97261" w:rsidRDefault="00B97261">
      <w:pPr>
        <w:pStyle w:val="1"/>
        <w:spacing w:line="360" w:lineRule="auto"/>
      </w:pPr>
      <w:r>
        <w:t xml:space="preserve">Научная литература </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Жевлаков Э. Уголовно –  правовая характеристика торговли несовершеннолетними. // Уголовное право. 2002. № 3</w:t>
      </w:r>
    </w:p>
    <w:p w:rsidR="00B97261" w:rsidRDefault="00B97261">
      <w:pPr>
        <w:numPr>
          <w:ilvl w:val="0"/>
          <w:numId w:val="5"/>
        </w:numPr>
        <w:spacing w:line="360" w:lineRule="auto"/>
        <w:jc w:val="both"/>
        <w:rPr>
          <w:sz w:val="28"/>
          <w:szCs w:val="28"/>
        </w:rPr>
      </w:pPr>
      <w:r>
        <w:rPr>
          <w:sz w:val="28"/>
          <w:szCs w:val="28"/>
        </w:rPr>
        <w:t xml:space="preserve"> Комментарий к УК РФ. / Под ред. Наумова А.В. М., 1996</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 xml:space="preserve"> Комментарий к УК РФ. / Под ред. В.И. Скуратова и В.М. Лебедева. М., 1999 </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Кострова М. Вовлечение несовершеннолетнего в совершение преступления и иных антиобщественных действий. // Уголовное право. 2002. № 3</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Кулакова Н.Г. Криминологические и уголовно – правовые меры борьбы с торговлей несовершеннолетними. М., 2000</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СССР и международное сотрудничество в области прав человека. Документы и материалы. М., 1989</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Словарь по уголовному праву. / Отв. Ред. А.В. Наумов. М., 1997</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Уголовное право РФ. Особенная часть. Учебник. / Под ред. А.И. Марцева. Омск. 2000</w:t>
      </w:r>
    </w:p>
    <w:p w:rsidR="00B97261" w:rsidRDefault="00B97261">
      <w:pPr>
        <w:numPr>
          <w:ilvl w:val="0"/>
          <w:numId w:val="5"/>
        </w:numPr>
        <w:tabs>
          <w:tab w:val="clear" w:pos="360"/>
          <w:tab w:val="num" w:pos="0"/>
        </w:tabs>
        <w:spacing w:line="360" w:lineRule="auto"/>
        <w:ind w:left="0" w:firstLine="0"/>
        <w:jc w:val="both"/>
        <w:rPr>
          <w:sz w:val="28"/>
          <w:szCs w:val="28"/>
        </w:rPr>
      </w:pPr>
      <w:r>
        <w:rPr>
          <w:sz w:val="28"/>
          <w:szCs w:val="28"/>
        </w:rPr>
        <w:t>Уголовное право. Особенная часть: Учебник. / Под ред. проф. В.Н. Петрашева. М., 1999</w:t>
      </w:r>
    </w:p>
    <w:p w:rsidR="00B97261" w:rsidRDefault="00B97261">
      <w:pPr>
        <w:pStyle w:val="a8"/>
        <w:numPr>
          <w:ilvl w:val="0"/>
          <w:numId w:val="5"/>
        </w:numPr>
        <w:tabs>
          <w:tab w:val="clear" w:pos="360"/>
          <w:tab w:val="num" w:pos="0"/>
        </w:tabs>
        <w:spacing w:line="360" w:lineRule="auto"/>
        <w:ind w:left="0" w:firstLine="0"/>
        <w:jc w:val="both"/>
        <w:rPr>
          <w:sz w:val="28"/>
          <w:szCs w:val="28"/>
        </w:rPr>
      </w:pPr>
      <w:r>
        <w:rPr>
          <w:sz w:val="28"/>
          <w:szCs w:val="28"/>
        </w:rPr>
        <w:t xml:space="preserve"> Уголовное право. Особенная часть. Учебник. / Под ред. Козаченко И.Я., Незнамовой З.А., М., 1997</w:t>
      </w:r>
    </w:p>
    <w:p w:rsidR="00B97261" w:rsidRDefault="00B97261">
      <w:pPr>
        <w:pStyle w:val="a8"/>
        <w:spacing w:line="480" w:lineRule="auto"/>
        <w:jc w:val="right"/>
        <w:rPr>
          <w:b/>
          <w:bCs/>
          <w:sz w:val="28"/>
          <w:szCs w:val="28"/>
        </w:rPr>
      </w:pPr>
      <w:r>
        <w:rPr>
          <w:b/>
          <w:bCs/>
          <w:sz w:val="28"/>
          <w:szCs w:val="28"/>
        </w:rPr>
        <w:t>Приложение</w:t>
      </w:r>
    </w:p>
    <w:p w:rsidR="00B97261" w:rsidRDefault="00B97261">
      <w:pPr>
        <w:pStyle w:val="a8"/>
        <w:spacing w:line="480" w:lineRule="auto"/>
        <w:jc w:val="center"/>
        <w:rPr>
          <w:b/>
          <w:bCs/>
          <w:sz w:val="28"/>
          <w:szCs w:val="28"/>
        </w:rPr>
      </w:pPr>
      <w:r>
        <w:rPr>
          <w:b/>
          <w:bCs/>
          <w:sz w:val="28"/>
          <w:szCs w:val="28"/>
        </w:rPr>
        <w:t>ПРЕСТУПЛЕНИЯ ПРОТИВ ЛИЧНОСТИ</w:t>
      </w:r>
    </w:p>
    <w:p w:rsidR="00B97261" w:rsidRDefault="00B97261">
      <w:pPr>
        <w:spacing w:line="360" w:lineRule="auto"/>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B97261" w:rsidRPr="00B97261">
        <w:trPr>
          <w:trHeight w:val="360"/>
        </w:trPr>
        <w:tc>
          <w:tcPr>
            <w:tcW w:w="9540" w:type="dxa"/>
          </w:tcPr>
          <w:p w:rsidR="00B97261" w:rsidRPr="00B97261" w:rsidRDefault="00973BA0">
            <w:pPr>
              <w:pStyle w:val="a3"/>
            </w:pPr>
            <w:r>
              <w:rPr>
                <w:noProof/>
              </w:rPr>
              <w:pict>
                <v:line id="_x0000_s1026" style="position:absolute;left:0;text-align:left;z-index:251653120" from="237.6pt,18.95pt" to="237.6pt,351.95pt"/>
              </w:pict>
            </w:r>
            <w:r w:rsidR="00B97261" w:rsidRPr="00B97261">
              <w:t>ПРЕСТУПЛЕНИЯ ПРОТИВ НЕСОВЕРШЕННОЛЕТНИХ</w:t>
            </w:r>
          </w:p>
        </w:tc>
      </w:tr>
    </w:tbl>
    <w:p w:rsidR="00B97261" w:rsidRDefault="00B97261">
      <w:pPr>
        <w:pStyle w:val="a3"/>
      </w:pPr>
    </w:p>
    <w:p w:rsidR="00B97261" w:rsidRDefault="00B97261">
      <w:pPr>
        <w:pStyle w:val="a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80"/>
        <w:gridCol w:w="4140"/>
      </w:tblGrid>
      <w:tr w:rsidR="00B97261" w:rsidRPr="00B97261">
        <w:trPr>
          <w:gridAfter w:val="2"/>
          <w:wAfter w:w="5220" w:type="dxa"/>
          <w:trHeight w:val="1080"/>
        </w:trPr>
        <w:tc>
          <w:tcPr>
            <w:tcW w:w="4320" w:type="dxa"/>
          </w:tcPr>
          <w:p w:rsidR="00B97261" w:rsidRPr="00B97261" w:rsidRDefault="00973BA0">
            <w:pPr>
              <w:pStyle w:val="a3"/>
              <w:spacing w:line="240" w:lineRule="auto"/>
              <w:jc w:val="both"/>
              <w:rPr>
                <w:b w:val="0"/>
                <w:bCs w:val="0"/>
              </w:rPr>
            </w:pPr>
            <w:r>
              <w:rPr>
                <w:noProof/>
              </w:rPr>
              <w:pict>
                <v:line id="_x0000_s1027" style="position:absolute;left:0;text-align:left;z-index:251661312" from="210.6pt,26.5pt" to="237.6pt,26.5pt"/>
              </w:pict>
            </w:r>
            <w:r>
              <w:rPr>
                <w:noProof/>
              </w:rPr>
              <w:pict>
                <v:line id="_x0000_s1028" style="position:absolute;left:0;text-align:left;z-index:251660288" from="210.6pt,26.5pt" to="237.6pt,26.5pt"/>
              </w:pict>
            </w:r>
            <w:r>
              <w:rPr>
                <w:noProof/>
              </w:rPr>
              <w:pict>
                <v:line id="_x0000_s1029" style="position:absolute;left:0;text-align:left;z-index:251659264" from="210.6pt,26.5pt" to="237.6pt,26.5pt"/>
              </w:pict>
            </w:r>
            <w:r>
              <w:rPr>
                <w:noProof/>
              </w:rPr>
              <w:pict>
                <v:line id="_x0000_s1030" style="position:absolute;left:0;text-align:left;flip:x;z-index:251658240" from="210.6pt,26.5pt" to="237.6pt,26.5pt"/>
              </w:pict>
            </w:r>
            <w:r>
              <w:rPr>
                <w:noProof/>
              </w:rPr>
              <w:pict>
                <v:line id="_x0000_s1031" style="position:absolute;left:0;text-align:left;z-index:251657216" from="210.6pt,26.5pt" to="237.6pt,26.5pt"/>
              </w:pict>
            </w:r>
            <w:r>
              <w:rPr>
                <w:noProof/>
              </w:rPr>
              <w:pict>
                <v:line id="_x0000_s1032" style="position:absolute;left:0;text-align:left;z-index:251656192" from="210.6pt,26.5pt" to="237.6pt,26.5pt"/>
              </w:pict>
            </w:r>
            <w:r w:rsidR="00B97261" w:rsidRPr="00B97261">
              <w:rPr>
                <w:b w:val="0"/>
                <w:bCs w:val="0"/>
              </w:rPr>
              <w:t>Вовлечение несовершеннолетних в совершение преступления</w:t>
            </w:r>
          </w:p>
          <w:p w:rsidR="00B97261" w:rsidRPr="00B97261" w:rsidRDefault="00B97261">
            <w:pPr>
              <w:pStyle w:val="a3"/>
            </w:pPr>
            <w:r w:rsidRPr="00B97261">
              <w:rPr>
                <w:b w:val="0"/>
                <w:bCs w:val="0"/>
              </w:rPr>
              <w:t>(ст. 150 УК РФ)</w:t>
            </w:r>
          </w:p>
        </w:tc>
      </w:tr>
      <w:tr w:rsidR="00B97261" w:rsidRPr="00B97261">
        <w:trPr>
          <w:gridBefore w:val="2"/>
          <w:wBefore w:w="5400" w:type="dxa"/>
          <w:trHeight w:val="1439"/>
        </w:trPr>
        <w:tc>
          <w:tcPr>
            <w:tcW w:w="4140" w:type="dxa"/>
          </w:tcPr>
          <w:p w:rsidR="00B97261" w:rsidRPr="00B97261" w:rsidRDefault="00973BA0">
            <w:pPr>
              <w:pStyle w:val="a3"/>
              <w:spacing w:line="240" w:lineRule="auto"/>
              <w:jc w:val="left"/>
              <w:rPr>
                <w:b w:val="0"/>
                <w:bCs w:val="0"/>
              </w:rPr>
            </w:pPr>
            <w:r>
              <w:rPr>
                <w:noProof/>
              </w:rPr>
              <w:pict>
                <v:line id="_x0000_s1033" style="position:absolute;z-index:251654144;mso-position-horizontal-relative:text;mso-position-vertical-relative:text" from="-32.4pt,35.95pt" to="-5.4pt,35.95pt"/>
              </w:pict>
            </w:r>
            <w:r w:rsidR="00B97261" w:rsidRPr="00B97261">
              <w:rPr>
                <w:b w:val="0"/>
                <w:bCs w:val="0"/>
              </w:rPr>
              <w:t>Вовлечение  несовершеннолет-них в совершение  антиобщест-венных действий (ст. 151 УК РФ)</w:t>
            </w:r>
          </w:p>
          <w:p w:rsidR="00B97261" w:rsidRPr="00B97261" w:rsidRDefault="00B97261">
            <w:pPr>
              <w:pStyle w:val="a3"/>
              <w:spacing w:line="240" w:lineRule="auto"/>
              <w:jc w:val="right"/>
            </w:pPr>
          </w:p>
        </w:tc>
      </w:tr>
    </w:tbl>
    <w:p w:rsidR="00B97261" w:rsidRDefault="00B97261">
      <w:pPr>
        <w:pStyle w:val="a3"/>
      </w:pPr>
    </w:p>
    <w:p w:rsidR="00B97261" w:rsidRDefault="00B97261">
      <w:pPr>
        <w:pStyle w:val="a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B97261" w:rsidRPr="00B97261">
        <w:trPr>
          <w:trHeight w:val="720"/>
        </w:trPr>
        <w:tc>
          <w:tcPr>
            <w:tcW w:w="4320" w:type="dxa"/>
          </w:tcPr>
          <w:p w:rsidR="00B97261" w:rsidRPr="00B97261" w:rsidRDefault="00973BA0">
            <w:pPr>
              <w:pStyle w:val="a3"/>
              <w:spacing w:line="240" w:lineRule="auto"/>
              <w:rPr>
                <w:b w:val="0"/>
                <w:bCs w:val="0"/>
              </w:rPr>
            </w:pPr>
            <w:r>
              <w:rPr>
                <w:noProof/>
              </w:rPr>
              <w:pict>
                <v:line id="_x0000_s1034" style="position:absolute;left:0;text-align:left;z-index:251655168" from="210.6pt,20.35pt" to="237.6pt,20.35pt"/>
              </w:pict>
            </w:r>
            <w:r w:rsidR="00B97261" w:rsidRPr="00B97261">
              <w:rPr>
                <w:b w:val="0"/>
                <w:bCs w:val="0"/>
              </w:rPr>
              <w:t>Торговля несовершеннолетними (ст. 152 УК РФ)</w:t>
            </w:r>
          </w:p>
        </w:tc>
      </w:tr>
    </w:tbl>
    <w:p w:rsidR="00B97261" w:rsidRDefault="00B97261">
      <w:pPr>
        <w:pStyle w:val="a3"/>
      </w:pPr>
    </w:p>
    <w:tbl>
      <w:tblPr>
        <w:tblW w:w="0" w:type="auto"/>
        <w:tblInd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B97261" w:rsidRPr="00B97261">
        <w:trPr>
          <w:trHeight w:val="974"/>
        </w:trPr>
        <w:tc>
          <w:tcPr>
            <w:tcW w:w="4140" w:type="dxa"/>
          </w:tcPr>
          <w:p w:rsidR="00B97261" w:rsidRPr="00B97261" w:rsidRDefault="00973BA0">
            <w:pPr>
              <w:pStyle w:val="a3"/>
              <w:spacing w:line="240" w:lineRule="auto"/>
            </w:pPr>
            <w:r>
              <w:rPr>
                <w:noProof/>
              </w:rPr>
              <w:pict>
                <v:line id="_x0000_s1035" style="position:absolute;left:0;text-align:left;z-index:251662336" from="-32.4pt,30.75pt" to="-5.4pt,30.75pt"/>
              </w:pict>
            </w:r>
            <w:r w:rsidR="00B97261" w:rsidRPr="00B97261">
              <w:rPr>
                <w:b w:val="0"/>
                <w:bCs w:val="0"/>
              </w:rPr>
              <w:t>Неисполнение обязанностей по воспитанию ребенка (ст. 156 УК РФ)</w:t>
            </w:r>
          </w:p>
        </w:tc>
      </w:tr>
    </w:tbl>
    <w:p w:rsidR="00B97261" w:rsidRDefault="00B97261">
      <w:pPr>
        <w:pStyle w:val="a3"/>
        <w:rPr>
          <w:b w:val="0"/>
          <w:bCs w:val="0"/>
        </w:rPr>
      </w:pPr>
    </w:p>
    <w:p w:rsidR="00B97261" w:rsidRDefault="00B97261">
      <w:pPr>
        <w:pStyle w:val="a3"/>
      </w:pPr>
      <w:bookmarkStart w:id="0" w:name="_GoBack"/>
      <w:bookmarkEnd w:id="0"/>
    </w:p>
    <w:sectPr w:rsidR="00B97261">
      <w:headerReference w:type="default" r:id="rId7"/>
      <w:pgSz w:w="11906" w:h="16838"/>
      <w:pgMar w:top="1134" w:right="62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61" w:rsidRDefault="00B97261">
      <w:r>
        <w:separator/>
      </w:r>
    </w:p>
  </w:endnote>
  <w:endnote w:type="continuationSeparator" w:id="0">
    <w:p w:rsidR="00B97261" w:rsidRDefault="00B9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61" w:rsidRDefault="00B97261">
      <w:r>
        <w:separator/>
      </w:r>
    </w:p>
  </w:footnote>
  <w:footnote w:type="continuationSeparator" w:id="0">
    <w:p w:rsidR="00B97261" w:rsidRDefault="00B97261">
      <w:r>
        <w:continuationSeparator/>
      </w:r>
    </w:p>
  </w:footnote>
  <w:footnote w:id="1">
    <w:p w:rsidR="00B97261" w:rsidRDefault="00B97261">
      <w:pPr>
        <w:pStyle w:val="a8"/>
      </w:pPr>
      <w:r>
        <w:rPr>
          <w:rStyle w:val="aa"/>
        </w:rPr>
        <w:footnoteRef/>
      </w:r>
      <w:r>
        <w:t xml:space="preserve"> СССР и международное сотрудничество в области прав человека. Документы и материалы. М., 1989. С. 310</w:t>
      </w:r>
    </w:p>
  </w:footnote>
  <w:footnote w:id="2">
    <w:p w:rsidR="00B97261" w:rsidRDefault="00B97261">
      <w:pPr>
        <w:pStyle w:val="a8"/>
      </w:pPr>
      <w:r>
        <w:rPr>
          <w:rStyle w:val="aa"/>
        </w:rPr>
        <w:footnoteRef/>
      </w:r>
      <w:r>
        <w:t xml:space="preserve"> См.: Словарь по уголовному праву. / Отв. Ред. А.В. Наумов. М., 1997. С. 456</w:t>
      </w:r>
    </w:p>
  </w:footnote>
  <w:footnote w:id="3">
    <w:p w:rsidR="00B97261" w:rsidRDefault="00B97261">
      <w:pPr>
        <w:pStyle w:val="a8"/>
      </w:pPr>
      <w:r>
        <w:rPr>
          <w:rStyle w:val="aa"/>
        </w:rPr>
        <w:footnoteRef/>
      </w:r>
      <w:r>
        <w:t xml:space="preserve"> Кулакова Н.Г. Криминологические и уголовно – правовые меры борьбы с торговлей несовершеннолетними. М., 2000. С. 15</w:t>
      </w:r>
    </w:p>
  </w:footnote>
  <w:footnote w:id="4">
    <w:p w:rsidR="00B97261" w:rsidRDefault="00B97261">
      <w:pPr>
        <w:pStyle w:val="a8"/>
      </w:pPr>
      <w:r>
        <w:rPr>
          <w:rStyle w:val="aa"/>
        </w:rPr>
        <w:footnoteRef/>
      </w:r>
      <w:r>
        <w:t xml:space="preserve"> См.: Уголовное право РФ. Особенная часть. Учебник. / Под ред. А.И. Марцева. Омск. 2000. С. 124</w:t>
      </w:r>
    </w:p>
  </w:footnote>
  <w:footnote w:id="5">
    <w:p w:rsidR="00B97261" w:rsidRDefault="00B97261">
      <w:pPr>
        <w:pStyle w:val="a8"/>
        <w:jc w:val="both"/>
      </w:pPr>
      <w:r>
        <w:rPr>
          <w:rStyle w:val="aa"/>
        </w:rPr>
        <w:footnoteRef/>
      </w:r>
      <w:r>
        <w:t xml:space="preserve"> Уголовное право. Особенная часть. Учебник. / Под ред. Козаченко И.Я., Незнамовой З.А., М., 1997. С. 165</w:t>
      </w:r>
    </w:p>
    <w:p w:rsidR="00B97261" w:rsidRDefault="00B97261">
      <w:pPr>
        <w:pStyle w:val="a8"/>
        <w:jc w:val="both"/>
      </w:pPr>
    </w:p>
  </w:footnote>
  <w:footnote w:id="6">
    <w:p w:rsidR="00B97261" w:rsidRDefault="00B97261">
      <w:pPr>
        <w:pStyle w:val="a8"/>
      </w:pPr>
      <w:r>
        <w:rPr>
          <w:rStyle w:val="aa"/>
        </w:rPr>
        <w:footnoteRef/>
      </w:r>
      <w:r>
        <w:t xml:space="preserve"> Уголовное право. Особенная часть: Учебник / Под ред. проф. В.Н. Петрашева. М., 1999. С. 138</w:t>
      </w:r>
    </w:p>
  </w:footnote>
  <w:footnote w:id="7">
    <w:p w:rsidR="00B97261" w:rsidRDefault="00B97261">
      <w:pPr>
        <w:pStyle w:val="a8"/>
      </w:pPr>
      <w:r>
        <w:rPr>
          <w:rStyle w:val="aa"/>
        </w:rPr>
        <w:footnoteRef/>
      </w:r>
      <w:r>
        <w:t xml:space="preserve"> См.: Приложение</w:t>
      </w:r>
    </w:p>
  </w:footnote>
  <w:footnote w:id="8">
    <w:p w:rsidR="00B97261" w:rsidRDefault="00B97261">
      <w:pPr>
        <w:pStyle w:val="a8"/>
      </w:pPr>
      <w:r>
        <w:rPr>
          <w:rStyle w:val="aa"/>
        </w:rPr>
        <w:footnoteRef/>
      </w:r>
      <w:r>
        <w:t xml:space="preserve"> Более подробно по этому поводу см.: Комментарий к УК РФ / Под ред. В.И. Скуратова и В.М. Лебедева. М., 1999. С. 245</w:t>
      </w:r>
    </w:p>
  </w:footnote>
  <w:footnote w:id="9">
    <w:p w:rsidR="00B97261" w:rsidRDefault="00B97261">
      <w:pPr>
        <w:pStyle w:val="a8"/>
      </w:pPr>
      <w:r>
        <w:rPr>
          <w:rStyle w:val="aa"/>
        </w:rPr>
        <w:footnoteRef/>
      </w:r>
      <w:r>
        <w:t xml:space="preserve"> М. Кострова. Вовлечение несовершеннолетнего в совершение преступления и иных антиобщественных действий. // Уголовное право. 2002. № 3. С. 26 </w:t>
      </w:r>
    </w:p>
  </w:footnote>
  <w:footnote w:id="10">
    <w:p w:rsidR="00B97261" w:rsidRDefault="00B97261">
      <w:pPr>
        <w:pStyle w:val="a8"/>
      </w:pPr>
      <w:r>
        <w:rPr>
          <w:rStyle w:val="aa"/>
        </w:rPr>
        <w:footnoteRef/>
      </w:r>
      <w:r>
        <w:t xml:space="preserve"> БВС СССР. 1982. № 5. С. 6</w:t>
      </w:r>
    </w:p>
  </w:footnote>
  <w:footnote w:id="11">
    <w:p w:rsidR="00B97261" w:rsidRDefault="00B97261">
      <w:pPr>
        <w:pStyle w:val="a8"/>
      </w:pPr>
      <w:r>
        <w:rPr>
          <w:rStyle w:val="aa"/>
        </w:rPr>
        <w:footnoteRef/>
      </w:r>
      <w:r>
        <w:t xml:space="preserve"> БВС РФ. 2000. № 6. С. 14</w:t>
      </w:r>
    </w:p>
  </w:footnote>
  <w:footnote w:id="12">
    <w:p w:rsidR="00B97261" w:rsidRDefault="00B97261">
      <w:pPr>
        <w:pStyle w:val="a8"/>
      </w:pPr>
      <w:r>
        <w:rPr>
          <w:rStyle w:val="aa"/>
        </w:rPr>
        <w:footnoteRef/>
      </w:r>
      <w:r>
        <w:t xml:space="preserve"> БВС РФ. 1999. № 5. С. 41 </w:t>
      </w:r>
    </w:p>
  </w:footnote>
  <w:footnote w:id="13">
    <w:p w:rsidR="00B97261" w:rsidRDefault="00B97261">
      <w:pPr>
        <w:pStyle w:val="a8"/>
      </w:pPr>
      <w:r>
        <w:rPr>
          <w:rStyle w:val="aa"/>
        </w:rPr>
        <w:footnoteRef/>
      </w:r>
      <w:r>
        <w:t xml:space="preserve"> Комментарий к УК РФ. / Под ред. Наумова А.В., М., 1996. С. 254</w:t>
      </w:r>
    </w:p>
  </w:footnote>
  <w:footnote w:id="14">
    <w:p w:rsidR="00B97261" w:rsidRDefault="00B97261">
      <w:pPr>
        <w:pStyle w:val="a8"/>
      </w:pPr>
      <w:r>
        <w:rPr>
          <w:rStyle w:val="aa"/>
        </w:rPr>
        <w:footnoteRef/>
      </w:r>
      <w:r>
        <w:t xml:space="preserve"> Уголовное право. Особенная часть. Учебник. / Под ред. Козаченко И.Я., Незнамовой З.А., М., 1997. С. 173 </w:t>
      </w:r>
    </w:p>
  </w:footnote>
  <w:footnote w:id="15">
    <w:p w:rsidR="00B97261" w:rsidRDefault="00B97261">
      <w:pPr>
        <w:pStyle w:val="a8"/>
      </w:pPr>
      <w:r>
        <w:rPr>
          <w:rStyle w:val="aa"/>
        </w:rPr>
        <w:footnoteRef/>
      </w:r>
      <w:r>
        <w:t xml:space="preserve"> БВС РФ. 2000. № 4. С. 9</w:t>
      </w:r>
    </w:p>
  </w:footnote>
  <w:footnote w:id="16">
    <w:p w:rsidR="00B97261" w:rsidRDefault="00B97261">
      <w:pPr>
        <w:pStyle w:val="a8"/>
      </w:pPr>
      <w:r>
        <w:rPr>
          <w:rStyle w:val="aa"/>
        </w:rPr>
        <w:footnoteRef/>
      </w:r>
      <w:r>
        <w:t xml:space="preserve"> Комментарий к УК РФ. / Под ред. Никулина С.И. М., 2000. С. 446</w:t>
      </w:r>
    </w:p>
  </w:footnote>
  <w:footnote w:id="17">
    <w:p w:rsidR="00B97261" w:rsidRDefault="00B97261">
      <w:pPr>
        <w:pStyle w:val="a8"/>
      </w:pPr>
      <w:r>
        <w:rPr>
          <w:rStyle w:val="aa"/>
        </w:rPr>
        <w:footnoteRef/>
      </w:r>
      <w:r>
        <w:t xml:space="preserve"> БВС РФ. 1999. № 5. С. 26</w:t>
      </w:r>
    </w:p>
  </w:footnote>
  <w:footnote w:id="18">
    <w:p w:rsidR="00B97261" w:rsidRDefault="00B97261">
      <w:pPr>
        <w:pStyle w:val="a8"/>
      </w:pPr>
      <w:r>
        <w:rPr>
          <w:rStyle w:val="aa"/>
        </w:rPr>
        <w:footnoteRef/>
      </w:r>
      <w:r>
        <w:t xml:space="preserve"> Уголовное право. Особенная часть. Учебник. / Под ред. Козаченко И.Я., Незнамовой З.А., М., 1997. С. 174</w:t>
      </w:r>
    </w:p>
  </w:footnote>
  <w:footnote w:id="19">
    <w:p w:rsidR="00B97261" w:rsidRDefault="00B97261">
      <w:pPr>
        <w:pStyle w:val="a8"/>
      </w:pPr>
      <w:r>
        <w:rPr>
          <w:rStyle w:val="aa"/>
        </w:rPr>
        <w:footnoteRef/>
      </w:r>
      <w:r>
        <w:t xml:space="preserve"> Жевлаков Э. Уголовно –  правовая характеристика торговли несовершеннолетними. // Уголовное право. 2002. № 3. С. 15 </w:t>
      </w:r>
    </w:p>
  </w:footnote>
  <w:footnote w:id="20">
    <w:p w:rsidR="00B97261" w:rsidRDefault="00B97261">
      <w:pPr>
        <w:pStyle w:val="a8"/>
      </w:pPr>
      <w:r>
        <w:rPr>
          <w:rStyle w:val="aa"/>
        </w:rPr>
        <w:footnoteRef/>
      </w:r>
      <w:r>
        <w:t xml:space="preserve"> СЗ РФ. 1996. № 16. С. 56</w:t>
      </w:r>
    </w:p>
  </w:footnote>
  <w:footnote w:id="21">
    <w:p w:rsidR="00B97261" w:rsidRDefault="00B97261">
      <w:pPr>
        <w:pStyle w:val="a8"/>
      </w:pPr>
      <w:r>
        <w:rPr>
          <w:rStyle w:val="aa"/>
        </w:rPr>
        <w:footnoteRef/>
      </w:r>
      <w:r>
        <w:t xml:space="preserve"> Уголовное право. Особенная часть: Учебник / Под ред. проф. В.Н. Петрашева. М., 1999. С.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61" w:rsidRDefault="00B03B5F">
    <w:pPr>
      <w:pStyle w:val="a5"/>
      <w:framePr w:wrap="auto" w:vAnchor="text" w:hAnchor="margin" w:xAlign="right" w:y="1"/>
      <w:rPr>
        <w:rStyle w:val="a7"/>
      </w:rPr>
    </w:pPr>
    <w:r>
      <w:rPr>
        <w:rStyle w:val="a7"/>
        <w:noProof/>
      </w:rPr>
      <w:t>3</w:t>
    </w:r>
  </w:p>
  <w:p w:rsidR="00B97261" w:rsidRDefault="00B9726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780F"/>
    <w:multiLevelType w:val="hybridMultilevel"/>
    <w:tmpl w:val="5C3AA6CC"/>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B24380"/>
    <w:multiLevelType w:val="singleLevel"/>
    <w:tmpl w:val="0419000F"/>
    <w:lvl w:ilvl="0">
      <w:start w:val="1"/>
      <w:numFmt w:val="decimal"/>
      <w:lvlText w:val="%1."/>
      <w:lvlJc w:val="left"/>
      <w:pPr>
        <w:tabs>
          <w:tab w:val="num" w:pos="360"/>
        </w:tabs>
        <w:ind w:left="360" w:hanging="360"/>
      </w:pPr>
    </w:lvl>
  </w:abstractNum>
  <w:abstractNum w:abstractNumId="2">
    <w:nsid w:val="28E9325E"/>
    <w:multiLevelType w:val="multilevel"/>
    <w:tmpl w:val="03C614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C502977"/>
    <w:multiLevelType w:val="multilevel"/>
    <w:tmpl w:val="EAEACB5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773F755C"/>
    <w:multiLevelType w:val="hybridMultilevel"/>
    <w:tmpl w:val="52EEFDD6"/>
    <w:lvl w:ilvl="0" w:tplc="0316B52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7E4C0EA8"/>
    <w:multiLevelType w:val="hybridMultilevel"/>
    <w:tmpl w:val="57A02D5E"/>
    <w:lvl w:ilvl="0" w:tplc="4D9CECE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B5F"/>
    <w:rsid w:val="00973BA0"/>
    <w:rsid w:val="00A5574F"/>
    <w:rsid w:val="00B03B5F"/>
    <w:rsid w:val="00B9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96CF25D-1E45-4B3C-906D-CEC40AD0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e">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Capital</Company>
  <LinksUpToDate>false</LinksUpToDate>
  <CharactersWithSpaces>35038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2014-03-07T01:42:00Z</dcterms:created>
  <dcterms:modified xsi:type="dcterms:W3CDTF">2014-03-07T01:42:00Z</dcterms:modified>
</cp:coreProperties>
</file>