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33F" w:rsidRDefault="0043467E" w:rsidP="00A53A60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340182" w:rsidRDefault="00340182" w:rsidP="00A53A60">
      <w:pPr>
        <w:widowControl w:val="0"/>
        <w:spacing w:line="360" w:lineRule="auto"/>
        <w:jc w:val="center"/>
        <w:rPr>
          <w:sz w:val="28"/>
          <w:szCs w:val="28"/>
        </w:rPr>
      </w:pPr>
    </w:p>
    <w:p w:rsidR="0043467E" w:rsidRDefault="00340182" w:rsidP="00F53B7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F53B75">
        <w:rPr>
          <w:sz w:val="28"/>
          <w:szCs w:val="28"/>
        </w:rPr>
        <w:t>тр</w:t>
      </w:r>
      <w:r>
        <w:rPr>
          <w:sz w:val="28"/>
          <w:szCs w:val="28"/>
        </w:rPr>
        <w:t>.</w:t>
      </w:r>
    </w:p>
    <w:p w:rsidR="00F53B75" w:rsidRDefault="00F53B75" w:rsidP="00F53B75">
      <w:pPr>
        <w:pStyle w:val="1"/>
        <w:widowControl w:val="0"/>
        <w:tabs>
          <w:tab w:val="right" w:leader="dot" w:pos="9345"/>
        </w:tabs>
        <w:spacing w:line="360" w:lineRule="auto"/>
        <w:rPr>
          <w:rStyle w:val="a9"/>
          <w:noProof/>
          <w:sz w:val="28"/>
          <w:szCs w:val="28"/>
        </w:rPr>
      </w:pPr>
      <w:r w:rsidRPr="00F53B75">
        <w:rPr>
          <w:sz w:val="28"/>
          <w:szCs w:val="28"/>
        </w:rPr>
        <w:fldChar w:fldCharType="begin"/>
      </w:r>
      <w:r w:rsidRPr="00F53B75">
        <w:rPr>
          <w:sz w:val="28"/>
          <w:szCs w:val="28"/>
        </w:rPr>
        <w:instrText xml:space="preserve"> TOC \o "1-3" \h \z \u </w:instrText>
      </w:r>
      <w:r w:rsidRPr="00F53B75">
        <w:rPr>
          <w:sz w:val="28"/>
          <w:szCs w:val="28"/>
        </w:rPr>
        <w:fldChar w:fldCharType="separate"/>
      </w:r>
      <w:hyperlink w:anchor="_Toc224500297" w:history="1">
        <w:r w:rsidRPr="00F53B75">
          <w:rPr>
            <w:rStyle w:val="a9"/>
            <w:noProof/>
            <w:sz w:val="28"/>
            <w:szCs w:val="28"/>
          </w:rPr>
          <w:t>ВВЕДЕНИЕ</w:t>
        </w:r>
        <w:r w:rsidRPr="00F53B75">
          <w:rPr>
            <w:noProof/>
            <w:webHidden/>
            <w:sz w:val="28"/>
            <w:szCs w:val="28"/>
          </w:rPr>
          <w:tab/>
        </w:r>
        <w:r w:rsidRPr="00F53B75">
          <w:rPr>
            <w:noProof/>
            <w:webHidden/>
            <w:sz w:val="28"/>
            <w:szCs w:val="28"/>
          </w:rPr>
          <w:fldChar w:fldCharType="begin"/>
        </w:r>
        <w:r w:rsidRPr="00F53B75">
          <w:rPr>
            <w:noProof/>
            <w:webHidden/>
            <w:sz w:val="28"/>
            <w:szCs w:val="28"/>
          </w:rPr>
          <w:instrText xml:space="preserve"> PAGEREF _Toc224500297 \h </w:instrText>
        </w:r>
        <w:r w:rsidRPr="00F53B75">
          <w:rPr>
            <w:noProof/>
            <w:webHidden/>
            <w:sz w:val="28"/>
            <w:szCs w:val="28"/>
          </w:rPr>
        </w:r>
        <w:r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3</w:t>
        </w:r>
        <w:r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340182" w:rsidRPr="00340182" w:rsidRDefault="00340182" w:rsidP="00340182">
      <w:pPr>
        <w:rPr>
          <w:noProof/>
        </w:rPr>
      </w:pPr>
    </w:p>
    <w:p w:rsidR="00F53B75" w:rsidRPr="00F53B75" w:rsidRDefault="00BB38F8" w:rsidP="00F53B75">
      <w:pPr>
        <w:pStyle w:val="1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298" w:history="1">
        <w:r w:rsidR="00F53B75" w:rsidRPr="00F53B75">
          <w:rPr>
            <w:rStyle w:val="a9"/>
            <w:noProof/>
            <w:sz w:val="28"/>
            <w:szCs w:val="28"/>
          </w:rPr>
          <w:t>1. Общая характеристика ООО «БУЛГАР»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_Toc224500298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4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299" w:history="1">
        <w:r w:rsidR="00F53B75" w:rsidRPr="00F53B75">
          <w:rPr>
            <w:rStyle w:val="a9"/>
            <w:noProof/>
            <w:sz w:val="28"/>
            <w:szCs w:val="28"/>
          </w:rPr>
          <w:t>1.1 Общие сведения о предприятии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_Toc224500299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4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0" w:history="1">
        <w:r w:rsidR="00F53B75" w:rsidRPr="00F53B75">
          <w:rPr>
            <w:rStyle w:val="a9"/>
            <w:noProof/>
            <w:sz w:val="28"/>
            <w:szCs w:val="28"/>
          </w:rPr>
          <w:t>1.2 Организационная структура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_Toc224500300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5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1" w:history="1">
        <w:r w:rsidR="00F53B75" w:rsidRPr="00F53B75">
          <w:rPr>
            <w:rStyle w:val="a9"/>
            <w:noProof/>
            <w:sz w:val="28"/>
            <w:szCs w:val="28"/>
          </w:rPr>
          <w:t>1.3 Функции отделов и штатное расписание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_Toc224500301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7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1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2" w:history="1">
        <w:r w:rsidR="00F53B75" w:rsidRPr="00F53B75">
          <w:rPr>
            <w:rStyle w:val="a9"/>
            <w:noProof/>
            <w:sz w:val="28"/>
            <w:szCs w:val="28"/>
          </w:rPr>
          <w:t>2. Анализ финансово-хозяйственной деятельности ООО «БУЛГАР»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_Toc224500302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12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3" w:history="1">
        <w:r w:rsidR="00F53B75" w:rsidRPr="00F53B75">
          <w:rPr>
            <w:rStyle w:val="a9"/>
            <w:noProof/>
            <w:sz w:val="28"/>
            <w:szCs w:val="28"/>
          </w:rPr>
          <w:t xml:space="preserve">2.1 Анализ эффективности использования основных и оборотных </w:t>
        </w:r>
        <w:r w:rsidR="00340182">
          <w:rPr>
            <w:rStyle w:val="a9"/>
            <w:noProof/>
            <w:sz w:val="28"/>
            <w:szCs w:val="28"/>
          </w:rPr>
          <w:t xml:space="preserve">    </w:t>
        </w:r>
        <w:r w:rsidR="00F53B75" w:rsidRPr="00F53B75">
          <w:rPr>
            <w:rStyle w:val="a9"/>
            <w:noProof/>
            <w:sz w:val="28"/>
            <w:szCs w:val="28"/>
          </w:rPr>
          <w:t>средств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_Toc224500303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12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4" w:history="1">
        <w:r w:rsidR="00F53B75" w:rsidRPr="00F53B75">
          <w:rPr>
            <w:rStyle w:val="a9"/>
            <w:noProof/>
            <w:sz w:val="28"/>
            <w:szCs w:val="28"/>
          </w:rPr>
          <w:t>2.2 Анализ рентабельности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_Toc224500304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13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5" w:history="1">
        <w:r w:rsidR="00F53B75" w:rsidRPr="00F53B75">
          <w:rPr>
            <w:rStyle w:val="a9"/>
            <w:noProof/>
            <w:sz w:val="28"/>
            <w:szCs w:val="28"/>
          </w:rPr>
          <w:t>2.3 Анализ финансовой устойчивости и ликвидности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_Toc224500305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14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1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6" w:history="1">
        <w:r w:rsidR="00F53B75" w:rsidRPr="00F53B75">
          <w:rPr>
            <w:rStyle w:val="a9"/>
            <w:noProof/>
            <w:sz w:val="28"/>
            <w:szCs w:val="28"/>
          </w:rPr>
          <w:t>3. Маркетинговая деятельность на предприятии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_Toc224500306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17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7" w:history="1">
        <w:r w:rsidR="00F53B75" w:rsidRPr="00F53B75">
          <w:rPr>
            <w:rStyle w:val="a9"/>
            <w:noProof/>
            <w:sz w:val="28"/>
            <w:szCs w:val="28"/>
          </w:rPr>
          <w:t>3.1 Анализ рынка и конкурентоспособности ООО «БУЛГАР»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_Toc224500307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17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8" w:history="1">
        <w:r w:rsidR="00F53B75" w:rsidRPr="00F53B75">
          <w:rPr>
            <w:rStyle w:val="a9"/>
            <w:noProof/>
            <w:sz w:val="28"/>
            <w:szCs w:val="28"/>
          </w:rPr>
          <w:t>ООО «БУЛГАР»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_Toc224500308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18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09" w:history="1">
        <w:r w:rsidR="00F53B75" w:rsidRPr="00F53B75">
          <w:rPr>
            <w:rStyle w:val="a9"/>
            <w:noProof/>
            <w:sz w:val="28"/>
            <w:szCs w:val="28"/>
          </w:rPr>
          <w:t>3.2 Организация службы маркетинга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_Toc224500309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19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Default="00BB38F8" w:rsidP="00F53B75">
      <w:pPr>
        <w:pStyle w:val="20"/>
        <w:widowControl w:val="0"/>
        <w:tabs>
          <w:tab w:val="right" w:leader="dot" w:pos="9345"/>
        </w:tabs>
        <w:spacing w:line="360" w:lineRule="auto"/>
        <w:rPr>
          <w:rStyle w:val="a9"/>
          <w:noProof/>
          <w:sz w:val="28"/>
          <w:szCs w:val="28"/>
        </w:rPr>
      </w:pPr>
      <w:hyperlink w:anchor="_Toc224500310" w:history="1">
        <w:r w:rsidR="00F53B75" w:rsidRPr="00F53B75">
          <w:rPr>
            <w:rStyle w:val="a9"/>
            <w:noProof/>
            <w:sz w:val="28"/>
            <w:szCs w:val="28"/>
          </w:rPr>
          <w:t>3</w:t>
        </w:r>
        <w:r w:rsidR="00F53B75">
          <w:rPr>
            <w:rStyle w:val="a9"/>
            <w:noProof/>
            <w:sz w:val="28"/>
            <w:szCs w:val="28"/>
          </w:rPr>
          <w:t>.3 Ценовая политика и система</w:t>
        </w:r>
        <w:r w:rsidR="00F53B75" w:rsidRPr="00F53B75">
          <w:rPr>
            <w:rStyle w:val="a9"/>
            <w:noProof/>
            <w:sz w:val="28"/>
            <w:szCs w:val="28"/>
          </w:rPr>
          <w:t xml:space="preserve"> стимулирования сбыта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_Toc224500310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23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340182" w:rsidRPr="00340182" w:rsidRDefault="00340182" w:rsidP="00340182">
      <w:pPr>
        <w:rPr>
          <w:noProof/>
        </w:rPr>
      </w:pPr>
    </w:p>
    <w:p w:rsidR="00F53B75" w:rsidRPr="00F53B75" w:rsidRDefault="00BB38F8" w:rsidP="00F53B75">
      <w:pPr>
        <w:pStyle w:val="1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11" w:history="1">
        <w:r w:rsidR="00F53B75" w:rsidRPr="00F53B75">
          <w:rPr>
            <w:rStyle w:val="a9"/>
            <w:noProof/>
            <w:sz w:val="28"/>
            <w:szCs w:val="28"/>
          </w:rPr>
          <w:t>ЗАКЛЮЧЕННИЕ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_Toc224500311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26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1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12" w:history="1">
        <w:r w:rsidR="00F53B75" w:rsidRPr="00F53B75">
          <w:rPr>
            <w:rStyle w:val="a9"/>
            <w:noProof/>
            <w:sz w:val="28"/>
            <w:szCs w:val="28"/>
          </w:rPr>
          <w:t>СПИСОК ИСПОЛЬЗОВАННОЙ ЛИТЕРАТУРЫ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_Toc224500312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28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F53B75" w:rsidRPr="00F53B75" w:rsidRDefault="00BB38F8" w:rsidP="00F53B75">
      <w:pPr>
        <w:pStyle w:val="1"/>
        <w:widowControl w:val="0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24500313" w:history="1">
        <w:r w:rsidR="00F53B75" w:rsidRPr="00F53B75">
          <w:rPr>
            <w:rStyle w:val="a9"/>
            <w:noProof/>
            <w:sz w:val="28"/>
            <w:szCs w:val="28"/>
          </w:rPr>
          <w:t>ПРИЛОЖЕНИЯ</w:t>
        </w:r>
        <w:r w:rsidR="00F53B75" w:rsidRPr="00F53B75">
          <w:rPr>
            <w:noProof/>
            <w:webHidden/>
            <w:sz w:val="28"/>
            <w:szCs w:val="28"/>
          </w:rPr>
          <w:tab/>
        </w:r>
        <w:r w:rsidR="00F53B75" w:rsidRPr="00F53B75">
          <w:rPr>
            <w:noProof/>
            <w:webHidden/>
            <w:sz w:val="28"/>
            <w:szCs w:val="28"/>
          </w:rPr>
          <w:fldChar w:fldCharType="begin"/>
        </w:r>
        <w:r w:rsidR="00F53B75" w:rsidRPr="00F53B75">
          <w:rPr>
            <w:noProof/>
            <w:webHidden/>
            <w:sz w:val="28"/>
            <w:szCs w:val="28"/>
          </w:rPr>
          <w:instrText xml:space="preserve"> PAGEREF _Toc224500313 \h </w:instrText>
        </w:r>
        <w:r w:rsidR="00F53B75" w:rsidRPr="00F53B75">
          <w:rPr>
            <w:noProof/>
            <w:webHidden/>
            <w:sz w:val="28"/>
            <w:szCs w:val="28"/>
          </w:rPr>
        </w:r>
        <w:r w:rsidR="00F53B75" w:rsidRPr="00F53B75">
          <w:rPr>
            <w:noProof/>
            <w:webHidden/>
            <w:sz w:val="28"/>
            <w:szCs w:val="28"/>
          </w:rPr>
          <w:fldChar w:fldCharType="separate"/>
        </w:r>
        <w:r w:rsidR="002C53B7">
          <w:rPr>
            <w:noProof/>
            <w:webHidden/>
            <w:sz w:val="28"/>
            <w:szCs w:val="28"/>
          </w:rPr>
          <w:t>29</w:t>
        </w:r>
        <w:r w:rsidR="00F53B75" w:rsidRPr="00F53B75">
          <w:rPr>
            <w:noProof/>
            <w:webHidden/>
            <w:sz w:val="28"/>
            <w:szCs w:val="28"/>
          </w:rPr>
          <w:fldChar w:fldCharType="end"/>
        </w:r>
      </w:hyperlink>
    </w:p>
    <w:p w:rsidR="0043467E" w:rsidRDefault="00F53B75" w:rsidP="00F53B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53B75">
        <w:rPr>
          <w:sz w:val="28"/>
          <w:szCs w:val="28"/>
        </w:rPr>
        <w:fldChar w:fldCharType="end"/>
      </w:r>
    </w:p>
    <w:p w:rsidR="006C5A47" w:rsidRPr="00A53A60" w:rsidRDefault="0043467E" w:rsidP="00A53A60">
      <w:pPr>
        <w:widowControl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220172968"/>
      <w:bookmarkStart w:id="1" w:name="_Toc224500297"/>
      <w:r w:rsidR="006C5A47" w:rsidRPr="00A53A60">
        <w:rPr>
          <w:sz w:val="28"/>
          <w:szCs w:val="28"/>
        </w:rPr>
        <w:lastRenderedPageBreak/>
        <w:t>ВВЕДЕНИЕ</w:t>
      </w:r>
      <w:bookmarkEnd w:id="0"/>
      <w:bookmarkEnd w:id="1"/>
    </w:p>
    <w:p w:rsidR="006C5A47" w:rsidRDefault="006C5A47" w:rsidP="006C5A4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6C5A47" w:rsidRPr="00836595" w:rsidRDefault="006C5A47" w:rsidP="006C5A47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24C31">
        <w:rPr>
          <w:sz w:val="28"/>
          <w:szCs w:val="28"/>
        </w:rPr>
        <w:t xml:space="preserve">Объектом преддипломной практики является </w:t>
      </w:r>
      <w:r>
        <w:rPr>
          <w:sz w:val="28"/>
          <w:szCs w:val="28"/>
        </w:rPr>
        <w:t>турфирма 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</w:t>
      </w:r>
      <w:r w:rsidR="00A53A60">
        <w:rPr>
          <w:sz w:val="28"/>
          <w:szCs w:val="28"/>
        </w:rPr>
        <w:t>.</w:t>
      </w:r>
    </w:p>
    <w:p w:rsidR="006C5A47" w:rsidRPr="00F821D9" w:rsidRDefault="006C5A47" w:rsidP="006C5A47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D24C31">
        <w:rPr>
          <w:sz w:val="28"/>
          <w:szCs w:val="28"/>
        </w:rPr>
        <w:t>Основным видом деяте</w:t>
      </w:r>
      <w:r>
        <w:rPr>
          <w:sz w:val="28"/>
          <w:szCs w:val="28"/>
        </w:rPr>
        <w:t>льности ООО «</w:t>
      </w:r>
      <w:r w:rsidR="00874CDF">
        <w:rPr>
          <w:sz w:val="28"/>
          <w:szCs w:val="28"/>
        </w:rPr>
        <w:t>БУЛГАР</w:t>
      </w:r>
      <w:r w:rsidRPr="00D24C31">
        <w:rPr>
          <w:sz w:val="28"/>
          <w:szCs w:val="28"/>
        </w:rPr>
        <w:t xml:space="preserve">» является </w:t>
      </w:r>
      <w:r>
        <w:rPr>
          <w:sz w:val="28"/>
          <w:szCs w:val="28"/>
        </w:rPr>
        <w:t>осуществление туристической деятельности как внутри</w:t>
      </w:r>
      <w:r w:rsidRPr="00F821D9">
        <w:rPr>
          <w:sz w:val="28"/>
          <w:szCs w:val="28"/>
        </w:rPr>
        <w:t xml:space="preserve"> Российской Федерации, так и за рубежом</w:t>
      </w:r>
      <w:r>
        <w:rPr>
          <w:sz w:val="28"/>
          <w:szCs w:val="28"/>
        </w:rPr>
        <w:t>.</w:t>
      </w:r>
    </w:p>
    <w:p w:rsidR="006C5A47" w:rsidRPr="00D24C31" w:rsidRDefault="006C5A47" w:rsidP="006C5A47">
      <w:pPr>
        <w:pStyle w:val="14pt"/>
        <w:widowControl w:val="0"/>
        <w:ind w:firstLine="709"/>
        <w:rPr>
          <w:szCs w:val="28"/>
        </w:rPr>
      </w:pPr>
      <w:r w:rsidRPr="00D24C31">
        <w:rPr>
          <w:szCs w:val="28"/>
        </w:rPr>
        <w:t>Основной целью практики являлось закрепление и углубление знаний, полученных во время обучения, приобретение практических навыков работы по специальности.</w:t>
      </w:r>
    </w:p>
    <w:p w:rsidR="006C5A47" w:rsidRDefault="006C5A47" w:rsidP="006C5A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24C31">
        <w:rPr>
          <w:sz w:val="28"/>
          <w:szCs w:val="28"/>
        </w:rPr>
        <w:t>Во время прохождения практики мною были поставлены и решены следующие задачи:</w:t>
      </w:r>
    </w:p>
    <w:p w:rsidR="006C5A47" w:rsidRDefault="006C5A47" w:rsidP="006C5A47">
      <w:pPr>
        <w:widowControl w:val="0"/>
        <w:numPr>
          <w:ilvl w:val="0"/>
          <w:numId w:val="5"/>
        </w:numPr>
        <w:tabs>
          <w:tab w:val="clear" w:pos="2138"/>
        </w:tabs>
        <w:spacing w:line="360" w:lineRule="auto"/>
        <w:ind w:left="1260" w:hanging="540"/>
        <w:jc w:val="both"/>
        <w:rPr>
          <w:sz w:val="28"/>
          <w:szCs w:val="28"/>
        </w:rPr>
      </w:pPr>
      <w:r>
        <w:rPr>
          <w:sz w:val="28"/>
          <w:szCs w:val="28"/>
        </w:rPr>
        <w:t>дать общую характеристику предприятия</w:t>
      </w:r>
      <w:r w:rsidR="00F53B75">
        <w:rPr>
          <w:sz w:val="28"/>
          <w:szCs w:val="28"/>
        </w:rPr>
        <w:t xml:space="preserve"> (общие сведения, организационная структура, штатное расписание)</w:t>
      </w:r>
      <w:r>
        <w:rPr>
          <w:sz w:val="28"/>
          <w:szCs w:val="28"/>
        </w:rPr>
        <w:t>;</w:t>
      </w:r>
    </w:p>
    <w:p w:rsidR="006C5A47" w:rsidRDefault="006C5A47" w:rsidP="006C5A47">
      <w:pPr>
        <w:widowControl w:val="0"/>
        <w:numPr>
          <w:ilvl w:val="0"/>
          <w:numId w:val="5"/>
        </w:numPr>
        <w:tabs>
          <w:tab w:val="clear" w:pos="2138"/>
        </w:tabs>
        <w:spacing w:line="360" w:lineRule="auto"/>
        <w:ind w:left="126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провести анализ финансово-хозяйственной деятельности предприятия;</w:t>
      </w:r>
    </w:p>
    <w:p w:rsidR="006C5A47" w:rsidRDefault="00F53B75" w:rsidP="006C5A47">
      <w:pPr>
        <w:widowControl w:val="0"/>
        <w:numPr>
          <w:ilvl w:val="0"/>
          <w:numId w:val="5"/>
        </w:numPr>
        <w:tabs>
          <w:tab w:val="clear" w:pos="2138"/>
        </w:tabs>
        <w:spacing w:line="360" w:lineRule="auto"/>
        <w:ind w:left="1260" w:hanging="540"/>
        <w:jc w:val="both"/>
        <w:rPr>
          <w:sz w:val="28"/>
          <w:szCs w:val="28"/>
        </w:rPr>
      </w:pPr>
      <w:r>
        <w:rPr>
          <w:sz w:val="28"/>
          <w:szCs w:val="28"/>
        </w:rPr>
        <w:t>изучить</w:t>
      </w:r>
      <w:r w:rsidR="006C5A47">
        <w:rPr>
          <w:sz w:val="28"/>
          <w:szCs w:val="28"/>
        </w:rPr>
        <w:t xml:space="preserve"> </w:t>
      </w:r>
      <w:r>
        <w:rPr>
          <w:sz w:val="28"/>
          <w:szCs w:val="28"/>
        </w:rPr>
        <w:t>маркетинговую деятельность на предприятии.</w:t>
      </w:r>
    </w:p>
    <w:p w:rsidR="006C5A47" w:rsidRPr="00D24C31" w:rsidRDefault="006C5A47" w:rsidP="006C5A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C5A47" w:rsidRPr="00D94205" w:rsidRDefault="006C5A47" w:rsidP="00340182">
      <w:pPr>
        <w:widowControl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Toc220172969"/>
      <w:bookmarkStart w:id="3" w:name="_Toc224500298"/>
      <w:r w:rsidRPr="00D94205">
        <w:rPr>
          <w:sz w:val="28"/>
          <w:szCs w:val="28"/>
        </w:rPr>
        <w:t xml:space="preserve">1. </w:t>
      </w:r>
      <w:bookmarkEnd w:id="2"/>
      <w:r w:rsidR="00D94205" w:rsidRPr="00D94205">
        <w:rPr>
          <w:sz w:val="28"/>
          <w:szCs w:val="28"/>
        </w:rPr>
        <w:t>Общая характеристика ООО «БУЛГАР»</w:t>
      </w:r>
      <w:bookmarkEnd w:id="3"/>
    </w:p>
    <w:p w:rsidR="006C5A47" w:rsidRPr="00D94205" w:rsidRDefault="006C5A47" w:rsidP="00340182">
      <w:pPr>
        <w:widowControl w:val="0"/>
        <w:spacing w:line="360" w:lineRule="auto"/>
        <w:jc w:val="center"/>
        <w:rPr>
          <w:sz w:val="28"/>
          <w:szCs w:val="28"/>
        </w:rPr>
      </w:pPr>
    </w:p>
    <w:p w:rsidR="006C5A47" w:rsidRPr="00D94205" w:rsidRDefault="006C5A47" w:rsidP="00340182">
      <w:pPr>
        <w:widowControl w:val="0"/>
        <w:spacing w:line="360" w:lineRule="auto"/>
        <w:jc w:val="center"/>
        <w:outlineLvl w:val="1"/>
        <w:rPr>
          <w:sz w:val="28"/>
          <w:szCs w:val="28"/>
        </w:rPr>
      </w:pPr>
      <w:bookmarkStart w:id="4" w:name="_Toc220172970"/>
      <w:bookmarkStart w:id="5" w:name="_Toc224500299"/>
      <w:r w:rsidRPr="00D94205">
        <w:rPr>
          <w:sz w:val="28"/>
          <w:szCs w:val="28"/>
        </w:rPr>
        <w:t>1.1 Общие сведения о предприятии</w:t>
      </w:r>
      <w:bookmarkEnd w:id="4"/>
      <w:bookmarkEnd w:id="5"/>
    </w:p>
    <w:p w:rsidR="006C5A47" w:rsidRDefault="006C5A47" w:rsidP="006C5A47">
      <w:pPr>
        <w:widowControl w:val="0"/>
        <w:spacing w:line="360" w:lineRule="auto"/>
        <w:ind w:left="720"/>
        <w:jc w:val="both"/>
        <w:rPr>
          <w:sz w:val="28"/>
          <w:szCs w:val="28"/>
        </w:rPr>
      </w:pPr>
    </w:p>
    <w:p w:rsidR="006C5A47" w:rsidRPr="00FE79C9" w:rsidRDefault="006C5A47" w:rsidP="006C5A4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E79C9">
        <w:rPr>
          <w:sz w:val="28"/>
          <w:szCs w:val="28"/>
        </w:rPr>
        <w:t>Компания «</w:t>
      </w:r>
      <w:r w:rsidR="00874CDF">
        <w:rPr>
          <w:sz w:val="28"/>
          <w:szCs w:val="28"/>
        </w:rPr>
        <w:t>БУЛГАР</w:t>
      </w:r>
      <w:r w:rsidRPr="00FE79C9">
        <w:rPr>
          <w:sz w:val="28"/>
          <w:szCs w:val="28"/>
        </w:rPr>
        <w:t xml:space="preserve">» была образована в 1998 году. За десять лет </w:t>
      </w:r>
      <w:r>
        <w:rPr>
          <w:sz w:val="28"/>
          <w:szCs w:val="28"/>
        </w:rPr>
        <w:t>активной деятельности компания «</w:t>
      </w:r>
      <w:r w:rsidR="00874CDF">
        <w:rPr>
          <w:sz w:val="28"/>
          <w:szCs w:val="28"/>
        </w:rPr>
        <w:t>БУЛГАР</w:t>
      </w:r>
      <w:r w:rsidRPr="00FE79C9">
        <w:rPr>
          <w:sz w:val="28"/>
          <w:szCs w:val="28"/>
        </w:rPr>
        <w:t>» смогла достичь статуса одного из лидеров продаж пассажирских авиаперевозок, автобу</w:t>
      </w:r>
      <w:r>
        <w:rPr>
          <w:sz w:val="28"/>
          <w:szCs w:val="28"/>
        </w:rPr>
        <w:t>сных и железнодорожных проездны</w:t>
      </w:r>
      <w:r w:rsidRPr="00FE79C9">
        <w:rPr>
          <w:sz w:val="28"/>
          <w:szCs w:val="28"/>
        </w:rPr>
        <w:t>х документов в республике Татарстан.</w:t>
      </w:r>
    </w:p>
    <w:p w:rsidR="006C5A47" w:rsidRPr="00FE79C9" w:rsidRDefault="006C5A47" w:rsidP="006C5A4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Партнерами ООО «</w:t>
      </w:r>
      <w:r w:rsidR="00874CDF">
        <w:rPr>
          <w:sz w:val="28"/>
          <w:szCs w:val="28"/>
        </w:rPr>
        <w:t>БУЛГАР</w:t>
      </w:r>
      <w:r w:rsidRPr="00FE79C9">
        <w:rPr>
          <w:sz w:val="28"/>
          <w:szCs w:val="28"/>
        </w:rPr>
        <w:t>» являются ведущие республиканские, российские и международные авиакомпании.</w:t>
      </w:r>
    </w:p>
    <w:p w:rsidR="006C5A47" w:rsidRPr="00FE79C9" w:rsidRDefault="006C5A47" w:rsidP="006C5A4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E79C9">
        <w:rPr>
          <w:sz w:val="28"/>
          <w:szCs w:val="28"/>
        </w:rPr>
        <w:t>Клие</w:t>
      </w:r>
      <w:r>
        <w:rPr>
          <w:sz w:val="28"/>
          <w:szCs w:val="28"/>
        </w:rPr>
        <w:t>нтами «</w:t>
      </w:r>
      <w:r w:rsidR="00874CDF">
        <w:rPr>
          <w:sz w:val="28"/>
          <w:szCs w:val="28"/>
        </w:rPr>
        <w:t>БУЛГАР</w:t>
      </w:r>
      <w:r w:rsidRPr="00FE79C9">
        <w:rPr>
          <w:sz w:val="28"/>
          <w:szCs w:val="28"/>
        </w:rPr>
        <w:t>» являются более 300 государственных и коммерческих компаний, ведущих деятельность в Татарстане и за его пределами.</w:t>
      </w:r>
    </w:p>
    <w:p w:rsidR="006C5A47" w:rsidRPr="00FE79C9" w:rsidRDefault="006C5A47" w:rsidP="006C5A4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E79C9">
        <w:rPr>
          <w:sz w:val="28"/>
          <w:szCs w:val="28"/>
        </w:rPr>
        <w:t>За девять лет общество увеличилось и открылось несколько филиалов не только в пределах Казани, но и в других городах Республики Татарстан и з</w:t>
      </w:r>
      <w:r>
        <w:rPr>
          <w:sz w:val="28"/>
          <w:szCs w:val="28"/>
        </w:rPr>
        <w:t>а ее пределами. Расширение ООО «</w:t>
      </w:r>
      <w:r w:rsidR="00874CDF">
        <w:rPr>
          <w:sz w:val="28"/>
          <w:szCs w:val="28"/>
        </w:rPr>
        <w:t>БУЛГАР</w:t>
      </w:r>
      <w:r w:rsidRPr="00FE79C9">
        <w:rPr>
          <w:sz w:val="28"/>
          <w:szCs w:val="28"/>
        </w:rPr>
        <w:t xml:space="preserve">» позволило значительно увеличить величину чистой прибыли за последние три года. </w:t>
      </w:r>
      <w:r>
        <w:rPr>
          <w:sz w:val="28"/>
          <w:szCs w:val="28"/>
        </w:rPr>
        <w:t>Расширение ООО «</w:t>
      </w:r>
      <w:r w:rsidR="00874CDF">
        <w:rPr>
          <w:sz w:val="28"/>
          <w:szCs w:val="28"/>
        </w:rPr>
        <w:t>БУЛГАР</w:t>
      </w:r>
      <w:r w:rsidRPr="00FE79C9">
        <w:rPr>
          <w:sz w:val="28"/>
          <w:szCs w:val="28"/>
        </w:rPr>
        <w:t>» (открытие новых филиалов в Казани и за ее пределами) позволит охватить как можно большее количество населения желающее приобрести автобусные и железнодорожные проездные документы, авиа билеты. Это окажет положительное влияние на дальнейшее</w:t>
      </w:r>
      <w:r>
        <w:rPr>
          <w:sz w:val="28"/>
          <w:szCs w:val="28"/>
        </w:rPr>
        <w:t xml:space="preserve"> процветание ООО «</w:t>
      </w:r>
      <w:r w:rsidR="00874CDF">
        <w:rPr>
          <w:sz w:val="28"/>
          <w:szCs w:val="28"/>
        </w:rPr>
        <w:t>БУЛГАР</w:t>
      </w:r>
      <w:r w:rsidRPr="00FE79C9">
        <w:rPr>
          <w:sz w:val="28"/>
          <w:szCs w:val="28"/>
        </w:rPr>
        <w:t>»</w:t>
      </w:r>
    </w:p>
    <w:p w:rsidR="006C5A47" w:rsidRPr="00F821D9" w:rsidRDefault="006C5A47" w:rsidP="006C5A47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Основными направлениями деятельности фирмы являются:</w:t>
      </w:r>
    </w:p>
    <w:p w:rsidR="006C5A47" w:rsidRPr="00F821D9" w:rsidRDefault="006C5A47" w:rsidP="006C5A47">
      <w:pPr>
        <w:pStyle w:val="a4"/>
        <w:widowControl w:val="0"/>
        <w:numPr>
          <w:ilvl w:val="0"/>
          <w:numId w:val="1"/>
        </w:numPr>
        <w:tabs>
          <w:tab w:val="clear" w:pos="2138"/>
          <w:tab w:val="left" w:pos="1260"/>
        </w:tabs>
        <w:spacing w:after="0" w:line="360" w:lineRule="auto"/>
        <w:ind w:left="1260" w:hanging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туристической деятельности как внутри</w:t>
      </w:r>
      <w:r w:rsidRPr="00F821D9">
        <w:rPr>
          <w:sz w:val="28"/>
          <w:szCs w:val="28"/>
        </w:rPr>
        <w:t xml:space="preserve"> Российской Федерации, так и за рубежом;</w:t>
      </w:r>
    </w:p>
    <w:p w:rsidR="006C5A47" w:rsidRPr="00F821D9" w:rsidRDefault="006C5A47" w:rsidP="006C5A47">
      <w:pPr>
        <w:pStyle w:val="a4"/>
        <w:widowControl w:val="0"/>
        <w:numPr>
          <w:ilvl w:val="0"/>
          <w:numId w:val="1"/>
        </w:numPr>
        <w:tabs>
          <w:tab w:val="clear" w:pos="2138"/>
          <w:tab w:val="left" w:pos="1260"/>
        </w:tabs>
        <w:spacing w:after="0" w:line="360" w:lineRule="auto"/>
        <w:ind w:left="1260" w:hanging="540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организация и обеспечение визовой поддержки;</w:t>
      </w:r>
      <w:r w:rsidRPr="00F821D9">
        <w:rPr>
          <w:sz w:val="28"/>
          <w:szCs w:val="28"/>
        </w:rPr>
        <w:tab/>
      </w:r>
    </w:p>
    <w:p w:rsidR="006C5A47" w:rsidRPr="00F821D9" w:rsidRDefault="006C5A47" w:rsidP="006C5A47">
      <w:pPr>
        <w:pStyle w:val="a4"/>
        <w:widowControl w:val="0"/>
        <w:numPr>
          <w:ilvl w:val="0"/>
          <w:numId w:val="1"/>
        </w:numPr>
        <w:tabs>
          <w:tab w:val="clear" w:pos="2138"/>
          <w:tab w:val="left" w:pos="1260"/>
        </w:tabs>
        <w:spacing w:after="0" w:line="360" w:lineRule="auto"/>
        <w:ind w:left="1260" w:hanging="540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оформление заграничных паспортов;</w:t>
      </w:r>
    </w:p>
    <w:p w:rsidR="006C5A47" w:rsidRPr="00F821D9" w:rsidRDefault="006C5A47" w:rsidP="006C5A47">
      <w:pPr>
        <w:pStyle w:val="a4"/>
        <w:widowControl w:val="0"/>
        <w:numPr>
          <w:ilvl w:val="0"/>
          <w:numId w:val="1"/>
        </w:numPr>
        <w:tabs>
          <w:tab w:val="clear" w:pos="2138"/>
          <w:tab w:val="left" w:pos="1260"/>
        </w:tabs>
        <w:spacing w:after="0" w:line="360" w:lineRule="auto"/>
        <w:ind w:left="1260" w:hanging="540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организация индивидуальных и групповых туров;</w:t>
      </w:r>
    </w:p>
    <w:p w:rsidR="006C5A47" w:rsidRPr="00F821D9" w:rsidRDefault="006C5A47" w:rsidP="006C5A47">
      <w:pPr>
        <w:pStyle w:val="a4"/>
        <w:widowControl w:val="0"/>
        <w:numPr>
          <w:ilvl w:val="0"/>
          <w:numId w:val="1"/>
        </w:numPr>
        <w:tabs>
          <w:tab w:val="clear" w:pos="2138"/>
          <w:tab w:val="left" w:pos="1260"/>
          <w:tab w:val="left" w:pos="1440"/>
        </w:tabs>
        <w:spacing w:after="0" w:line="360" w:lineRule="auto"/>
        <w:ind w:left="1260" w:hanging="540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организация транспортного обслуживания, в том числе бронирование билетов на все виды транспорта;</w:t>
      </w:r>
    </w:p>
    <w:p w:rsidR="006C5A47" w:rsidRPr="00F821D9" w:rsidRDefault="006C5A47" w:rsidP="006C5A47">
      <w:pPr>
        <w:pStyle w:val="a4"/>
        <w:widowControl w:val="0"/>
        <w:numPr>
          <w:ilvl w:val="0"/>
          <w:numId w:val="1"/>
        </w:numPr>
        <w:tabs>
          <w:tab w:val="clear" w:pos="2138"/>
          <w:tab w:val="left" w:pos="1260"/>
        </w:tabs>
        <w:spacing w:after="0" w:line="360" w:lineRule="auto"/>
        <w:ind w:left="1260" w:hanging="540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обеспечение проживания туристов в любой стране мира, в том числе бронирование гостиничных номеров;</w:t>
      </w:r>
    </w:p>
    <w:p w:rsidR="006C5A47" w:rsidRPr="00F821D9" w:rsidRDefault="006C5A47" w:rsidP="006C5A47">
      <w:pPr>
        <w:pStyle w:val="a4"/>
        <w:widowControl w:val="0"/>
        <w:numPr>
          <w:ilvl w:val="0"/>
          <w:numId w:val="1"/>
        </w:numPr>
        <w:tabs>
          <w:tab w:val="clear" w:pos="2138"/>
          <w:tab w:val="left" w:pos="1260"/>
        </w:tabs>
        <w:spacing w:after="0" w:line="360" w:lineRule="auto"/>
        <w:ind w:left="1260" w:hanging="540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организация туров, связанных с обучением и профессиональной деятельностью.</w:t>
      </w:r>
    </w:p>
    <w:p w:rsidR="006C5A47" w:rsidRDefault="006C5A47" w:rsidP="006C5A4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6C5A47" w:rsidRPr="006239AB" w:rsidRDefault="006C5A47" w:rsidP="006239AB">
      <w:pPr>
        <w:widowControl w:val="0"/>
        <w:spacing w:line="360" w:lineRule="auto"/>
        <w:jc w:val="center"/>
        <w:outlineLvl w:val="1"/>
        <w:rPr>
          <w:sz w:val="28"/>
          <w:szCs w:val="28"/>
        </w:rPr>
      </w:pPr>
      <w:bookmarkStart w:id="6" w:name="_Toc220172971"/>
      <w:bookmarkStart w:id="7" w:name="_Toc224500300"/>
      <w:r w:rsidRPr="006239AB">
        <w:rPr>
          <w:sz w:val="28"/>
          <w:szCs w:val="28"/>
        </w:rPr>
        <w:t>1.2 Организационная структура</w:t>
      </w:r>
      <w:bookmarkEnd w:id="6"/>
      <w:bookmarkEnd w:id="7"/>
    </w:p>
    <w:p w:rsidR="006C5A47" w:rsidRDefault="006C5A47" w:rsidP="006C5A47">
      <w:pPr>
        <w:widowControl w:val="0"/>
        <w:spacing w:line="360" w:lineRule="auto"/>
        <w:jc w:val="both"/>
        <w:rPr>
          <w:sz w:val="28"/>
          <w:szCs w:val="28"/>
        </w:rPr>
      </w:pPr>
    </w:p>
    <w:p w:rsidR="006C5A47" w:rsidRPr="00F821D9" w:rsidRDefault="006C5A47" w:rsidP="006C5A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Организационно правовая форма предприятия – Общество Ограниченной Отве</w:t>
      </w:r>
      <w:r>
        <w:rPr>
          <w:sz w:val="28"/>
          <w:szCs w:val="28"/>
        </w:rPr>
        <w:t>тственности (ООО) «</w:t>
      </w:r>
      <w:r w:rsidR="00874CDF">
        <w:rPr>
          <w:sz w:val="28"/>
          <w:szCs w:val="28"/>
        </w:rPr>
        <w:t>БУЛГАР</w:t>
      </w:r>
      <w:r w:rsidRPr="00F821D9">
        <w:rPr>
          <w:sz w:val="28"/>
          <w:szCs w:val="28"/>
        </w:rPr>
        <w:t>».</w:t>
      </w:r>
    </w:p>
    <w:p w:rsidR="006C5A47" w:rsidRPr="00F821D9" w:rsidRDefault="006C5A47" w:rsidP="006C5A4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Общество с ограниченной ответственностью создано в соответствии с Гражданским кодексом Российской Федерации и Федеральным законом Российской Федерации «Об обществах с ограниченной ответственностью».</w:t>
      </w:r>
    </w:p>
    <w:p w:rsidR="006C5A47" w:rsidRPr="00F821D9" w:rsidRDefault="006C5A47" w:rsidP="006C5A4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Общество является юридическим лицом и строит свою деятельность на основании Устава и действующего законода</w:t>
      </w:r>
      <w:r>
        <w:rPr>
          <w:sz w:val="28"/>
          <w:szCs w:val="28"/>
        </w:rPr>
        <w:t>тельства Российской Федерации.</w:t>
      </w:r>
    </w:p>
    <w:p w:rsidR="006C5A47" w:rsidRPr="00F821D9" w:rsidRDefault="006C5A47" w:rsidP="006C5A47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Организационно-правовая форма ООО была выбрана в силу ряда причин, среди которых:</w:t>
      </w:r>
    </w:p>
    <w:p w:rsidR="006C5A47" w:rsidRPr="00F821D9" w:rsidRDefault="006C5A47" w:rsidP="006C5A47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характер основной деятельности;</w:t>
      </w:r>
    </w:p>
    <w:p w:rsidR="006C5A47" w:rsidRPr="00F821D9" w:rsidRDefault="006C5A47" w:rsidP="006C5A47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состав и численность персонала (менее 50 человек);</w:t>
      </w:r>
    </w:p>
    <w:p w:rsidR="006C5A47" w:rsidRPr="00F821D9" w:rsidRDefault="006C5A47" w:rsidP="006C5A47">
      <w:pPr>
        <w:pStyle w:val="a4"/>
        <w:widowControl w:val="0"/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объем и номенклатура (ассортимент) выпускаемой продукции.</w:t>
      </w:r>
    </w:p>
    <w:p w:rsidR="006C5A47" w:rsidRPr="00F821D9" w:rsidRDefault="006C5A47" w:rsidP="006C5A47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Общество является коммерческой организацией.</w:t>
      </w:r>
    </w:p>
    <w:p w:rsidR="006C5A47" w:rsidRPr="00F821D9" w:rsidRDefault="006C5A47" w:rsidP="006C5A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21D9">
        <w:rPr>
          <w:sz w:val="28"/>
          <w:szCs w:val="28"/>
        </w:rPr>
        <w:t xml:space="preserve">Основными направлениями деятельности работников турагентства являются: предоставление информации клиентам; работа с клиентами; бронирование и оформление билетов; продажа тура, маркетинг и реклама; работа с туроператорами; выполнение административных функций. </w:t>
      </w:r>
    </w:p>
    <w:p w:rsidR="006C5A47" w:rsidRPr="008F2252" w:rsidRDefault="006C5A47" w:rsidP="006C5A47">
      <w:pPr>
        <w:spacing w:line="360" w:lineRule="auto"/>
        <w:ind w:firstLine="794"/>
        <w:jc w:val="both"/>
        <w:rPr>
          <w:sz w:val="28"/>
          <w:szCs w:val="28"/>
        </w:rPr>
      </w:pPr>
      <w:r w:rsidRPr="008F2252">
        <w:rPr>
          <w:sz w:val="28"/>
          <w:szCs w:val="28"/>
        </w:rPr>
        <w:t>Многие туристические фирмы имеют свою специализацию, но не многие могут позволить себе одинаково профессионально работать на различных направлениях, иметь специализированные отделы. В «</w:t>
      </w:r>
      <w:r w:rsidR="00874CDF">
        <w:rPr>
          <w:sz w:val="28"/>
          <w:szCs w:val="28"/>
        </w:rPr>
        <w:t>БУЛГАР</w:t>
      </w:r>
      <w:r w:rsidRPr="008F2252">
        <w:rPr>
          <w:sz w:val="28"/>
          <w:szCs w:val="28"/>
        </w:rPr>
        <w:t>» их четыре:</w:t>
      </w:r>
    </w:p>
    <w:p w:rsidR="006C5A47" w:rsidRPr="008F2252" w:rsidRDefault="006C5A47" w:rsidP="006C5A4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F2252">
        <w:rPr>
          <w:sz w:val="28"/>
          <w:szCs w:val="28"/>
        </w:rPr>
        <w:t xml:space="preserve">Отдел иностранного туризма и </w:t>
      </w:r>
      <w:r w:rsidRPr="008F2252">
        <w:rPr>
          <w:sz w:val="28"/>
          <w:szCs w:val="28"/>
          <w:lang w:val="en-US"/>
        </w:rPr>
        <w:t>VIP</w:t>
      </w:r>
      <w:r w:rsidRPr="008F2252">
        <w:rPr>
          <w:sz w:val="28"/>
          <w:szCs w:val="28"/>
        </w:rPr>
        <w:t>-обслуживания</w:t>
      </w:r>
    </w:p>
    <w:p w:rsidR="006C5A47" w:rsidRPr="008F2252" w:rsidRDefault="006C5A47" w:rsidP="006C5A4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F2252">
        <w:rPr>
          <w:sz w:val="28"/>
          <w:szCs w:val="28"/>
        </w:rPr>
        <w:t>Отдел российского туризма и санаторно-курортного обслуживания</w:t>
      </w:r>
    </w:p>
    <w:p w:rsidR="006C5A47" w:rsidRPr="008F2252" w:rsidRDefault="006C5A47" w:rsidP="006C5A4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F2252">
        <w:rPr>
          <w:sz w:val="28"/>
          <w:szCs w:val="28"/>
        </w:rPr>
        <w:t>Отдел детского и молодежного туризма</w:t>
      </w:r>
    </w:p>
    <w:p w:rsidR="006C5A47" w:rsidRPr="008F2252" w:rsidRDefault="006C5A47" w:rsidP="006C5A47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F2252">
        <w:rPr>
          <w:sz w:val="28"/>
          <w:szCs w:val="28"/>
        </w:rPr>
        <w:t>Отдел приема и экскурсионного обслуживания</w:t>
      </w:r>
    </w:p>
    <w:p w:rsidR="006C5A47" w:rsidRPr="00F821D9" w:rsidRDefault="006C5A47" w:rsidP="006C5A4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821D9">
        <w:rPr>
          <w:sz w:val="28"/>
          <w:szCs w:val="28"/>
        </w:rPr>
        <w:t>Организационная структура управления предпр</w:t>
      </w:r>
      <w:r w:rsidR="006239AB">
        <w:rPr>
          <w:sz w:val="28"/>
          <w:szCs w:val="28"/>
        </w:rPr>
        <w:t>иятием представлена на рисунке</w:t>
      </w:r>
      <w:r>
        <w:rPr>
          <w:sz w:val="28"/>
          <w:szCs w:val="28"/>
        </w:rPr>
        <w:t xml:space="preserve"> 1</w:t>
      </w:r>
      <w:r w:rsidRPr="00F821D9">
        <w:rPr>
          <w:sz w:val="28"/>
          <w:szCs w:val="28"/>
        </w:rPr>
        <w:t>.</w:t>
      </w:r>
    </w:p>
    <w:p w:rsidR="006C5A47" w:rsidRDefault="00BB38F8" w:rsidP="006C5A47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91" editas="canvas" style="width:459pt;height:387pt;mso-position-horizontal-relative:char;mso-position-vertical-relative:line" coordorigin="2281,7356" coordsize="7200,599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2281;top:7356;width:7200;height:5993" o:preferrelative="f">
              <v:fill o:detectmouseclick="t"/>
              <v:path o:extrusionok="t" o:connecttype="none"/>
              <o:lock v:ext="edit" text="t"/>
            </v:shape>
            <v:rect id="_x0000_s1093" style="position:absolute;left:5105;top:7495;width:1693;height:836">
              <v:textbox>
                <w:txbxContent>
                  <w:p w:rsidR="00F53B75" w:rsidRPr="00BF2782" w:rsidRDefault="00F53B75" w:rsidP="00E66454">
                    <w:pPr>
                      <w:jc w:val="center"/>
                    </w:pPr>
                    <w:r>
                      <w:t>Генеральный директор</w:t>
                    </w:r>
                  </w:p>
                </w:txbxContent>
              </v:textbox>
            </v:rect>
            <v:rect id="_x0000_s1094" style="position:absolute;left:5105;top:9168;width:1694;height:697">
              <v:textbox>
                <w:txbxContent>
                  <w:p w:rsidR="00F53B75" w:rsidRPr="00BF2782" w:rsidRDefault="00F53B75" w:rsidP="00E66454">
                    <w:pPr>
                      <w:jc w:val="center"/>
                    </w:pPr>
                    <w:r>
                      <w:t>Коммерческий директор</w:t>
                    </w:r>
                  </w:p>
                </w:txbxContent>
              </v:textbox>
            </v:rect>
            <v:rect id="_x0000_s1095" style="position:absolute;left:7505;top:8192;width:1693;height:835">
              <v:textbox>
                <w:txbxContent>
                  <w:p w:rsidR="00F53B75" w:rsidRDefault="00F53B75" w:rsidP="00E66454">
                    <w:pPr>
                      <w:jc w:val="center"/>
                    </w:pPr>
                    <w:r>
                      <w:t>Главный бухгалтер</w:t>
                    </w:r>
                  </w:p>
                </w:txbxContent>
              </v:textbox>
            </v:rect>
            <v:rect id="_x0000_s1096" style="position:absolute;left:2563;top:8192;width:1694;height:835">
              <v:textbox>
                <w:txbxContent>
                  <w:p w:rsidR="00F53B75" w:rsidRDefault="00F53B75" w:rsidP="00E66454">
                    <w:pPr>
                      <w:jc w:val="center"/>
                    </w:pPr>
                  </w:p>
                  <w:p w:rsidR="00F53B75" w:rsidRPr="00BF2782" w:rsidRDefault="00F53B75" w:rsidP="00E66454">
                    <w:pPr>
                      <w:jc w:val="center"/>
                    </w:pPr>
                    <w:r>
                      <w:t>Офис-менеджер</w:t>
                    </w:r>
                  </w:p>
                </w:txbxContent>
              </v:textbox>
            </v:rect>
            <v:rect id="_x0000_s1097" style="position:absolute;left:2563;top:9446;width:1694;height:837">
              <v:textbox>
                <w:txbxContent>
                  <w:p w:rsidR="00F53B75" w:rsidRDefault="00F53B75" w:rsidP="00E66454">
                    <w:pPr>
                      <w:jc w:val="center"/>
                    </w:pPr>
                  </w:p>
                  <w:p w:rsidR="00F53B75" w:rsidRDefault="00F53B75" w:rsidP="00E66454">
                    <w:pPr>
                      <w:jc w:val="center"/>
                    </w:pPr>
                    <w:r>
                      <w:t>Водитель</w:t>
                    </w:r>
                  </w:p>
                </w:txbxContent>
              </v:textbox>
            </v:rect>
            <v:rect id="_x0000_s1098" style="position:absolute;left:7787;top:10840;width:1693;height:976">
              <v:textbox>
                <w:txbxContent>
                  <w:p w:rsidR="00F53B75" w:rsidRDefault="00F53B75" w:rsidP="00E66454">
                    <w:pPr>
                      <w:jc w:val="center"/>
                    </w:pPr>
                    <w:r>
                      <w:t>Отдел приема и экскурсионного обслуживания</w:t>
                    </w:r>
                  </w:p>
                </w:txbxContent>
              </v:textbox>
            </v:rect>
            <v:rect id="_x0000_s1099" style="position:absolute;left:5952;top:10840;width:1693;height:976">
              <v:textbox>
                <w:txbxContent>
                  <w:p w:rsidR="00F53B75" w:rsidRDefault="00F53B75" w:rsidP="00E66454">
                    <w:pPr>
                      <w:jc w:val="center"/>
                    </w:pPr>
                    <w:r>
                      <w:t>Отдел российского туризма</w:t>
                    </w:r>
                  </w:p>
                </w:txbxContent>
              </v:textbox>
            </v:rect>
            <v:rect id="_x0000_s1100" style="position:absolute;left:4116;top:10840;width:1696;height:976">
              <v:textbox>
                <w:txbxContent>
                  <w:p w:rsidR="00F53B75" w:rsidRPr="00BF2782" w:rsidRDefault="00F53B75" w:rsidP="00E66454">
                    <w:pPr>
                      <w:jc w:val="center"/>
                    </w:pPr>
                    <w:r>
                      <w:t>Отдел детского и молодежного туризма</w:t>
                    </w:r>
                  </w:p>
                </w:txbxContent>
              </v:textbox>
            </v:rect>
            <v:rect id="_x0000_s1101" style="position:absolute;left:2281;top:10840;width:1693;height:976">
              <v:textbox>
                <w:txbxContent>
                  <w:p w:rsidR="00F53B75" w:rsidRDefault="00F53B75" w:rsidP="00E66454">
                    <w:pPr>
                      <w:jc w:val="center"/>
                    </w:pPr>
                    <w:r>
                      <w:t xml:space="preserve">Отдел иностранного туризма и </w:t>
                    </w:r>
                    <w:r>
                      <w:rPr>
                        <w:lang w:val="en-US"/>
                      </w:rPr>
                      <w:t>VIP</w:t>
                    </w:r>
                    <w:r>
                      <w:t xml:space="preserve">-обслуживания </w:t>
                    </w:r>
                  </w:p>
                  <w:p w:rsidR="00F53B75" w:rsidRDefault="00F53B75" w:rsidP="00E66454">
                    <w:pPr>
                      <w:jc w:val="center"/>
                    </w:pPr>
                  </w:p>
                </w:txbxContent>
              </v:textbox>
            </v:rect>
            <v:rect id="_x0000_s1102" style="position:absolute;left:5952;top:12094;width:1692;height:976">
              <v:textbox>
                <w:txbxContent>
                  <w:p w:rsidR="00F53B75" w:rsidRDefault="00F53B75" w:rsidP="00E66454">
                    <w:pPr>
                      <w:jc w:val="center"/>
                    </w:pPr>
                  </w:p>
                  <w:p w:rsidR="00F53B75" w:rsidRDefault="00F53B75" w:rsidP="00E66454">
                    <w:pPr>
                      <w:jc w:val="center"/>
                    </w:pPr>
                    <w:r>
                      <w:t>менеджер</w:t>
                    </w:r>
                  </w:p>
                </w:txbxContent>
              </v:textbox>
            </v:rect>
            <v:rect id="_x0000_s1103" style="position:absolute;left:2281;top:12234;width:1694;height:976">
              <v:textbox>
                <w:txbxContent>
                  <w:p w:rsidR="00F53B75" w:rsidRPr="00D3296F" w:rsidRDefault="00F53B75" w:rsidP="00E66454">
                    <w:pPr>
                      <w:jc w:val="center"/>
                    </w:pPr>
                    <w:r w:rsidRPr="00D3296F">
                      <w:t>Менеджер сектора виз и дополнительных услуг</w:t>
                    </w:r>
                  </w:p>
                  <w:p w:rsidR="00F53B75" w:rsidRDefault="00F53B75" w:rsidP="00E66454">
                    <w:pPr>
                      <w:jc w:val="center"/>
                    </w:pPr>
                  </w:p>
                </w:txbxContent>
              </v:textbox>
            </v:rect>
            <v:line id="_x0000_s1104" style="position:absolute" from="4822,7913" to="4822,9586"/>
            <v:line id="_x0000_s1105" style="position:absolute" from="4822,7913" to="5105,7913"/>
            <v:line id="_x0000_s1106" style="position:absolute" from="4822,9586" to="5105,9587"/>
            <v:line id="_x0000_s1107" style="position:absolute" from="7081,7913" to="7082,9587"/>
            <v:line id="_x0000_s1108" style="position:absolute;flip:x" from="6799,7913" to="7081,7913"/>
            <v:line id="_x0000_s1109" style="position:absolute;flip:x" from="6799,9586" to="7081,9586"/>
            <v:line id="_x0000_s1110" style="position:absolute" from="4257,8610" to="4822,8610"/>
            <v:line id="_x0000_s1111" style="position:absolute" from="7081,8610" to="7505,8611"/>
            <v:line id="_x0000_s1112" style="position:absolute" from="3410,9028" to="3410,9446"/>
            <v:line id="_x0000_s1113" style="position:absolute" from="2987,10562" to="8634,10562"/>
            <v:line id="_x0000_s1114" style="position:absolute" from="5952,9865" to="5953,10562"/>
            <v:line id="_x0000_s1115" style="position:absolute;flip:x" from="5952,8332" to="5953,9168"/>
            <v:line id="_x0000_s1116" style="position:absolute" from="2987,10562" to="2987,10840"/>
            <v:line id="_x0000_s1117" style="position:absolute" from="2987,11816" to="2988,12234"/>
            <v:line id="_x0000_s1118" style="position:absolute" from="4963,10562" to="4963,10840"/>
            <v:line id="_x0000_s1119" style="position:absolute" from="6799,10562" to="6799,10840"/>
            <v:line id="_x0000_s1120" style="position:absolute" from="6799,11816" to="6799,12095"/>
            <v:line id="_x0000_s1121" style="position:absolute" from="8634,10562" to="8634,10840"/>
            <v:rect id="_x0000_s1123" style="position:absolute;left:7505;top:9586;width:1694;height:836">
              <v:textbox>
                <w:txbxContent>
                  <w:p w:rsidR="00F53B75" w:rsidRDefault="00F53B75" w:rsidP="00AD4262">
                    <w:pPr>
                      <w:jc w:val="center"/>
                    </w:pPr>
                    <w:r>
                      <w:t>Отдел маркетинга и рекламы</w:t>
                    </w:r>
                  </w:p>
                </w:txbxContent>
              </v:textbox>
            </v:rect>
            <v:line id="_x0000_s1124" style="position:absolute" from="5952,10143" to="7505,10143"/>
            <w10:wrap type="none"/>
            <w10:anchorlock/>
          </v:group>
        </w:pict>
      </w:r>
    </w:p>
    <w:p w:rsidR="006C5A47" w:rsidRDefault="006C5A47" w:rsidP="006C5A47">
      <w:pPr>
        <w:widowControl w:val="0"/>
        <w:spacing w:line="360" w:lineRule="auto"/>
        <w:jc w:val="both"/>
        <w:rPr>
          <w:sz w:val="28"/>
          <w:szCs w:val="28"/>
        </w:rPr>
      </w:pPr>
    </w:p>
    <w:p w:rsidR="006C5A47" w:rsidRDefault="006C5A47" w:rsidP="00B16635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 – Организационная структура управления ООО 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</w:t>
      </w:r>
    </w:p>
    <w:p w:rsidR="002C53B7" w:rsidRDefault="002C53B7" w:rsidP="00B16635">
      <w:pPr>
        <w:widowControl w:val="0"/>
        <w:spacing w:line="360" w:lineRule="auto"/>
        <w:jc w:val="center"/>
        <w:rPr>
          <w:sz w:val="28"/>
          <w:szCs w:val="28"/>
        </w:rPr>
      </w:pP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Вся деятельность фирмы зависит от успешной работы отделов этой фирмы. Кроме основных отделов функционируют еще 2 отдела: визовый и бухгалтерский.</w:t>
      </w:r>
    </w:p>
    <w:p w:rsidR="006C5A47" w:rsidRDefault="006C5A47" w:rsidP="006C5A4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6C5A47" w:rsidRPr="006239AB" w:rsidRDefault="002C53B7" w:rsidP="006239AB">
      <w:pPr>
        <w:widowControl w:val="0"/>
        <w:spacing w:line="360" w:lineRule="auto"/>
        <w:jc w:val="center"/>
        <w:outlineLvl w:val="1"/>
        <w:rPr>
          <w:sz w:val="28"/>
          <w:szCs w:val="28"/>
        </w:rPr>
      </w:pPr>
      <w:bookmarkStart w:id="8" w:name="_Toc220172972"/>
      <w:bookmarkStart w:id="9" w:name="_Toc224500301"/>
      <w:r>
        <w:rPr>
          <w:sz w:val="28"/>
          <w:szCs w:val="28"/>
        </w:rPr>
        <w:br w:type="page"/>
      </w:r>
      <w:r w:rsidR="006C5A47" w:rsidRPr="006239AB">
        <w:rPr>
          <w:sz w:val="28"/>
          <w:szCs w:val="28"/>
        </w:rPr>
        <w:t>1.3 Функции отделов и штатное расписание</w:t>
      </w:r>
      <w:bookmarkEnd w:id="8"/>
      <w:bookmarkEnd w:id="9"/>
    </w:p>
    <w:p w:rsidR="006C5A47" w:rsidRDefault="006C5A47" w:rsidP="006C5A47">
      <w:pPr>
        <w:widowControl w:val="0"/>
        <w:spacing w:line="360" w:lineRule="auto"/>
        <w:ind w:firstLine="720"/>
        <w:jc w:val="both"/>
        <w:rPr>
          <w:bCs/>
          <w:iCs/>
          <w:sz w:val="28"/>
          <w:szCs w:val="28"/>
        </w:rPr>
      </w:pPr>
    </w:p>
    <w:p w:rsidR="006C5A47" w:rsidRPr="00ED1BBE" w:rsidRDefault="006C5A47" w:rsidP="006C5A47">
      <w:pPr>
        <w:widowControl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ED1BBE">
        <w:rPr>
          <w:bCs/>
          <w:iCs/>
          <w:sz w:val="28"/>
          <w:szCs w:val="28"/>
        </w:rPr>
        <w:t>1.Отдел детского и молодежного туризма: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 xml:space="preserve">Многогранный спектр предложений по всему миру: не дорогие автобусные туры по Европе, образовательные программы за рубежом, детские и молодежные лагеря. </w:t>
      </w:r>
    </w:p>
    <w:p w:rsidR="006C5A47" w:rsidRDefault="006C5A47" w:rsidP="006C5A4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Технология работы отде</w:t>
      </w:r>
      <w:r>
        <w:rPr>
          <w:sz w:val="28"/>
          <w:szCs w:val="28"/>
        </w:rPr>
        <w:t>ла состоит из следующих этапов (см. рис 2).</w:t>
      </w:r>
    </w:p>
    <w:p w:rsidR="006C5A47" w:rsidRPr="00ED1BBE" w:rsidRDefault="00BB38F8" w:rsidP="006C5A47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459pt;height:243pt;mso-position-horizontal-relative:char;mso-position-vertical-relative:line" coordorigin="2281,2394" coordsize="7200,3762">
            <o:lock v:ext="edit" aspectratio="t"/>
            <v:shape id="_x0000_s1027" type="#_x0000_t75" style="position:absolute;left:2281;top:2394;width:7200;height:3762" o:preferrelative="f">
              <v:fill o:detectmouseclick="t"/>
              <v:path o:extrusionok="t" o:connecttype="none"/>
              <o:lock v:ext="edit" text="t"/>
            </v:shape>
            <v:rect id="_x0000_s1028" style="position:absolute;left:3552;top:2533;width:4235;height:557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набор группы на определенный тур (около 30 человек)</w:t>
                    </w:r>
                  </w:p>
                </w:txbxContent>
              </v:textbox>
            </v:rect>
            <v:rect id="_x0000_s1029" style="position:absolute;left:3552;top:3508;width:4233;height:559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оформление договоров</w:t>
                    </w:r>
                  </w:p>
                </w:txbxContent>
              </v:textbox>
            </v:rect>
            <v:rect id="_x0000_s1030" style="position:absolute;left:3552;top:4484;width:4234;height:558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аренда автобусов, либо покупка ж/д билетов</w:t>
                    </w:r>
                  </w:p>
                </w:txbxContent>
              </v:textbox>
            </v:rect>
            <v:rect id="_x0000_s1031" style="position:absolute;left:3552;top:5459;width:4234;height:558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наем гида</w:t>
                    </w:r>
                  </w:p>
                </w:txbxContent>
              </v:textbox>
            </v:rect>
            <v:line id="_x0000_s1032" style="position:absolute" from="5528,3091" to="5528,3509">
              <v:stroke endarrow="block"/>
            </v:line>
            <v:line id="_x0000_s1033" style="position:absolute" from="5528,4066" to="5528,4484">
              <v:stroke endarrow="block"/>
            </v:line>
            <v:line id="_x0000_s1034" style="position:absolute" from="5528,5041" to="5528,5459">
              <v:stroke endarrow="block"/>
            </v:line>
            <w10:wrap type="none"/>
            <w10:anchorlock/>
          </v:group>
        </w:pict>
      </w:r>
    </w:p>
    <w:p w:rsidR="006C5A47" w:rsidRDefault="006C5A47" w:rsidP="00B16635">
      <w:pPr>
        <w:widowControl w:val="0"/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Рис. 2 – Этапы технологии работы отдела</w:t>
      </w:r>
    </w:p>
    <w:p w:rsidR="002C53B7" w:rsidRDefault="002C53B7" w:rsidP="00B16635">
      <w:pPr>
        <w:widowControl w:val="0"/>
        <w:spacing w:line="360" w:lineRule="auto"/>
        <w:jc w:val="center"/>
        <w:rPr>
          <w:bCs/>
          <w:iCs/>
          <w:sz w:val="28"/>
          <w:szCs w:val="28"/>
        </w:rPr>
      </w:pPr>
    </w:p>
    <w:p w:rsidR="006C5A47" w:rsidRPr="00ED1BBE" w:rsidRDefault="006C5A47" w:rsidP="006C5A47">
      <w:pPr>
        <w:widowControl w:val="0"/>
        <w:spacing w:line="360" w:lineRule="auto"/>
        <w:ind w:firstLine="720"/>
        <w:jc w:val="both"/>
        <w:rPr>
          <w:bCs/>
          <w:iCs/>
          <w:sz w:val="28"/>
          <w:szCs w:val="28"/>
        </w:rPr>
      </w:pPr>
      <w:r w:rsidRPr="00ED1BBE">
        <w:rPr>
          <w:bCs/>
          <w:iCs/>
          <w:sz w:val="28"/>
          <w:szCs w:val="28"/>
        </w:rPr>
        <w:t>2. Отдел Российского туризма и санаторно-курортного обслуживания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Десять лет туристическая фирма «</w:t>
      </w:r>
      <w:r w:rsidR="00874CDF">
        <w:rPr>
          <w:sz w:val="28"/>
          <w:szCs w:val="28"/>
        </w:rPr>
        <w:t>БУЛГАР</w:t>
      </w:r>
      <w:r w:rsidRPr="00ED1BBE">
        <w:rPr>
          <w:sz w:val="28"/>
          <w:szCs w:val="28"/>
        </w:rPr>
        <w:t xml:space="preserve">» организует </w:t>
      </w:r>
      <w:r>
        <w:rPr>
          <w:sz w:val="28"/>
          <w:szCs w:val="28"/>
        </w:rPr>
        <w:t>продажу оздоровительных туров</w:t>
      </w:r>
      <w:r w:rsidRPr="00ED1BBE">
        <w:rPr>
          <w:sz w:val="28"/>
          <w:szCs w:val="28"/>
        </w:rPr>
        <w:t xml:space="preserve"> в южную здравницу – город </w:t>
      </w:r>
      <w:r>
        <w:rPr>
          <w:sz w:val="28"/>
          <w:szCs w:val="28"/>
        </w:rPr>
        <w:t>Сочи, санаторий «Золотой колос». Э</w:t>
      </w:r>
      <w:r w:rsidRPr="00ED1BBE">
        <w:rPr>
          <w:sz w:val="28"/>
          <w:szCs w:val="28"/>
        </w:rPr>
        <w:t xml:space="preserve">тот недорогой тур пришелся по душе многим </w:t>
      </w:r>
      <w:r>
        <w:rPr>
          <w:sz w:val="28"/>
          <w:szCs w:val="28"/>
        </w:rPr>
        <w:t>казанцам</w:t>
      </w:r>
      <w:r w:rsidRPr="00ED1BBE">
        <w:rPr>
          <w:sz w:val="28"/>
          <w:szCs w:val="28"/>
        </w:rPr>
        <w:t xml:space="preserve"> и пользуется большой популярностью, так же предлагаются Подмосковье, санатории и пансионаты Кавказских Минеральных Вод и средней полосы России, отдых в Крыму и Прибалтике, горные лыжи в Домбае.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Работа этого отдела осуществляется через посредников, которыми являются крупные московские Фирмы, если это туры или экскурсии в Москву, Санкт-Петербург, Прибалтика, Домбай, а если фирма осуществляет отдых или лечение в санаториях и пансионатах, то</w:t>
      </w:r>
      <w:r>
        <w:rPr>
          <w:sz w:val="28"/>
          <w:szCs w:val="28"/>
        </w:rPr>
        <w:t xml:space="preserve"> она работает напрямую, то есть</w:t>
      </w:r>
      <w:r w:rsidRPr="00ED1BBE">
        <w:rPr>
          <w:sz w:val="28"/>
          <w:szCs w:val="28"/>
        </w:rPr>
        <w:t xml:space="preserve"> без посредников.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bCs/>
          <w:iCs/>
          <w:sz w:val="28"/>
          <w:szCs w:val="28"/>
        </w:rPr>
      </w:pPr>
      <w:r w:rsidRPr="00ED1BBE">
        <w:rPr>
          <w:bCs/>
          <w:iCs/>
          <w:sz w:val="28"/>
          <w:szCs w:val="28"/>
        </w:rPr>
        <w:t xml:space="preserve">3.Отдел иностранного туризма и </w:t>
      </w:r>
      <w:r w:rsidRPr="00ED1BBE">
        <w:rPr>
          <w:bCs/>
          <w:iCs/>
          <w:sz w:val="28"/>
          <w:szCs w:val="28"/>
          <w:lang w:val="en-US"/>
        </w:rPr>
        <w:t>VIP</w:t>
      </w:r>
      <w:r w:rsidRPr="00ED1BBE">
        <w:rPr>
          <w:bCs/>
          <w:iCs/>
          <w:sz w:val="28"/>
          <w:szCs w:val="28"/>
        </w:rPr>
        <w:t>-обслуживания</w:t>
      </w:r>
      <w:r>
        <w:rPr>
          <w:bCs/>
          <w:iCs/>
          <w:sz w:val="28"/>
          <w:szCs w:val="28"/>
        </w:rPr>
        <w:t>.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 xml:space="preserve">Предлагает и разрабатывает для каждого клиента тур, идеально подходящий к его стилю жизни и материальным возможностям. </w:t>
      </w:r>
    </w:p>
    <w:p w:rsidR="006C5A47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Отдел раб</w:t>
      </w:r>
      <w:r>
        <w:rPr>
          <w:sz w:val="28"/>
          <w:szCs w:val="28"/>
        </w:rPr>
        <w:t>отает в нескольких направлениях (см. рис. 3).</w:t>
      </w:r>
    </w:p>
    <w:p w:rsidR="006C5A47" w:rsidRPr="00ED1BBE" w:rsidRDefault="00BB38F8" w:rsidP="006C5A47">
      <w:pPr>
        <w:pStyle w:val="a4"/>
        <w:widowControl w:val="0"/>
        <w:spacing w:after="0" w:line="360" w:lineRule="auto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90" style="position:absolute;left:0;text-align:left;margin-left:333pt;margin-top:162pt;width:125.95pt;height:44.95pt;z-index:251655168">
            <v:textbox>
              <w:txbxContent>
                <w:p w:rsidR="00F53B75" w:rsidRPr="00321B05" w:rsidRDefault="00F53B75" w:rsidP="006C5A47">
                  <w:pPr>
                    <w:jc w:val="center"/>
                  </w:pPr>
                  <w:r>
                    <w:rPr>
                      <w:lang w:val="en-US"/>
                    </w:rPr>
                    <w:t>SHOP</w:t>
                  </w:r>
                  <w:r>
                    <w:t>-туры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35" editas="canvas" style="width:459pt;height:225pt;mso-position-horizontal-relative:char;mso-position-vertical-relative:line" coordorigin="2281,2638" coordsize="7200,3484">
            <o:lock v:ext="edit" aspectratio="t"/>
            <v:shape id="_x0000_s1036" type="#_x0000_t75" style="position:absolute;left:2281;top:2638;width:7200;height:3484" o:preferrelative="f">
              <v:fill o:detectmouseclick="t"/>
              <v:path o:extrusionok="t" o:connecttype="none"/>
              <o:lock v:ext="edit" text="t"/>
            </v:shape>
            <v:rect id="_x0000_s1037" style="position:absolute;left:3834;top:2777;width:3953;height:558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направления работы</w:t>
                    </w:r>
                  </w:p>
                </w:txbxContent>
              </v:textbox>
            </v:rect>
            <v:rect id="_x0000_s1038" style="position:absolute;left:2281;top:4032;width:1976;height:836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автобусные туры для школьников и студентов</w:t>
                    </w:r>
                  </w:p>
                </w:txbxContent>
              </v:textbox>
            </v:rect>
            <v:rect id="_x0000_s1039" style="position:absolute;left:2987;top:5146;width:1976;height:696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туры отдыха</w:t>
                    </w:r>
                  </w:p>
                </w:txbxContent>
              </v:textbox>
            </v:rect>
            <v:rect id="_x0000_s1040" style="position:absolute;left:5246;top:5146;width:1976;height:696">
              <v:textbox>
                <w:txbxContent>
                  <w:p w:rsidR="00F53B75" w:rsidRPr="00321B05" w:rsidRDefault="00F53B75" w:rsidP="006C5A47">
                    <w:pPr>
                      <w:jc w:val="center"/>
                    </w:pPr>
                    <w:r>
                      <w:rPr>
                        <w:lang w:val="en-US"/>
                      </w:rPr>
                      <w:t>VIP</w:t>
                    </w:r>
                    <w:r>
                      <w:t>-обслуживание</w:t>
                    </w:r>
                  </w:p>
                </w:txbxContent>
              </v:textbox>
            </v:rect>
            <v:rect id="_x0000_s1041" style="position:absolute;left:4681;top:4032;width:1976;height:836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общие туры</w:t>
                    </w:r>
                  </w:p>
                </w:txbxContent>
              </v:textbox>
            </v:rect>
            <v:rect id="_x0000_s1042" style="position:absolute;left:7081;top:4032;width:1975;height:836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экскурсионные туры</w:t>
                    </w:r>
                  </w:p>
                </w:txbxContent>
              </v:textbox>
            </v:rect>
            <v:line id="_x0000_s1043" style="position:absolute" from="2987,3614" to="9340,3614"/>
            <v:line id="_x0000_s1044" style="position:absolute" from="5810,3335" to="5810,4032"/>
            <v:line id="_x0000_s1045" style="position:absolute" from="2987,3614" to="2987,4032"/>
            <v:line id="_x0000_s1046" style="position:absolute" from="8069,3614" to="8069,4032"/>
            <v:line id="_x0000_s1047" style="position:absolute" from="4399,3614" to="4399,5146"/>
            <v:line id="_x0000_s1048" style="position:absolute" from="6799,3614" to="6799,5146"/>
            <v:line id="_x0000_s1049" style="position:absolute" from="9340,3614" to="9340,5146"/>
            <w10:wrap type="none"/>
            <w10:anchorlock/>
          </v:group>
        </w:pict>
      </w:r>
    </w:p>
    <w:p w:rsidR="006C5A47" w:rsidRDefault="006C5A47" w:rsidP="00B16635">
      <w:pPr>
        <w:pStyle w:val="a4"/>
        <w:widowControl w:val="0"/>
        <w:spacing w:after="0" w:line="360" w:lineRule="auto"/>
        <w:ind w:left="0"/>
        <w:jc w:val="center"/>
        <w:rPr>
          <w:bCs/>
          <w:iCs/>
          <w:sz w:val="28"/>
          <w:szCs w:val="28"/>
        </w:rPr>
      </w:pPr>
      <w:r>
        <w:rPr>
          <w:sz w:val="28"/>
          <w:szCs w:val="28"/>
        </w:rPr>
        <w:t>Рис. 3 – Направления работы отдела</w:t>
      </w:r>
      <w:r w:rsidRPr="00321B05">
        <w:rPr>
          <w:bCs/>
          <w:iCs/>
          <w:sz w:val="28"/>
          <w:szCs w:val="28"/>
        </w:rPr>
        <w:t xml:space="preserve"> </w:t>
      </w:r>
      <w:r w:rsidRPr="00ED1BBE">
        <w:rPr>
          <w:bCs/>
          <w:iCs/>
          <w:sz w:val="28"/>
          <w:szCs w:val="28"/>
        </w:rPr>
        <w:t xml:space="preserve">иностранного туризма и </w:t>
      </w:r>
      <w:r w:rsidRPr="00ED1BBE">
        <w:rPr>
          <w:bCs/>
          <w:iCs/>
          <w:sz w:val="28"/>
          <w:szCs w:val="28"/>
          <w:lang w:val="en-US"/>
        </w:rPr>
        <w:t>VIP</w:t>
      </w:r>
      <w:r w:rsidRPr="00ED1BBE">
        <w:rPr>
          <w:bCs/>
          <w:iCs/>
          <w:sz w:val="28"/>
          <w:szCs w:val="28"/>
        </w:rPr>
        <w:t>-обслуживания</w:t>
      </w:r>
    </w:p>
    <w:p w:rsidR="002C53B7" w:rsidRDefault="002C53B7" w:rsidP="00B16635">
      <w:pPr>
        <w:pStyle w:val="a4"/>
        <w:widowControl w:val="0"/>
        <w:spacing w:after="0" w:line="360" w:lineRule="auto"/>
        <w:ind w:left="0"/>
        <w:jc w:val="center"/>
        <w:rPr>
          <w:sz w:val="28"/>
          <w:szCs w:val="28"/>
        </w:rPr>
      </w:pPr>
    </w:p>
    <w:p w:rsidR="006C5A47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 xml:space="preserve">Отдел осуществляет поездки во все европейские страны и несколько азиатских (Таиланд, Бали, Китай, Арабские Эмираты, Египет). Если это европейские страны, то самыми востребованными являются Испания, Италия, Германия, Франция. В летний период наиболее популярными являются такие курорты, как Арабские Эмираты, Кипр, Таиланд; в зимний период: Финляндия и Швеция; а в осенний и весенний периоды наибольшим спросом пользуются Испания, острова Родос, Скандинавия, Сицилия. В весенний период: Бали, Мальдивы (февраль-март). В связи с обстановкой в Таиланде и других азиатских странах после цунами, очень сильно переполнены курорты в Египте, Турции и т.д. 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 xml:space="preserve">Так же отдел занимается историческими экскурсиями в Китай, Италию и </w:t>
      </w:r>
      <w:r w:rsidRPr="00ED1BBE">
        <w:rPr>
          <w:sz w:val="28"/>
          <w:szCs w:val="28"/>
          <w:lang w:val="en-US"/>
        </w:rPr>
        <w:t>Shop</w:t>
      </w:r>
      <w:r w:rsidRPr="00ED1BBE">
        <w:rPr>
          <w:sz w:val="28"/>
          <w:szCs w:val="28"/>
        </w:rPr>
        <w:t>-турами в Китай, Польшу, Турцию и т.д.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 xml:space="preserve">Автобусные экскурсионные туры являются самыми популярными и наиболее дешевыми, так как за одну поездку можно ознакомиться сразу с несколькими странам (таких маршрутов более ста на любой вкус и разные материальные возможности). 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 xml:space="preserve">Отдел работает с наиболее крупными московскими фирмами, так как у них есть чартерные рейсы, свои авиакомпании и поэтому туры удешевляются. Бронирование номеров в гостинице осуществляется через Интернет. Так же крупные московские фирмы проводят семинары для </w:t>
      </w:r>
      <w:r>
        <w:rPr>
          <w:sz w:val="28"/>
          <w:szCs w:val="28"/>
        </w:rPr>
        <w:t>Казанских</w:t>
      </w:r>
      <w:r w:rsidRPr="00ED1BBE">
        <w:rPr>
          <w:sz w:val="28"/>
          <w:szCs w:val="28"/>
        </w:rPr>
        <w:t xml:space="preserve"> фирм по изучению стран, а так же бизнес-семинары, выставки, и предоставляют каталог.</w:t>
      </w:r>
    </w:p>
    <w:p w:rsidR="006C5A47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 xml:space="preserve">Технология работы отдела состоит из </w:t>
      </w:r>
      <w:r>
        <w:rPr>
          <w:sz w:val="28"/>
          <w:szCs w:val="28"/>
        </w:rPr>
        <w:t>следующих этапов (см. рис. 4).</w:t>
      </w:r>
    </w:p>
    <w:p w:rsidR="006C5A47" w:rsidRPr="00ED1BBE" w:rsidRDefault="00BB38F8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0" editas="canvas" style="width:459pt;height:315pt;mso-position-horizontal-relative:char;mso-position-vertical-relative:line" coordorigin="2281,3405" coordsize="7200,4877">
            <o:lock v:ext="edit" aspectratio="t"/>
            <v:shape id="_x0000_s1051" type="#_x0000_t75" style="position:absolute;left:2281;top:3405;width:7200;height:4877" o:preferrelative="f">
              <v:fill o:detectmouseclick="t"/>
              <v:path o:extrusionok="t" o:connecttype="none"/>
              <o:lock v:ext="edit" text="t"/>
            </v:shape>
            <v:rect id="_x0000_s1052" style="position:absolute;left:3269;top:3544;width:4659;height:558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заявка</w:t>
                    </w:r>
                  </w:p>
                </w:txbxContent>
              </v:textbox>
            </v:rect>
            <v:rect id="_x0000_s1053" style="position:absolute;left:3269;top:4520;width:4660;height:558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заключение договора</w:t>
                    </w:r>
                  </w:p>
                </w:txbxContent>
              </v:textbox>
            </v:rect>
            <v:rect id="_x0000_s1054" style="position:absolute;left:3269;top:5495;width:4660;height:558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сбор документов</w:t>
                    </w:r>
                  </w:p>
                </w:txbxContent>
              </v:textbox>
            </v:rect>
            <v:rect id="_x0000_s1055" style="position:absolute;left:3269;top:6471;width:4659;height:557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предоплата в размере 30%</w:t>
                    </w:r>
                  </w:p>
                </w:txbxContent>
              </v:textbox>
            </v:rect>
            <v:rect id="_x0000_s1056" style="position:absolute;left:3269;top:7446;width:4659;height:557">
              <v:textbox>
                <w:txbxContent>
                  <w:p w:rsidR="00F53B75" w:rsidRDefault="00F53B75" w:rsidP="006C5A47">
                    <w:pPr>
                      <w:jc w:val="center"/>
                    </w:pPr>
                    <w:r>
                      <w:t>оформление визы (если страна является визовой)</w:t>
                    </w:r>
                  </w:p>
                </w:txbxContent>
              </v:textbox>
            </v:rect>
            <v:line id="_x0000_s1057" style="position:absolute" from="5387,4102" to="5387,4520">
              <v:stroke endarrow="block"/>
            </v:line>
            <v:line id="_x0000_s1058" style="position:absolute" from="5387,5077" to="5387,5495">
              <v:stroke endarrow="block"/>
            </v:line>
            <v:line id="_x0000_s1059" style="position:absolute" from="5387,6053" to="5387,6471">
              <v:stroke endarrow="block"/>
            </v:line>
            <v:line id="_x0000_s1060" style="position:absolute" from="5387,7028" to="5387,7446">
              <v:stroke endarrow="block"/>
            </v:line>
            <w10:wrap type="none"/>
            <w10:anchorlock/>
          </v:group>
        </w:pict>
      </w:r>
    </w:p>
    <w:p w:rsidR="006C5A47" w:rsidRDefault="006C5A47" w:rsidP="00B16635">
      <w:pPr>
        <w:pStyle w:val="a4"/>
        <w:widowControl w:val="0"/>
        <w:spacing w:after="0" w:line="360" w:lineRule="auto"/>
        <w:ind w:left="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Рис. 4 – Этапы технологии работы отдела </w:t>
      </w:r>
      <w:r w:rsidRPr="00ED1BBE">
        <w:rPr>
          <w:bCs/>
          <w:iCs/>
          <w:sz w:val="28"/>
          <w:szCs w:val="28"/>
        </w:rPr>
        <w:t xml:space="preserve">иностранного туризма и </w:t>
      </w:r>
      <w:r w:rsidRPr="00ED1BBE">
        <w:rPr>
          <w:bCs/>
          <w:iCs/>
          <w:sz w:val="28"/>
          <w:szCs w:val="28"/>
          <w:lang w:val="en-US"/>
        </w:rPr>
        <w:t>VIP</w:t>
      </w:r>
      <w:r w:rsidRPr="00ED1BBE">
        <w:rPr>
          <w:bCs/>
          <w:iCs/>
          <w:sz w:val="28"/>
          <w:szCs w:val="28"/>
        </w:rPr>
        <w:t>-обслуживания</w:t>
      </w:r>
    </w:p>
    <w:p w:rsidR="002C53B7" w:rsidRDefault="002C53B7" w:rsidP="00B16635">
      <w:pPr>
        <w:pStyle w:val="a4"/>
        <w:widowControl w:val="0"/>
        <w:spacing w:after="0" w:line="360" w:lineRule="auto"/>
        <w:ind w:left="0"/>
        <w:jc w:val="center"/>
        <w:rPr>
          <w:sz w:val="28"/>
          <w:szCs w:val="28"/>
        </w:rPr>
      </w:pP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bCs/>
          <w:iCs/>
          <w:sz w:val="28"/>
          <w:szCs w:val="28"/>
        </w:rPr>
      </w:pPr>
      <w:r w:rsidRPr="00ED1BBE">
        <w:rPr>
          <w:bCs/>
          <w:iCs/>
          <w:sz w:val="28"/>
          <w:szCs w:val="28"/>
        </w:rPr>
        <w:t>4.</w:t>
      </w:r>
      <w:r>
        <w:rPr>
          <w:bCs/>
          <w:iCs/>
          <w:sz w:val="28"/>
          <w:szCs w:val="28"/>
        </w:rPr>
        <w:t xml:space="preserve"> </w:t>
      </w:r>
      <w:r w:rsidRPr="00ED1BBE">
        <w:rPr>
          <w:bCs/>
          <w:iCs/>
          <w:sz w:val="28"/>
          <w:szCs w:val="28"/>
        </w:rPr>
        <w:t>Визовый отдел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Является подотделом отдела по иностранному туризму, если тур о</w:t>
      </w:r>
      <w:r>
        <w:rPr>
          <w:sz w:val="28"/>
          <w:szCs w:val="28"/>
        </w:rPr>
        <w:t>существляется в визовую страну,</w:t>
      </w:r>
      <w:r w:rsidRPr="00ED1BBE">
        <w:rPr>
          <w:sz w:val="28"/>
          <w:szCs w:val="28"/>
        </w:rPr>
        <w:t xml:space="preserve"> а так же визовый отдел может работать самостоятельно, если клиент отправляется в путешествие не пользуясь услугами данной фирмы, или он едет по приглашению. В обоих случаях собирается пакет документов и отправляется в аккредитованные города (города, где есть посольства той страны, в которую оформляются визы), консул рассматривает возможность выезда и дает либо положительный либо отрицательный ответ, этот ответ пересылается в тур фирму.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Визы бывают двух</w:t>
      </w:r>
      <w:r w:rsidRPr="00ED1BBE">
        <w:rPr>
          <w:sz w:val="28"/>
          <w:szCs w:val="28"/>
        </w:rPr>
        <w:t xml:space="preserve"> типов: фиксированные и нефиксированные. Если оформляются фиксированные визы, то устанавливаются сроки пребывания в стране, выраженные в конкретных числах, а если же оформляются нефиксированная виза, то определ</w:t>
      </w:r>
      <w:r>
        <w:rPr>
          <w:sz w:val="28"/>
          <w:szCs w:val="28"/>
        </w:rPr>
        <w:t>яется коридор (месяц), в течение</w:t>
      </w:r>
      <w:r w:rsidRPr="00ED1BBE">
        <w:rPr>
          <w:sz w:val="28"/>
          <w:szCs w:val="28"/>
        </w:rPr>
        <w:t xml:space="preserve"> которого человек может посетить данную страну. Такие визы устанавливаются самой страной, в которой оформляются.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В зависимости от цели посещения страны визы бывают: гостевые (по приглашению), туристические и бизнес-визы (на конкурсы, выставки, фестивали и т.д.)</w:t>
      </w:r>
    </w:p>
    <w:p w:rsidR="006C5A47" w:rsidRPr="00ED1BBE" w:rsidRDefault="006C5A47" w:rsidP="006C5A47">
      <w:pPr>
        <w:pStyle w:val="a4"/>
        <w:widowControl w:val="0"/>
        <w:numPr>
          <w:ilvl w:val="0"/>
          <w:numId w:val="6"/>
        </w:numPr>
        <w:spacing w:after="0" w:line="360" w:lineRule="auto"/>
        <w:ind w:firstLine="0"/>
        <w:jc w:val="both"/>
        <w:rPr>
          <w:bCs/>
          <w:iCs/>
          <w:sz w:val="28"/>
          <w:szCs w:val="28"/>
        </w:rPr>
      </w:pPr>
      <w:r w:rsidRPr="00ED1BBE">
        <w:rPr>
          <w:bCs/>
          <w:iCs/>
          <w:sz w:val="28"/>
          <w:szCs w:val="28"/>
        </w:rPr>
        <w:t>Отдел приема экскурсионного обслуживания</w:t>
      </w:r>
      <w:r>
        <w:rPr>
          <w:bCs/>
          <w:iCs/>
          <w:sz w:val="28"/>
          <w:szCs w:val="28"/>
        </w:rPr>
        <w:t>.</w:t>
      </w:r>
    </w:p>
    <w:p w:rsidR="006C5A47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 xml:space="preserve">В данном отделе все, что может предложить </w:t>
      </w:r>
      <w:r>
        <w:rPr>
          <w:sz w:val="28"/>
          <w:szCs w:val="28"/>
        </w:rPr>
        <w:t>Республика Татарстан</w:t>
      </w:r>
      <w:r w:rsidRPr="00ED1BBE">
        <w:rPr>
          <w:sz w:val="28"/>
          <w:szCs w:val="28"/>
        </w:rPr>
        <w:t xml:space="preserve">: отдых на базах и плавучих гостинцах, рыбалка и охота, десятки экскурсионных маршрутов по </w:t>
      </w:r>
      <w:r>
        <w:rPr>
          <w:sz w:val="28"/>
          <w:szCs w:val="28"/>
        </w:rPr>
        <w:t>республике</w:t>
      </w:r>
      <w:r w:rsidRPr="00ED1BBE">
        <w:rPr>
          <w:sz w:val="28"/>
          <w:szCs w:val="28"/>
        </w:rPr>
        <w:t xml:space="preserve">. 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D1BBE">
        <w:rPr>
          <w:bCs/>
          <w:iCs/>
          <w:sz w:val="28"/>
          <w:szCs w:val="28"/>
        </w:rPr>
        <w:t>Бухгалтерский отдел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В фирме существует только один отде</w:t>
      </w:r>
      <w:r>
        <w:rPr>
          <w:sz w:val="28"/>
          <w:szCs w:val="28"/>
        </w:rPr>
        <w:t>л, который выполняет функции трех</w:t>
      </w:r>
      <w:r w:rsidRPr="00ED1BBE">
        <w:rPr>
          <w:sz w:val="28"/>
          <w:szCs w:val="28"/>
        </w:rPr>
        <w:t xml:space="preserve"> отделов: финансового, экономического, бухгалтерского. Здесь ведутся все кассовые операции, заполняются отчетные документы, ведется учет доходов и расходов. Так же ведется учет труда и заработной платы, определяются виды налогов, их ставки и налогооблагаемую базу отчисляемых фирмой, выполняет исчисление налогов и других платежей. 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7. </w:t>
      </w:r>
      <w:r w:rsidRPr="00ED1BBE">
        <w:rPr>
          <w:bCs/>
          <w:iCs/>
          <w:sz w:val="28"/>
          <w:szCs w:val="28"/>
        </w:rPr>
        <w:t>Высшее руководство</w:t>
      </w:r>
      <w:r>
        <w:rPr>
          <w:bCs/>
          <w:iCs/>
          <w:sz w:val="28"/>
          <w:szCs w:val="28"/>
        </w:rPr>
        <w:t>.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Высшее руководство состоит из коммерческого и генерального директоров.</w:t>
      </w:r>
    </w:p>
    <w:p w:rsidR="006C5A47" w:rsidRPr="00ED1BBE" w:rsidRDefault="006C5A47" w:rsidP="006C5A47">
      <w:pPr>
        <w:pStyle w:val="a4"/>
        <w:widowControl w:val="0"/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В их обязанности входит:</w:t>
      </w:r>
    </w:p>
    <w:p w:rsidR="006C5A47" w:rsidRPr="00ED1BBE" w:rsidRDefault="006C5A47" w:rsidP="006C5A47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Руководить туристической деятельностью фирмы</w:t>
      </w:r>
    </w:p>
    <w:p w:rsidR="006C5A47" w:rsidRPr="00ED1BBE" w:rsidRDefault="006C5A47" w:rsidP="006C5A47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Контролировать правильной исполнение нормативных, экономических законов РФ</w:t>
      </w:r>
    </w:p>
    <w:p w:rsidR="006C5A47" w:rsidRPr="00ED1BBE" w:rsidRDefault="006C5A47" w:rsidP="006C5A47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Рассмотрение новых видов услуг и направлений</w:t>
      </w:r>
    </w:p>
    <w:p w:rsidR="006C5A47" w:rsidRPr="00ED1BBE" w:rsidRDefault="006C5A47" w:rsidP="006C5A47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Соблюдение трудовой дисциплины и режима работы фирмы.</w:t>
      </w:r>
    </w:p>
    <w:p w:rsidR="006C5A47" w:rsidRPr="00ED1BBE" w:rsidRDefault="006C5A47" w:rsidP="006C5A47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Организация и контроль за деятельность фирмы</w:t>
      </w:r>
    </w:p>
    <w:p w:rsidR="006C5A47" w:rsidRPr="00ED1BBE" w:rsidRDefault="006C5A47" w:rsidP="006C5A47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>Развитие международного и внутреннего туризма</w:t>
      </w:r>
    </w:p>
    <w:p w:rsidR="006C5A47" w:rsidRPr="00ED1BBE" w:rsidRDefault="006C5A47" w:rsidP="006C5A4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ED1BBE">
        <w:rPr>
          <w:sz w:val="28"/>
          <w:szCs w:val="28"/>
        </w:rPr>
        <w:t xml:space="preserve">Штатное расписание </w:t>
      </w:r>
      <w:r>
        <w:rPr>
          <w:sz w:val="28"/>
          <w:szCs w:val="28"/>
        </w:rPr>
        <w:t>ООО 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 представлено в табл.</w:t>
      </w:r>
      <w:r w:rsidRPr="00ED1BBE">
        <w:rPr>
          <w:sz w:val="28"/>
          <w:szCs w:val="28"/>
        </w:rPr>
        <w:t xml:space="preserve"> 1.</w:t>
      </w:r>
    </w:p>
    <w:p w:rsidR="006C5A47" w:rsidRDefault="006C5A47" w:rsidP="006C5A47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6C5A47" w:rsidRDefault="006C5A47" w:rsidP="006C5A47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 ООО 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8"/>
        <w:gridCol w:w="4500"/>
        <w:gridCol w:w="2340"/>
        <w:gridCol w:w="2082"/>
      </w:tblGrid>
      <w:tr w:rsidR="006C5A47" w:rsidRPr="001C0F2D">
        <w:tc>
          <w:tcPr>
            <w:tcW w:w="648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450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Наименование отдела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Штат сотрудников, чел.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Месячный фонд, руб.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6C5A47" w:rsidP="00F53B75">
            <w:pPr>
              <w:widowControl w:val="0"/>
              <w:jc w:val="both"/>
            </w:pPr>
            <w:r>
              <w:t>1.</w:t>
            </w:r>
          </w:p>
        </w:tc>
        <w:tc>
          <w:tcPr>
            <w:tcW w:w="4500" w:type="dxa"/>
          </w:tcPr>
          <w:p w:rsidR="006C5A47" w:rsidRDefault="006C5A47" w:rsidP="00F53B75">
            <w:pPr>
              <w:widowControl w:val="0"/>
              <w:jc w:val="both"/>
            </w:pPr>
            <w:r>
              <w:t>Административно-управленческий аппарат,</w:t>
            </w:r>
          </w:p>
          <w:p w:rsidR="006C5A47" w:rsidRPr="001C0F2D" w:rsidRDefault="006C5A47" w:rsidP="00F53B75">
            <w:pPr>
              <w:widowControl w:val="0"/>
              <w:jc w:val="both"/>
            </w:pPr>
            <w:r>
              <w:t>в том числе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5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58000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6C5A47" w:rsidP="00F53B75">
            <w:pPr>
              <w:widowControl w:val="0"/>
              <w:jc w:val="both"/>
            </w:pPr>
            <w:r>
              <w:t>1.1</w:t>
            </w:r>
          </w:p>
        </w:tc>
        <w:tc>
          <w:tcPr>
            <w:tcW w:w="4500" w:type="dxa"/>
          </w:tcPr>
          <w:p w:rsidR="006C5A47" w:rsidRPr="001C0F2D" w:rsidRDefault="006C5A47" w:rsidP="00F53B75">
            <w:pPr>
              <w:widowControl w:val="0"/>
            </w:pPr>
            <w:r>
              <w:t>административно-управленческий отдел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30000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6C5A47" w:rsidP="00F53B75">
            <w:pPr>
              <w:widowControl w:val="0"/>
              <w:jc w:val="both"/>
            </w:pPr>
            <w:r>
              <w:t>1.2</w:t>
            </w:r>
          </w:p>
        </w:tc>
        <w:tc>
          <w:tcPr>
            <w:tcW w:w="4500" w:type="dxa"/>
          </w:tcPr>
          <w:p w:rsidR="006C5A47" w:rsidRPr="001C0F2D" w:rsidRDefault="006C5A47" w:rsidP="00F53B75">
            <w:pPr>
              <w:widowControl w:val="0"/>
            </w:pPr>
            <w:r>
              <w:t>канцелярия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7000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6C5A47" w:rsidP="00F53B75">
            <w:pPr>
              <w:widowControl w:val="0"/>
              <w:jc w:val="both"/>
            </w:pPr>
            <w:r>
              <w:t>1.3</w:t>
            </w:r>
          </w:p>
        </w:tc>
        <w:tc>
          <w:tcPr>
            <w:tcW w:w="4500" w:type="dxa"/>
          </w:tcPr>
          <w:p w:rsidR="006C5A47" w:rsidRPr="001C0F2D" w:rsidRDefault="006C5A47" w:rsidP="00F53B75">
            <w:pPr>
              <w:widowControl w:val="0"/>
            </w:pPr>
            <w:r>
              <w:t>бухгалтерия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21000</w:t>
            </w:r>
          </w:p>
        </w:tc>
      </w:tr>
      <w:tr w:rsidR="008D26DC" w:rsidRPr="001C0F2D">
        <w:tc>
          <w:tcPr>
            <w:tcW w:w="648" w:type="dxa"/>
          </w:tcPr>
          <w:p w:rsidR="008D26DC" w:rsidRDefault="008D26DC" w:rsidP="00F53B75">
            <w:pPr>
              <w:widowControl w:val="0"/>
              <w:jc w:val="both"/>
            </w:pPr>
            <w:r>
              <w:t>2.</w:t>
            </w:r>
          </w:p>
        </w:tc>
        <w:tc>
          <w:tcPr>
            <w:tcW w:w="4500" w:type="dxa"/>
          </w:tcPr>
          <w:p w:rsidR="008D26DC" w:rsidRPr="000B5C3B" w:rsidRDefault="008D26DC" w:rsidP="00F53B75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>Отдел маркетинга и рекламы</w:t>
            </w:r>
          </w:p>
        </w:tc>
        <w:tc>
          <w:tcPr>
            <w:tcW w:w="2340" w:type="dxa"/>
          </w:tcPr>
          <w:p w:rsidR="008D26DC" w:rsidRDefault="008D26DC" w:rsidP="00F53B7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82" w:type="dxa"/>
          </w:tcPr>
          <w:p w:rsidR="008D26DC" w:rsidRDefault="008D26DC" w:rsidP="00F53B75">
            <w:pPr>
              <w:widowControl w:val="0"/>
              <w:jc w:val="center"/>
            </w:pPr>
            <w:r>
              <w:t>45000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3</w:t>
            </w:r>
            <w:r w:rsidR="006C5A47">
              <w:t>.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 w:rsidRPr="000B5C3B">
              <w:rPr>
                <w:bCs/>
                <w:iCs/>
              </w:rPr>
              <w:t>Отдел детского и молодежного туризма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14000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6C5A47" w:rsidP="00F53B75">
            <w:pPr>
              <w:widowControl w:val="0"/>
              <w:jc w:val="both"/>
            </w:pP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>
              <w:t>м</w:t>
            </w:r>
            <w:r w:rsidRPr="000B5C3B">
              <w:t>енеджер по продаже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14000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4</w:t>
            </w:r>
            <w:r w:rsidR="006C5A47">
              <w:t>.</w:t>
            </w:r>
            <w:r w:rsidR="006C5A47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 w:rsidRPr="000B5C3B">
              <w:rPr>
                <w:bCs/>
                <w:iCs/>
              </w:rPr>
              <w:t>Отдел Российского туризма и санаторно-курортного обслуживания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21000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4</w:t>
            </w:r>
            <w:r w:rsidR="006C5A47">
              <w:t>.1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>
              <w:t>м</w:t>
            </w:r>
            <w:r w:rsidRPr="000B5C3B">
              <w:t>енеджер по продаже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14000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4</w:t>
            </w:r>
            <w:r w:rsidR="006C5A47">
              <w:t>.2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>
              <w:t>м</w:t>
            </w:r>
            <w:r w:rsidRPr="000B5C3B">
              <w:t>енеджер по бронированию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7000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5</w:t>
            </w:r>
            <w:r w:rsidR="006C5A47">
              <w:t>.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 w:rsidRPr="000B5C3B">
              <w:rPr>
                <w:bCs/>
                <w:iCs/>
              </w:rPr>
              <w:t xml:space="preserve">Отдел иностранного туризма и </w:t>
            </w:r>
            <w:r w:rsidRPr="000B5C3B">
              <w:rPr>
                <w:bCs/>
                <w:iCs/>
                <w:lang w:val="en-US"/>
              </w:rPr>
              <w:t>VIP</w:t>
            </w:r>
            <w:r w:rsidRPr="000B5C3B">
              <w:rPr>
                <w:bCs/>
                <w:iCs/>
              </w:rPr>
              <w:t>-обслуживания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31000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5</w:t>
            </w:r>
            <w:r w:rsidR="006C5A47">
              <w:t>.1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>
              <w:t>м</w:t>
            </w:r>
            <w:r w:rsidRPr="000B5C3B">
              <w:t>енеджер сектора виз и дополнительных услуг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7000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5</w:t>
            </w:r>
            <w:r w:rsidR="006C5A47">
              <w:t>.2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>
              <w:t>м</w:t>
            </w:r>
            <w:r w:rsidRPr="000B5C3B">
              <w:t>енеджер по бронированию и продаже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24000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6</w:t>
            </w:r>
            <w:r w:rsidR="006C5A47">
              <w:t>.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 w:rsidRPr="000B5C3B">
              <w:rPr>
                <w:bCs/>
                <w:iCs/>
              </w:rPr>
              <w:t>Визовый отдел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7500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6</w:t>
            </w:r>
            <w:r w:rsidR="006C5A47">
              <w:t>.1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 w:rsidRPr="000B5C3B">
              <w:t>менеджер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7500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7</w:t>
            </w:r>
            <w:r w:rsidR="006C5A47">
              <w:t>.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>
              <w:t>К</w:t>
            </w:r>
            <w:r w:rsidRPr="000B5C3B">
              <w:t>ассир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6000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8</w:t>
            </w:r>
            <w:r w:rsidR="006C5A47">
              <w:t>.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 w:rsidRPr="000B5C3B">
              <w:t>Курьер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7000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8D26DC" w:rsidP="00F53B75">
            <w:pPr>
              <w:widowControl w:val="0"/>
              <w:jc w:val="both"/>
            </w:pPr>
            <w:r>
              <w:t>9</w:t>
            </w:r>
            <w:r w:rsidR="006C5A47">
              <w:t>.</w:t>
            </w:r>
          </w:p>
        </w:tc>
        <w:tc>
          <w:tcPr>
            <w:tcW w:w="4500" w:type="dxa"/>
          </w:tcPr>
          <w:p w:rsidR="006C5A47" w:rsidRPr="000B5C3B" w:rsidRDefault="006C5A47" w:rsidP="00F53B75">
            <w:pPr>
              <w:widowControl w:val="0"/>
            </w:pPr>
            <w:r>
              <w:t>В</w:t>
            </w:r>
            <w:r w:rsidRPr="000B5C3B">
              <w:t>одитель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82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6500</w:t>
            </w:r>
          </w:p>
        </w:tc>
      </w:tr>
      <w:tr w:rsidR="006C5A47" w:rsidRPr="001C0F2D">
        <w:tc>
          <w:tcPr>
            <w:tcW w:w="648" w:type="dxa"/>
          </w:tcPr>
          <w:p w:rsidR="006C5A47" w:rsidRPr="001C0F2D" w:rsidRDefault="006C5A47" w:rsidP="00F53B75">
            <w:pPr>
              <w:widowControl w:val="0"/>
              <w:jc w:val="both"/>
            </w:pPr>
          </w:p>
        </w:tc>
        <w:tc>
          <w:tcPr>
            <w:tcW w:w="4500" w:type="dxa"/>
          </w:tcPr>
          <w:p w:rsidR="006C5A47" w:rsidRPr="001C0F2D" w:rsidRDefault="006C5A47" w:rsidP="00F53B75">
            <w:pPr>
              <w:widowControl w:val="0"/>
            </w:pPr>
            <w:r>
              <w:t>ИТОГО</w:t>
            </w:r>
          </w:p>
        </w:tc>
        <w:tc>
          <w:tcPr>
            <w:tcW w:w="2340" w:type="dxa"/>
          </w:tcPr>
          <w:p w:rsidR="006C5A47" w:rsidRPr="001C0F2D" w:rsidRDefault="006C5A47" w:rsidP="00F53B75">
            <w:pPr>
              <w:widowControl w:val="0"/>
              <w:jc w:val="center"/>
            </w:pPr>
            <w:r>
              <w:t>19</w:t>
            </w:r>
          </w:p>
        </w:tc>
        <w:tc>
          <w:tcPr>
            <w:tcW w:w="2082" w:type="dxa"/>
          </w:tcPr>
          <w:p w:rsidR="006C5A47" w:rsidRPr="001C0F2D" w:rsidRDefault="008D2493" w:rsidP="00F53B75">
            <w:pPr>
              <w:widowControl w:val="0"/>
              <w:jc w:val="center"/>
            </w:pPr>
            <w:r>
              <w:t>196</w:t>
            </w:r>
            <w:r w:rsidR="006C5A47">
              <w:t>000</w:t>
            </w:r>
          </w:p>
        </w:tc>
      </w:tr>
    </w:tbl>
    <w:p w:rsidR="006C5A47" w:rsidRPr="00FE79C9" w:rsidRDefault="006C5A47" w:rsidP="006C5A47">
      <w:pPr>
        <w:widowControl w:val="0"/>
        <w:spacing w:line="360" w:lineRule="auto"/>
        <w:jc w:val="both"/>
        <w:rPr>
          <w:sz w:val="28"/>
          <w:szCs w:val="28"/>
        </w:rPr>
      </w:pPr>
    </w:p>
    <w:p w:rsidR="0043467E" w:rsidRPr="00A521B8" w:rsidRDefault="00C16777" w:rsidP="00F53B75">
      <w:pPr>
        <w:widowControl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0" w:name="_Toc224500302"/>
      <w:r w:rsidR="001323D5" w:rsidRPr="00A521B8">
        <w:rPr>
          <w:sz w:val="28"/>
          <w:szCs w:val="28"/>
        </w:rPr>
        <w:t>2. Анализ финансово-хозяйственной деятельности</w:t>
      </w:r>
      <w:r w:rsidR="00A521B8">
        <w:rPr>
          <w:sz w:val="28"/>
          <w:szCs w:val="28"/>
        </w:rPr>
        <w:t xml:space="preserve"> ООО «БУЛГАР»</w:t>
      </w:r>
      <w:bookmarkEnd w:id="10"/>
    </w:p>
    <w:p w:rsidR="001323D5" w:rsidRPr="00A521B8" w:rsidRDefault="001323D5" w:rsidP="00A521B8">
      <w:pPr>
        <w:widowControl w:val="0"/>
        <w:spacing w:line="360" w:lineRule="auto"/>
        <w:jc w:val="center"/>
        <w:rPr>
          <w:sz w:val="28"/>
          <w:szCs w:val="28"/>
        </w:rPr>
      </w:pPr>
    </w:p>
    <w:p w:rsidR="001323D5" w:rsidRPr="00A521B8" w:rsidRDefault="001323D5" w:rsidP="00A521B8">
      <w:pPr>
        <w:widowControl w:val="0"/>
        <w:spacing w:line="360" w:lineRule="auto"/>
        <w:jc w:val="center"/>
        <w:outlineLvl w:val="1"/>
        <w:rPr>
          <w:sz w:val="28"/>
          <w:szCs w:val="28"/>
        </w:rPr>
      </w:pPr>
      <w:bookmarkStart w:id="11" w:name="_Toc217053273"/>
      <w:bookmarkStart w:id="12" w:name="_Toc224500303"/>
      <w:r w:rsidRPr="00A521B8">
        <w:rPr>
          <w:sz w:val="28"/>
          <w:szCs w:val="28"/>
        </w:rPr>
        <w:t>2.1 Анализ эффективности использования основных и оборотных средств</w:t>
      </w:r>
      <w:bookmarkEnd w:id="11"/>
      <w:bookmarkEnd w:id="12"/>
    </w:p>
    <w:p w:rsidR="001323D5" w:rsidRPr="00A521B8" w:rsidRDefault="001323D5" w:rsidP="00A521B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323D5" w:rsidRPr="00265A09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F2687">
        <w:rPr>
          <w:sz w:val="28"/>
          <w:szCs w:val="28"/>
        </w:rPr>
        <w:t xml:space="preserve">Исходными данными </w:t>
      </w:r>
      <w:r>
        <w:rPr>
          <w:sz w:val="28"/>
          <w:szCs w:val="28"/>
        </w:rPr>
        <w:t>д</w:t>
      </w:r>
      <w:r w:rsidRPr="000F2687">
        <w:rPr>
          <w:sz w:val="28"/>
          <w:szCs w:val="28"/>
        </w:rPr>
        <w:t>ля анализа финансово-хозяйственной деятельности ООО «</w:t>
      </w:r>
      <w:r w:rsidR="00874CDF">
        <w:rPr>
          <w:sz w:val="28"/>
          <w:szCs w:val="28"/>
        </w:rPr>
        <w:t>БУЛГАР</w:t>
      </w:r>
      <w:r w:rsidRPr="000F2687">
        <w:rPr>
          <w:sz w:val="28"/>
          <w:szCs w:val="28"/>
        </w:rPr>
        <w:t xml:space="preserve">» послужили </w:t>
      </w:r>
      <w:r>
        <w:rPr>
          <w:sz w:val="28"/>
          <w:szCs w:val="28"/>
        </w:rPr>
        <w:t xml:space="preserve">отчет о прибылях и убытках (Приложение 1) и </w:t>
      </w:r>
      <w:r w:rsidRPr="000F2687">
        <w:rPr>
          <w:sz w:val="28"/>
          <w:szCs w:val="28"/>
        </w:rPr>
        <w:t>б</w:t>
      </w:r>
      <w:r w:rsidR="00553E30">
        <w:rPr>
          <w:sz w:val="28"/>
          <w:szCs w:val="28"/>
        </w:rPr>
        <w:t>алансы предприятия за 2007 и 2008</w:t>
      </w:r>
      <w:r w:rsidRPr="000F2687">
        <w:rPr>
          <w:sz w:val="28"/>
          <w:szCs w:val="28"/>
        </w:rPr>
        <w:t xml:space="preserve"> годы (Приложение </w:t>
      </w:r>
      <w:r>
        <w:rPr>
          <w:sz w:val="28"/>
          <w:szCs w:val="28"/>
        </w:rPr>
        <w:t>2</w:t>
      </w:r>
      <w:r w:rsidRPr="000F2687">
        <w:rPr>
          <w:sz w:val="28"/>
          <w:szCs w:val="28"/>
        </w:rPr>
        <w:t>).</w:t>
      </w:r>
    </w:p>
    <w:p w:rsidR="001323D5" w:rsidRPr="00023DAD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3DAD">
        <w:rPr>
          <w:sz w:val="28"/>
          <w:szCs w:val="28"/>
        </w:rPr>
        <w:t>Сведем показатели, рассчитанные по данным бухгалтерского баланса предприятия и Отч</w:t>
      </w:r>
      <w:r w:rsidR="00553E30">
        <w:rPr>
          <w:sz w:val="28"/>
          <w:szCs w:val="28"/>
        </w:rPr>
        <w:t>ета о прибылях и убытках за 2007</w:t>
      </w:r>
      <w:r w:rsidRPr="00023DAD">
        <w:rPr>
          <w:sz w:val="28"/>
          <w:szCs w:val="28"/>
        </w:rPr>
        <w:t>-200</w:t>
      </w:r>
      <w:r w:rsidR="00553E30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в аналитическую таблицу 2</w:t>
      </w:r>
      <w:r w:rsidRPr="00023DAD">
        <w:rPr>
          <w:sz w:val="28"/>
          <w:szCs w:val="28"/>
        </w:rPr>
        <w:t>.</w:t>
      </w:r>
    </w:p>
    <w:p w:rsidR="001323D5" w:rsidRDefault="001323D5" w:rsidP="001323D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1323D5" w:rsidRDefault="001323D5" w:rsidP="00B16635">
      <w:pPr>
        <w:widowControl w:val="0"/>
        <w:spacing w:line="360" w:lineRule="auto"/>
        <w:jc w:val="center"/>
        <w:rPr>
          <w:sz w:val="28"/>
          <w:szCs w:val="28"/>
        </w:rPr>
      </w:pPr>
      <w:r w:rsidRPr="00023DAD">
        <w:rPr>
          <w:sz w:val="28"/>
          <w:szCs w:val="28"/>
        </w:rPr>
        <w:t>Эффективность использования основного и</w:t>
      </w:r>
      <w:r>
        <w:rPr>
          <w:sz w:val="28"/>
          <w:szCs w:val="28"/>
        </w:rPr>
        <w:t xml:space="preserve"> оборотного капитала ООО «</w:t>
      </w:r>
      <w:r w:rsidR="00874CDF">
        <w:rPr>
          <w:sz w:val="28"/>
          <w:szCs w:val="28"/>
        </w:rPr>
        <w:t>БУЛГАР</w:t>
      </w:r>
      <w:r w:rsidR="00553E30">
        <w:rPr>
          <w:sz w:val="28"/>
          <w:szCs w:val="28"/>
        </w:rPr>
        <w:t>» за 2006-2008</w:t>
      </w:r>
      <w:r w:rsidRPr="00023DAD">
        <w:rPr>
          <w:sz w:val="28"/>
          <w:szCs w:val="28"/>
        </w:rPr>
        <w:t xml:space="preserve"> годы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087"/>
        <w:gridCol w:w="899"/>
        <w:gridCol w:w="899"/>
        <w:gridCol w:w="895"/>
        <w:gridCol w:w="1992"/>
        <w:gridCol w:w="1078"/>
        <w:gridCol w:w="899"/>
        <w:gridCol w:w="821"/>
      </w:tblGrid>
      <w:tr w:rsidR="001323D5">
        <w:trPr>
          <w:trHeight w:val="541"/>
        </w:trPr>
        <w:tc>
          <w:tcPr>
            <w:tcW w:w="4780" w:type="dxa"/>
            <w:gridSpan w:val="4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Использование основного капитала</w:t>
            </w:r>
          </w:p>
        </w:tc>
        <w:tc>
          <w:tcPr>
            <w:tcW w:w="4790" w:type="dxa"/>
            <w:gridSpan w:val="4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Использование оборотного капитала</w:t>
            </w:r>
          </w:p>
        </w:tc>
      </w:tr>
      <w:tr w:rsidR="001323D5">
        <w:trPr>
          <w:trHeight w:val="521"/>
        </w:trPr>
        <w:tc>
          <w:tcPr>
            <w:tcW w:w="2087" w:type="dxa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показатель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200</w:t>
            </w:r>
            <w:r w:rsidR="00553E30">
              <w:t>6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200</w:t>
            </w:r>
            <w:r w:rsidR="00553E30">
              <w:t>7</w:t>
            </w:r>
          </w:p>
        </w:tc>
        <w:tc>
          <w:tcPr>
            <w:tcW w:w="895" w:type="dxa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200</w:t>
            </w:r>
            <w:r w:rsidR="00553E30">
              <w:t>8</w:t>
            </w:r>
          </w:p>
        </w:tc>
        <w:tc>
          <w:tcPr>
            <w:tcW w:w="1992" w:type="dxa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показатель</w:t>
            </w:r>
          </w:p>
        </w:tc>
        <w:tc>
          <w:tcPr>
            <w:tcW w:w="1078" w:type="dxa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200</w:t>
            </w:r>
            <w:r w:rsidR="00553E30">
              <w:t>6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200</w:t>
            </w:r>
            <w:r w:rsidR="00553E30">
              <w:t>7</w:t>
            </w:r>
          </w:p>
        </w:tc>
        <w:tc>
          <w:tcPr>
            <w:tcW w:w="821" w:type="dxa"/>
            <w:vAlign w:val="center"/>
          </w:tcPr>
          <w:p w:rsidR="001323D5" w:rsidRPr="00997163" w:rsidRDefault="001323D5" w:rsidP="00B16635">
            <w:pPr>
              <w:widowControl w:val="0"/>
              <w:jc w:val="center"/>
            </w:pPr>
            <w:r>
              <w:t>200</w:t>
            </w:r>
            <w:r w:rsidR="00553E30">
              <w:t>8</w:t>
            </w:r>
          </w:p>
        </w:tc>
      </w:tr>
      <w:tr w:rsidR="001323D5">
        <w:trPr>
          <w:trHeight w:val="825"/>
        </w:trPr>
        <w:tc>
          <w:tcPr>
            <w:tcW w:w="2087" w:type="dxa"/>
          </w:tcPr>
          <w:p w:rsidR="001323D5" w:rsidRPr="00997163" w:rsidRDefault="001323D5" w:rsidP="00F53B75">
            <w:pPr>
              <w:widowControl w:val="0"/>
              <w:jc w:val="both"/>
            </w:pPr>
            <w:r>
              <w:t>ф</w:t>
            </w:r>
            <w:r w:rsidRPr="00997163">
              <w:t>он</w:t>
            </w:r>
            <w:r>
              <w:t>доотдача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1,4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1,4</w:t>
            </w:r>
          </w:p>
        </w:tc>
        <w:tc>
          <w:tcPr>
            <w:tcW w:w="895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1,5</w:t>
            </w:r>
          </w:p>
        </w:tc>
        <w:tc>
          <w:tcPr>
            <w:tcW w:w="1992" w:type="dxa"/>
          </w:tcPr>
          <w:p w:rsidR="001323D5" w:rsidRPr="00997163" w:rsidRDefault="001323D5" w:rsidP="00F53B75">
            <w:pPr>
              <w:widowControl w:val="0"/>
              <w:jc w:val="both"/>
            </w:pPr>
            <w:r>
              <w:t>коэффициент оборачиваемости</w:t>
            </w:r>
          </w:p>
        </w:tc>
        <w:tc>
          <w:tcPr>
            <w:tcW w:w="1078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2,88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2,51</w:t>
            </w:r>
          </w:p>
        </w:tc>
        <w:tc>
          <w:tcPr>
            <w:tcW w:w="821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2,30</w:t>
            </w:r>
          </w:p>
        </w:tc>
      </w:tr>
      <w:tr w:rsidR="001323D5">
        <w:trPr>
          <w:trHeight w:val="825"/>
        </w:trPr>
        <w:tc>
          <w:tcPr>
            <w:tcW w:w="2087" w:type="dxa"/>
          </w:tcPr>
          <w:p w:rsidR="001323D5" w:rsidRPr="00997163" w:rsidRDefault="001323D5" w:rsidP="00F53B75">
            <w:pPr>
              <w:widowControl w:val="0"/>
              <w:jc w:val="both"/>
            </w:pPr>
            <w:r>
              <w:t>фондоемкость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0,71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0,71</w:t>
            </w:r>
          </w:p>
        </w:tc>
        <w:tc>
          <w:tcPr>
            <w:tcW w:w="895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0,66</w:t>
            </w:r>
          </w:p>
        </w:tc>
        <w:tc>
          <w:tcPr>
            <w:tcW w:w="1992" w:type="dxa"/>
          </w:tcPr>
          <w:p w:rsidR="001323D5" w:rsidRPr="00997163" w:rsidRDefault="001323D5" w:rsidP="00F53B75">
            <w:pPr>
              <w:widowControl w:val="0"/>
              <w:jc w:val="both"/>
            </w:pPr>
            <w:r>
              <w:t>длительность оборота</w:t>
            </w:r>
          </w:p>
        </w:tc>
        <w:tc>
          <w:tcPr>
            <w:tcW w:w="1078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126,7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145,4</w:t>
            </w:r>
          </w:p>
        </w:tc>
        <w:tc>
          <w:tcPr>
            <w:tcW w:w="821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158,7</w:t>
            </w:r>
          </w:p>
        </w:tc>
      </w:tr>
      <w:tr w:rsidR="001323D5">
        <w:trPr>
          <w:trHeight w:val="825"/>
        </w:trPr>
        <w:tc>
          <w:tcPr>
            <w:tcW w:w="2087" w:type="dxa"/>
          </w:tcPr>
          <w:p w:rsidR="001323D5" w:rsidRPr="00997163" w:rsidRDefault="001323D5" w:rsidP="00F53B75">
            <w:pPr>
              <w:widowControl w:val="0"/>
              <w:jc w:val="both"/>
            </w:pPr>
            <w:r>
              <w:t>рентабельность основного капитала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10,71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10,78</w:t>
            </w:r>
          </w:p>
        </w:tc>
        <w:tc>
          <w:tcPr>
            <w:tcW w:w="895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10,97</w:t>
            </w:r>
          </w:p>
        </w:tc>
        <w:tc>
          <w:tcPr>
            <w:tcW w:w="1992" w:type="dxa"/>
          </w:tcPr>
          <w:p w:rsidR="001323D5" w:rsidRPr="00997163" w:rsidRDefault="001323D5" w:rsidP="00F53B75">
            <w:pPr>
              <w:widowControl w:val="0"/>
              <w:jc w:val="both"/>
            </w:pPr>
            <w:r>
              <w:t>рентабельность оборотного капитала</w:t>
            </w:r>
          </w:p>
        </w:tc>
        <w:tc>
          <w:tcPr>
            <w:tcW w:w="1078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21,4</w:t>
            </w:r>
          </w:p>
        </w:tc>
        <w:tc>
          <w:tcPr>
            <w:tcW w:w="899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19,3</w:t>
            </w:r>
          </w:p>
        </w:tc>
        <w:tc>
          <w:tcPr>
            <w:tcW w:w="821" w:type="dxa"/>
            <w:vAlign w:val="center"/>
          </w:tcPr>
          <w:p w:rsidR="001323D5" w:rsidRPr="00997163" w:rsidRDefault="001323D5" w:rsidP="00F53B75">
            <w:pPr>
              <w:widowControl w:val="0"/>
              <w:jc w:val="center"/>
            </w:pPr>
            <w:r>
              <w:t>16,7</w:t>
            </w:r>
          </w:p>
        </w:tc>
      </w:tr>
    </w:tbl>
    <w:p w:rsidR="001323D5" w:rsidRDefault="001323D5" w:rsidP="001323D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таблицы 2 мы можем сделать выводы. Произошло увеличение показателя фондоотдачи. Это говорит о том, что увеличился выход реализованной продукции с одного рубля основного капитала на 0,17 руб. Увеличение фондоотдачи связано с увеличением реализованной продукции на 220,1 тыс. рублей при одновременном росте основного капитала на 39,3 тысячи рублей.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Фондоемкость уменьшилась на 0,05 в результате увеличения основного капитала при увеличении реализованной продукции. 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Рентабельность основного капитала увеличилась на 0,19 пункта процента, что показывает увеличение прибыли с одного рубля основного капитала. Это произошло вследствие увеличения прибыли на 7 тыс.р. и увеличения основного капитала на 39,3 тыс.р.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Оборотный капитал увеличился на 169,3 тыс.р., а реализованная продукция увеличилась на 220,1 тыс.р., что привело к замедлению оборачиваемости на 0,21 оборота в год. С одного рубля оборотного капитала получено на 0,21 рубля меньше реализованной продукции.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оборота увеличилась на 13,29 дня. Это так же свидетельствует о замедлении оборачиваемости.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Рентабельность оборотного капитала уменьшилась на 2,6 п.п., что показывает уменьшении прибыли, получаемой с одного рубля оборотного капитала на 2,6 к. Это произошло вследствие увеличения величины прибыли на 7 тыс.р. при увеличении оборотных активов на 169,3 тыс.р.</w:t>
      </w:r>
    </w:p>
    <w:p w:rsidR="001323D5" w:rsidRPr="00023DAD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323D5" w:rsidRPr="00B16635" w:rsidRDefault="001323D5" w:rsidP="00B16635">
      <w:pPr>
        <w:widowControl w:val="0"/>
        <w:spacing w:line="360" w:lineRule="auto"/>
        <w:jc w:val="center"/>
        <w:outlineLvl w:val="1"/>
        <w:rPr>
          <w:sz w:val="28"/>
          <w:szCs w:val="28"/>
        </w:rPr>
      </w:pPr>
      <w:bookmarkStart w:id="13" w:name="_Toc217053274"/>
      <w:bookmarkStart w:id="14" w:name="_Toc224500304"/>
      <w:r w:rsidRPr="00B16635">
        <w:rPr>
          <w:sz w:val="28"/>
          <w:szCs w:val="28"/>
        </w:rPr>
        <w:t>2.2 Анализ рентабельности</w:t>
      </w:r>
      <w:bookmarkEnd w:id="13"/>
      <w:bookmarkEnd w:id="14"/>
    </w:p>
    <w:p w:rsidR="001323D5" w:rsidRDefault="001323D5" w:rsidP="001323D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323D5" w:rsidRPr="00023DAD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Сведем рассчитанные </w:t>
      </w:r>
      <w:r w:rsidRPr="00023DAD">
        <w:rPr>
          <w:sz w:val="28"/>
          <w:szCs w:val="28"/>
        </w:rPr>
        <w:t>показа</w:t>
      </w:r>
      <w:r>
        <w:rPr>
          <w:sz w:val="28"/>
          <w:szCs w:val="28"/>
        </w:rPr>
        <w:t>тели рентабельности в аналитическую таблицу 3</w:t>
      </w:r>
      <w:r w:rsidRPr="00023DAD">
        <w:rPr>
          <w:sz w:val="28"/>
          <w:szCs w:val="28"/>
        </w:rPr>
        <w:t>.</w:t>
      </w:r>
    </w:p>
    <w:p w:rsidR="001323D5" w:rsidRDefault="001323D5" w:rsidP="001323D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1323D5" w:rsidRDefault="001323D5" w:rsidP="00B16635">
      <w:pPr>
        <w:widowControl w:val="0"/>
        <w:spacing w:line="360" w:lineRule="auto"/>
        <w:jc w:val="center"/>
        <w:rPr>
          <w:sz w:val="28"/>
          <w:szCs w:val="28"/>
        </w:rPr>
      </w:pPr>
      <w:r w:rsidRPr="00023DAD">
        <w:rPr>
          <w:sz w:val="28"/>
          <w:szCs w:val="28"/>
        </w:rPr>
        <w:t>Анализ рентабельности ООО «</w:t>
      </w:r>
      <w:r w:rsidR="00874CDF">
        <w:rPr>
          <w:sz w:val="28"/>
          <w:szCs w:val="28"/>
        </w:rPr>
        <w:t>БУЛГАР</w:t>
      </w:r>
      <w:r w:rsidR="00553E30">
        <w:rPr>
          <w:sz w:val="28"/>
          <w:szCs w:val="28"/>
        </w:rPr>
        <w:t>» за 2006-2008</w:t>
      </w:r>
      <w:r w:rsidRPr="00023DAD">
        <w:rPr>
          <w:sz w:val="28"/>
          <w:szCs w:val="28"/>
        </w:rPr>
        <w:t xml:space="preserve"> годы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963"/>
        <w:gridCol w:w="1439"/>
        <w:gridCol w:w="1439"/>
        <w:gridCol w:w="1292"/>
      </w:tblGrid>
      <w:tr w:rsidR="001323D5" w:rsidRPr="006E715A">
        <w:trPr>
          <w:trHeight w:val="546"/>
        </w:trPr>
        <w:tc>
          <w:tcPr>
            <w:tcW w:w="4963" w:type="dxa"/>
            <w:vAlign w:val="center"/>
          </w:tcPr>
          <w:p w:rsidR="001323D5" w:rsidRPr="006E715A" w:rsidRDefault="001323D5" w:rsidP="00B16635">
            <w:pPr>
              <w:widowControl w:val="0"/>
              <w:jc w:val="center"/>
            </w:pPr>
            <w:r w:rsidRPr="006E715A">
              <w:t>показатель</w:t>
            </w:r>
          </w:p>
        </w:tc>
        <w:tc>
          <w:tcPr>
            <w:tcW w:w="1439" w:type="dxa"/>
            <w:vAlign w:val="center"/>
          </w:tcPr>
          <w:p w:rsidR="001323D5" w:rsidRPr="006E715A" w:rsidRDefault="00553E30" w:rsidP="00B16635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439" w:type="dxa"/>
            <w:vAlign w:val="center"/>
          </w:tcPr>
          <w:p w:rsidR="001323D5" w:rsidRPr="006E715A" w:rsidRDefault="00553E30" w:rsidP="00B16635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292" w:type="dxa"/>
            <w:vAlign w:val="center"/>
          </w:tcPr>
          <w:p w:rsidR="001323D5" w:rsidRPr="006E715A" w:rsidRDefault="00553E30" w:rsidP="00B16635">
            <w:pPr>
              <w:widowControl w:val="0"/>
              <w:jc w:val="center"/>
            </w:pPr>
            <w:r>
              <w:t>2008</w:t>
            </w:r>
          </w:p>
        </w:tc>
      </w:tr>
      <w:tr w:rsidR="001323D5" w:rsidRPr="006E715A">
        <w:trPr>
          <w:trHeight w:val="546"/>
        </w:trPr>
        <w:tc>
          <w:tcPr>
            <w:tcW w:w="4963" w:type="dxa"/>
          </w:tcPr>
          <w:p w:rsidR="001323D5" w:rsidRPr="006E715A" w:rsidRDefault="001323D5" w:rsidP="00F53B75">
            <w:pPr>
              <w:widowControl w:val="0"/>
              <w:jc w:val="both"/>
            </w:pPr>
            <w:r>
              <w:t>Рентабельность общая, %</w:t>
            </w:r>
          </w:p>
        </w:tc>
        <w:tc>
          <w:tcPr>
            <w:tcW w:w="1439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6,71</w:t>
            </w:r>
          </w:p>
        </w:tc>
        <w:tc>
          <w:tcPr>
            <w:tcW w:w="1439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6,92</w:t>
            </w:r>
          </w:p>
        </w:tc>
        <w:tc>
          <w:tcPr>
            <w:tcW w:w="1292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6,61</w:t>
            </w:r>
          </w:p>
        </w:tc>
      </w:tr>
      <w:tr w:rsidR="001323D5" w:rsidRPr="006E715A">
        <w:trPr>
          <w:trHeight w:val="546"/>
        </w:trPr>
        <w:tc>
          <w:tcPr>
            <w:tcW w:w="4963" w:type="dxa"/>
          </w:tcPr>
          <w:p w:rsidR="001323D5" w:rsidRPr="006E715A" w:rsidRDefault="001323D5" w:rsidP="00F53B75">
            <w:pPr>
              <w:widowControl w:val="0"/>
              <w:jc w:val="both"/>
            </w:pPr>
            <w:r>
              <w:t>Рентабельность оборота, %</w:t>
            </w:r>
          </w:p>
        </w:tc>
        <w:tc>
          <w:tcPr>
            <w:tcW w:w="1439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7,10</w:t>
            </w:r>
          </w:p>
        </w:tc>
        <w:tc>
          <w:tcPr>
            <w:tcW w:w="1439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7,69</w:t>
            </w:r>
          </w:p>
        </w:tc>
        <w:tc>
          <w:tcPr>
            <w:tcW w:w="1292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7,24</w:t>
            </w:r>
          </w:p>
        </w:tc>
      </w:tr>
      <w:tr w:rsidR="001323D5" w:rsidRPr="006E715A">
        <w:trPr>
          <w:trHeight w:val="529"/>
        </w:trPr>
        <w:tc>
          <w:tcPr>
            <w:tcW w:w="4963" w:type="dxa"/>
          </w:tcPr>
          <w:p w:rsidR="001323D5" w:rsidRPr="006E715A" w:rsidRDefault="001323D5" w:rsidP="00F53B75">
            <w:pPr>
              <w:widowControl w:val="0"/>
              <w:jc w:val="both"/>
            </w:pPr>
            <w:r>
              <w:t>Рентабельность собственного капитала, %</w:t>
            </w:r>
          </w:p>
        </w:tc>
        <w:tc>
          <w:tcPr>
            <w:tcW w:w="1439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6,91</w:t>
            </w:r>
          </w:p>
        </w:tc>
        <w:tc>
          <w:tcPr>
            <w:tcW w:w="1439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6,84</w:t>
            </w:r>
          </w:p>
        </w:tc>
        <w:tc>
          <w:tcPr>
            <w:tcW w:w="1292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8,50</w:t>
            </w:r>
          </w:p>
        </w:tc>
      </w:tr>
      <w:tr w:rsidR="001323D5" w:rsidRPr="006E715A">
        <w:trPr>
          <w:trHeight w:val="563"/>
        </w:trPr>
        <w:tc>
          <w:tcPr>
            <w:tcW w:w="4963" w:type="dxa"/>
          </w:tcPr>
          <w:p w:rsidR="001323D5" w:rsidRPr="006E715A" w:rsidRDefault="001323D5" w:rsidP="00F53B75">
            <w:pPr>
              <w:widowControl w:val="0"/>
              <w:jc w:val="both"/>
            </w:pPr>
            <w:r>
              <w:t>Рентабельность продукции, %</w:t>
            </w:r>
          </w:p>
        </w:tc>
        <w:tc>
          <w:tcPr>
            <w:tcW w:w="1439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8,51</w:t>
            </w:r>
          </w:p>
        </w:tc>
        <w:tc>
          <w:tcPr>
            <w:tcW w:w="1439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8,88</w:t>
            </w:r>
          </w:p>
        </w:tc>
        <w:tc>
          <w:tcPr>
            <w:tcW w:w="1292" w:type="dxa"/>
            <w:vAlign w:val="center"/>
          </w:tcPr>
          <w:p w:rsidR="001323D5" w:rsidRPr="006E715A" w:rsidRDefault="001323D5" w:rsidP="00F53B75">
            <w:pPr>
              <w:widowControl w:val="0"/>
              <w:jc w:val="center"/>
            </w:pPr>
            <w:r>
              <w:t>8,30</w:t>
            </w:r>
          </w:p>
        </w:tc>
      </w:tr>
    </w:tbl>
    <w:p w:rsidR="001323D5" w:rsidRDefault="001323D5" w:rsidP="001323D5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таблицу 3, мы видим, что общая рентабельность уменьшилась на 0,31 п.п</w:t>
      </w:r>
      <w:r w:rsidR="00553E30">
        <w:rPr>
          <w:sz w:val="28"/>
          <w:szCs w:val="28"/>
        </w:rPr>
        <w:t>., что говорит о том, что в 2008</w:t>
      </w:r>
      <w:r>
        <w:rPr>
          <w:sz w:val="28"/>
          <w:szCs w:val="28"/>
        </w:rPr>
        <w:t xml:space="preserve"> году предприятие получает меньше прибыли с одного рубля своего </w:t>
      </w:r>
      <w:r w:rsidR="00553E30">
        <w:rPr>
          <w:sz w:val="28"/>
          <w:szCs w:val="28"/>
        </w:rPr>
        <w:t>имущества, чем в 2007</w:t>
      </w:r>
      <w:r>
        <w:rPr>
          <w:sz w:val="28"/>
          <w:szCs w:val="28"/>
        </w:rPr>
        <w:t xml:space="preserve"> году, в отличие от возрастания общей ре</w:t>
      </w:r>
      <w:r w:rsidR="00553E30">
        <w:rPr>
          <w:sz w:val="28"/>
          <w:szCs w:val="28"/>
        </w:rPr>
        <w:t>нтабельности на 0,21 п.п. в 2007 году по сравнению с 2006</w:t>
      </w:r>
      <w:r>
        <w:rPr>
          <w:sz w:val="28"/>
          <w:szCs w:val="28"/>
        </w:rPr>
        <w:t xml:space="preserve"> годом. Это свидетельствует о менее эффективном использовании имущества предприятия.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Рентабел</w:t>
      </w:r>
      <w:r w:rsidR="00553E30">
        <w:rPr>
          <w:sz w:val="28"/>
          <w:szCs w:val="28"/>
        </w:rPr>
        <w:t>ьность оборота понизилась в 2008</w:t>
      </w:r>
      <w:r>
        <w:rPr>
          <w:sz w:val="28"/>
          <w:szCs w:val="28"/>
        </w:rPr>
        <w:t xml:space="preserve"> году на 0,45 п.п., произошло уменьшение прибыли, получаемой с одного рубля реализованной продукции, на 0,45</w:t>
      </w:r>
      <w:r w:rsidR="00553E30">
        <w:rPr>
          <w:sz w:val="28"/>
          <w:szCs w:val="28"/>
        </w:rPr>
        <w:t xml:space="preserve"> копейки. По сравнению же с 2006</w:t>
      </w:r>
      <w:r>
        <w:rPr>
          <w:sz w:val="28"/>
          <w:szCs w:val="28"/>
        </w:rPr>
        <w:t xml:space="preserve"> годом рентабельность оборота в 2007 году увеличилась на 0,14 п.п.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оборотов кап</w:t>
      </w:r>
      <w:r w:rsidR="00553E30">
        <w:rPr>
          <w:sz w:val="28"/>
          <w:szCs w:val="28"/>
        </w:rPr>
        <w:t>итала увеличилось на 0,01 в 2008</w:t>
      </w:r>
      <w:r>
        <w:rPr>
          <w:sz w:val="28"/>
          <w:szCs w:val="28"/>
        </w:rPr>
        <w:t xml:space="preserve"> году, что говорит об уменьшении (хотя и незначительном) деловой</w:t>
      </w:r>
      <w:r w:rsidR="00553E30">
        <w:rPr>
          <w:sz w:val="28"/>
          <w:szCs w:val="28"/>
        </w:rPr>
        <w:t xml:space="preserve"> активности. По сравнению с 2006 годом число оборотов в 2008</w:t>
      </w:r>
      <w:r>
        <w:rPr>
          <w:sz w:val="28"/>
          <w:szCs w:val="28"/>
        </w:rPr>
        <w:t xml:space="preserve"> году уменьшилось на 0,03, что показывает, что деловая активность предприятия находится на подъеме.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Рентабельность собственного капитала уменьши</w:t>
      </w:r>
      <w:r w:rsidR="00553E30">
        <w:rPr>
          <w:sz w:val="28"/>
          <w:szCs w:val="28"/>
        </w:rPr>
        <w:t>лась в 2007</w:t>
      </w:r>
      <w:r>
        <w:rPr>
          <w:sz w:val="28"/>
          <w:szCs w:val="28"/>
        </w:rPr>
        <w:t xml:space="preserve"> </w:t>
      </w:r>
      <w:r w:rsidR="00553E30">
        <w:rPr>
          <w:sz w:val="28"/>
          <w:szCs w:val="28"/>
        </w:rPr>
        <w:t>году на 0,07 по сравнению с 2006 годом, в 2008</w:t>
      </w:r>
      <w:r>
        <w:rPr>
          <w:sz w:val="28"/>
          <w:szCs w:val="28"/>
        </w:rPr>
        <w:t xml:space="preserve"> году увеличилась на 1,66 п.п., потому что увеличение собственного капитала привело к росту прибыли.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уровень рентабельности собственного капитала выше общей рентабельности, то использование заемного капитала в рассматриваемом периоде приносило прибыль.</w:t>
      </w:r>
    </w:p>
    <w:p w:rsidR="001323D5" w:rsidRDefault="00553E30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Рентабельность продукции в 2008</w:t>
      </w:r>
      <w:r w:rsidR="001323D5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уменьшилась по сравнению с 2007</w:t>
      </w:r>
      <w:r w:rsidR="001323D5">
        <w:rPr>
          <w:sz w:val="28"/>
          <w:szCs w:val="28"/>
        </w:rPr>
        <w:t xml:space="preserve"> годом на 0,58 п.п. и </w:t>
      </w:r>
      <w:r>
        <w:rPr>
          <w:sz w:val="28"/>
          <w:szCs w:val="28"/>
        </w:rPr>
        <w:t>на 0,21 п.п. по сравнению с 2006</w:t>
      </w:r>
      <w:r w:rsidR="001323D5">
        <w:rPr>
          <w:sz w:val="28"/>
          <w:szCs w:val="28"/>
        </w:rPr>
        <w:t xml:space="preserve"> годом, так как при увеличении прибыли имело место и увеличение издержек.</w:t>
      </w:r>
    </w:p>
    <w:p w:rsidR="001323D5" w:rsidRPr="00023DAD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323D5" w:rsidRPr="00B16635" w:rsidRDefault="001323D5" w:rsidP="00B16635">
      <w:pPr>
        <w:widowControl w:val="0"/>
        <w:spacing w:line="360" w:lineRule="auto"/>
        <w:jc w:val="center"/>
        <w:outlineLvl w:val="1"/>
        <w:rPr>
          <w:sz w:val="28"/>
          <w:szCs w:val="28"/>
        </w:rPr>
      </w:pPr>
      <w:bookmarkStart w:id="15" w:name="_Toc217053275"/>
      <w:bookmarkStart w:id="16" w:name="_Toc224500305"/>
      <w:r w:rsidRPr="00B16635">
        <w:rPr>
          <w:sz w:val="28"/>
          <w:szCs w:val="28"/>
        </w:rPr>
        <w:t>2.3 Анализ финансовой устойчивости и ликвидности</w:t>
      </w:r>
      <w:bookmarkEnd w:id="15"/>
      <w:bookmarkEnd w:id="16"/>
    </w:p>
    <w:p w:rsidR="001323D5" w:rsidRDefault="001323D5" w:rsidP="001323D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323D5" w:rsidRPr="007B1D56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3DAD">
        <w:rPr>
          <w:sz w:val="28"/>
          <w:szCs w:val="28"/>
        </w:rPr>
        <w:t>Показателями платежеспособности являются коэффициенты ликвидности. Показатели финансовой устойчивости характеризуют степень защищенности привлеченного капитала.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23DAD">
        <w:rPr>
          <w:sz w:val="28"/>
          <w:szCs w:val="28"/>
        </w:rPr>
        <w:t>Сведем рассчитанные показатели в аналитическую табл</w:t>
      </w:r>
      <w:r>
        <w:rPr>
          <w:sz w:val="28"/>
          <w:szCs w:val="28"/>
        </w:rPr>
        <w:t>ицу 4</w:t>
      </w:r>
      <w:r w:rsidRPr="00023DAD">
        <w:rPr>
          <w:sz w:val="28"/>
          <w:szCs w:val="28"/>
        </w:rPr>
        <w:t>.</w:t>
      </w:r>
    </w:p>
    <w:p w:rsidR="00B16635" w:rsidRDefault="00B16635" w:rsidP="00B1663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Нормальным считается коэффициент абсолютной ликвидности больший, чем 0,2÷</w:t>
      </w:r>
      <w:r w:rsidR="00553E30">
        <w:rPr>
          <w:sz w:val="28"/>
          <w:szCs w:val="28"/>
        </w:rPr>
        <w:t>0,25. В исследуемый период (2006-2008</w:t>
      </w:r>
      <w:r>
        <w:rPr>
          <w:sz w:val="28"/>
          <w:szCs w:val="28"/>
        </w:rPr>
        <w:t xml:space="preserve"> гг.) этот показатель не соответствует норм</w:t>
      </w:r>
      <w:r w:rsidR="00553E30">
        <w:rPr>
          <w:sz w:val="28"/>
          <w:szCs w:val="28"/>
        </w:rPr>
        <w:t>ативному значению. Причем в 2008</w:t>
      </w:r>
      <w:r>
        <w:rPr>
          <w:sz w:val="28"/>
          <w:szCs w:val="28"/>
        </w:rPr>
        <w:t xml:space="preserve"> году он уменьшился еще на 0,005, что говорит о негативной тенденции.</w:t>
      </w:r>
    </w:p>
    <w:p w:rsidR="001323D5" w:rsidRDefault="001323D5" w:rsidP="001323D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1323D5" w:rsidRPr="00023DAD" w:rsidRDefault="001323D5" w:rsidP="00B16635">
      <w:pPr>
        <w:widowControl w:val="0"/>
        <w:spacing w:line="360" w:lineRule="auto"/>
        <w:jc w:val="center"/>
        <w:rPr>
          <w:sz w:val="28"/>
          <w:szCs w:val="28"/>
        </w:rPr>
      </w:pPr>
      <w:r w:rsidRPr="00023DAD">
        <w:rPr>
          <w:sz w:val="28"/>
          <w:szCs w:val="28"/>
        </w:rPr>
        <w:t>Анализ ликвидности и финансовой устойчивость ООО «</w:t>
      </w:r>
      <w:r w:rsidR="00874CDF">
        <w:rPr>
          <w:sz w:val="28"/>
          <w:szCs w:val="28"/>
        </w:rPr>
        <w:t>БУЛГАР</w:t>
      </w:r>
      <w:r w:rsidR="00553E30">
        <w:rPr>
          <w:sz w:val="28"/>
          <w:szCs w:val="28"/>
        </w:rPr>
        <w:t>» за 2006-2008</w:t>
      </w:r>
      <w:r w:rsidRPr="00023DAD">
        <w:rPr>
          <w:sz w:val="28"/>
          <w:szCs w:val="28"/>
        </w:rPr>
        <w:t xml:space="preserve"> годы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4968"/>
        <w:gridCol w:w="1440"/>
        <w:gridCol w:w="1440"/>
        <w:gridCol w:w="1468"/>
      </w:tblGrid>
      <w:tr w:rsidR="001323D5" w:rsidRPr="00AE2FB2">
        <w:trPr>
          <w:trHeight w:val="473"/>
        </w:trPr>
        <w:tc>
          <w:tcPr>
            <w:tcW w:w="4968" w:type="dxa"/>
          </w:tcPr>
          <w:p w:rsidR="001323D5" w:rsidRPr="00AE2FB2" w:rsidRDefault="001323D5" w:rsidP="00F53B75">
            <w:pPr>
              <w:widowControl w:val="0"/>
              <w:jc w:val="center"/>
            </w:pPr>
            <w:r w:rsidRPr="00AE2FB2">
              <w:t>показатель</w:t>
            </w:r>
          </w:p>
        </w:tc>
        <w:tc>
          <w:tcPr>
            <w:tcW w:w="1440" w:type="dxa"/>
          </w:tcPr>
          <w:p w:rsidR="001323D5" w:rsidRPr="00AE2FB2" w:rsidRDefault="00553E30" w:rsidP="00F53B75">
            <w:pPr>
              <w:widowControl w:val="0"/>
              <w:jc w:val="center"/>
            </w:pPr>
            <w:r>
              <w:t>2006</w:t>
            </w:r>
          </w:p>
        </w:tc>
        <w:tc>
          <w:tcPr>
            <w:tcW w:w="1440" w:type="dxa"/>
          </w:tcPr>
          <w:p w:rsidR="001323D5" w:rsidRPr="00AE2FB2" w:rsidRDefault="00553E30" w:rsidP="00F53B75">
            <w:pPr>
              <w:widowControl w:val="0"/>
              <w:jc w:val="center"/>
            </w:pPr>
            <w:r>
              <w:t>2007</w:t>
            </w:r>
          </w:p>
        </w:tc>
        <w:tc>
          <w:tcPr>
            <w:tcW w:w="1468" w:type="dxa"/>
          </w:tcPr>
          <w:p w:rsidR="001323D5" w:rsidRPr="00AE2FB2" w:rsidRDefault="00553E30" w:rsidP="00F53B75">
            <w:pPr>
              <w:widowControl w:val="0"/>
              <w:jc w:val="center"/>
            </w:pPr>
            <w:r>
              <w:t>2008</w:t>
            </w:r>
          </w:p>
        </w:tc>
      </w:tr>
      <w:tr w:rsidR="001323D5" w:rsidRPr="00AE2FB2">
        <w:trPr>
          <w:trHeight w:val="473"/>
        </w:trPr>
        <w:tc>
          <w:tcPr>
            <w:tcW w:w="4968" w:type="dxa"/>
          </w:tcPr>
          <w:p w:rsidR="001323D5" w:rsidRPr="00AE2FB2" w:rsidRDefault="001323D5" w:rsidP="00F53B75">
            <w:pPr>
              <w:widowControl w:val="0"/>
            </w:pPr>
            <w:r>
              <w:t>Коэффициент абсолютной ликвидности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0,125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0,126</w:t>
            </w:r>
          </w:p>
        </w:tc>
        <w:tc>
          <w:tcPr>
            <w:tcW w:w="1468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0,121</w:t>
            </w:r>
          </w:p>
        </w:tc>
      </w:tr>
      <w:tr w:rsidR="001323D5" w:rsidRPr="00AE2FB2">
        <w:trPr>
          <w:trHeight w:val="473"/>
        </w:trPr>
        <w:tc>
          <w:tcPr>
            <w:tcW w:w="4968" w:type="dxa"/>
          </w:tcPr>
          <w:p w:rsidR="001323D5" w:rsidRPr="00AE2FB2" w:rsidRDefault="001323D5" w:rsidP="00F53B75">
            <w:pPr>
              <w:widowControl w:val="0"/>
            </w:pPr>
            <w:r>
              <w:t>Коэффициент промежуточной ликвидности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0,859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0,862</w:t>
            </w:r>
          </w:p>
        </w:tc>
        <w:tc>
          <w:tcPr>
            <w:tcW w:w="1468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0,868</w:t>
            </w:r>
          </w:p>
        </w:tc>
      </w:tr>
      <w:tr w:rsidR="001323D5" w:rsidRPr="00AE2FB2">
        <w:trPr>
          <w:trHeight w:val="473"/>
        </w:trPr>
        <w:tc>
          <w:tcPr>
            <w:tcW w:w="4968" w:type="dxa"/>
          </w:tcPr>
          <w:p w:rsidR="001323D5" w:rsidRPr="00AE2FB2" w:rsidRDefault="001323D5" w:rsidP="00F53B75">
            <w:pPr>
              <w:widowControl w:val="0"/>
            </w:pPr>
            <w:r>
              <w:t>Коэффициент общей ликвидности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1,62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1,64</w:t>
            </w:r>
          </w:p>
        </w:tc>
        <w:tc>
          <w:tcPr>
            <w:tcW w:w="1468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1,60</w:t>
            </w:r>
          </w:p>
        </w:tc>
      </w:tr>
      <w:tr w:rsidR="001323D5" w:rsidRPr="00AE2FB2">
        <w:trPr>
          <w:trHeight w:val="473"/>
        </w:trPr>
        <w:tc>
          <w:tcPr>
            <w:tcW w:w="4968" w:type="dxa"/>
          </w:tcPr>
          <w:p w:rsidR="001323D5" w:rsidRPr="00AE2FB2" w:rsidRDefault="001323D5" w:rsidP="00F53B75">
            <w:pPr>
              <w:widowControl w:val="0"/>
            </w:pPr>
            <w:r>
              <w:t>Коэффициент собственности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0,541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0,596</w:t>
            </w:r>
          </w:p>
        </w:tc>
        <w:tc>
          <w:tcPr>
            <w:tcW w:w="1468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0,551</w:t>
            </w:r>
          </w:p>
        </w:tc>
      </w:tr>
      <w:tr w:rsidR="001323D5" w:rsidRPr="00AE2FB2">
        <w:trPr>
          <w:trHeight w:val="473"/>
        </w:trPr>
        <w:tc>
          <w:tcPr>
            <w:tcW w:w="4968" w:type="dxa"/>
          </w:tcPr>
          <w:p w:rsidR="001323D5" w:rsidRPr="00AE2FB2" w:rsidRDefault="001323D5" w:rsidP="00F53B75">
            <w:pPr>
              <w:widowControl w:val="0"/>
            </w:pPr>
            <w:r>
              <w:t>Коэффициент заемных средств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0,414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0,404</w:t>
            </w:r>
          </w:p>
        </w:tc>
        <w:tc>
          <w:tcPr>
            <w:tcW w:w="1468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0,449</w:t>
            </w:r>
          </w:p>
        </w:tc>
      </w:tr>
      <w:tr w:rsidR="001323D5" w:rsidRPr="00AE2FB2">
        <w:trPr>
          <w:trHeight w:val="473"/>
        </w:trPr>
        <w:tc>
          <w:tcPr>
            <w:tcW w:w="4968" w:type="dxa"/>
          </w:tcPr>
          <w:p w:rsidR="001323D5" w:rsidRPr="00AE2FB2" w:rsidRDefault="001323D5" w:rsidP="00F53B75">
            <w:pPr>
              <w:widowControl w:val="0"/>
            </w:pPr>
            <w:r>
              <w:t>Коэффициент собственных и заемных средств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0,765</w:t>
            </w:r>
          </w:p>
        </w:tc>
        <w:tc>
          <w:tcPr>
            <w:tcW w:w="1440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0,679</w:t>
            </w:r>
          </w:p>
        </w:tc>
        <w:tc>
          <w:tcPr>
            <w:tcW w:w="1468" w:type="dxa"/>
            <w:vAlign w:val="center"/>
          </w:tcPr>
          <w:p w:rsidR="001323D5" w:rsidRPr="00AE2FB2" w:rsidRDefault="001323D5" w:rsidP="00F53B75">
            <w:pPr>
              <w:widowControl w:val="0"/>
              <w:jc w:val="center"/>
            </w:pPr>
            <w:r>
              <w:t>0,815</w:t>
            </w:r>
          </w:p>
        </w:tc>
      </w:tr>
    </w:tbl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Приемлемым считается коэффициент промежуточной ликвидности больший, чем 0,7÷0,8. У рассматриваемого предприятия он попадает в эти значения. На протяжении последних трех лет коэффициент промежуточной ликвидн</w:t>
      </w:r>
      <w:r w:rsidR="00553E30">
        <w:rPr>
          <w:sz w:val="28"/>
          <w:szCs w:val="28"/>
        </w:rPr>
        <w:t>ости повышается (на 0,003 в 2007 году и на 0,006 в 2008</w:t>
      </w:r>
      <w:r>
        <w:rPr>
          <w:sz w:val="28"/>
          <w:szCs w:val="28"/>
        </w:rPr>
        <w:t>). Это положительная тенденция.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Нормальным считается коэффициент общей ликвид</w:t>
      </w:r>
      <w:r w:rsidR="00553E30">
        <w:rPr>
          <w:sz w:val="28"/>
          <w:szCs w:val="28"/>
        </w:rPr>
        <w:t>ности больший, чем 2÷2,5. В 2006, 2007 и 2008</w:t>
      </w:r>
      <w:r>
        <w:rPr>
          <w:sz w:val="28"/>
          <w:szCs w:val="28"/>
        </w:rPr>
        <w:t xml:space="preserve"> годах этот показатель ниже нор</w:t>
      </w:r>
      <w:r w:rsidR="00553E30">
        <w:rPr>
          <w:sz w:val="28"/>
          <w:szCs w:val="28"/>
        </w:rPr>
        <w:t>мального значения. Причем в 2008</w:t>
      </w:r>
      <w:r>
        <w:rPr>
          <w:sz w:val="28"/>
          <w:szCs w:val="28"/>
        </w:rPr>
        <w:t xml:space="preserve"> году о</w:t>
      </w:r>
      <w:r w:rsidR="00553E30">
        <w:rPr>
          <w:sz w:val="28"/>
          <w:szCs w:val="28"/>
        </w:rPr>
        <w:t>н еще снизился относительно 2007</w:t>
      </w:r>
      <w:r>
        <w:rPr>
          <w:sz w:val="28"/>
          <w:szCs w:val="28"/>
        </w:rPr>
        <w:t xml:space="preserve"> года на 0,04, что говорит об ухудшении ликвидности активов предприятия.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Снижение показателей ликвидности говорит об общем ухудшении ситуации с обеспечением собственными оборотными средствами.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Понижение (хоть и незначительное) коэффициента собственности на 0,045 говорит об уменьшении доли собственных средств в источниках финансирования предприятия.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Рекомендуемым значением данного коэффициента является значение большее, чем 0,5. В рассматриваемый период времени значение коэффициента удовлетворяет рекомендуемому значению.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заемных средств на 0,045 говорит об увеличении зависимости предприятия от внешних источников средств.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Рекомендуемое значение доли заемных средств – </w:t>
      </w:r>
      <w:r w:rsidR="00553E30">
        <w:rPr>
          <w:sz w:val="28"/>
          <w:szCs w:val="28"/>
        </w:rPr>
        <w:t>не более 0,5. Полученные за 2006 – 2008</w:t>
      </w:r>
      <w:r>
        <w:rPr>
          <w:sz w:val="28"/>
          <w:szCs w:val="28"/>
        </w:rPr>
        <w:t xml:space="preserve"> годы данные показывают, что значение коэффициента удовлетворяет рекомендуемому значению. Отсутствует большая зависимость предприятия от внешних источников.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соотношения собственных и з</w:t>
      </w:r>
      <w:r w:rsidR="00553E30">
        <w:rPr>
          <w:sz w:val="28"/>
          <w:szCs w:val="28"/>
        </w:rPr>
        <w:t>аемных средств увеличился в 2008</w:t>
      </w:r>
      <w:r>
        <w:rPr>
          <w:sz w:val="28"/>
          <w:szCs w:val="28"/>
        </w:rPr>
        <w:t xml:space="preserve"> году на 0,136, что показывает увеличение доли заемного капитала по сравнению с собственным.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значение коэффициента соотношения заемных и собственных средств – меньше 1. Полученные результаты соответствуют рекомендуемым значениям.</w:t>
      </w:r>
    </w:p>
    <w:p w:rsidR="001323D5" w:rsidRPr="00867836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финансовой устойчивости предприятия ООО «</w:t>
      </w:r>
      <w:r w:rsidR="00874CDF">
        <w:rPr>
          <w:bCs/>
          <w:sz w:val="28"/>
          <w:szCs w:val="28"/>
        </w:rPr>
        <w:t>БУЛГАР</w:t>
      </w:r>
      <w:r>
        <w:rPr>
          <w:sz w:val="28"/>
          <w:szCs w:val="28"/>
        </w:rPr>
        <w:t>» свидетельствуют о достаточной степени защищенности привлеченного капитала и отражают допустимый уровень риска деятельности предприятия с точки зрения зависимости от заемного капитала.</w:t>
      </w:r>
    </w:p>
    <w:p w:rsidR="001323D5" w:rsidRPr="00D858ED" w:rsidRDefault="001323D5" w:rsidP="001323D5">
      <w:pPr>
        <w:shd w:val="clear" w:color="auto" w:fill="FFFFFF"/>
        <w:tabs>
          <w:tab w:val="left" w:pos="1474"/>
        </w:tabs>
        <w:spacing w:line="360" w:lineRule="auto"/>
        <w:ind w:firstLine="567"/>
        <w:jc w:val="both"/>
        <w:rPr>
          <w:bCs/>
          <w:iCs/>
          <w:color w:val="000000"/>
          <w:sz w:val="28"/>
          <w:szCs w:val="28"/>
        </w:rPr>
      </w:pPr>
      <w:r w:rsidRPr="00D858ED">
        <w:rPr>
          <w:bCs/>
          <w:iCs/>
          <w:color w:val="000000"/>
          <w:sz w:val="28"/>
          <w:szCs w:val="28"/>
        </w:rPr>
        <w:t>Проведенный в работе анализ финансово-хозяйственной деятельности ООО «</w:t>
      </w:r>
      <w:r w:rsidR="00874CDF">
        <w:rPr>
          <w:bCs/>
          <w:iCs/>
          <w:color w:val="000000"/>
          <w:sz w:val="28"/>
          <w:szCs w:val="28"/>
        </w:rPr>
        <w:t>БУЛГАР</w:t>
      </w:r>
      <w:r w:rsidRPr="00D858ED">
        <w:rPr>
          <w:bCs/>
          <w:iCs/>
          <w:color w:val="000000"/>
          <w:sz w:val="28"/>
          <w:szCs w:val="28"/>
        </w:rPr>
        <w:t>» в целом показал удовлетворительное состояние предприятия и выявил резервы повышения эффективности управления предприятием.</w:t>
      </w:r>
    </w:p>
    <w:p w:rsidR="001323D5" w:rsidRDefault="001323D5" w:rsidP="001323D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1323D5" w:rsidRDefault="00B62CF8" w:rsidP="00F53B75">
      <w:pPr>
        <w:widowControl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7" w:name="_Toc224500306"/>
      <w:r w:rsidR="008369F2">
        <w:rPr>
          <w:sz w:val="28"/>
          <w:szCs w:val="28"/>
        </w:rPr>
        <w:t>3.</w:t>
      </w:r>
      <w:r w:rsidR="00731B49">
        <w:rPr>
          <w:sz w:val="28"/>
          <w:szCs w:val="28"/>
        </w:rPr>
        <w:t xml:space="preserve"> Маркетинговая деятельность на предприятии</w:t>
      </w:r>
      <w:bookmarkEnd w:id="17"/>
    </w:p>
    <w:p w:rsidR="00731B49" w:rsidRDefault="00731B49" w:rsidP="00731B49">
      <w:pPr>
        <w:widowControl w:val="0"/>
        <w:spacing w:line="360" w:lineRule="auto"/>
        <w:jc w:val="center"/>
        <w:rPr>
          <w:sz w:val="28"/>
          <w:szCs w:val="28"/>
        </w:rPr>
      </w:pPr>
    </w:p>
    <w:p w:rsidR="00731B49" w:rsidRDefault="00731B49" w:rsidP="00F53B75">
      <w:pPr>
        <w:widowControl w:val="0"/>
        <w:spacing w:line="360" w:lineRule="auto"/>
        <w:jc w:val="center"/>
        <w:outlineLvl w:val="1"/>
        <w:rPr>
          <w:sz w:val="28"/>
          <w:szCs w:val="28"/>
        </w:rPr>
      </w:pPr>
      <w:bookmarkStart w:id="18" w:name="_Toc224500307"/>
      <w:r>
        <w:rPr>
          <w:sz w:val="28"/>
          <w:szCs w:val="28"/>
        </w:rPr>
        <w:t>3.1 Анализ рынка и конкурентоспособности ООО 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</w:t>
      </w:r>
      <w:bookmarkEnd w:id="18"/>
    </w:p>
    <w:p w:rsidR="00731B49" w:rsidRDefault="00731B49" w:rsidP="00731B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31B49" w:rsidRPr="007A05F4" w:rsidRDefault="00731B49" w:rsidP="00731B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характеристики рынка туристических услуг приведем результаты исследования известности турфирм города Казани и ответу на вопрос: Нужны ли потенциальным клиентам</w:t>
      </w:r>
      <w:r w:rsidRPr="007A05F4">
        <w:rPr>
          <w:sz w:val="28"/>
          <w:szCs w:val="28"/>
        </w:rPr>
        <w:t xml:space="preserve"> туристические агентства так же, как ту</w:t>
      </w:r>
      <w:r>
        <w:rPr>
          <w:sz w:val="28"/>
          <w:szCs w:val="28"/>
        </w:rPr>
        <w:t>ристическим агентствам нужны клиенты</w:t>
      </w:r>
      <w:r w:rsidRPr="007A05F4">
        <w:rPr>
          <w:sz w:val="28"/>
          <w:szCs w:val="28"/>
        </w:rPr>
        <w:t>?</w:t>
      </w:r>
    </w:p>
    <w:p w:rsidR="00731B49" w:rsidRDefault="00731B49" w:rsidP="00731B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78E9">
        <w:rPr>
          <w:sz w:val="28"/>
          <w:szCs w:val="28"/>
        </w:rPr>
        <w:t>О</w:t>
      </w:r>
      <w:r>
        <w:rPr>
          <w:sz w:val="28"/>
          <w:szCs w:val="28"/>
        </w:rPr>
        <w:t>пределенно нужны: 60% казанцев</w:t>
      </w:r>
      <w:r w:rsidRPr="007E78E9">
        <w:rPr>
          <w:sz w:val="28"/>
          <w:szCs w:val="28"/>
        </w:rPr>
        <w:t>, планирующих отправиться в туристическую поездку, собираются воспользоваться услугами т</w:t>
      </w:r>
      <w:r w:rsidR="00B16635">
        <w:rPr>
          <w:sz w:val="28"/>
          <w:szCs w:val="28"/>
        </w:rPr>
        <w:t>уристических агентств (</w:t>
      </w:r>
      <w:r>
        <w:rPr>
          <w:sz w:val="28"/>
          <w:szCs w:val="28"/>
        </w:rPr>
        <w:t>рис.</w:t>
      </w:r>
      <w:r w:rsidR="00B16635">
        <w:rPr>
          <w:sz w:val="28"/>
          <w:szCs w:val="28"/>
        </w:rPr>
        <w:t xml:space="preserve"> 5</w:t>
      </w:r>
      <w:r w:rsidRPr="007E78E9">
        <w:rPr>
          <w:sz w:val="28"/>
          <w:szCs w:val="28"/>
        </w:rPr>
        <w:t>).</w:t>
      </w:r>
    </w:p>
    <w:p w:rsidR="00731B49" w:rsidRPr="00403BAA" w:rsidRDefault="00BB38F8" w:rsidP="00731B49">
      <w:pPr>
        <w:spacing w:before="100" w:beforeAutospacing="1" w:after="100" w:afterAutospacing="1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pict>
          <v:shape id="_x0000_i1032" type="#_x0000_t75" style="width:331.5pt;height:193.5pt">
            <v:imagedata r:id="rId7" o:title=""/>
          </v:shape>
        </w:pict>
      </w:r>
    </w:p>
    <w:p w:rsidR="00731B49" w:rsidRDefault="00B16635" w:rsidP="00874CDF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5</w:t>
      </w:r>
      <w:r w:rsidR="00731B49" w:rsidRPr="00874CDF">
        <w:rPr>
          <w:sz w:val="28"/>
          <w:szCs w:val="28"/>
        </w:rPr>
        <w:t xml:space="preserve"> – Пользование услугами турагенств</w:t>
      </w:r>
    </w:p>
    <w:p w:rsidR="002C53B7" w:rsidRPr="00874CDF" w:rsidRDefault="002C53B7" w:rsidP="00874CDF">
      <w:pPr>
        <w:widowControl w:val="0"/>
        <w:spacing w:line="360" w:lineRule="auto"/>
        <w:jc w:val="center"/>
        <w:rPr>
          <w:sz w:val="28"/>
          <w:szCs w:val="28"/>
        </w:rPr>
      </w:pPr>
    </w:p>
    <w:p w:rsidR="00731B49" w:rsidRPr="007E78E9" w:rsidRDefault="00731B49" w:rsidP="00731B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78E9">
        <w:rPr>
          <w:sz w:val="28"/>
          <w:szCs w:val="28"/>
        </w:rPr>
        <w:t>Согласно данным исследов</w:t>
      </w:r>
      <w:r>
        <w:rPr>
          <w:sz w:val="28"/>
          <w:szCs w:val="28"/>
        </w:rPr>
        <w:t>ания, шесть из десяти казанцев</w:t>
      </w:r>
      <w:r w:rsidRPr="007E78E9">
        <w:rPr>
          <w:sz w:val="28"/>
          <w:szCs w:val="28"/>
        </w:rPr>
        <w:t xml:space="preserve"> (58%) , планирующих турпоездку, не смогли вспомнить названия ни одного из </w:t>
      </w:r>
      <w:r>
        <w:rPr>
          <w:sz w:val="28"/>
          <w:szCs w:val="28"/>
        </w:rPr>
        <w:t>туристических агентств г. Казани</w:t>
      </w:r>
      <w:r w:rsidRPr="007E78E9">
        <w:rPr>
          <w:sz w:val="28"/>
          <w:szCs w:val="28"/>
        </w:rPr>
        <w:t xml:space="preserve"> (для справки: количество туристических а</w:t>
      </w:r>
      <w:r>
        <w:rPr>
          <w:sz w:val="28"/>
          <w:szCs w:val="28"/>
        </w:rPr>
        <w:t>гентств, находящихся в г. Казани</w:t>
      </w:r>
      <w:r w:rsidRPr="007E78E9">
        <w:rPr>
          <w:sz w:val="28"/>
          <w:szCs w:val="28"/>
        </w:rPr>
        <w:t>, превышает цифру 100).</w:t>
      </w:r>
    </w:p>
    <w:p w:rsidR="00731B49" w:rsidRPr="00731B49" w:rsidRDefault="00731B49" w:rsidP="00731B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78E9">
        <w:rPr>
          <w:sz w:val="28"/>
          <w:szCs w:val="28"/>
        </w:rPr>
        <w:t>Среди тех агентств, которые все же были названы, наибольшим уровнем приоритетной известности обладает ту</w:t>
      </w:r>
      <w:r>
        <w:rPr>
          <w:sz w:val="28"/>
          <w:szCs w:val="28"/>
        </w:rPr>
        <w:t>ристическое агентство «В</w:t>
      </w:r>
      <w:r w:rsidR="00B16635">
        <w:rPr>
          <w:sz w:val="28"/>
          <w:szCs w:val="28"/>
        </w:rPr>
        <w:t>олга Интур Центр» (11,32%) (</w:t>
      </w:r>
      <w:r>
        <w:rPr>
          <w:sz w:val="28"/>
          <w:szCs w:val="28"/>
        </w:rPr>
        <w:t xml:space="preserve">табл. </w:t>
      </w:r>
      <w:r w:rsidR="00B16635">
        <w:rPr>
          <w:sz w:val="28"/>
          <w:szCs w:val="28"/>
        </w:rPr>
        <w:t>5</w:t>
      </w:r>
      <w:r w:rsidRPr="007E78E9">
        <w:rPr>
          <w:sz w:val="28"/>
          <w:szCs w:val="28"/>
        </w:rPr>
        <w:t>).</w:t>
      </w:r>
      <w:r>
        <w:rPr>
          <w:sz w:val="28"/>
          <w:szCs w:val="28"/>
        </w:rPr>
        <w:t xml:space="preserve"> На втором месте по показателю «приоритетная известность» находится агентство «Идиллия»</w:t>
      </w:r>
      <w:r w:rsidRPr="007E78E9">
        <w:rPr>
          <w:sz w:val="28"/>
          <w:szCs w:val="28"/>
        </w:rPr>
        <w:t xml:space="preserve">, которое смогли </w:t>
      </w:r>
      <w:r w:rsidR="005B6143">
        <w:rPr>
          <w:sz w:val="28"/>
          <w:szCs w:val="28"/>
        </w:rPr>
        <w:t>вспомнить 7,55% респондентов.</w:t>
      </w:r>
    </w:p>
    <w:p w:rsidR="00731B49" w:rsidRPr="005B6143" w:rsidRDefault="00731B49" w:rsidP="00731B49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5B6143">
        <w:rPr>
          <w:sz w:val="28"/>
          <w:szCs w:val="28"/>
        </w:rPr>
        <w:t xml:space="preserve">Таблица </w:t>
      </w:r>
      <w:r w:rsidR="00B16635">
        <w:rPr>
          <w:sz w:val="28"/>
          <w:szCs w:val="28"/>
        </w:rPr>
        <w:t>5</w:t>
      </w:r>
    </w:p>
    <w:p w:rsidR="00731B49" w:rsidRPr="005B6143" w:rsidRDefault="00731B49" w:rsidP="005B6143">
      <w:pPr>
        <w:widowControl w:val="0"/>
        <w:spacing w:line="360" w:lineRule="auto"/>
        <w:jc w:val="center"/>
        <w:rPr>
          <w:bCs/>
          <w:color w:val="000000"/>
          <w:sz w:val="28"/>
          <w:szCs w:val="28"/>
        </w:rPr>
      </w:pPr>
      <w:r w:rsidRPr="005B6143">
        <w:rPr>
          <w:bCs/>
          <w:color w:val="000000"/>
          <w:sz w:val="28"/>
          <w:szCs w:val="28"/>
        </w:rPr>
        <w:t>Уровень известности туристических агентств г. Казани среди казанцев, (в % от числа опрошенных)</w:t>
      </w:r>
    </w:p>
    <w:tbl>
      <w:tblPr>
        <w:tblStyle w:val="a6"/>
        <w:tblW w:w="9493" w:type="dxa"/>
        <w:tblLook w:val="01E0" w:firstRow="1" w:lastRow="1" w:firstColumn="1" w:lastColumn="1" w:noHBand="0" w:noVBand="0"/>
      </w:tblPr>
      <w:tblGrid>
        <w:gridCol w:w="3164"/>
        <w:gridCol w:w="3164"/>
        <w:gridCol w:w="3165"/>
      </w:tblGrid>
      <w:tr w:rsidR="00731B49" w:rsidRPr="00E0513B">
        <w:trPr>
          <w:trHeight w:val="562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bCs/>
                <w:color w:val="000000"/>
              </w:rPr>
            </w:pPr>
            <w:r w:rsidRPr="00E0513B">
              <w:rPr>
                <w:bCs/>
                <w:color w:val="000000"/>
              </w:rPr>
              <w:t>Турфирмы</w:t>
            </w:r>
            <w:r>
              <w:rPr>
                <w:bCs/>
                <w:color w:val="000000"/>
              </w:rPr>
              <w:t xml:space="preserve"> г. Казани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bCs/>
                <w:color w:val="000000"/>
              </w:rPr>
            </w:pPr>
            <w:r w:rsidRPr="00E0513B">
              <w:rPr>
                <w:bCs/>
                <w:color w:val="000000"/>
              </w:rPr>
              <w:t>Уровень приоритетной известности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bCs/>
                <w:color w:val="000000"/>
              </w:rPr>
            </w:pPr>
            <w:r w:rsidRPr="00E0513B">
              <w:rPr>
                <w:bCs/>
                <w:color w:val="000000"/>
              </w:rPr>
              <w:t>Уровень известности припоминания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Волга Интур Центр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11,321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13,208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Идиллия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7,547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7,547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Мега тур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3,774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874CDF" w:rsidP="00F53B75">
            <w:pPr>
              <w:widowControl w:val="0"/>
              <w:rPr>
                <w:bCs/>
                <w:color w:val="000000"/>
              </w:rPr>
            </w:pPr>
            <w:r>
              <w:rPr>
                <w:color w:val="000000"/>
              </w:rPr>
              <w:t>БУЛГАР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Четыре сезона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3,774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Эфир вояж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Элизиум Тревэл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Твой тур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3,7741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Фатима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3,774</w:t>
            </w:r>
          </w:p>
        </w:tc>
      </w:tr>
      <w:tr w:rsidR="00731B49" w:rsidRPr="00E0513B">
        <w:trPr>
          <w:trHeight w:val="274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Адмирал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</w:tr>
      <w:tr w:rsidR="00731B49" w:rsidRPr="00E0513B">
        <w:trPr>
          <w:trHeight w:val="288"/>
        </w:trPr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rPr>
                <w:bCs/>
                <w:color w:val="000000"/>
              </w:rPr>
            </w:pPr>
            <w:r w:rsidRPr="00E0513B">
              <w:rPr>
                <w:color w:val="000000"/>
              </w:rPr>
              <w:t>Вояж</w:t>
            </w:r>
          </w:p>
        </w:tc>
        <w:tc>
          <w:tcPr>
            <w:tcW w:w="3164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1,887</w:t>
            </w:r>
          </w:p>
        </w:tc>
        <w:tc>
          <w:tcPr>
            <w:tcW w:w="3165" w:type="dxa"/>
          </w:tcPr>
          <w:p w:rsidR="00731B49" w:rsidRPr="00E0513B" w:rsidRDefault="00731B49" w:rsidP="00F53B75">
            <w:pPr>
              <w:widowControl w:val="0"/>
              <w:jc w:val="center"/>
              <w:rPr>
                <w:color w:val="000000"/>
              </w:rPr>
            </w:pPr>
            <w:r w:rsidRPr="00E0513B">
              <w:rPr>
                <w:color w:val="000000"/>
              </w:rPr>
              <w:t>3,774</w:t>
            </w:r>
          </w:p>
        </w:tc>
      </w:tr>
    </w:tbl>
    <w:p w:rsidR="00731B49" w:rsidRDefault="00731B49" w:rsidP="00731B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31B49" w:rsidRDefault="00731B49" w:rsidP="00731B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78E9">
        <w:rPr>
          <w:sz w:val="28"/>
          <w:szCs w:val="28"/>
        </w:rPr>
        <w:t>Сложившееся положение вещей, когда в сознании большинства</w:t>
      </w:r>
      <w:r>
        <w:rPr>
          <w:sz w:val="28"/>
          <w:szCs w:val="28"/>
        </w:rPr>
        <w:t xml:space="preserve"> потенциальных клиентов не засело «гвоздем»</w:t>
      </w:r>
      <w:r w:rsidRPr="007E78E9">
        <w:rPr>
          <w:sz w:val="28"/>
          <w:szCs w:val="28"/>
        </w:rPr>
        <w:t xml:space="preserve"> названия ни одной фирмы, дает карты в руки всем туристическим фирмам, работающим н</w:t>
      </w:r>
      <w:r>
        <w:rPr>
          <w:sz w:val="28"/>
          <w:szCs w:val="28"/>
        </w:rPr>
        <w:t>а рынке города Казани</w:t>
      </w:r>
      <w:r w:rsidRPr="007E78E9">
        <w:rPr>
          <w:sz w:val="28"/>
          <w:szCs w:val="28"/>
        </w:rPr>
        <w:t>.</w:t>
      </w:r>
    </w:p>
    <w:p w:rsidR="00731B49" w:rsidRDefault="00731B49" w:rsidP="00731B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сравнения с основными конкурентами можно представить в </w:t>
      </w:r>
      <w:r w:rsidR="00350883">
        <w:rPr>
          <w:sz w:val="28"/>
          <w:szCs w:val="28"/>
        </w:rPr>
        <w:t>виде сравнительной таблицы 6</w:t>
      </w:r>
      <w:r>
        <w:rPr>
          <w:sz w:val="28"/>
          <w:szCs w:val="28"/>
        </w:rPr>
        <w:t>.</w:t>
      </w:r>
    </w:p>
    <w:p w:rsidR="00731B49" w:rsidRDefault="00731B49" w:rsidP="00731B4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Оценка параметров производиться по пятибалльной шкале (от наиболее слабых позиций по данному параметру до доминирующей позиции).</w:t>
      </w:r>
    </w:p>
    <w:p w:rsidR="00731B49" w:rsidRPr="005B6143" w:rsidRDefault="00350883" w:rsidP="00731B49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6</w:t>
      </w:r>
    </w:p>
    <w:p w:rsidR="00731B49" w:rsidRPr="005B6143" w:rsidRDefault="00731B49" w:rsidP="005B6143">
      <w:pPr>
        <w:widowControl w:val="0"/>
        <w:spacing w:line="360" w:lineRule="auto"/>
        <w:jc w:val="center"/>
        <w:rPr>
          <w:sz w:val="28"/>
          <w:szCs w:val="28"/>
        </w:rPr>
      </w:pPr>
      <w:r w:rsidRPr="005B6143">
        <w:rPr>
          <w:sz w:val="28"/>
          <w:szCs w:val="28"/>
        </w:rPr>
        <w:t>Результаты исследования основных конкурентов ООО «</w:t>
      </w:r>
      <w:r w:rsidR="00874CDF" w:rsidRPr="005B6143">
        <w:rPr>
          <w:sz w:val="28"/>
          <w:szCs w:val="28"/>
        </w:rPr>
        <w:t>БУЛГАР</w:t>
      </w:r>
      <w:r w:rsidRPr="005B6143">
        <w:rPr>
          <w:sz w:val="28"/>
          <w:szCs w:val="28"/>
        </w:rPr>
        <w:t>»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6"/>
        <w:gridCol w:w="1647"/>
        <w:gridCol w:w="1929"/>
        <w:gridCol w:w="1850"/>
      </w:tblGrid>
      <w:tr w:rsidR="00731B49" w:rsidRPr="00BC5107" w:rsidTr="002C53B7">
        <w:trPr>
          <w:trHeight w:val="587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pStyle w:val="7"/>
              <w:widowControl w:val="0"/>
              <w:spacing w:before="0" w:after="0"/>
              <w:jc w:val="center"/>
            </w:pPr>
            <w:r w:rsidRPr="00BC5107">
              <w:t>Параметр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pStyle w:val="2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bookmarkStart w:id="19" w:name="_Toc186355270"/>
            <w:bookmarkStart w:id="20" w:name="_Toc188439756"/>
            <w:bookmarkStart w:id="21" w:name="_Toc196580350"/>
            <w:bookmarkStart w:id="22" w:name="_Toc196583055"/>
            <w:bookmarkStart w:id="23" w:name="_Toc215393484"/>
            <w:bookmarkStart w:id="24" w:name="_Toc215984711"/>
            <w:bookmarkStart w:id="25" w:name="_Toc224500308"/>
            <w:r w:rsidRPr="00BC510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ООО «</w:t>
            </w:r>
            <w:r w:rsidR="00874CD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БУЛГАР</w:t>
            </w:r>
            <w:r w:rsidRPr="00BC510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»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ООО «Мега тур»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ООО «Адмирал»</w:t>
            </w:r>
          </w:p>
        </w:tc>
      </w:tr>
      <w:tr w:rsidR="00731B49" w:rsidRPr="00BC5107" w:rsidTr="002C53B7">
        <w:trPr>
          <w:trHeight w:val="287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</w:pPr>
            <w:r w:rsidRPr="00BC5107">
              <w:t>1. качество турпродукта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5</w:t>
            </w:r>
          </w:p>
        </w:tc>
      </w:tr>
      <w:tr w:rsidR="00731B49" w:rsidRPr="00BC5107" w:rsidTr="002C53B7">
        <w:trPr>
          <w:trHeight w:val="287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</w:pPr>
            <w:r w:rsidRPr="00BC5107">
              <w:t>2. качество обслуживания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5</w:t>
            </w:r>
          </w:p>
        </w:tc>
      </w:tr>
      <w:tr w:rsidR="00731B49" w:rsidRPr="00BC5107" w:rsidTr="002C53B7">
        <w:trPr>
          <w:trHeight w:val="245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</w:pPr>
            <w:r w:rsidRPr="00BC5107">
              <w:t>4. цена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3</w:t>
            </w:r>
          </w:p>
        </w:tc>
      </w:tr>
      <w:tr w:rsidR="00731B49" w:rsidRPr="00BC5107" w:rsidTr="002C53B7">
        <w:trPr>
          <w:trHeight w:val="279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</w:pPr>
            <w:r w:rsidRPr="00BC5107">
              <w:t>5. реклама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2,5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5</w:t>
            </w:r>
          </w:p>
        </w:tc>
      </w:tr>
      <w:tr w:rsidR="00731B49" w:rsidRPr="00BC5107" w:rsidTr="002C53B7">
        <w:trPr>
          <w:trHeight w:val="287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</w:pPr>
            <w:r w:rsidRPr="00BC5107">
              <w:t>6. месторасположение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5</w:t>
            </w:r>
          </w:p>
        </w:tc>
      </w:tr>
      <w:tr w:rsidR="00731B49" w:rsidRPr="00BC5107" w:rsidTr="002C53B7">
        <w:trPr>
          <w:trHeight w:val="318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</w:pPr>
            <w:r w:rsidRPr="00BC5107">
              <w:t>7. ассортимент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5</w:t>
            </w:r>
          </w:p>
        </w:tc>
      </w:tr>
      <w:tr w:rsidR="00731B49" w:rsidRPr="00BC5107" w:rsidTr="002C53B7">
        <w:trPr>
          <w:trHeight w:val="166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</w:pPr>
            <w:r w:rsidRPr="00BC5107">
              <w:t>8. известность на региональном рынке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3</w:t>
            </w:r>
          </w:p>
        </w:tc>
      </w:tr>
      <w:tr w:rsidR="00731B49" w:rsidRPr="00BC5107" w:rsidTr="002C53B7">
        <w:trPr>
          <w:trHeight w:val="326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</w:pPr>
            <w:r w:rsidRPr="00BC5107">
              <w:t>ИТОГО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25,5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26,5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49" w:rsidRPr="00BC5107" w:rsidRDefault="00731B49" w:rsidP="00F53B75">
            <w:pPr>
              <w:widowControl w:val="0"/>
              <w:jc w:val="center"/>
            </w:pPr>
            <w:r w:rsidRPr="00BC5107">
              <w:t>31</w:t>
            </w:r>
          </w:p>
        </w:tc>
      </w:tr>
    </w:tbl>
    <w:p w:rsidR="00731B49" w:rsidRDefault="00731B49" w:rsidP="00731B4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Из полученных результатов видно, что основным (причем очень сильным) конкурентом является ООО «Адмирал». Преимущество ООО «</w:t>
      </w:r>
      <w:r w:rsidR="00874CDF">
        <w:rPr>
          <w:sz w:val="28"/>
        </w:rPr>
        <w:t>БУЛГАР</w:t>
      </w:r>
      <w:r>
        <w:rPr>
          <w:sz w:val="28"/>
        </w:rPr>
        <w:t>» имеет только по цене.</w:t>
      </w:r>
    </w:p>
    <w:p w:rsidR="00731B49" w:rsidRDefault="00731B49" w:rsidP="00731B4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Основной конкурент – ООО «Мега тур». ООО «ЭЛИ ТУР» уступает 0,5 балла по параметру «реклама» и «качество продукции». Но зато </w:t>
      </w:r>
      <w:r>
        <w:rPr>
          <w:sz w:val="28"/>
          <w:szCs w:val="28"/>
        </w:rPr>
        <w:t>превосходит на 1 балл по качеству обслуживания.</w:t>
      </w:r>
    </w:p>
    <w:p w:rsidR="00731B49" w:rsidRDefault="00731B49" w:rsidP="00731B49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ООО «</w:t>
      </w:r>
      <w:r w:rsidR="00874CDF">
        <w:rPr>
          <w:noProof/>
          <w:sz w:val="28"/>
          <w:szCs w:val="28"/>
        </w:rPr>
        <w:t>БУЛГАР</w:t>
      </w:r>
      <w:r>
        <w:rPr>
          <w:noProof/>
          <w:sz w:val="28"/>
          <w:szCs w:val="28"/>
        </w:rPr>
        <w:t xml:space="preserve">» в условиях конкуренции будет стремиться сохранить ту долю рынка, которой оно владеет. К основным факторам, учитываемым при конкуренции, относятся: цена, качественные показатели турпродукта, условия платежа, реклама, работа с общественностью и другие мероприятия системы стимулирования сбыта. </w:t>
      </w:r>
    </w:p>
    <w:p w:rsidR="00731B49" w:rsidRDefault="00731B49">
      <w:pPr>
        <w:rPr>
          <w:sz w:val="28"/>
          <w:szCs w:val="28"/>
        </w:rPr>
      </w:pPr>
    </w:p>
    <w:p w:rsidR="0058616F" w:rsidRDefault="00156928" w:rsidP="00F53B75">
      <w:pPr>
        <w:pStyle w:val="a4"/>
        <w:widowControl w:val="0"/>
        <w:spacing w:after="0" w:line="360" w:lineRule="auto"/>
        <w:ind w:left="0"/>
        <w:jc w:val="center"/>
        <w:outlineLvl w:val="1"/>
        <w:rPr>
          <w:sz w:val="28"/>
          <w:szCs w:val="28"/>
        </w:rPr>
      </w:pPr>
      <w:bookmarkStart w:id="26" w:name="_Toc224500309"/>
      <w:r>
        <w:rPr>
          <w:sz w:val="28"/>
          <w:szCs w:val="28"/>
        </w:rPr>
        <w:t>3.2 Организация службы маркетинга</w:t>
      </w:r>
      <w:bookmarkEnd w:id="26"/>
    </w:p>
    <w:p w:rsidR="0058616F" w:rsidRDefault="0058616F" w:rsidP="00BF1A57">
      <w:pPr>
        <w:pStyle w:val="a4"/>
        <w:widowControl w:val="0"/>
        <w:spacing w:after="0" w:line="360" w:lineRule="auto"/>
        <w:ind w:left="0"/>
        <w:jc w:val="center"/>
        <w:rPr>
          <w:sz w:val="28"/>
          <w:szCs w:val="28"/>
        </w:rPr>
      </w:pP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 xml:space="preserve">В туристском мире успех маркетинга зависит: </w:t>
      </w:r>
    </w:p>
    <w:p w:rsidR="00472E31" w:rsidRPr="00CC641E" w:rsidRDefault="00472E31" w:rsidP="00472E31">
      <w:pPr>
        <w:widowControl w:val="0"/>
        <w:numPr>
          <w:ilvl w:val="0"/>
          <w:numId w:val="17"/>
        </w:numPr>
        <w:tabs>
          <w:tab w:val="clear" w:pos="2138"/>
          <w:tab w:val="num" w:pos="1080"/>
        </w:tabs>
        <w:spacing w:line="360" w:lineRule="auto"/>
        <w:ind w:hanging="1418"/>
        <w:jc w:val="both"/>
        <w:rPr>
          <w:sz w:val="28"/>
          <w:szCs w:val="28"/>
        </w:rPr>
      </w:pPr>
      <w:r w:rsidRPr="00CC641E">
        <w:rPr>
          <w:sz w:val="28"/>
          <w:szCs w:val="28"/>
        </w:rPr>
        <w:t xml:space="preserve">от комплексного анализа рынка; </w:t>
      </w:r>
    </w:p>
    <w:p w:rsidR="00472E31" w:rsidRPr="00CC641E" w:rsidRDefault="00472E31" w:rsidP="00472E31">
      <w:pPr>
        <w:widowControl w:val="0"/>
        <w:numPr>
          <w:ilvl w:val="0"/>
          <w:numId w:val="17"/>
        </w:numPr>
        <w:tabs>
          <w:tab w:val="clear" w:pos="2138"/>
          <w:tab w:val="num" w:pos="1080"/>
        </w:tabs>
        <w:spacing w:line="360" w:lineRule="auto"/>
        <w:ind w:hanging="1418"/>
        <w:jc w:val="both"/>
        <w:rPr>
          <w:sz w:val="28"/>
          <w:szCs w:val="28"/>
        </w:rPr>
      </w:pPr>
      <w:r w:rsidRPr="00CC641E">
        <w:rPr>
          <w:sz w:val="28"/>
          <w:szCs w:val="28"/>
        </w:rPr>
        <w:t xml:space="preserve">производства туристского продукта; </w:t>
      </w:r>
    </w:p>
    <w:p w:rsidR="00472E31" w:rsidRPr="00CC641E" w:rsidRDefault="00472E31" w:rsidP="00472E31">
      <w:pPr>
        <w:widowControl w:val="0"/>
        <w:numPr>
          <w:ilvl w:val="0"/>
          <w:numId w:val="17"/>
        </w:numPr>
        <w:tabs>
          <w:tab w:val="clear" w:pos="2138"/>
          <w:tab w:val="num" w:pos="1080"/>
        </w:tabs>
        <w:spacing w:line="360" w:lineRule="auto"/>
        <w:ind w:hanging="1418"/>
        <w:jc w:val="both"/>
        <w:rPr>
          <w:sz w:val="28"/>
          <w:szCs w:val="28"/>
        </w:rPr>
      </w:pPr>
      <w:r w:rsidRPr="00CC641E">
        <w:rPr>
          <w:sz w:val="28"/>
          <w:szCs w:val="28"/>
        </w:rPr>
        <w:t xml:space="preserve">анализа систем и каналов реализации; </w:t>
      </w:r>
    </w:p>
    <w:p w:rsidR="00472E31" w:rsidRPr="00CC641E" w:rsidRDefault="00472E31" w:rsidP="00472E31">
      <w:pPr>
        <w:widowControl w:val="0"/>
        <w:numPr>
          <w:ilvl w:val="0"/>
          <w:numId w:val="17"/>
        </w:numPr>
        <w:tabs>
          <w:tab w:val="clear" w:pos="2138"/>
          <w:tab w:val="num" w:pos="1080"/>
        </w:tabs>
        <w:spacing w:line="360" w:lineRule="auto"/>
        <w:ind w:hanging="1418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рекламы продукта</w:t>
      </w:r>
      <w:r>
        <w:rPr>
          <w:sz w:val="28"/>
          <w:szCs w:val="28"/>
        </w:rPr>
        <w:t xml:space="preserve">. 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Всемирная туристская организация (ВТО) выделяет три</w:t>
      </w:r>
      <w:r w:rsidRPr="00CC641E">
        <w:rPr>
          <w:sz w:val="28"/>
          <w:szCs w:val="28"/>
        </w:rPr>
        <w:t xml:space="preserve"> главные функции маркетинга в туризме:</w:t>
      </w:r>
    </w:p>
    <w:p w:rsidR="00472E31" w:rsidRPr="00CC641E" w:rsidRDefault="00472E31" w:rsidP="00472E31">
      <w:pPr>
        <w:widowControl w:val="0"/>
        <w:numPr>
          <w:ilvl w:val="0"/>
          <w:numId w:val="18"/>
        </w:numPr>
        <w:tabs>
          <w:tab w:val="clear" w:pos="2138"/>
          <w:tab w:val="num" w:pos="1260"/>
        </w:tabs>
        <w:spacing w:line="360" w:lineRule="auto"/>
        <w:ind w:hanging="1418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установления контактов с клиентами;</w:t>
      </w:r>
    </w:p>
    <w:p w:rsidR="00472E31" w:rsidRPr="00CC641E" w:rsidRDefault="00472E31" w:rsidP="00472E31">
      <w:pPr>
        <w:widowControl w:val="0"/>
        <w:numPr>
          <w:ilvl w:val="0"/>
          <w:numId w:val="18"/>
        </w:numPr>
        <w:tabs>
          <w:tab w:val="clear" w:pos="2138"/>
          <w:tab w:val="num" w:pos="1260"/>
        </w:tabs>
        <w:spacing w:line="360" w:lineRule="auto"/>
        <w:ind w:hanging="1418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развитие;</w:t>
      </w:r>
    </w:p>
    <w:p w:rsidR="00472E31" w:rsidRPr="00CC641E" w:rsidRDefault="00472E31" w:rsidP="00472E31">
      <w:pPr>
        <w:widowControl w:val="0"/>
        <w:numPr>
          <w:ilvl w:val="0"/>
          <w:numId w:val="18"/>
        </w:numPr>
        <w:tabs>
          <w:tab w:val="clear" w:pos="2138"/>
          <w:tab w:val="num" w:pos="1260"/>
        </w:tabs>
        <w:spacing w:line="360" w:lineRule="auto"/>
        <w:ind w:hanging="1418"/>
        <w:jc w:val="both"/>
        <w:rPr>
          <w:sz w:val="28"/>
          <w:szCs w:val="28"/>
        </w:rPr>
      </w:pPr>
      <w:r>
        <w:rPr>
          <w:sz w:val="28"/>
          <w:szCs w:val="28"/>
        </w:rPr>
        <w:t>контроль.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системе маркетинга «</w:t>
      </w:r>
      <w:r w:rsidR="00DD0D20">
        <w:rPr>
          <w:sz w:val="28"/>
          <w:szCs w:val="28"/>
        </w:rPr>
        <w:t>БУЛГАР</w:t>
      </w:r>
      <w:r>
        <w:rPr>
          <w:sz w:val="28"/>
          <w:szCs w:val="28"/>
        </w:rPr>
        <w:t>» у</w:t>
      </w:r>
      <w:r w:rsidRPr="00CC641E">
        <w:rPr>
          <w:sz w:val="28"/>
          <w:szCs w:val="28"/>
        </w:rPr>
        <w:t>становлен</w:t>
      </w:r>
      <w:r>
        <w:rPr>
          <w:sz w:val="28"/>
          <w:szCs w:val="28"/>
        </w:rPr>
        <w:t>ие контактов с клиентами ставит своей целью убедить их</w:t>
      </w:r>
      <w:r w:rsidRPr="00CC641E">
        <w:rPr>
          <w:sz w:val="28"/>
          <w:szCs w:val="28"/>
        </w:rPr>
        <w:t xml:space="preserve"> в том, что предполагаемое место отдых</w:t>
      </w:r>
      <w:r>
        <w:rPr>
          <w:sz w:val="28"/>
          <w:szCs w:val="28"/>
        </w:rPr>
        <w:t>а и существующие там службы</w:t>
      </w:r>
      <w:r w:rsidRPr="00CC641E">
        <w:rPr>
          <w:sz w:val="28"/>
          <w:szCs w:val="28"/>
        </w:rPr>
        <w:t xml:space="preserve"> сервиса, достопримечательности и ожидаемые</w:t>
      </w:r>
      <w:r>
        <w:rPr>
          <w:sz w:val="28"/>
          <w:szCs w:val="28"/>
        </w:rPr>
        <w:t xml:space="preserve"> выгоды полностью соответствуют тому,</w:t>
      </w:r>
      <w:r w:rsidRPr="00CC641E">
        <w:rPr>
          <w:sz w:val="28"/>
          <w:szCs w:val="28"/>
        </w:rPr>
        <w:t xml:space="preserve"> что желают получить сами клиенты.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предполагает проектирование нововведений, которые смогут обеспечить новые возможности для сбыта. В свою</w:t>
      </w:r>
      <w:r w:rsidRPr="00CC641E">
        <w:rPr>
          <w:sz w:val="28"/>
          <w:szCs w:val="28"/>
        </w:rPr>
        <w:t xml:space="preserve"> о</w:t>
      </w:r>
      <w:r>
        <w:rPr>
          <w:sz w:val="28"/>
          <w:szCs w:val="28"/>
        </w:rPr>
        <w:t>чередь подобные нововведения должны</w:t>
      </w:r>
      <w:r w:rsidRPr="00CC641E">
        <w:rPr>
          <w:sz w:val="28"/>
          <w:szCs w:val="28"/>
        </w:rPr>
        <w:t xml:space="preserve"> соотве</w:t>
      </w:r>
      <w:r>
        <w:rPr>
          <w:sz w:val="28"/>
          <w:szCs w:val="28"/>
        </w:rPr>
        <w:t>тствовать потребностям и</w:t>
      </w:r>
      <w:r w:rsidRPr="00CC641E">
        <w:rPr>
          <w:sz w:val="28"/>
          <w:szCs w:val="28"/>
        </w:rPr>
        <w:t xml:space="preserve"> предпочтениям потенциальных клиентов.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предусматривает анализ результатов деятельности</w:t>
      </w:r>
      <w:r w:rsidRPr="00CC641E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продвижению услуг на</w:t>
      </w:r>
      <w:r w:rsidRPr="00CC641E">
        <w:rPr>
          <w:sz w:val="28"/>
          <w:szCs w:val="28"/>
        </w:rPr>
        <w:t xml:space="preserve"> рынок</w:t>
      </w:r>
      <w:r>
        <w:rPr>
          <w:sz w:val="28"/>
          <w:szCs w:val="28"/>
        </w:rPr>
        <w:t xml:space="preserve"> и проверку того, насколько</w:t>
      </w:r>
      <w:r w:rsidRPr="00CC641E">
        <w:rPr>
          <w:sz w:val="28"/>
          <w:szCs w:val="28"/>
        </w:rPr>
        <w:t xml:space="preserve"> эти результаты</w:t>
      </w:r>
      <w:r>
        <w:rPr>
          <w:sz w:val="28"/>
          <w:szCs w:val="28"/>
        </w:rPr>
        <w:t xml:space="preserve"> </w:t>
      </w:r>
      <w:r w:rsidRPr="00CC641E">
        <w:rPr>
          <w:sz w:val="28"/>
          <w:szCs w:val="28"/>
        </w:rPr>
        <w:t>отражают действительно полное и успешн</w:t>
      </w:r>
      <w:r>
        <w:rPr>
          <w:sz w:val="28"/>
          <w:szCs w:val="28"/>
        </w:rPr>
        <w:t>ое использование имеющихся в</w:t>
      </w:r>
      <w:r w:rsidRPr="00CC641E">
        <w:rPr>
          <w:sz w:val="28"/>
          <w:szCs w:val="28"/>
        </w:rPr>
        <w:t xml:space="preserve"> сфере туризма возможностей.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маркетинг расширяет свои</w:t>
      </w:r>
      <w:r w:rsidRPr="00CC641E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функции, делая особый акцент</w:t>
      </w:r>
      <w:r w:rsidRPr="00CC641E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CC641E">
        <w:rPr>
          <w:sz w:val="28"/>
          <w:szCs w:val="28"/>
        </w:rPr>
        <w:t>взаимоотношениях с потребителям</w:t>
      </w:r>
      <w:r>
        <w:rPr>
          <w:sz w:val="28"/>
          <w:szCs w:val="28"/>
        </w:rPr>
        <w:t>и. Долгосрочные взаимоотношения с</w:t>
      </w:r>
      <w:r w:rsidRPr="00CC641E">
        <w:rPr>
          <w:sz w:val="28"/>
          <w:szCs w:val="28"/>
        </w:rPr>
        <w:t xml:space="preserve"> клиентам</w:t>
      </w:r>
      <w:r>
        <w:rPr>
          <w:sz w:val="28"/>
          <w:szCs w:val="28"/>
        </w:rPr>
        <w:t>и обходятся</w:t>
      </w:r>
      <w:r w:rsidRPr="00CC641E">
        <w:rPr>
          <w:sz w:val="28"/>
          <w:szCs w:val="28"/>
        </w:rPr>
        <w:t xml:space="preserve"> намног</w:t>
      </w:r>
      <w:r>
        <w:rPr>
          <w:sz w:val="28"/>
          <w:szCs w:val="28"/>
        </w:rPr>
        <w:t>о дешевле, чем маркетинговые расходы, необходимые</w:t>
      </w:r>
      <w:r w:rsidRPr="00CC641E">
        <w:rPr>
          <w:sz w:val="28"/>
          <w:szCs w:val="28"/>
        </w:rPr>
        <w:t xml:space="preserve"> для усиления интереса потребителя к услугам фирмы нового клиента.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Туристский продукт, пр</w:t>
      </w:r>
      <w:r>
        <w:rPr>
          <w:sz w:val="28"/>
          <w:szCs w:val="28"/>
        </w:rPr>
        <w:t xml:space="preserve">ежде всего, должен быть хорошим </w:t>
      </w:r>
      <w:r w:rsidRPr="00CC641E">
        <w:rPr>
          <w:sz w:val="28"/>
          <w:szCs w:val="28"/>
        </w:rPr>
        <w:t>приобретением. В связи с этим туристский маркетинг представля</w:t>
      </w:r>
      <w:r>
        <w:rPr>
          <w:sz w:val="28"/>
          <w:szCs w:val="28"/>
        </w:rPr>
        <w:t>ет собой</w:t>
      </w:r>
      <w:r w:rsidRPr="00CC641E">
        <w:rPr>
          <w:sz w:val="28"/>
          <w:szCs w:val="28"/>
        </w:rPr>
        <w:t xml:space="preserve"> последовательные действия туристских предприя</w:t>
      </w:r>
      <w:r>
        <w:rPr>
          <w:sz w:val="28"/>
          <w:szCs w:val="28"/>
        </w:rPr>
        <w:t>тий, направленных на достижение такой</w:t>
      </w:r>
      <w:r w:rsidRPr="00CC641E">
        <w:rPr>
          <w:sz w:val="28"/>
          <w:szCs w:val="28"/>
        </w:rPr>
        <w:t xml:space="preserve"> цели.</w:t>
      </w:r>
    </w:p>
    <w:p w:rsidR="0058616F" w:rsidRPr="00430E94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0E94">
        <w:rPr>
          <w:sz w:val="28"/>
          <w:szCs w:val="28"/>
        </w:rPr>
        <w:t>Служба маркетинга является самостоятельным структурным подраздел</w:t>
      </w:r>
      <w:r>
        <w:rPr>
          <w:sz w:val="28"/>
          <w:szCs w:val="28"/>
        </w:rPr>
        <w:t>ением фирмы</w:t>
      </w:r>
      <w:r w:rsidRPr="00430E94">
        <w:rPr>
          <w:sz w:val="28"/>
          <w:szCs w:val="28"/>
        </w:rPr>
        <w:t xml:space="preserve">, подчиняется непосредственно коммерческому директору и руководствуется в своей деятельности действующим законодательством, указаниями и приказами, утвержденными планами работ. </w:t>
      </w:r>
    </w:p>
    <w:p w:rsidR="0058616F" w:rsidRPr="00430E94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0E94">
        <w:rPr>
          <w:sz w:val="28"/>
          <w:szCs w:val="28"/>
        </w:rPr>
        <w:t>Работа службы ориентирована на гибкое приспособление всей хозяйственной деятельности предприятия к изменениям экономичес</w:t>
      </w:r>
      <w:r>
        <w:rPr>
          <w:sz w:val="28"/>
          <w:szCs w:val="28"/>
        </w:rPr>
        <w:t>кой ситуации, учета требований п</w:t>
      </w:r>
      <w:r w:rsidRPr="00430E94">
        <w:rPr>
          <w:sz w:val="28"/>
          <w:szCs w:val="28"/>
        </w:rPr>
        <w:t xml:space="preserve">отребителей и сочетает в себе комплексные работы экономического, планирующего, технико-производственного, сбытового и исследовательского характера. </w:t>
      </w:r>
    </w:p>
    <w:p w:rsidR="0058616F" w:rsidRPr="00350883" w:rsidRDefault="0058616F" w:rsidP="00586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30E94">
        <w:rPr>
          <w:sz w:val="28"/>
          <w:szCs w:val="28"/>
        </w:rPr>
        <w:t>Эффективность функционирования маркетинговой организационной структуры во многом будет определяться теми кадрами, которые заняты маркетингом на предприятии. И здесь подразумеваются не только их профессиональная подготовка, но и мера ответственности, которая на них возложена, и принятая на предприятии система стимулирования их труда.</w:t>
      </w:r>
    </w:p>
    <w:p w:rsidR="0058616F" w:rsidRPr="00430E94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0E94">
        <w:rPr>
          <w:sz w:val="28"/>
          <w:szCs w:val="28"/>
        </w:rPr>
        <w:t>Специальный отдел маркетинга и</w:t>
      </w:r>
      <w:r>
        <w:rPr>
          <w:sz w:val="28"/>
          <w:szCs w:val="28"/>
        </w:rPr>
        <w:t xml:space="preserve"> рекламы был открыт в марте 2001</w:t>
      </w:r>
      <w:r w:rsidRPr="00430E94">
        <w:rPr>
          <w:sz w:val="28"/>
          <w:szCs w:val="28"/>
        </w:rPr>
        <w:t xml:space="preserve"> года. Отдел маркетинга и рекламы предназначен выполнять следующие функции: </w:t>
      </w:r>
    </w:p>
    <w:p w:rsidR="0058616F" w:rsidRPr="00430E94" w:rsidRDefault="0058616F" w:rsidP="0058616F">
      <w:pPr>
        <w:pStyle w:val="a5"/>
        <w:widowControl w:val="0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30E94">
        <w:rPr>
          <w:sz w:val="28"/>
          <w:szCs w:val="28"/>
        </w:rPr>
        <w:t xml:space="preserve">маркетинговые исследования потребителей; </w:t>
      </w:r>
    </w:p>
    <w:p w:rsidR="0058616F" w:rsidRPr="00430E94" w:rsidRDefault="0058616F" w:rsidP="0058616F">
      <w:pPr>
        <w:pStyle w:val="a5"/>
        <w:widowControl w:val="0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30E94">
        <w:rPr>
          <w:sz w:val="28"/>
          <w:szCs w:val="28"/>
        </w:rPr>
        <w:t xml:space="preserve">разработка рекламной кампании; </w:t>
      </w:r>
    </w:p>
    <w:p w:rsidR="0058616F" w:rsidRPr="00430E94" w:rsidRDefault="0058616F" w:rsidP="0058616F">
      <w:pPr>
        <w:pStyle w:val="a5"/>
        <w:widowControl w:val="0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ассортимента услуг</w:t>
      </w:r>
      <w:r w:rsidRPr="00430E94">
        <w:rPr>
          <w:sz w:val="28"/>
          <w:szCs w:val="28"/>
        </w:rPr>
        <w:t xml:space="preserve"> по данным исследования; </w:t>
      </w:r>
    </w:p>
    <w:p w:rsidR="0058616F" w:rsidRPr="00430E94" w:rsidRDefault="0058616F" w:rsidP="0058616F">
      <w:pPr>
        <w:pStyle w:val="a5"/>
        <w:widowControl w:val="0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30E94">
        <w:rPr>
          <w:sz w:val="28"/>
          <w:szCs w:val="28"/>
        </w:rPr>
        <w:t>разработка планов по стимулированию сбыта.</w:t>
      </w:r>
    </w:p>
    <w:p w:rsidR="0058616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0E94">
        <w:rPr>
          <w:sz w:val="28"/>
          <w:szCs w:val="28"/>
        </w:rPr>
        <w:t xml:space="preserve">Все сотрудники маркетингового отдела имеют высшее экономическое образование. </w:t>
      </w:r>
    </w:p>
    <w:p w:rsidR="0058616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30E94">
        <w:rPr>
          <w:sz w:val="28"/>
          <w:szCs w:val="28"/>
        </w:rPr>
        <w:t xml:space="preserve">Начальник, возглавляющий отдел маркетинга и рекламы, подчиняется напрямую </w:t>
      </w:r>
      <w:r w:rsidR="005F3713">
        <w:rPr>
          <w:sz w:val="28"/>
          <w:szCs w:val="28"/>
        </w:rPr>
        <w:t>коммерческому</w:t>
      </w:r>
      <w:r w:rsidRPr="00430E94">
        <w:rPr>
          <w:sz w:val="28"/>
          <w:szCs w:val="28"/>
        </w:rPr>
        <w:t xml:space="preserve"> директору. Начальник отдела призван играть ведущую роль в переориентации предприятия на интересы потребителей и спрос на рынке, в его обязанности входит планирование маркетинговых мероприятий, контроль над проведением исследований, разработка рекомендаций по совершенствованию концепции маркетинга и прочее. </w:t>
      </w:r>
    </w:p>
    <w:p w:rsidR="0058616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Функциональные обязанности сотрудников маркетингового отдела ООО «</w:t>
      </w:r>
      <w:r w:rsidR="00F80D66">
        <w:rPr>
          <w:sz w:val="28"/>
          <w:szCs w:val="28"/>
        </w:rPr>
        <w:t>БУЛГАР</w:t>
      </w:r>
      <w:r>
        <w:rPr>
          <w:sz w:val="28"/>
          <w:szCs w:val="28"/>
        </w:rPr>
        <w:t>» представлены в таблице 7.</w:t>
      </w:r>
    </w:p>
    <w:p w:rsidR="0058616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7</w:t>
      </w:r>
    </w:p>
    <w:p w:rsidR="0058616F" w:rsidRDefault="0058616F" w:rsidP="00156928">
      <w:pPr>
        <w:pStyle w:val="a5"/>
        <w:widowControl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Функциональные обязанности сотрудников маркетингового отдела ООО «</w:t>
      </w:r>
      <w:r w:rsidR="00F80D66">
        <w:rPr>
          <w:sz w:val="28"/>
          <w:szCs w:val="28"/>
        </w:rPr>
        <w:t>БУЛГАР</w:t>
      </w:r>
      <w:r>
        <w:rPr>
          <w:sz w:val="28"/>
          <w:szCs w:val="28"/>
        </w:rPr>
        <w:t>»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856"/>
        <w:gridCol w:w="5637"/>
      </w:tblGrid>
      <w:tr w:rsidR="0058616F" w:rsidRPr="00156928">
        <w:trPr>
          <w:trHeight w:val="614"/>
        </w:trPr>
        <w:tc>
          <w:tcPr>
            <w:tcW w:w="3856" w:type="dxa"/>
          </w:tcPr>
          <w:p w:rsidR="0058616F" w:rsidRPr="00156928" w:rsidRDefault="0058616F" w:rsidP="00F53B75">
            <w:pPr>
              <w:pStyle w:val="a5"/>
              <w:widowControl w:val="0"/>
              <w:ind w:right="28"/>
              <w:jc w:val="center"/>
            </w:pPr>
            <w:r w:rsidRPr="00156928">
              <w:t>специализация</w:t>
            </w:r>
          </w:p>
        </w:tc>
        <w:tc>
          <w:tcPr>
            <w:tcW w:w="5637" w:type="dxa"/>
          </w:tcPr>
          <w:p w:rsidR="0058616F" w:rsidRPr="00156928" w:rsidRDefault="0058616F" w:rsidP="00F53B75">
            <w:pPr>
              <w:pStyle w:val="a5"/>
              <w:widowControl w:val="0"/>
              <w:ind w:right="28"/>
              <w:jc w:val="center"/>
            </w:pPr>
            <w:r w:rsidRPr="00156928">
              <w:t>обязанности</w:t>
            </w:r>
          </w:p>
        </w:tc>
      </w:tr>
      <w:tr w:rsidR="0058616F" w:rsidRPr="00156928">
        <w:trPr>
          <w:trHeight w:val="950"/>
        </w:trPr>
        <w:tc>
          <w:tcPr>
            <w:tcW w:w="3856" w:type="dxa"/>
          </w:tcPr>
          <w:p w:rsidR="0058616F" w:rsidRPr="00156928" w:rsidRDefault="0058616F" w:rsidP="00F53B75">
            <w:pPr>
              <w:pStyle w:val="a5"/>
              <w:widowControl w:val="0"/>
              <w:ind w:right="28"/>
            </w:pPr>
            <w:r w:rsidRPr="00156928">
              <w:t>специалиста по маркетинговым исследованиям</w:t>
            </w:r>
          </w:p>
        </w:tc>
        <w:tc>
          <w:tcPr>
            <w:tcW w:w="5637" w:type="dxa"/>
          </w:tcPr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 xml:space="preserve">исследование покупателей; </w:t>
            </w:r>
          </w:p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 xml:space="preserve">конкурентов; </w:t>
            </w:r>
          </w:p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 xml:space="preserve">процесса реализации услуг; </w:t>
            </w:r>
          </w:p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>разработка опросных листов (анкет) и так далее</w:t>
            </w:r>
          </w:p>
        </w:tc>
      </w:tr>
      <w:tr w:rsidR="0058616F" w:rsidRPr="00156928">
        <w:trPr>
          <w:trHeight w:val="1262"/>
        </w:trPr>
        <w:tc>
          <w:tcPr>
            <w:tcW w:w="3856" w:type="dxa"/>
          </w:tcPr>
          <w:p w:rsidR="0058616F" w:rsidRPr="00156928" w:rsidRDefault="0058616F" w:rsidP="00F53B75">
            <w:pPr>
              <w:pStyle w:val="a5"/>
              <w:widowControl w:val="0"/>
              <w:ind w:right="28"/>
            </w:pPr>
            <w:r w:rsidRPr="00156928">
              <w:t>аналитик</w:t>
            </w:r>
          </w:p>
        </w:tc>
        <w:tc>
          <w:tcPr>
            <w:tcW w:w="5637" w:type="dxa"/>
          </w:tcPr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>проводит сбор и анализ всех видов информации;</w:t>
            </w:r>
          </w:p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>приводит ее в формализованный вид;</w:t>
            </w:r>
          </w:p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>формирует отчеты и прочее.</w:t>
            </w:r>
          </w:p>
        </w:tc>
      </w:tr>
      <w:tr w:rsidR="0058616F" w:rsidRPr="00156928">
        <w:trPr>
          <w:trHeight w:val="1916"/>
        </w:trPr>
        <w:tc>
          <w:tcPr>
            <w:tcW w:w="3856" w:type="dxa"/>
          </w:tcPr>
          <w:p w:rsidR="0058616F" w:rsidRPr="00156928" w:rsidRDefault="0058616F" w:rsidP="00F53B75">
            <w:pPr>
              <w:pStyle w:val="a5"/>
              <w:widowControl w:val="0"/>
              <w:ind w:right="28"/>
            </w:pPr>
            <w:r w:rsidRPr="00156928">
              <w:t>специалист по рекламе</w:t>
            </w:r>
          </w:p>
        </w:tc>
        <w:tc>
          <w:tcPr>
            <w:tcW w:w="5637" w:type="dxa"/>
          </w:tcPr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 xml:space="preserve">определяет цели и задачи рекламы в конкретных ситуациях; </w:t>
            </w:r>
          </w:p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 xml:space="preserve">организует рекламную деятельность; </w:t>
            </w:r>
          </w:p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 xml:space="preserve">выбирает средства и методы рекламы; </w:t>
            </w:r>
          </w:p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 xml:space="preserve">готовит содержательную часть рекламы; </w:t>
            </w:r>
          </w:p>
          <w:p w:rsidR="0058616F" w:rsidRPr="00156928" w:rsidRDefault="0058616F" w:rsidP="0058616F">
            <w:pPr>
              <w:pStyle w:val="a5"/>
              <w:widowControl w:val="0"/>
              <w:numPr>
                <w:ilvl w:val="0"/>
                <w:numId w:val="12"/>
              </w:numPr>
              <w:tabs>
                <w:tab w:val="clear" w:pos="1429"/>
              </w:tabs>
              <w:spacing w:before="0" w:beforeAutospacing="0" w:after="0" w:afterAutospacing="0"/>
              <w:ind w:left="466" w:right="28"/>
            </w:pPr>
            <w:r w:rsidRPr="00156928">
              <w:t>координирует рекламную деятельность</w:t>
            </w:r>
          </w:p>
        </w:tc>
      </w:tr>
    </w:tbl>
    <w:p w:rsidR="0058616F" w:rsidRPr="00D44B7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B7F">
        <w:rPr>
          <w:sz w:val="28"/>
          <w:szCs w:val="28"/>
        </w:rPr>
        <w:t xml:space="preserve">В соответствии со своими обязанностями каждый из сотрудников маркетинговой службы составляет план работ, утверждает его у начальника, а затем реализовывает. </w:t>
      </w:r>
    </w:p>
    <w:p w:rsidR="0058616F" w:rsidRPr="00D44B7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B7F">
        <w:rPr>
          <w:sz w:val="28"/>
          <w:szCs w:val="28"/>
        </w:rPr>
        <w:t xml:space="preserve">Маркетинговая служба несет большую ответственность за успешное функционирование фирмы, поэтому ее работа должна преумножить экономический потенциал всего предприятия. </w:t>
      </w:r>
    </w:p>
    <w:p w:rsidR="0058616F" w:rsidRPr="00D44B7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B7F">
        <w:rPr>
          <w:sz w:val="28"/>
          <w:szCs w:val="28"/>
        </w:rPr>
        <w:t>Результаты анализа вторичных данных являются основой для определения направлений исследований деятельности</w:t>
      </w:r>
      <w:r>
        <w:rPr>
          <w:sz w:val="28"/>
          <w:szCs w:val="28"/>
        </w:rPr>
        <w:t xml:space="preserve"> </w:t>
      </w:r>
      <w:r w:rsidRPr="00D44B7F">
        <w:rPr>
          <w:sz w:val="28"/>
          <w:szCs w:val="28"/>
        </w:rPr>
        <w:t xml:space="preserve">фирмы, а также проблем, исходя из которых, определяются содержание, форма и последовательность проведения маркетинговых исследований. </w:t>
      </w:r>
    </w:p>
    <w:p w:rsidR="0058616F" w:rsidRPr="00D44B7F" w:rsidRDefault="0058616F" w:rsidP="00586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4B7F">
        <w:rPr>
          <w:sz w:val="28"/>
          <w:szCs w:val="28"/>
        </w:rPr>
        <w:t>Служба маркетинга выполняет следующие функции:</w:t>
      </w:r>
    </w:p>
    <w:p w:rsidR="0058616F" w:rsidRPr="00D44B7F" w:rsidRDefault="0058616F" w:rsidP="0058616F">
      <w:pPr>
        <w:widowControl w:val="0"/>
        <w:numPr>
          <w:ilvl w:val="0"/>
          <w:numId w:val="10"/>
        </w:numPr>
        <w:shd w:val="clear" w:color="auto" w:fill="FFFFFF"/>
        <w:tabs>
          <w:tab w:val="num" w:pos="112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44B7F">
        <w:rPr>
          <w:sz w:val="28"/>
          <w:szCs w:val="28"/>
        </w:rPr>
        <w:t>зучение конъюнктуры рынка, планирование ассортимента услуг;</w:t>
      </w:r>
    </w:p>
    <w:p w:rsidR="0058616F" w:rsidRPr="00D44B7F" w:rsidRDefault="0058616F" w:rsidP="0058616F">
      <w:pPr>
        <w:widowControl w:val="0"/>
        <w:numPr>
          <w:ilvl w:val="0"/>
          <w:numId w:val="10"/>
        </w:numPr>
        <w:shd w:val="clear" w:color="auto" w:fill="FFFFFF"/>
        <w:tabs>
          <w:tab w:val="num" w:pos="1129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D44B7F">
        <w:rPr>
          <w:sz w:val="28"/>
          <w:szCs w:val="28"/>
        </w:rPr>
        <w:t>мидж, реклама, выставки и паблик рилейшенз.</w:t>
      </w:r>
    </w:p>
    <w:p w:rsidR="0058616F" w:rsidRPr="00D44B7F" w:rsidRDefault="0058616F" w:rsidP="0058616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4B7F">
        <w:rPr>
          <w:sz w:val="28"/>
          <w:szCs w:val="28"/>
        </w:rPr>
        <w:t xml:space="preserve">ОСУ службы маркетинга ООО </w:t>
      </w:r>
      <w:r>
        <w:rPr>
          <w:sz w:val="28"/>
          <w:szCs w:val="28"/>
        </w:rPr>
        <w:t>«</w:t>
      </w:r>
      <w:r w:rsidR="00F80D66">
        <w:rPr>
          <w:sz w:val="28"/>
          <w:szCs w:val="28"/>
        </w:rPr>
        <w:t>БУЛГАР</w:t>
      </w:r>
      <w:r>
        <w:rPr>
          <w:sz w:val="28"/>
          <w:szCs w:val="28"/>
        </w:rPr>
        <w:t>»</w:t>
      </w:r>
      <w:r w:rsidRPr="00D44B7F">
        <w:rPr>
          <w:sz w:val="28"/>
          <w:szCs w:val="28"/>
        </w:rPr>
        <w:t xml:space="preserve"> представлена на рисунке </w:t>
      </w:r>
      <w:r w:rsidR="00350883">
        <w:rPr>
          <w:sz w:val="28"/>
          <w:szCs w:val="28"/>
        </w:rPr>
        <w:t>6</w:t>
      </w:r>
      <w:r w:rsidRPr="00D44B7F">
        <w:rPr>
          <w:sz w:val="28"/>
          <w:szCs w:val="28"/>
        </w:rPr>
        <w:t>:</w:t>
      </w:r>
    </w:p>
    <w:p w:rsidR="0058616F" w:rsidRPr="00D44B7F" w:rsidRDefault="00BB38F8" w:rsidP="00DB04C6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125" editas="canvas" style="width:459pt;height:3in;mso-position-horizontal-relative:char;mso-position-vertical-relative:line" coordorigin="2272,5047" coordsize="7200,3344">
            <o:lock v:ext="edit" aspectratio="t"/>
            <v:shape id="_x0000_s1126" type="#_x0000_t75" style="position:absolute;left:2272;top:5047;width:7200;height:334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left:4390;top:6161;width:3106;height:418">
              <v:textbox style="mso-next-textbox:#_x0000_s1127">
                <w:txbxContent>
                  <w:p w:rsidR="00F53B75" w:rsidRDefault="00F53B75" w:rsidP="00DB04C6">
                    <w:pPr>
                      <w:jc w:val="center"/>
                    </w:pPr>
                    <w:r>
                      <w:t>Начальник отдела рекламы</w:t>
                    </w:r>
                  </w:p>
                </w:txbxContent>
              </v:textbox>
            </v:shape>
            <v:shape id="_x0000_s1128" type="#_x0000_t202" style="position:absolute;left:2413;top:7416;width:1553;height:836">
              <v:textbox style="mso-next-textbox:#_x0000_s1128">
                <w:txbxContent>
                  <w:p w:rsidR="00F53B75" w:rsidRDefault="00F53B75" w:rsidP="0058616F">
                    <w:pPr>
                      <w:jc w:val="center"/>
                    </w:pPr>
                  </w:p>
                  <w:p w:rsidR="00F53B75" w:rsidRPr="00DB04C6" w:rsidRDefault="00F53B75" w:rsidP="0058616F">
                    <w:pPr>
                      <w:jc w:val="center"/>
                    </w:pPr>
                    <w:r>
                      <w:t>экономист</w:t>
                    </w:r>
                  </w:p>
                </w:txbxContent>
              </v:textbox>
            </v:shape>
            <v:shape id="_x0000_s1129" type="#_x0000_t202" style="position:absolute;left:4954;top:7416;width:1836;height:836">
              <v:textbox style="mso-next-textbox:#_x0000_s1129">
                <w:txbxContent>
                  <w:p w:rsidR="00F53B75" w:rsidRPr="00DB04C6" w:rsidRDefault="00F53B75" w:rsidP="0058616F">
                    <w:pPr>
                      <w:jc w:val="center"/>
                    </w:pPr>
                    <w:r w:rsidRPr="00DB04C6">
                      <w:t xml:space="preserve">Менеджеры по рекламе, имиджу и </w:t>
                    </w:r>
                    <w:r w:rsidRPr="00DB04C6">
                      <w:rPr>
                        <w:lang w:val="en-US"/>
                      </w:rPr>
                      <w:t>PR</w:t>
                    </w:r>
                  </w:p>
                </w:txbxContent>
              </v:textbox>
            </v:shape>
            <v:shape id="_x0000_s1130" type="#_x0000_t202" style="position:absolute;left:7496;top:7416;width:1693;height:836">
              <v:textbox style="mso-next-textbox:#_x0000_s1130">
                <w:txbxContent>
                  <w:p w:rsidR="00F53B75" w:rsidRDefault="00F53B75" w:rsidP="0058616F">
                    <w:pPr>
                      <w:jc w:val="center"/>
                    </w:pPr>
                  </w:p>
                  <w:p w:rsidR="00F53B75" w:rsidRPr="00DB04C6" w:rsidRDefault="00F53B75" w:rsidP="0058616F">
                    <w:pPr>
                      <w:jc w:val="center"/>
                    </w:pPr>
                    <w:r>
                      <w:t>аналитик</w:t>
                    </w:r>
                  </w:p>
                </w:txbxContent>
              </v:textbox>
            </v:shape>
            <v:line id="_x0000_s1131" style="position:absolute" from="3401,6998" to="8486,6999"/>
            <v:line id="_x0000_s1132" style="position:absolute" from="3401,6998" to="3402,7416">
              <v:stroke endarrow="block"/>
            </v:line>
            <v:line id="_x0000_s1133" style="position:absolute" from="5801,6998" to="5803,7416">
              <v:stroke endarrow="block"/>
            </v:line>
            <v:line id="_x0000_s1134" style="position:absolute" from="8484,6998" to="8485,7416">
              <v:stroke endarrow="block"/>
            </v:line>
            <v:line id="_x0000_s1135" style="position:absolute" from="5801,6579" to="5802,6998"/>
            <v:rect id="_x0000_s1136" style="position:absolute;left:4390;top:5326;width:3106;height:418">
              <v:textbox>
                <w:txbxContent>
                  <w:p w:rsidR="00F53B75" w:rsidRDefault="00F53B75" w:rsidP="00DB04C6">
                    <w:pPr>
                      <w:jc w:val="center"/>
                    </w:pPr>
                    <w:r w:rsidRPr="00DB04C6">
                      <w:t>Коммерческий директор</w:t>
                    </w:r>
                  </w:p>
                </w:txbxContent>
              </v:textbox>
            </v:rect>
            <v:line id="_x0000_s1137" style="position:absolute" from="5801,5744" to="5801,6162">
              <v:stroke endarrow="block"/>
            </v:line>
            <w10:wrap type="none"/>
            <w10:anchorlock/>
          </v:group>
        </w:pict>
      </w:r>
    </w:p>
    <w:p w:rsidR="0058616F" w:rsidRDefault="0058616F" w:rsidP="00350883">
      <w:pPr>
        <w:widowControl w:val="0"/>
        <w:shd w:val="clear" w:color="auto" w:fill="FFFFFF"/>
        <w:spacing w:line="360" w:lineRule="auto"/>
        <w:jc w:val="center"/>
        <w:rPr>
          <w:sz w:val="28"/>
          <w:szCs w:val="28"/>
        </w:rPr>
      </w:pPr>
      <w:r w:rsidRPr="00D44B7F">
        <w:rPr>
          <w:sz w:val="28"/>
          <w:szCs w:val="28"/>
        </w:rPr>
        <w:t xml:space="preserve">Рис. </w:t>
      </w:r>
      <w:r w:rsidR="00350883">
        <w:rPr>
          <w:sz w:val="28"/>
          <w:szCs w:val="28"/>
        </w:rPr>
        <w:t>6</w:t>
      </w:r>
      <w:r w:rsidRPr="00D44B7F">
        <w:rPr>
          <w:sz w:val="28"/>
          <w:szCs w:val="28"/>
        </w:rPr>
        <w:t xml:space="preserve"> </w:t>
      </w:r>
      <w:r w:rsidR="00AD2A8A">
        <w:rPr>
          <w:sz w:val="28"/>
          <w:szCs w:val="28"/>
        </w:rPr>
        <w:t>–</w:t>
      </w:r>
      <w:r w:rsidRPr="00D44B7F">
        <w:rPr>
          <w:sz w:val="28"/>
          <w:szCs w:val="28"/>
        </w:rPr>
        <w:t xml:space="preserve"> ОСУ службы маркетинга ООО </w:t>
      </w:r>
      <w:r>
        <w:rPr>
          <w:sz w:val="28"/>
          <w:szCs w:val="28"/>
        </w:rPr>
        <w:t>«</w:t>
      </w:r>
      <w:r w:rsidR="00F80D66">
        <w:rPr>
          <w:sz w:val="28"/>
          <w:szCs w:val="28"/>
        </w:rPr>
        <w:t>БУЛГАР</w:t>
      </w:r>
      <w:r>
        <w:rPr>
          <w:sz w:val="28"/>
          <w:szCs w:val="28"/>
        </w:rPr>
        <w:t>»</w:t>
      </w:r>
    </w:p>
    <w:p w:rsidR="002C53B7" w:rsidRPr="00D44B7F" w:rsidRDefault="002C53B7" w:rsidP="00350883">
      <w:pPr>
        <w:widowControl w:val="0"/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8616F" w:rsidRPr="00D44B7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B7F">
        <w:rPr>
          <w:sz w:val="28"/>
          <w:szCs w:val="28"/>
        </w:rPr>
        <w:t xml:space="preserve">В процессе практической работы предусматривается возможность временного привлечения для выполнения конкретных задач специалистов из других структурных подразделений предприятия или сторонних организаций. </w:t>
      </w:r>
    </w:p>
    <w:p w:rsidR="0058616F" w:rsidRPr="00D44B7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B7F">
        <w:rPr>
          <w:sz w:val="28"/>
          <w:szCs w:val="28"/>
        </w:rPr>
        <w:t xml:space="preserve">Работа службы строится в соответствии с утвержденными планами работ (на первых порах квартальными, а далее полугодовыми). </w:t>
      </w:r>
    </w:p>
    <w:p w:rsidR="0058616F" w:rsidRPr="00D44B7F" w:rsidRDefault="0058616F" w:rsidP="0058616F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4B7F">
        <w:rPr>
          <w:sz w:val="28"/>
          <w:szCs w:val="28"/>
        </w:rPr>
        <w:t xml:space="preserve">Отчетность оперативная, но не реже одного раза в квартал с представлением руководству конъюнктурного обзора о состоянии рынка и положения предприятия на нем. </w:t>
      </w:r>
    </w:p>
    <w:p w:rsidR="0058616F" w:rsidRDefault="0058616F" w:rsidP="0058616F">
      <w:pPr>
        <w:pStyle w:val="a4"/>
        <w:widowControl w:val="0"/>
        <w:spacing w:after="0" w:line="360" w:lineRule="auto"/>
        <w:ind w:left="0"/>
        <w:jc w:val="both"/>
        <w:rPr>
          <w:sz w:val="28"/>
          <w:szCs w:val="28"/>
        </w:rPr>
      </w:pPr>
    </w:p>
    <w:p w:rsidR="00472E31" w:rsidRDefault="00472E31" w:rsidP="00F53B75">
      <w:pPr>
        <w:pStyle w:val="a4"/>
        <w:widowControl w:val="0"/>
        <w:spacing w:after="0" w:line="360" w:lineRule="auto"/>
        <w:ind w:left="0"/>
        <w:jc w:val="center"/>
        <w:outlineLvl w:val="1"/>
        <w:rPr>
          <w:sz w:val="28"/>
          <w:szCs w:val="28"/>
        </w:rPr>
      </w:pPr>
      <w:bookmarkStart w:id="27" w:name="_Toc224500310"/>
      <w:r>
        <w:rPr>
          <w:sz w:val="28"/>
          <w:szCs w:val="28"/>
        </w:rPr>
        <w:t xml:space="preserve">3.3 </w:t>
      </w:r>
      <w:r w:rsidR="00F53B75">
        <w:rPr>
          <w:sz w:val="28"/>
          <w:szCs w:val="28"/>
        </w:rPr>
        <w:t>Ценовая политика и система</w:t>
      </w:r>
      <w:r>
        <w:rPr>
          <w:sz w:val="28"/>
          <w:szCs w:val="28"/>
        </w:rPr>
        <w:t xml:space="preserve"> стимулирования сбыта</w:t>
      </w:r>
      <w:bookmarkEnd w:id="27"/>
    </w:p>
    <w:p w:rsidR="00472E31" w:rsidRDefault="00472E31" w:rsidP="0058616F">
      <w:pPr>
        <w:pStyle w:val="a4"/>
        <w:widowControl w:val="0"/>
        <w:spacing w:after="0" w:line="360" w:lineRule="auto"/>
        <w:ind w:left="0"/>
        <w:jc w:val="both"/>
        <w:rPr>
          <w:sz w:val="28"/>
          <w:szCs w:val="28"/>
        </w:rPr>
      </w:pP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Цена – экономическое понятие, которое означает «количество денег», за которое покупатель готов купить, а продавец согласен продать единицу товара.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641E">
        <w:rPr>
          <w:sz w:val="28"/>
          <w:szCs w:val="28"/>
        </w:rPr>
        <w:t xml:space="preserve"> маркетинге существуют четыре основные </w:t>
      </w:r>
      <w:r>
        <w:rPr>
          <w:sz w:val="28"/>
          <w:szCs w:val="28"/>
        </w:rPr>
        <w:t>цели</w:t>
      </w:r>
      <w:r w:rsidRPr="00CC641E">
        <w:rPr>
          <w:sz w:val="28"/>
          <w:szCs w:val="28"/>
        </w:rPr>
        <w:t xml:space="preserve"> ценообразования:</w:t>
      </w:r>
    </w:p>
    <w:p w:rsidR="00472E31" w:rsidRPr="00CC641E" w:rsidRDefault="00472E31" w:rsidP="00472E31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Максимизация текущей прибыли</w:t>
      </w:r>
    </w:p>
    <w:p w:rsidR="00472E31" w:rsidRPr="00CC641E" w:rsidRDefault="00472E31" w:rsidP="00472E31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CC641E">
        <w:rPr>
          <w:sz w:val="28"/>
          <w:szCs w:val="28"/>
        </w:rPr>
        <w:t>Удержание позиций на рынке</w:t>
      </w:r>
    </w:p>
    <w:p w:rsidR="00472E31" w:rsidRPr="00CC641E" w:rsidRDefault="00472E31" w:rsidP="00472E31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CC641E">
        <w:rPr>
          <w:sz w:val="28"/>
          <w:szCs w:val="28"/>
        </w:rPr>
        <w:t>Лидерство на рынке</w:t>
      </w:r>
    </w:p>
    <w:p w:rsidR="00472E31" w:rsidRPr="00CC641E" w:rsidRDefault="00472E31" w:rsidP="00472E31">
      <w:pPr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CC641E">
        <w:rPr>
          <w:sz w:val="28"/>
          <w:szCs w:val="28"/>
        </w:rPr>
        <w:t>Лидерство в качестве продукта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C641E">
        <w:rPr>
          <w:sz w:val="28"/>
          <w:szCs w:val="28"/>
        </w:rPr>
        <w:t xml:space="preserve">ассмотрим, какими же из данных стратегий пользуется </w:t>
      </w:r>
      <w:r>
        <w:rPr>
          <w:sz w:val="28"/>
          <w:szCs w:val="28"/>
        </w:rPr>
        <w:t>фирма «БУЛГАР».</w:t>
      </w:r>
    </w:p>
    <w:p w:rsidR="00472E31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CC641E">
        <w:rPr>
          <w:sz w:val="28"/>
          <w:szCs w:val="28"/>
        </w:rPr>
        <w:t>ирм</w:t>
      </w:r>
      <w:r>
        <w:rPr>
          <w:sz w:val="28"/>
          <w:szCs w:val="28"/>
        </w:rPr>
        <w:t>а в основном использует два способа</w:t>
      </w:r>
      <w:r w:rsidRPr="00CC641E">
        <w:rPr>
          <w:sz w:val="28"/>
          <w:szCs w:val="28"/>
        </w:rPr>
        <w:t xml:space="preserve"> ценообразования: </w:t>
      </w:r>
    </w:p>
    <w:p w:rsidR="00472E31" w:rsidRDefault="00472E31" w:rsidP="00472E31">
      <w:pPr>
        <w:widowControl w:val="0"/>
        <w:numPr>
          <w:ilvl w:val="0"/>
          <w:numId w:val="15"/>
        </w:numPr>
        <w:tabs>
          <w:tab w:val="clear" w:pos="2138"/>
          <w:tab w:val="num" w:pos="1080"/>
        </w:tabs>
        <w:spacing w:line="360" w:lineRule="auto"/>
        <w:ind w:hanging="1418"/>
        <w:jc w:val="both"/>
        <w:rPr>
          <w:sz w:val="28"/>
          <w:szCs w:val="28"/>
        </w:rPr>
      </w:pPr>
      <w:r>
        <w:rPr>
          <w:sz w:val="28"/>
          <w:szCs w:val="28"/>
        </w:rPr>
        <w:t>максимизация текущей прибыли;</w:t>
      </w:r>
    </w:p>
    <w:p w:rsidR="00472E31" w:rsidRPr="00CC641E" w:rsidRDefault="00472E31" w:rsidP="00472E31">
      <w:pPr>
        <w:widowControl w:val="0"/>
        <w:numPr>
          <w:ilvl w:val="0"/>
          <w:numId w:val="15"/>
        </w:numPr>
        <w:tabs>
          <w:tab w:val="clear" w:pos="2138"/>
          <w:tab w:val="num" w:pos="1080"/>
        </w:tabs>
        <w:spacing w:line="360" w:lineRule="auto"/>
        <w:ind w:hanging="1418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завоевание лидерства по показателям качества товара.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Рассмотрим подробнее: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-</w:t>
      </w:r>
      <w:r w:rsidRPr="00CC641E">
        <w:rPr>
          <w:sz w:val="28"/>
          <w:szCs w:val="28"/>
        </w:rPr>
        <w:t xml:space="preserve"> максимизаци</w:t>
      </w:r>
      <w:r>
        <w:rPr>
          <w:sz w:val="28"/>
          <w:szCs w:val="28"/>
        </w:rPr>
        <w:t>я</w:t>
      </w:r>
      <w:r w:rsidRPr="00CC641E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текущей прибыли характеризуется</w:t>
      </w:r>
      <w:r w:rsidRPr="00CC641E">
        <w:rPr>
          <w:sz w:val="28"/>
          <w:szCs w:val="28"/>
        </w:rPr>
        <w:t xml:space="preserve"> высоким уровнем цен и требует определенных условий, а именно – предложение уникальных или малораспространенных дорогих услуг и когда спрос на те или иные виды туристских услуг значительно превосходит предложение.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Завоевание</w:t>
      </w:r>
      <w:r w:rsidRPr="00CC641E">
        <w:rPr>
          <w:sz w:val="28"/>
          <w:szCs w:val="28"/>
        </w:rPr>
        <w:t xml:space="preserve"> лидерства по показателям качества товара требует, чтобы товар фирмы был самым высококачественным из всех предлагаемых на рынке. Это, соответственно, требует установление на товар высокой цены, что было уже отмечено выше. 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</w:t>
      </w:r>
      <w:r w:rsidRPr="00CC641E">
        <w:rPr>
          <w:sz w:val="28"/>
          <w:szCs w:val="28"/>
        </w:rPr>
        <w:t xml:space="preserve"> ценовой политики по отношению к постоянным клиентам, то им предоставляются скидки.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 xml:space="preserve">Рассмотрим, каким образом происходит стимулирование продаж в </w:t>
      </w:r>
      <w:r>
        <w:rPr>
          <w:sz w:val="28"/>
          <w:szCs w:val="28"/>
        </w:rPr>
        <w:t>«БУЛГАР»</w:t>
      </w:r>
      <w:r w:rsidRPr="00CC641E">
        <w:rPr>
          <w:sz w:val="28"/>
          <w:szCs w:val="28"/>
        </w:rPr>
        <w:t>. В первую очередь сюда входит система скидок. Скид</w:t>
      </w:r>
      <w:r>
        <w:rPr>
          <w:sz w:val="28"/>
          <w:szCs w:val="28"/>
        </w:rPr>
        <w:t>ки, которые предлагает фирма</w:t>
      </w:r>
      <w:r w:rsidRPr="00CC641E">
        <w:rPr>
          <w:sz w:val="28"/>
          <w:szCs w:val="28"/>
        </w:rPr>
        <w:t xml:space="preserve"> своим клиентам следующие:</w:t>
      </w:r>
    </w:p>
    <w:p w:rsidR="00472E31" w:rsidRPr="00CC641E" w:rsidRDefault="00472E31" w:rsidP="00472E31">
      <w:pPr>
        <w:widowControl w:val="0"/>
        <w:numPr>
          <w:ilvl w:val="0"/>
          <w:numId w:val="16"/>
        </w:numPr>
        <w:tabs>
          <w:tab w:val="clear" w:pos="2138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постоянным клиентам скидка на тур 5%</w:t>
      </w:r>
      <w:r>
        <w:rPr>
          <w:sz w:val="28"/>
          <w:szCs w:val="28"/>
        </w:rPr>
        <w:t>;</w:t>
      </w:r>
    </w:p>
    <w:p w:rsidR="00472E31" w:rsidRPr="00CC641E" w:rsidRDefault="00472E31" w:rsidP="00472E31">
      <w:pPr>
        <w:widowControl w:val="0"/>
        <w:numPr>
          <w:ilvl w:val="0"/>
          <w:numId w:val="16"/>
        </w:numPr>
        <w:tabs>
          <w:tab w:val="clear" w:pos="2138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новогодние и рождественские скидки</w:t>
      </w:r>
      <w:r>
        <w:rPr>
          <w:sz w:val="28"/>
          <w:szCs w:val="28"/>
        </w:rPr>
        <w:t>;</w:t>
      </w:r>
    </w:p>
    <w:p w:rsidR="00472E31" w:rsidRPr="00CC641E" w:rsidRDefault="00472E31" w:rsidP="00472E31">
      <w:pPr>
        <w:widowControl w:val="0"/>
        <w:numPr>
          <w:ilvl w:val="0"/>
          <w:numId w:val="16"/>
        </w:numPr>
        <w:tabs>
          <w:tab w:val="clear" w:pos="2138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скидки детям</w:t>
      </w:r>
      <w:r>
        <w:rPr>
          <w:sz w:val="28"/>
          <w:szCs w:val="28"/>
        </w:rPr>
        <w:t>;</w:t>
      </w:r>
    </w:p>
    <w:p w:rsidR="00472E31" w:rsidRPr="00CC641E" w:rsidRDefault="00472E31" w:rsidP="00472E31">
      <w:pPr>
        <w:widowControl w:val="0"/>
        <w:numPr>
          <w:ilvl w:val="0"/>
          <w:numId w:val="16"/>
        </w:numPr>
        <w:tabs>
          <w:tab w:val="clear" w:pos="2138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скидки для клиентов, которые рекомендовали ее другому покупателю (при условии, что он купит тур)</w:t>
      </w:r>
      <w:r>
        <w:rPr>
          <w:sz w:val="28"/>
          <w:szCs w:val="28"/>
        </w:rPr>
        <w:t>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Помимо этого, в самом офисе используются различные красочные проспекты, брошюры, глянцевые каталоги, что дает эффект наглядности. При покупке туров клиентам дарятся календари, открытки или каталоги с тематикой по выбранному ими направлению.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Как один из этапов управлением канала сбыта может быть рассмотрено участие в работе различных туристских выставок и ярмарок. Данные мероприятия помогают агентству найти новых партнеров-туроператоров и установить долгосрочные деловые партнерские связи.</w:t>
      </w:r>
    </w:p>
    <w:p w:rsidR="00472E31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По поводу политики стимулирования продаж можно отметить, что можно было бы усовершенствовать систему скидок, например, делать не только новогодние и рождественские скидки, но и просто праздничные скидки (скидки до 2% на осно</w:t>
      </w:r>
      <w:r>
        <w:rPr>
          <w:sz w:val="28"/>
          <w:szCs w:val="28"/>
        </w:rPr>
        <w:t>вные государственные праздники). Т</w:t>
      </w:r>
      <w:r w:rsidRPr="00CC641E">
        <w:rPr>
          <w:sz w:val="28"/>
          <w:szCs w:val="28"/>
        </w:rPr>
        <w:t xml:space="preserve">акже можно ввести групповые скидки – при заказе группового тура при количестве человек больше, чем 10 скидка также до 2%, можно предложить систему накопительных скидок по карточке постоянного клиента, при покупке очень дорогого тура можно включить одну бесплатную экскурсию в качестве благодарности за приобретенный тур. </w:t>
      </w:r>
    </w:p>
    <w:p w:rsidR="00472E31" w:rsidRPr="00CC641E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641E">
        <w:rPr>
          <w:sz w:val="28"/>
          <w:szCs w:val="28"/>
        </w:rPr>
        <w:t>Помимо этого, необходимо постоянно повышать квалификацию менеджеров в области маркетинговой деятельности для успешного функционирования маркетинговой службы. Руководству следует поощрять поездки своих сотрудников на различные конференции, семинары и конгрессы.</w:t>
      </w:r>
    </w:p>
    <w:p w:rsidR="00472E31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 для достижения определенных целей, необходимо осуществлять следующее:</w:t>
      </w:r>
    </w:p>
    <w:p w:rsidR="00472E31" w:rsidRPr="00013A32" w:rsidRDefault="00472E31" w:rsidP="00472E31">
      <w:pPr>
        <w:widowControl w:val="0"/>
        <w:numPr>
          <w:ilvl w:val="0"/>
          <w:numId w:val="13"/>
        </w:numPr>
        <w:tabs>
          <w:tab w:val="clear" w:pos="2138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013A32">
        <w:rPr>
          <w:sz w:val="28"/>
          <w:szCs w:val="28"/>
        </w:rPr>
        <w:t>е</w:t>
      </w:r>
      <w:r>
        <w:rPr>
          <w:sz w:val="28"/>
          <w:szCs w:val="28"/>
        </w:rPr>
        <w:t>жегодно корректировать маркетинг-</w:t>
      </w:r>
      <w:r w:rsidRPr="00013A32">
        <w:rPr>
          <w:sz w:val="28"/>
          <w:szCs w:val="28"/>
        </w:rPr>
        <w:t xml:space="preserve">планы; </w:t>
      </w:r>
    </w:p>
    <w:p w:rsidR="00472E31" w:rsidRPr="00013A32" w:rsidRDefault="00472E31" w:rsidP="00472E31">
      <w:pPr>
        <w:widowControl w:val="0"/>
        <w:numPr>
          <w:ilvl w:val="0"/>
          <w:numId w:val="13"/>
        </w:numPr>
        <w:tabs>
          <w:tab w:val="clear" w:pos="2138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013A32">
        <w:rPr>
          <w:sz w:val="28"/>
          <w:szCs w:val="28"/>
        </w:rPr>
        <w:t xml:space="preserve">назначать группы для разработки программы деятельности фирмы; </w:t>
      </w:r>
    </w:p>
    <w:p w:rsidR="00472E31" w:rsidRPr="00013A32" w:rsidRDefault="00472E31" w:rsidP="00472E31">
      <w:pPr>
        <w:widowControl w:val="0"/>
        <w:numPr>
          <w:ilvl w:val="0"/>
          <w:numId w:val="13"/>
        </w:numPr>
        <w:tabs>
          <w:tab w:val="clear" w:pos="2138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013A32">
        <w:rPr>
          <w:sz w:val="28"/>
          <w:szCs w:val="28"/>
        </w:rPr>
        <w:t>проводить кооперирован</w:t>
      </w:r>
      <w:r>
        <w:rPr>
          <w:sz w:val="28"/>
          <w:szCs w:val="28"/>
        </w:rPr>
        <w:t xml:space="preserve">ие с туроператором по загрузке, </w:t>
      </w:r>
      <w:r w:rsidRPr="00013A32">
        <w:rPr>
          <w:sz w:val="28"/>
          <w:szCs w:val="28"/>
        </w:rPr>
        <w:t>индустриальному обеспечению н</w:t>
      </w:r>
      <w:r>
        <w:rPr>
          <w:sz w:val="28"/>
          <w:szCs w:val="28"/>
        </w:rPr>
        <w:t>а условиях совместного участия на</w:t>
      </w:r>
      <w:r w:rsidRPr="00013A32">
        <w:rPr>
          <w:sz w:val="28"/>
          <w:szCs w:val="28"/>
        </w:rPr>
        <w:t xml:space="preserve"> рынке; </w:t>
      </w:r>
    </w:p>
    <w:p w:rsidR="00472E31" w:rsidRPr="00013A32" w:rsidRDefault="00472E31" w:rsidP="00472E31">
      <w:pPr>
        <w:widowControl w:val="0"/>
        <w:numPr>
          <w:ilvl w:val="0"/>
          <w:numId w:val="13"/>
        </w:numPr>
        <w:tabs>
          <w:tab w:val="clear" w:pos="2138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013A32">
        <w:rPr>
          <w:sz w:val="28"/>
          <w:szCs w:val="28"/>
        </w:rPr>
        <w:t xml:space="preserve">разрабатывать совместные меры по продвижению продукта на туристском рынке; </w:t>
      </w:r>
    </w:p>
    <w:p w:rsidR="00472E31" w:rsidRPr="00013A32" w:rsidRDefault="00472E31" w:rsidP="00472E31">
      <w:pPr>
        <w:widowControl w:val="0"/>
        <w:numPr>
          <w:ilvl w:val="0"/>
          <w:numId w:val="13"/>
        </w:numPr>
        <w:tabs>
          <w:tab w:val="clear" w:pos="2138"/>
          <w:tab w:val="num" w:pos="1260"/>
        </w:tabs>
        <w:spacing w:line="360" w:lineRule="auto"/>
        <w:ind w:left="1260" w:hanging="540"/>
        <w:jc w:val="both"/>
        <w:rPr>
          <w:sz w:val="28"/>
          <w:szCs w:val="28"/>
        </w:rPr>
      </w:pPr>
      <w:r w:rsidRPr="00013A32">
        <w:rPr>
          <w:sz w:val="28"/>
          <w:szCs w:val="28"/>
        </w:rPr>
        <w:t>апробиро</w:t>
      </w:r>
      <w:r>
        <w:rPr>
          <w:sz w:val="28"/>
          <w:szCs w:val="28"/>
        </w:rPr>
        <w:t>вать новые товары, услуги и так далее</w:t>
      </w:r>
      <w:r w:rsidRPr="00013A32">
        <w:rPr>
          <w:sz w:val="28"/>
          <w:szCs w:val="28"/>
        </w:rPr>
        <w:t xml:space="preserve">. </w:t>
      </w:r>
    </w:p>
    <w:p w:rsidR="00472E31" w:rsidRDefault="00472E31" w:rsidP="00472E3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72E31" w:rsidRDefault="00472E31" w:rsidP="0058616F">
      <w:pPr>
        <w:pStyle w:val="a4"/>
        <w:widowControl w:val="0"/>
        <w:spacing w:after="0" w:line="360" w:lineRule="auto"/>
        <w:ind w:left="0"/>
        <w:jc w:val="both"/>
        <w:rPr>
          <w:sz w:val="28"/>
          <w:szCs w:val="28"/>
        </w:rPr>
      </w:pPr>
    </w:p>
    <w:p w:rsidR="00BF1A57" w:rsidRDefault="00BF1A57" w:rsidP="00F53B75">
      <w:pPr>
        <w:pStyle w:val="a4"/>
        <w:widowControl w:val="0"/>
        <w:spacing w:after="0" w:line="360" w:lineRule="auto"/>
        <w:ind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8" w:name="_Toc224500311"/>
      <w:r>
        <w:rPr>
          <w:sz w:val="28"/>
          <w:szCs w:val="28"/>
        </w:rPr>
        <w:t>ЗАКЛЮЧЕННИЕ</w:t>
      </w:r>
      <w:bookmarkEnd w:id="28"/>
    </w:p>
    <w:p w:rsidR="00BF1A57" w:rsidRDefault="00BF1A57" w:rsidP="00BF1A57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BF1A57" w:rsidRDefault="00BF1A57" w:rsidP="00BF1A57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Компания 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 была образована в 1998 году.</w:t>
      </w:r>
      <w:r w:rsidRPr="00D205D2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 видом деятельности ООО 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 является осуществление туристической деятельности как внутри Российской Федерации, так и за рубежом.</w:t>
      </w:r>
    </w:p>
    <w:p w:rsidR="00BF1A57" w:rsidRDefault="00BF1A57" w:rsidP="00BF1A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 правовая форма предприятия – Общество Ограниченной Ответственности (ООО) 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».</w:t>
      </w:r>
    </w:p>
    <w:p w:rsidR="00BF1A57" w:rsidRDefault="00BF1A57" w:rsidP="00BF1A57">
      <w:pPr>
        <w:spacing w:line="360" w:lineRule="auto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организационную структуру</w:t>
      </w:r>
      <w:r w:rsidR="008369F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 входит четыре отдела:</w:t>
      </w:r>
    </w:p>
    <w:p w:rsidR="00BF1A57" w:rsidRDefault="00BF1A57" w:rsidP="00BF1A5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иностранного туризма и </w:t>
      </w:r>
      <w:r>
        <w:rPr>
          <w:sz w:val="28"/>
          <w:szCs w:val="28"/>
          <w:lang w:val="en-US"/>
        </w:rPr>
        <w:t>VIP</w:t>
      </w:r>
      <w:r>
        <w:rPr>
          <w:sz w:val="28"/>
          <w:szCs w:val="28"/>
        </w:rPr>
        <w:t>-обслуживания</w:t>
      </w:r>
    </w:p>
    <w:p w:rsidR="00BF1A57" w:rsidRDefault="00BF1A57" w:rsidP="00BF1A5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российского туризма и санаторно-курортного обслуживания</w:t>
      </w:r>
    </w:p>
    <w:p w:rsidR="00BF1A57" w:rsidRDefault="00BF1A57" w:rsidP="00BF1A5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детского и молодежного туризма</w:t>
      </w:r>
    </w:p>
    <w:p w:rsidR="00BF1A57" w:rsidRDefault="00BF1A57" w:rsidP="00BF1A57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 приема и экскурсионного обслуживания</w:t>
      </w:r>
    </w:p>
    <w:p w:rsidR="00BF1A57" w:rsidRDefault="00BF1A57" w:rsidP="00BF1A5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финансовой устойчивости предприятия ООО «</w:t>
      </w:r>
      <w:r w:rsidR="00874CDF">
        <w:rPr>
          <w:bCs/>
          <w:sz w:val="28"/>
          <w:szCs w:val="28"/>
        </w:rPr>
        <w:t>БУЛГАР</w:t>
      </w:r>
      <w:r>
        <w:rPr>
          <w:sz w:val="28"/>
          <w:szCs w:val="28"/>
        </w:rPr>
        <w:t>» свидетельствуют о достаточной степени защищенности привлеченного капитала и отражают допустимый уровень риска деятельности предприятия с точки зрения зависимости от заемного капитала.</w:t>
      </w:r>
    </w:p>
    <w:p w:rsidR="00BF1A57" w:rsidRDefault="00BF1A57" w:rsidP="00BF1A57">
      <w:pPr>
        <w:shd w:val="clear" w:color="auto" w:fill="FFFFFF"/>
        <w:tabs>
          <w:tab w:val="left" w:pos="1474"/>
        </w:tabs>
        <w:spacing w:line="360" w:lineRule="auto"/>
        <w:ind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Проведенный в работе анализ финансово-хозяйственной деятельности ООО «</w:t>
      </w:r>
      <w:r w:rsidR="00874CDF">
        <w:rPr>
          <w:bCs/>
          <w:iCs/>
          <w:color w:val="000000"/>
          <w:sz w:val="28"/>
          <w:szCs w:val="28"/>
        </w:rPr>
        <w:t>БУЛГАР</w:t>
      </w:r>
      <w:r>
        <w:rPr>
          <w:bCs/>
          <w:iCs/>
          <w:color w:val="000000"/>
          <w:sz w:val="28"/>
          <w:szCs w:val="28"/>
        </w:rPr>
        <w:t>» в целом показал удовлетворительное состояние предприятия и выявил резервы повышения эффективности управления предприятием.</w:t>
      </w:r>
    </w:p>
    <w:p w:rsidR="005F3713" w:rsidRDefault="005F3713" w:rsidP="005F3713">
      <w:pPr>
        <w:pStyle w:val="a4"/>
        <w:widowControl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ООО «БУЛГАР» в условиях конкуренции будет стремиться сохранить ту долю рынка, которой оно владеет. К основным факторам, учитываемым при конкуренции, относятся: цена, качественные показатели турпродукта, условия платежа, реклама, работа с общественностью и другие мероприятия системы стимулирования сбыта. </w:t>
      </w:r>
    </w:p>
    <w:p w:rsidR="005F3713" w:rsidRDefault="005F3713" w:rsidP="005F3713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Служба маркетинга является самостоятельным структурным подразделением фирмы, подчиняется непосредственно коммерческому директору и руководствуется в своей деятельности действующим законодательством, указаниями и приказами, утвержденными планами работ. </w:t>
      </w:r>
    </w:p>
    <w:p w:rsidR="005F3713" w:rsidRDefault="005F3713" w:rsidP="005F3713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Специальный отдел маркетинга и рекламы был открыт в марте 2001 года. Отдел маркетинга и рекламы предназначен выполнять следующие функции: </w:t>
      </w:r>
    </w:p>
    <w:p w:rsidR="005F3713" w:rsidRDefault="005F3713" w:rsidP="005F3713">
      <w:pPr>
        <w:pStyle w:val="a5"/>
        <w:widowControl w:val="0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маркетинговые исследования потребителей; </w:t>
      </w:r>
    </w:p>
    <w:p w:rsidR="005F3713" w:rsidRDefault="005F3713" w:rsidP="005F3713">
      <w:pPr>
        <w:pStyle w:val="a5"/>
        <w:widowControl w:val="0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рекламной кампании; </w:t>
      </w:r>
    </w:p>
    <w:p w:rsidR="005F3713" w:rsidRDefault="005F3713" w:rsidP="005F3713">
      <w:pPr>
        <w:pStyle w:val="a5"/>
        <w:widowControl w:val="0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ассортимента услуг по данным исследования; </w:t>
      </w:r>
    </w:p>
    <w:p w:rsidR="005F3713" w:rsidRDefault="005F3713" w:rsidP="005F3713">
      <w:pPr>
        <w:pStyle w:val="a5"/>
        <w:widowControl w:val="0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планов по стимулированию сбыта.</w:t>
      </w:r>
    </w:p>
    <w:p w:rsidR="005F3713" w:rsidRDefault="005F3713" w:rsidP="005F3713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своими обязанностями каждый из сотрудников маркетинговой службы составляет план работ, утверждает его у начальника, а затем реализовывает. </w:t>
      </w:r>
    </w:p>
    <w:p w:rsidR="005F3713" w:rsidRDefault="005F3713" w:rsidP="005F3713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практической работы предусматривается возможность временного привлечения для выполнения конкретных задач специалистов из других структурных подразделений предприятия или сторонних организаций. </w:t>
      </w:r>
    </w:p>
    <w:p w:rsidR="00472E31" w:rsidRDefault="00472E31" w:rsidP="00BF1A57">
      <w:pPr>
        <w:shd w:val="clear" w:color="auto" w:fill="FFFFFF"/>
        <w:tabs>
          <w:tab w:val="left" w:pos="1474"/>
        </w:tabs>
        <w:spacing w:line="360" w:lineRule="auto"/>
        <w:ind w:firstLine="567"/>
        <w:jc w:val="both"/>
        <w:rPr>
          <w:bCs/>
          <w:iCs/>
          <w:color w:val="000000"/>
          <w:sz w:val="28"/>
          <w:szCs w:val="28"/>
        </w:rPr>
      </w:pPr>
    </w:p>
    <w:p w:rsidR="00311ECE" w:rsidRPr="00311ECE" w:rsidRDefault="00311ECE" w:rsidP="00F53B7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9" w:name="_Toc220172981"/>
      <w:bookmarkStart w:id="30" w:name="_Toc224500312"/>
      <w:r w:rsidRPr="00311ECE">
        <w:rPr>
          <w:sz w:val="28"/>
          <w:szCs w:val="28"/>
        </w:rPr>
        <w:t>СПИСОК ИСПОЛЬЗОВАННОЙ ЛИТЕРАТУРЫ</w:t>
      </w:r>
      <w:bookmarkEnd w:id="29"/>
      <w:bookmarkEnd w:id="30"/>
    </w:p>
    <w:p w:rsidR="00311ECE" w:rsidRDefault="00311ECE" w:rsidP="00311ECE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3456E0" w:rsidRPr="008E1E62" w:rsidRDefault="003456E0" w:rsidP="003456E0">
      <w:pPr>
        <w:widowControl w:val="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8E1E62">
        <w:rPr>
          <w:sz w:val="28"/>
          <w:szCs w:val="28"/>
        </w:rPr>
        <w:t>Федеральный закон Российской Федерации «Об обществах с ограниченной ответственностью» от 8 февраля 1998 года № 14-ФЗ</w:t>
      </w:r>
      <w:r>
        <w:rPr>
          <w:sz w:val="28"/>
          <w:szCs w:val="28"/>
        </w:rPr>
        <w:t xml:space="preserve"> в ред. от 29.04.2008 с изм. от 22.12.2008</w:t>
      </w:r>
    </w:p>
    <w:p w:rsidR="005675C8" w:rsidRPr="00BD10E6" w:rsidRDefault="005675C8" w:rsidP="005675C8">
      <w:pPr>
        <w:widowControl w:val="0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D10E6">
        <w:rPr>
          <w:sz w:val="28"/>
        </w:rPr>
        <w:t>Алексеев А.А. Маркетинговые исследования рынка туристичес</w:t>
      </w:r>
      <w:r>
        <w:rPr>
          <w:sz w:val="28"/>
        </w:rPr>
        <w:t>ких услуг. М.</w:t>
      </w:r>
      <w:r w:rsidRPr="00BD10E6">
        <w:rPr>
          <w:sz w:val="28"/>
        </w:rPr>
        <w:t>, 2004</w:t>
      </w:r>
    </w:p>
    <w:p w:rsidR="005675C8" w:rsidRDefault="005675C8" w:rsidP="005675C8">
      <w:pPr>
        <w:widowControl w:val="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D10E6">
        <w:rPr>
          <w:sz w:val="28"/>
          <w:szCs w:val="28"/>
        </w:rPr>
        <w:t>Балабанов И.Т., Ба</w:t>
      </w:r>
      <w:r>
        <w:rPr>
          <w:sz w:val="28"/>
          <w:szCs w:val="28"/>
        </w:rPr>
        <w:t>лабанов А.И. Экономика туризма. М.</w:t>
      </w:r>
      <w:r w:rsidRPr="00BD10E6">
        <w:rPr>
          <w:sz w:val="28"/>
          <w:szCs w:val="28"/>
        </w:rPr>
        <w:t>, 2004</w:t>
      </w:r>
    </w:p>
    <w:p w:rsidR="00311ECE" w:rsidRDefault="00311ECE" w:rsidP="00311ECE">
      <w:pPr>
        <w:widowControl w:val="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и финансовая отчетность ООО «</w:t>
      </w:r>
      <w:r w:rsidR="00874CDF">
        <w:rPr>
          <w:sz w:val="28"/>
          <w:szCs w:val="28"/>
        </w:rPr>
        <w:t>БУЛГАР</w:t>
      </w:r>
      <w:r w:rsidR="00490363">
        <w:rPr>
          <w:sz w:val="28"/>
          <w:szCs w:val="28"/>
        </w:rPr>
        <w:t>» за 2006-2008</w:t>
      </w:r>
      <w:r>
        <w:rPr>
          <w:sz w:val="28"/>
          <w:szCs w:val="28"/>
        </w:rPr>
        <w:t xml:space="preserve"> годы</w:t>
      </w:r>
    </w:p>
    <w:p w:rsidR="00311ECE" w:rsidRPr="0003069E" w:rsidRDefault="00311ECE" w:rsidP="00311ECE">
      <w:pPr>
        <w:widowControl w:val="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Исмаев Д.К. Теория и практика деятельности туристских фирм </w:t>
      </w:r>
      <w:r w:rsidRPr="009E000E">
        <w:rPr>
          <w:sz w:val="28"/>
          <w:szCs w:val="28"/>
        </w:rPr>
        <w:t>//</w:t>
      </w:r>
      <w:r>
        <w:rPr>
          <w:sz w:val="28"/>
          <w:szCs w:val="28"/>
        </w:rPr>
        <w:t xml:space="preserve"> Маркетинг в России и за рубежом, 2006, № 7</w:t>
      </w:r>
    </w:p>
    <w:p w:rsidR="00311ECE" w:rsidRPr="00E8209E" w:rsidRDefault="00311ECE" w:rsidP="00311ECE">
      <w:pPr>
        <w:widowControl w:val="0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Осипова О.Я. </w:t>
      </w:r>
      <w:r w:rsidRPr="006422A4">
        <w:rPr>
          <w:sz w:val="28"/>
          <w:szCs w:val="28"/>
        </w:rPr>
        <w:t>Транспортное обсл</w:t>
      </w:r>
      <w:r>
        <w:rPr>
          <w:sz w:val="28"/>
          <w:szCs w:val="28"/>
        </w:rPr>
        <w:t xml:space="preserve">уживание. Обслуживание туристов. – М.: Центр, 2004, </w:t>
      </w:r>
      <w:r w:rsidRPr="006422A4">
        <w:rPr>
          <w:sz w:val="28"/>
          <w:szCs w:val="28"/>
        </w:rPr>
        <w:t>368</w:t>
      </w:r>
      <w:r>
        <w:rPr>
          <w:sz w:val="28"/>
          <w:szCs w:val="28"/>
        </w:rPr>
        <w:t>с.</w:t>
      </w:r>
    </w:p>
    <w:p w:rsidR="00311ECE" w:rsidRDefault="00311ECE" w:rsidP="00311ECE">
      <w:pPr>
        <w:widowControl w:val="0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Сухов Р.И. Организация работы туристического агентства – СПб.: Питер, 2006</w:t>
      </w:r>
    </w:p>
    <w:p w:rsidR="00311ECE" w:rsidRDefault="00311ECE" w:rsidP="00311ECE">
      <w:pPr>
        <w:widowControl w:val="0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Устав ООО «</w:t>
      </w:r>
      <w:r w:rsidR="00874CDF">
        <w:rPr>
          <w:sz w:val="28"/>
          <w:szCs w:val="28"/>
        </w:rPr>
        <w:t>БУЛГАР</w:t>
      </w:r>
      <w:r>
        <w:rPr>
          <w:sz w:val="28"/>
          <w:szCs w:val="28"/>
        </w:rPr>
        <w:t>»</w:t>
      </w:r>
    </w:p>
    <w:p w:rsidR="00311ECE" w:rsidRPr="00CC0F82" w:rsidRDefault="00311ECE" w:rsidP="00311ECE">
      <w:pPr>
        <w:widowControl w:val="0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Увалов Ю. Экономическая стратегия туристической фирмы </w:t>
      </w:r>
      <w:r w:rsidRPr="00740891">
        <w:rPr>
          <w:sz w:val="28"/>
          <w:szCs w:val="28"/>
        </w:rPr>
        <w:t>//</w:t>
      </w:r>
      <w:r>
        <w:rPr>
          <w:sz w:val="28"/>
          <w:szCs w:val="28"/>
        </w:rPr>
        <w:t xml:space="preserve"> Маркетинг в России и за рубежом, 2007, № 1</w:t>
      </w:r>
    </w:p>
    <w:p w:rsidR="00311ECE" w:rsidRDefault="00311ECE" w:rsidP="00311ECE">
      <w:pPr>
        <w:widowControl w:val="0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Хамидуллина М.Н. Регулирование турбизнеса: перспективы развития, стратегия продвижения // Материалы </w:t>
      </w:r>
      <w:r>
        <w:rPr>
          <w:color w:val="000000"/>
          <w:sz w:val="28"/>
          <w:lang w:val="en-US"/>
        </w:rPr>
        <w:t>VII</w:t>
      </w:r>
      <w:r>
        <w:rPr>
          <w:color w:val="000000"/>
          <w:sz w:val="28"/>
        </w:rPr>
        <w:t xml:space="preserve"> научно-практической конференции студентов и аспирантов – Казань: ТАРИ, 2002</w:t>
      </w:r>
    </w:p>
    <w:p w:rsidR="00311ECE" w:rsidRDefault="00311ECE" w:rsidP="00311ECE">
      <w:pPr>
        <w:widowControl w:val="0"/>
        <w:numPr>
          <w:ilvl w:val="0"/>
          <w:numId w:val="8"/>
        </w:numPr>
        <w:spacing w:line="360" w:lineRule="auto"/>
        <w:rPr>
          <w:color w:val="000000"/>
          <w:sz w:val="28"/>
          <w:szCs w:val="28"/>
        </w:rPr>
      </w:pPr>
      <w:r w:rsidRPr="00BB38F8">
        <w:rPr>
          <w:sz w:val="28"/>
          <w:szCs w:val="28"/>
          <w:lang w:val="en-US"/>
        </w:rPr>
        <w:t>www</w:t>
      </w:r>
      <w:r w:rsidRPr="00BB38F8">
        <w:rPr>
          <w:sz w:val="28"/>
          <w:szCs w:val="28"/>
        </w:rPr>
        <w:t>.</w:t>
      </w:r>
      <w:r w:rsidRPr="00BB38F8">
        <w:rPr>
          <w:sz w:val="28"/>
          <w:szCs w:val="28"/>
          <w:lang w:val="en-US"/>
        </w:rPr>
        <w:t>vico</w:t>
      </w:r>
      <w:r w:rsidRPr="00BB38F8">
        <w:rPr>
          <w:sz w:val="28"/>
          <w:szCs w:val="28"/>
        </w:rPr>
        <w:t>.</w:t>
      </w:r>
      <w:r w:rsidRPr="00BB38F8">
        <w:rPr>
          <w:sz w:val="28"/>
          <w:szCs w:val="28"/>
          <w:lang w:val="en-US"/>
        </w:rPr>
        <w:t>ru</w:t>
      </w:r>
      <w:r w:rsidRPr="00490363">
        <w:rPr>
          <w:color w:val="000000"/>
          <w:sz w:val="28"/>
          <w:szCs w:val="28"/>
        </w:rPr>
        <w:t xml:space="preserve"> Туризм, отдых, спорт. Материалы сайта</w:t>
      </w:r>
    </w:p>
    <w:p w:rsidR="00333AAB" w:rsidRPr="00350883" w:rsidRDefault="00333AAB" w:rsidP="00350883">
      <w:pPr>
        <w:widowControl w:val="0"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31" w:name="_Toc220172982"/>
      <w:bookmarkStart w:id="32" w:name="_Toc224500313"/>
      <w:r w:rsidRPr="00350883">
        <w:rPr>
          <w:sz w:val="28"/>
          <w:szCs w:val="28"/>
        </w:rPr>
        <w:t>ПРИЛОЖЕНИЯ</w:t>
      </w:r>
      <w:bookmarkEnd w:id="31"/>
      <w:bookmarkEnd w:id="32"/>
    </w:p>
    <w:p w:rsidR="00333AAB" w:rsidRDefault="00333AAB" w:rsidP="00333AAB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333AAB" w:rsidRDefault="00333AAB" w:rsidP="00350883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Данные Отчетов о прибылях и убытках ООО «</w:t>
      </w:r>
      <w:r w:rsidR="00874CDF">
        <w:rPr>
          <w:sz w:val="28"/>
          <w:szCs w:val="28"/>
        </w:rPr>
        <w:t>БУЛГАР</w:t>
      </w:r>
      <w:r w:rsidR="00350883">
        <w:rPr>
          <w:sz w:val="28"/>
          <w:szCs w:val="28"/>
        </w:rPr>
        <w:t>» за 2006</w:t>
      </w:r>
      <w:r>
        <w:rPr>
          <w:sz w:val="28"/>
          <w:szCs w:val="28"/>
        </w:rPr>
        <w:t>-200</w:t>
      </w:r>
      <w:r w:rsidR="00350883">
        <w:rPr>
          <w:sz w:val="28"/>
          <w:szCs w:val="28"/>
        </w:rPr>
        <w:t>8</w:t>
      </w:r>
      <w:r>
        <w:rPr>
          <w:sz w:val="28"/>
          <w:szCs w:val="28"/>
        </w:rPr>
        <w:t xml:space="preserve"> годы</w:t>
      </w:r>
    </w:p>
    <w:tbl>
      <w:tblPr>
        <w:tblW w:w="920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82"/>
        <w:gridCol w:w="990"/>
        <w:gridCol w:w="990"/>
        <w:gridCol w:w="1082"/>
        <w:gridCol w:w="64"/>
      </w:tblGrid>
      <w:tr w:rsidR="00333AAB" w:rsidRPr="00B32DDD">
        <w:trPr>
          <w:cantSplit/>
          <w:trHeight w:val="290"/>
          <w:tblCellSpacing w:w="15" w:type="dxa"/>
          <w:jc w:val="center"/>
        </w:trPr>
        <w:tc>
          <w:tcPr>
            <w:tcW w:w="6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Показатель</w:t>
            </w:r>
          </w:p>
        </w:tc>
        <w:tc>
          <w:tcPr>
            <w:tcW w:w="308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По состоянию на конец</w:t>
            </w:r>
          </w:p>
        </w:tc>
      </w:tr>
      <w:tr w:rsidR="00333AAB" w:rsidRPr="00B32DDD">
        <w:trPr>
          <w:gridAfter w:val="1"/>
          <w:wAfter w:w="19" w:type="dxa"/>
          <w:cantSplit/>
          <w:trHeight w:val="154"/>
          <w:tblCellSpacing w:w="15" w:type="dxa"/>
          <w:jc w:val="center"/>
        </w:trPr>
        <w:tc>
          <w:tcPr>
            <w:tcW w:w="60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350883"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350883">
              <w:rPr>
                <w:sz w:val="20"/>
                <w:szCs w:val="20"/>
              </w:rPr>
              <w:t>7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350883">
              <w:rPr>
                <w:sz w:val="20"/>
                <w:szCs w:val="20"/>
              </w:rPr>
              <w:t>8</w:t>
            </w:r>
          </w:p>
        </w:tc>
      </w:tr>
      <w:tr w:rsidR="00333AAB" w:rsidRPr="00B32DDD">
        <w:trPr>
          <w:gridAfter w:val="1"/>
          <w:wAfter w:w="19" w:type="dxa"/>
          <w:trHeight w:val="373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Выручка (без НДС от реализации продукции)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2007,5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2227,6</w:t>
            </w:r>
          </w:p>
        </w:tc>
      </w:tr>
      <w:tr w:rsidR="00333AAB" w:rsidRPr="00B32DDD">
        <w:trPr>
          <w:gridAfter w:val="1"/>
          <w:wAfter w:w="19" w:type="dxa"/>
          <w:trHeight w:val="243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Себестоимость реализации продукции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1145,4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1295,3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Валовая прибыль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862,1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932,3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Коммерческие расходы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251,7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290,1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Управленческие расходы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340,2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356,6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Прибыль от реализации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270,2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285,6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Проценты к получению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25,4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29,8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Проценты к уплате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57,4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64,8</w:t>
            </w:r>
          </w:p>
        </w:tc>
      </w:tr>
      <w:tr w:rsidR="00333AAB" w:rsidRPr="00B32DDD">
        <w:trPr>
          <w:gridAfter w:val="1"/>
          <w:wAfter w:w="19" w:type="dxa"/>
          <w:trHeight w:val="324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33,1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29,7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операционные доходы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gridAfter w:val="1"/>
          <w:wAfter w:w="19" w:type="dxa"/>
          <w:trHeight w:val="259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операционные расходы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Прибыль от финансово-хозяйственной деятельности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154,3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161,3</w:t>
            </w:r>
          </w:p>
        </w:tc>
      </w:tr>
      <w:tr w:rsidR="00333AAB" w:rsidRPr="00B32DDD">
        <w:trPr>
          <w:gridAfter w:val="1"/>
          <w:wAfter w:w="19" w:type="dxa"/>
          <w:trHeight w:val="243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внереализационные доходы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26,3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20,7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внереализационные расходы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37,1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26,4</w:t>
            </w:r>
          </w:p>
        </w:tc>
      </w:tr>
      <w:tr w:rsidR="00333AAB" w:rsidRPr="00B32DDD">
        <w:trPr>
          <w:gridAfter w:val="1"/>
          <w:wAfter w:w="19" w:type="dxa"/>
          <w:trHeight w:val="259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Балансовая прибыль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90,9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114,2</w:t>
            </w:r>
          </w:p>
        </w:tc>
      </w:tr>
      <w:tr w:rsidR="00333AAB" w:rsidRPr="00B32DDD">
        <w:trPr>
          <w:gridAfter w:val="1"/>
          <w:wAfter w:w="19" w:type="dxa"/>
          <w:trHeight w:val="324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Налог на прибыль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31,8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40,0</w:t>
            </w:r>
          </w:p>
        </w:tc>
      </w:tr>
      <w:tr w:rsidR="00333AAB" w:rsidRPr="00B32DDD">
        <w:trPr>
          <w:gridAfter w:val="1"/>
          <w:wAfter w:w="19" w:type="dxa"/>
          <w:trHeight w:val="243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Чистая прибыль (убыток)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59,1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74,2'</w:t>
            </w:r>
          </w:p>
        </w:tc>
      </w:tr>
      <w:tr w:rsidR="00333AAB" w:rsidRPr="00B32DDD">
        <w:trPr>
          <w:gridAfter w:val="1"/>
          <w:wAfter w:w="19" w:type="dxa"/>
          <w:trHeight w:val="307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Отвлеченные средства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44,0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66,0</w:t>
            </w:r>
          </w:p>
        </w:tc>
      </w:tr>
      <w:tr w:rsidR="00333AAB" w:rsidRPr="00B32DDD">
        <w:trPr>
          <w:gridAfter w:val="1"/>
          <w:wAfter w:w="19" w:type="dxa"/>
          <w:trHeight w:val="373"/>
          <w:tblCellSpacing w:w="15" w:type="dxa"/>
          <w:jc w:val="center"/>
        </w:trPr>
        <w:tc>
          <w:tcPr>
            <w:tcW w:w="6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Нераспределенная прибыль отчетного периода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15,1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8,3</w:t>
            </w:r>
          </w:p>
        </w:tc>
      </w:tr>
    </w:tbl>
    <w:p w:rsidR="00333AAB" w:rsidRDefault="00333AAB" w:rsidP="00333AA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333AAB" w:rsidRPr="00AE78C3" w:rsidRDefault="00333AAB" w:rsidP="00333AA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33AAB" w:rsidRDefault="00333AAB" w:rsidP="00333AAB">
      <w:pPr>
        <w:widowControl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>Приложение 2</w:t>
      </w:r>
    </w:p>
    <w:p w:rsidR="00333AAB" w:rsidRDefault="00333AAB" w:rsidP="00350883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Данные Бухгалтерского баланса ООО «</w:t>
      </w:r>
      <w:r w:rsidR="00874CDF">
        <w:rPr>
          <w:sz w:val="28"/>
          <w:szCs w:val="28"/>
        </w:rPr>
        <w:t>БУЛГАР</w:t>
      </w:r>
      <w:r w:rsidR="00350883">
        <w:rPr>
          <w:sz w:val="28"/>
          <w:szCs w:val="28"/>
        </w:rPr>
        <w:t xml:space="preserve">» за 2006-2008 </w:t>
      </w:r>
      <w:r>
        <w:rPr>
          <w:sz w:val="28"/>
          <w:szCs w:val="28"/>
        </w:rPr>
        <w:t>гг.</w:t>
      </w:r>
    </w:p>
    <w:tbl>
      <w:tblPr>
        <w:tblW w:w="927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63"/>
        <w:gridCol w:w="540"/>
        <w:gridCol w:w="882"/>
        <w:gridCol w:w="792"/>
        <w:gridCol w:w="802"/>
      </w:tblGrid>
      <w:tr w:rsidR="00333AAB" w:rsidRPr="00B32DDD">
        <w:trPr>
          <w:cantSplit/>
          <w:trHeight w:val="205"/>
          <w:tblCellSpacing w:w="15" w:type="dxa"/>
          <w:jc w:val="center"/>
        </w:trPr>
        <w:tc>
          <w:tcPr>
            <w:tcW w:w="6218" w:type="dxa"/>
            <w:vMerge w:val="restart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АКТИВ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Код стр.</w:t>
            </w:r>
          </w:p>
        </w:tc>
        <w:tc>
          <w:tcPr>
            <w:tcW w:w="2431" w:type="dxa"/>
            <w:gridSpan w:val="3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По состоянию на</w:t>
            </w:r>
          </w:p>
        </w:tc>
      </w:tr>
      <w:tr w:rsidR="00333AAB" w:rsidRPr="00B32DDD">
        <w:trPr>
          <w:cantSplit/>
          <w:trHeight w:val="109"/>
          <w:tblCellSpacing w:w="15" w:type="dxa"/>
          <w:jc w:val="center"/>
        </w:trPr>
        <w:tc>
          <w:tcPr>
            <w:tcW w:w="6218" w:type="dxa"/>
            <w:vMerge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31.12.0</w:t>
            </w:r>
            <w:r w:rsidR="0035088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31.12.0</w:t>
            </w:r>
            <w:r w:rsidR="0035088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31.12.0</w:t>
            </w:r>
            <w:r w:rsidR="00350883">
              <w:rPr>
                <w:sz w:val="20"/>
                <w:szCs w:val="20"/>
              </w:rPr>
              <w:t>8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I. ВНЕОБОРОТНЫЕ АКТИВЫ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Нематериальные активы (04, 05) в том числе: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119,4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121,6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организационные расходы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111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35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патенты, лицензии, товарные знаки (знаки обслуживания), иные аналогичные с перечисленными права и активы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112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119,4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121,6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Основные средства (01, 02, 03) в том числе: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811,4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821,3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земельные участки и объекты природопользования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121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здания, сооружения, машины и оборудование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122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811,4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821,3</w:t>
            </w:r>
          </w:p>
        </w:tc>
      </w:tr>
      <w:tr w:rsidR="00333AAB" w:rsidRPr="00B32DDD">
        <w:trPr>
          <w:trHeight w:val="261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Незавершенное строительство (07, 08, 61)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130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Долгосрочные финансовые вложения (06, 56, 82) в том числе: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347,6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358,1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379,8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инвестиции в зависимые общества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142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284,0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284,0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инвестиции в другие организации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143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займы, предоставленные организациям на срок более 12 месяцев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144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долгосрочные финансовые вложения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145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95,8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150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141,9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147,4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Итого по разделу</w:t>
            </w:r>
          </w:p>
        </w:tc>
        <w:tc>
          <w:tcPr>
            <w:tcW w:w="510" w:type="dxa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852" w:type="dxa"/>
            <w:vAlign w:val="center"/>
          </w:tcPr>
          <w:p w:rsidR="00333AAB" w:rsidRPr="00867544" w:rsidRDefault="00333AAB" w:rsidP="00F53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1390,4</w:t>
            </w:r>
          </w:p>
        </w:tc>
        <w:tc>
          <w:tcPr>
            <w:tcW w:w="0" w:type="auto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1430,8</w:t>
            </w:r>
          </w:p>
        </w:tc>
        <w:tc>
          <w:tcPr>
            <w:tcW w:w="0" w:type="auto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1470,1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 xml:space="preserve">II. ОБОРОТНЫЕ АКТИВЫ Запасы в том числе: 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210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264,2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298,6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356,3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сырье, материалы и другие аналогичные ценности (Ю, 15, 16)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211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74,1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83,7</w:t>
            </w:r>
          </w:p>
        </w:tc>
      </w:tr>
      <w:tr w:rsidR="00333AAB" w:rsidRPr="00B32DDD">
        <w:trPr>
          <w:trHeight w:val="35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Дебиторская задолженность (платежи по которой ожидаются в течение 12 месяцев после отчетной даты) в том числе: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240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358,0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452,4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покупатели и заказчики (62, 76, 82)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241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267,4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341,1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векселя к получению (62)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242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- э : ..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задолженность дочерних и зависимых обществ (78)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243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 Л"/>
              </w:smartTagPr>
              <w:r w:rsidRPr="00B32DDD">
                <w:rPr>
                  <w:sz w:val="20"/>
                  <w:szCs w:val="20"/>
                </w:rPr>
                <w:t>11 Л</w:t>
              </w:r>
            </w:smartTag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8,9</w:t>
            </w:r>
          </w:p>
        </w:tc>
      </w:tr>
      <w:tr w:rsidR="00333AAB" w:rsidRPr="00B32DDD">
        <w:trPr>
          <w:trHeight w:val="323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задолженность участников (учредителей) по взносам в уставный капитал (75)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244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757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авансы выданные (61)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245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36,8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56,3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дебиторы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246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36,1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46,1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Краткосрочные финансовые вложения (56, 58, 82)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250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0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в том числе: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инвестиции в зависимые общества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251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краткосрочные финансовые вложения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253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Денежные средства: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260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61,5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73,2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касса (50)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261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10,8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14,9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расчетный счет (51)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262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21,6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26,2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валютный счет (52)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263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29,1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32,1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денежные средства (55, 56, 57)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264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оборотные активы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270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47,2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Итого по разделу II</w:t>
            </w:r>
          </w:p>
        </w:tc>
        <w:tc>
          <w:tcPr>
            <w:tcW w:w="510" w:type="dxa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290</w:t>
            </w:r>
          </w:p>
        </w:tc>
        <w:tc>
          <w:tcPr>
            <w:tcW w:w="852" w:type="dxa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692,6</w:t>
            </w:r>
          </w:p>
        </w:tc>
        <w:tc>
          <w:tcPr>
            <w:tcW w:w="0" w:type="auto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799,1</w:t>
            </w:r>
          </w:p>
        </w:tc>
        <w:tc>
          <w:tcPr>
            <w:tcW w:w="0" w:type="auto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968,4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III. УБЫТКИ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Непокрытые убытки прошлых лет (88)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310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Непокрытый убыток отчетного года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320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Итого по разделу III</w:t>
            </w:r>
          </w:p>
        </w:tc>
        <w:tc>
          <w:tcPr>
            <w:tcW w:w="510" w:type="dxa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390</w:t>
            </w:r>
          </w:p>
        </w:tc>
        <w:tc>
          <w:tcPr>
            <w:tcW w:w="852" w:type="dxa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БАЛАНС (сумма строк 190,290,390)</w:t>
            </w:r>
          </w:p>
        </w:tc>
        <w:tc>
          <w:tcPr>
            <w:tcW w:w="510" w:type="dxa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399</w:t>
            </w:r>
          </w:p>
        </w:tc>
        <w:tc>
          <w:tcPr>
            <w:tcW w:w="852" w:type="dxa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2083</w:t>
            </w:r>
          </w:p>
        </w:tc>
        <w:tc>
          <w:tcPr>
            <w:tcW w:w="0" w:type="auto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2229,9</w:t>
            </w:r>
          </w:p>
        </w:tc>
        <w:tc>
          <w:tcPr>
            <w:tcW w:w="0" w:type="auto"/>
            <w:vAlign w:val="center"/>
          </w:tcPr>
          <w:p w:rsidR="00333AAB" w:rsidRPr="00867544" w:rsidRDefault="00333AAB" w:rsidP="00F53B75">
            <w:pPr>
              <w:rPr>
                <w:b/>
                <w:sz w:val="20"/>
                <w:szCs w:val="20"/>
              </w:rPr>
            </w:pPr>
            <w:r w:rsidRPr="00867544">
              <w:rPr>
                <w:b/>
                <w:sz w:val="20"/>
                <w:szCs w:val="20"/>
              </w:rPr>
              <w:t>2438,5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IV. КАПИТАЛ И РЕЗЕРВЫ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Уставный капитал (85)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410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1120,0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1120,0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Добавочный капитал (87)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420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144,8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149,1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Резервный капитал (86) в том числе: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430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12,5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14,0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резервные фонды, образованные в соответствии с законодательством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431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12,5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14,0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резервы, образованные в соответствии с учредительными документами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432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Фонды накопления (88)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440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22,3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23,1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Фонд социальной сферы (88)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450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Целевые финансирование и поступления (96)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460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Нераспределенная прибыль прошлых лет (88)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470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13,7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28,8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Нераспределенная прибыль отчетного года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480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15,1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8,3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Итого по разделу IV</w:t>
            </w:r>
          </w:p>
        </w:tc>
        <w:tc>
          <w:tcPr>
            <w:tcW w:w="510" w:type="dxa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490</w:t>
            </w:r>
          </w:p>
        </w:tc>
        <w:tc>
          <w:tcPr>
            <w:tcW w:w="852" w:type="dxa"/>
            <w:vAlign w:val="center"/>
          </w:tcPr>
          <w:p w:rsidR="00333AAB" w:rsidRPr="00A62110" w:rsidRDefault="00333AAB" w:rsidP="00F53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1191,5</w:t>
            </w:r>
          </w:p>
        </w:tc>
        <w:tc>
          <w:tcPr>
            <w:tcW w:w="0" w:type="auto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1328,3</w:t>
            </w:r>
          </w:p>
        </w:tc>
        <w:tc>
          <w:tcPr>
            <w:tcW w:w="0" w:type="auto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1343,2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V. ДОЛГОСРОЧНЫЕ ПАССИВЫ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Заемные средства.(92, 95) в том числе: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510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358,0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480,0</w:t>
            </w:r>
          </w:p>
        </w:tc>
      </w:tr>
      <w:tr w:rsidR="00333AAB" w:rsidRPr="00B32DDD">
        <w:trPr>
          <w:trHeight w:val="35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кредиты банков, подлежащие погашению более чем через 12 месяцев после отчетной даты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511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302,0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382,0</w:t>
            </w:r>
          </w:p>
        </w:tc>
      </w:tr>
      <w:tr w:rsidR="00333AAB" w:rsidRPr="00B32DDD">
        <w:trPr>
          <w:trHeight w:val="34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займы, подлежащие погашению более чем через 12 месяцев после отчетной даты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512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56,0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98,0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долгосрочные пассивы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520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57,0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10,0</w:t>
            </w:r>
          </w:p>
        </w:tc>
      </w:tr>
      <w:tr w:rsidR="00333AAB" w:rsidRPr="00A62110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Итого по разделу V</w:t>
            </w:r>
          </w:p>
        </w:tc>
        <w:tc>
          <w:tcPr>
            <w:tcW w:w="510" w:type="dxa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590</w:t>
            </w:r>
          </w:p>
        </w:tc>
        <w:tc>
          <w:tcPr>
            <w:tcW w:w="852" w:type="dxa"/>
            <w:vAlign w:val="center"/>
          </w:tcPr>
          <w:p w:rsidR="00333AAB" w:rsidRPr="00A62110" w:rsidRDefault="00333AAB" w:rsidP="00F53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408,9</w:t>
            </w:r>
          </w:p>
        </w:tc>
        <w:tc>
          <w:tcPr>
            <w:tcW w:w="0" w:type="auto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415</w:t>
            </w:r>
          </w:p>
        </w:tc>
        <w:tc>
          <w:tcPr>
            <w:tcW w:w="0" w:type="auto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490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VI. КРАТКОСРОЧНЫЕ ПАССИВЫ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Заемные средства (90, 94) в том числе: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610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110,2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94,4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кредиты банков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611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82,2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72,4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займы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612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28,0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22,0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620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297,9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384,9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в том числе: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поставщики и подрядчики (60, 76)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621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123,1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154,2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векселя к уплате (60)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622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задолженность перед дочерними и зависимыми об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ществами (78)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623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по оплате труда (70)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624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24,4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32,9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по соц. страхованию и обеспечению (69)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625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39,2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55,4</w:t>
            </w:r>
          </w:p>
        </w:tc>
      </w:tr>
      <w:tr w:rsidR="00333AAB" w:rsidRPr="00B32DDD">
        <w:trPr>
          <w:trHeight w:val="170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задолженность перед бюджетом (68)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626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43,1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49,7</w:t>
            </w:r>
          </w:p>
        </w:tc>
      </w:tr>
      <w:tr w:rsidR="00333AAB" w:rsidRPr="00B32DDD">
        <w:trPr>
          <w:trHeight w:val="182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авансы полученные (64)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627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20,7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31,6</w:t>
            </w:r>
          </w:p>
        </w:tc>
      </w:tr>
      <w:tr w:rsidR="00333AAB" w:rsidRPr="00B32DDD">
        <w:trPr>
          <w:trHeight w:val="109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кредиторы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628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47,4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61,1</w:t>
            </w:r>
          </w:p>
        </w:tc>
      </w:tr>
      <w:tr w:rsidR="00333AAB" w:rsidRPr="00B32DDD">
        <w:trPr>
          <w:trHeight w:val="109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Доходы будущих периодов (83)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640</w:t>
            </w:r>
          </w:p>
        </w:tc>
        <w:tc>
          <w:tcPr>
            <w:tcW w:w="852" w:type="dxa"/>
            <w:vAlign w:val="center"/>
          </w:tcPr>
          <w:p w:rsidR="00333AAB" w:rsidRPr="00B32DDD" w:rsidRDefault="00333AAB" w:rsidP="00F53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09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Резервы предстоящих расходов и платежей (89)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660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 </w:t>
            </w:r>
          </w:p>
        </w:tc>
      </w:tr>
      <w:tr w:rsidR="00333AAB" w:rsidRPr="00B32DDD">
        <w:trPr>
          <w:trHeight w:val="109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Прочие краткосрочные пассивы</w:t>
            </w:r>
          </w:p>
        </w:tc>
        <w:tc>
          <w:tcPr>
            <w:tcW w:w="510" w:type="dxa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670</w:t>
            </w:r>
          </w:p>
        </w:tc>
        <w:tc>
          <w:tcPr>
            <w:tcW w:w="852" w:type="dxa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78,4</w:t>
            </w:r>
          </w:p>
        </w:tc>
        <w:tc>
          <w:tcPr>
            <w:tcW w:w="0" w:type="auto"/>
            <w:vAlign w:val="center"/>
          </w:tcPr>
          <w:p w:rsidR="00333AAB" w:rsidRPr="00B32DDD" w:rsidRDefault="00333AAB" w:rsidP="00F53B75">
            <w:pPr>
              <w:rPr>
                <w:sz w:val="20"/>
                <w:szCs w:val="20"/>
              </w:rPr>
            </w:pPr>
            <w:r w:rsidRPr="00B32DDD">
              <w:rPr>
                <w:sz w:val="20"/>
                <w:szCs w:val="20"/>
              </w:rPr>
              <w:t>125,9</w:t>
            </w:r>
          </w:p>
        </w:tc>
      </w:tr>
      <w:tr w:rsidR="00333AAB" w:rsidRPr="00B32DDD">
        <w:trPr>
          <w:trHeight w:val="109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Итого по разделу VI</w:t>
            </w:r>
          </w:p>
        </w:tc>
        <w:tc>
          <w:tcPr>
            <w:tcW w:w="510" w:type="dxa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690</w:t>
            </w:r>
          </w:p>
        </w:tc>
        <w:tc>
          <w:tcPr>
            <w:tcW w:w="852" w:type="dxa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382,6</w:t>
            </w:r>
          </w:p>
        </w:tc>
        <w:tc>
          <w:tcPr>
            <w:tcW w:w="0" w:type="auto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486,5</w:t>
            </w:r>
          </w:p>
        </w:tc>
        <w:tc>
          <w:tcPr>
            <w:tcW w:w="0" w:type="auto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605,2</w:t>
            </w:r>
          </w:p>
        </w:tc>
      </w:tr>
      <w:tr w:rsidR="00333AAB" w:rsidRPr="00B32DDD">
        <w:trPr>
          <w:trHeight w:val="109"/>
          <w:tblCellSpacing w:w="15" w:type="dxa"/>
          <w:jc w:val="center"/>
        </w:trPr>
        <w:tc>
          <w:tcPr>
            <w:tcW w:w="6218" w:type="dxa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БАЛАНС (сумма строк 490, 590, 690)</w:t>
            </w:r>
          </w:p>
        </w:tc>
        <w:tc>
          <w:tcPr>
            <w:tcW w:w="510" w:type="dxa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699</w:t>
            </w:r>
          </w:p>
        </w:tc>
        <w:tc>
          <w:tcPr>
            <w:tcW w:w="852" w:type="dxa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2083</w:t>
            </w:r>
          </w:p>
        </w:tc>
        <w:tc>
          <w:tcPr>
            <w:tcW w:w="0" w:type="auto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2229,9</w:t>
            </w:r>
          </w:p>
        </w:tc>
        <w:tc>
          <w:tcPr>
            <w:tcW w:w="0" w:type="auto"/>
            <w:vAlign w:val="center"/>
          </w:tcPr>
          <w:p w:rsidR="00333AAB" w:rsidRPr="00A62110" w:rsidRDefault="00333AAB" w:rsidP="00F53B75">
            <w:pPr>
              <w:rPr>
                <w:b/>
                <w:sz w:val="20"/>
                <w:szCs w:val="20"/>
              </w:rPr>
            </w:pPr>
            <w:r w:rsidRPr="00A62110">
              <w:rPr>
                <w:b/>
                <w:sz w:val="20"/>
                <w:szCs w:val="20"/>
              </w:rPr>
              <w:t>2438,5</w:t>
            </w:r>
          </w:p>
        </w:tc>
      </w:tr>
    </w:tbl>
    <w:p w:rsidR="00333AAB" w:rsidRDefault="00333AAB" w:rsidP="00333AAB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:rsidR="00333AAB" w:rsidRPr="0043467E" w:rsidRDefault="00333AAB">
      <w:pPr>
        <w:rPr>
          <w:sz w:val="28"/>
          <w:szCs w:val="28"/>
        </w:rPr>
      </w:pPr>
      <w:bookmarkStart w:id="33" w:name="_GoBack"/>
      <w:bookmarkEnd w:id="33"/>
    </w:p>
    <w:sectPr w:rsidR="00333AAB" w:rsidRPr="0043467E" w:rsidSect="00531DEA">
      <w:headerReference w:type="even" r:id="rId8"/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522" w:rsidRDefault="00D72522">
      <w:r>
        <w:separator/>
      </w:r>
    </w:p>
  </w:endnote>
  <w:endnote w:type="continuationSeparator" w:id="0">
    <w:p w:rsidR="00D72522" w:rsidRDefault="00D7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522" w:rsidRDefault="00D72522">
      <w:r>
        <w:separator/>
      </w:r>
    </w:p>
  </w:footnote>
  <w:footnote w:type="continuationSeparator" w:id="0">
    <w:p w:rsidR="00D72522" w:rsidRDefault="00D7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B75" w:rsidRDefault="00F53B75" w:rsidP="00F53B7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53B75" w:rsidRDefault="00F53B75" w:rsidP="00531DEA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B75" w:rsidRDefault="00F53B75" w:rsidP="00F53B7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53B7">
      <w:rPr>
        <w:rStyle w:val="a8"/>
        <w:noProof/>
      </w:rPr>
      <w:t>3</w:t>
    </w:r>
    <w:r>
      <w:rPr>
        <w:rStyle w:val="a8"/>
      </w:rPr>
      <w:fldChar w:fldCharType="end"/>
    </w:r>
  </w:p>
  <w:p w:rsidR="00F53B75" w:rsidRDefault="00F53B75" w:rsidP="00531DE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A6E"/>
    <w:multiLevelType w:val="hybridMultilevel"/>
    <w:tmpl w:val="3B5C94C4"/>
    <w:lvl w:ilvl="0" w:tplc="7E12F5FC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1">
    <w:nsid w:val="089D14FF"/>
    <w:multiLevelType w:val="hybridMultilevel"/>
    <w:tmpl w:val="41DE5CF0"/>
    <w:lvl w:ilvl="0" w:tplc="3A6A55B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9C7414E"/>
    <w:multiLevelType w:val="hybridMultilevel"/>
    <w:tmpl w:val="E3FA6EB0"/>
    <w:lvl w:ilvl="0" w:tplc="C86694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91AE1"/>
    <w:multiLevelType w:val="hybridMultilevel"/>
    <w:tmpl w:val="CABE56F6"/>
    <w:lvl w:ilvl="0" w:tplc="3250A81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3DF75DD"/>
    <w:multiLevelType w:val="hybridMultilevel"/>
    <w:tmpl w:val="03B23B34"/>
    <w:lvl w:ilvl="0" w:tplc="EB0828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B0F66"/>
    <w:multiLevelType w:val="hybridMultilevel"/>
    <w:tmpl w:val="1FE4D2FA"/>
    <w:lvl w:ilvl="0" w:tplc="69D6D1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2456923"/>
    <w:multiLevelType w:val="hybridMultilevel"/>
    <w:tmpl w:val="4CB4F4BA"/>
    <w:lvl w:ilvl="0" w:tplc="820C9E8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3924F04"/>
    <w:multiLevelType w:val="hybridMultilevel"/>
    <w:tmpl w:val="13A054E2"/>
    <w:lvl w:ilvl="0" w:tplc="3A6A55B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6122F5B"/>
    <w:multiLevelType w:val="hybridMultilevel"/>
    <w:tmpl w:val="E3C803DC"/>
    <w:lvl w:ilvl="0" w:tplc="820C9E8A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B2562DD"/>
    <w:multiLevelType w:val="hybridMultilevel"/>
    <w:tmpl w:val="425C21A2"/>
    <w:lvl w:ilvl="0" w:tplc="A1BC4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155105"/>
    <w:multiLevelType w:val="hybridMultilevel"/>
    <w:tmpl w:val="E4C29E6A"/>
    <w:lvl w:ilvl="0" w:tplc="3250A81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4F02432"/>
    <w:multiLevelType w:val="hybridMultilevel"/>
    <w:tmpl w:val="640EDD1A"/>
    <w:lvl w:ilvl="0" w:tplc="DCD09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EC3C8C"/>
    <w:multiLevelType w:val="hybridMultilevel"/>
    <w:tmpl w:val="0AE2E7B2"/>
    <w:lvl w:ilvl="0" w:tplc="2C620C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61A34C8"/>
    <w:multiLevelType w:val="hybridMultilevel"/>
    <w:tmpl w:val="5344D1CE"/>
    <w:lvl w:ilvl="0" w:tplc="3250A81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957C37"/>
    <w:multiLevelType w:val="hybridMultilevel"/>
    <w:tmpl w:val="DB945FE4"/>
    <w:lvl w:ilvl="0" w:tplc="3250A81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911D9E"/>
    <w:multiLevelType w:val="hybridMultilevel"/>
    <w:tmpl w:val="DB282258"/>
    <w:lvl w:ilvl="0" w:tplc="3250A81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AB1506"/>
    <w:multiLevelType w:val="hybridMultilevel"/>
    <w:tmpl w:val="7C2C0C6C"/>
    <w:lvl w:ilvl="0" w:tplc="3A6A55B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7">
    <w:nsid w:val="7C6F044A"/>
    <w:multiLevelType w:val="hybridMultilevel"/>
    <w:tmpl w:val="87D43088"/>
    <w:lvl w:ilvl="0" w:tplc="820C9E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E5F4EC1"/>
    <w:multiLevelType w:val="hybridMultilevel"/>
    <w:tmpl w:val="0204C644"/>
    <w:lvl w:ilvl="0" w:tplc="3250A81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6"/>
  </w:num>
  <w:num w:numId="11">
    <w:abstractNumId w:val="7"/>
  </w:num>
  <w:num w:numId="12">
    <w:abstractNumId w:val="14"/>
  </w:num>
  <w:num w:numId="13">
    <w:abstractNumId w:val="18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  <w:num w:numId="18">
    <w:abstractNumId w:val="3"/>
  </w:num>
  <w:num w:numId="19">
    <w:abstractNumId w:val="11"/>
  </w:num>
  <w:num w:numId="20">
    <w:abstractNumId w:val="12"/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67E"/>
    <w:rsid w:val="0000333F"/>
    <w:rsid w:val="000401DB"/>
    <w:rsid w:val="000861D0"/>
    <w:rsid w:val="001323D5"/>
    <w:rsid w:val="00135FDE"/>
    <w:rsid w:val="00156928"/>
    <w:rsid w:val="002C53B7"/>
    <w:rsid w:val="00311ECE"/>
    <w:rsid w:val="00333AAB"/>
    <w:rsid w:val="00340182"/>
    <w:rsid w:val="003456E0"/>
    <w:rsid w:val="00350883"/>
    <w:rsid w:val="003646C1"/>
    <w:rsid w:val="0043467E"/>
    <w:rsid w:val="00472E31"/>
    <w:rsid w:val="00490363"/>
    <w:rsid w:val="004C303D"/>
    <w:rsid w:val="00531DEA"/>
    <w:rsid w:val="00553E30"/>
    <w:rsid w:val="005675C8"/>
    <w:rsid w:val="0058616F"/>
    <w:rsid w:val="005B6143"/>
    <w:rsid w:val="005F3713"/>
    <w:rsid w:val="006239AB"/>
    <w:rsid w:val="006541A2"/>
    <w:rsid w:val="006C5A47"/>
    <w:rsid w:val="007048F6"/>
    <w:rsid w:val="00731B49"/>
    <w:rsid w:val="00734DF2"/>
    <w:rsid w:val="008369F2"/>
    <w:rsid w:val="00874CDF"/>
    <w:rsid w:val="008C2DEE"/>
    <w:rsid w:val="008D2493"/>
    <w:rsid w:val="008D26DC"/>
    <w:rsid w:val="009E46C3"/>
    <w:rsid w:val="00A521B8"/>
    <w:rsid w:val="00A53A60"/>
    <w:rsid w:val="00AD2A8A"/>
    <w:rsid w:val="00AD4262"/>
    <w:rsid w:val="00B13317"/>
    <w:rsid w:val="00B16635"/>
    <w:rsid w:val="00B62CF8"/>
    <w:rsid w:val="00BB38F8"/>
    <w:rsid w:val="00BB42F3"/>
    <w:rsid w:val="00BF1A57"/>
    <w:rsid w:val="00C16777"/>
    <w:rsid w:val="00D72522"/>
    <w:rsid w:val="00D94205"/>
    <w:rsid w:val="00DB04C6"/>
    <w:rsid w:val="00DC4DD9"/>
    <w:rsid w:val="00DD0D20"/>
    <w:rsid w:val="00E66454"/>
    <w:rsid w:val="00EE1D6C"/>
    <w:rsid w:val="00F53B75"/>
    <w:rsid w:val="00F8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40"/>
    <o:shapelayout v:ext="edit">
      <o:idmap v:ext="edit" data="1"/>
    </o:shapelayout>
  </w:shapeDefaults>
  <w:decimalSymbol w:val=","/>
  <w:listSeparator w:val=";"/>
  <w15:chartTrackingRefBased/>
  <w15:docId w15:val="{216EA5F9-DBFC-4C85-9991-CD4AB6E3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731B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731B4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C5A47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customStyle="1" w:styleId="14pt">
    <w:name w:val="Обычный + 14 pt"/>
    <w:aliases w:val="по центру,по ширине,межстрочный интервал половинный"/>
    <w:basedOn w:val="a"/>
    <w:rsid w:val="006C5A47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rsid w:val="006C5A47"/>
    <w:pPr>
      <w:spacing w:after="120"/>
      <w:ind w:left="283"/>
    </w:pPr>
  </w:style>
  <w:style w:type="paragraph" w:styleId="a5">
    <w:name w:val="Normal (Web)"/>
    <w:basedOn w:val="a"/>
    <w:rsid w:val="006C5A47"/>
    <w:pPr>
      <w:spacing w:before="100" w:beforeAutospacing="1" w:after="100" w:afterAutospacing="1"/>
    </w:pPr>
  </w:style>
  <w:style w:type="table" w:styleId="a6">
    <w:name w:val="Table Grid"/>
    <w:basedOn w:val="a1"/>
    <w:rsid w:val="006C5A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531D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31DEA"/>
  </w:style>
  <w:style w:type="character" w:styleId="a9">
    <w:name w:val="Hyperlink"/>
    <w:basedOn w:val="a0"/>
    <w:rsid w:val="00311ECE"/>
    <w:rPr>
      <w:color w:val="0000FF"/>
      <w:u w:val="single"/>
    </w:rPr>
  </w:style>
  <w:style w:type="character" w:styleId="aa">
    <w:name w:val="Strong"/>
    <w:basedOn w:val="a0"/>
    <w:qFormat/>
    <w:rsid w:val="00311ECE"/>
    <w:rPr>
      <w:b/>
      <w:bCs/>
    </w:rPr>
  </w:style>
  <w:style w:type="paragraph" w:styleId="1">
    <w:name w:val="toc 1"/>
    <w:basedOn w:val="a"/>
    <w:next w:val="a"/>
    <w:autoRedefine/>
    <w:semiHidden/>
    <w:rsid w:val="00F53B75"/>
  </w:style>
  <w:style w:type="paragraph" w:styleId="20">
    <w:name w:val="toc 2"/>
    <w:basedOn w:val="a"/>
    <w:next w:val="a"/>
    <w:autoRedefine/>
    <w:semiHidden/>
    <w:rsid w:val="00F53B75"/>
    <w:pPr>
      <w:ind w:left="240"/>
    </w:pPr>
  </w:style>
  <w:style w:type="paragraph" w:styleId="ab">
    <w:name w:val="Document Map"/>
    <w:basedOn w:val="a"/>
    <w:semiHidden/>
    <w:rsid w:val="0034018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5810</Words>
  <Characters>33117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38850</CharactersWithSpaces>
  <SharedDoc>false</SharedDoc>
  <HLinks>
    <vt:vector size="108" baseType="variant">
      <vt:variant>
        <vt:i4>6619172</vt:i4>
      </vt:variant>
      <vt:variant>
        <vt:i4>123</vt:i4>
      </vt:variant>
      <vt:variant>
        <vt:i4>0</vt:i4>
      </vt:variant>
      <vt:variant>
        <vt:i4>5</vt:i4>
      </vt:variant>
      <vt:variant>
        <vt:lpwstr>http://www.vico.ru/</vt:lpwstr>
      </vt:variant>
      <vt:variant>
        <vt:lpwstr/>
      </vt:variant>
      <vt:variant>
        <vt:i4>1114165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_Toc224500313</vt:lpwstr>
      </vt:variant>
      <vt:variant>
        <vt:i4>1114165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_Toc224500312</vt:lpwstr>
      </vt:variant>
      <vt:variant>
        <vt:i4>1114165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_Toc224500311</vt:lpwstr>
      </vt:variant>
      <vt:variant>
        <vt:i4>1114165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_Toc224500310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_Toc224500309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_Toc224500308</vt:lpwstr>
      </vt:variant>
      <vt:variant>
        <vt:i4>1048629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_Toc224500307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_Toc224500306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_Toc224500305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_Toc224500304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_Toc224500303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_Toc224500302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_Toc224500301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_Toc224500300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_Toc224500299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_Toc224500298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_Toc224500297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Irina</cp:lastModifiedBy>
  <cp:revision>2</cp:revision>
  <dcterms:created xsi:type="dcterms:W3CDTF">2014-09-04T19:45:00Z</dcterms:created>
  <dcterms:modified xsi:type="dcterms:W3CDTF">2014-09-04T19:45:00Z</dcterms:modified>
</cp:coreProperties>
</file>