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4B" w:rsidRDefault="00AF424B">
      <w:pPr>
        <w:pStyle w:val="2"/>
        <w:jc w:val="both"/>
      </w:pPr>
    </w:p>
    <w:p w:rsidR="00D03199" w:rsidRDefault="00D03199">
      <w:pPr>
        <w:pStyle w:val="2"/>
        <w:jc w:val="both"/>
      </w:pPr>
      <w:r>
        <w:t>Художественная деталь и её роль в создании образа Плюшкина</w:t>
      </w:r>
    </w:p>
    <w:p w:rsidR="00D03199" w:rsidRDefault="00D0319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D03199" w:rsidRPr="00AF424B" w:rsidRDefault="00D031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Плюшкин – образ заплесневелого сухаря, оставшегося от кулича. История жизни есть только у него, всех остальных помещиков Гоголь изображает статично. У этих героев как бы нет прошлого, которое хоть чем-нибудь отличалось бы от их настоящего и что-то в нём объясняло. Характер Плюшкина намного сложнее характеров других помещиков, представленных в «Мёртвых душах». </w:t>
      </w:r>
    </w:p>
    <w:p w:rsidR="00D03199" w:rsidRDefault="00D031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маниакальной скупости сочетаются в Плюшкине с болезненной подозрительностью и недоверием к людям. Сберегающий старую подошву, глиняный черепок, гвоздик или подкову, он обращает в пыль и прах всё своё богатство: тысячами пудов гниёт хлеб, пропадает множество холстов, сукон, овчин, дерева, посуды. Заботясь о ничтожной мелочи, проявляя грошовую скаредность, он теряет сотни и тысячи, пуская по ветру своё состояние, разоряя семью и дом, родовое поместье. </w:t>
      </w:r>
    </w:p>
    <w:p w:rsidR="00D03199" w:rsidRDefault="00D031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Полностью соответствует образ Плюшкина картине его имения, которая предстаёт перед читателем. Тот же распад и разложение, абсолютная утрата человеческого образа: хозяин дворянской усадьбы выглядит, как старая баба-ключница. </w:t>
      </w:r>
    </w:p>
    <w:p w:rsidR="00D03199" w:rsidRDefault="00D031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«А ведь было время, когда он только был бережливым хозяином!» В этот период своей истории он как бы соединяет в себе наиболее характерные черты других помещиков: у него учились хозяйствовать, как у Собакевича, он был примерный семьянин, как Манилов, хлопотлив, как Коробочка. Однако уже на этом этапе жизни Плюшкин сравнивается с пауком: «… везде, во всё входил зоркий взгляд хозяина и, как трудолюбивый паук, бегал… по всем концам своей хозяйственной паутины». Запутавшись в сетях «хозяйственной паутины», Плюшкин начисто забывает о душе своей и чужой. Не зря наблюдательный Чичиков в разговоре с ним спешит заменить слова «добродетель» и «редкие свойства души» на «экономию» и «порядок». </w:t>
      </w:r>
    </w:p>
    <w:p w:rsidR="00D03199" w:rsidRDefault="00D031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Моральная деградация Плюшкина происходит не столько в силу биографических причин (смерть жены, бегство старшей дочери, ослушание сына, наконец, смерть последней дочери), сколько потому, что «человеческие чувства», которые… не были в нём глубоки, мелели ежеминутно, и каждый день что-нибудь утрачивалось в этой изношенной развалине. </w:t>
      </w:r>
    </w:p>
    <w:p w:rsidR="00D03199" w:rsidRDefault="00D031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видит причину духовного опустошения Плюшкина в безразличии к собственной душе. Горестны рассуждения автора о постепенном охлаждении, очерствении человеческой души, которыми он открывает главу о Плюшкине. </w:t>
      </w:r>
    </w:p>
    <w:p w:rsidR="00D03199" w:rsidRDefault="00D0319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 Плюшкина завершает галерею губернских помещиков. Он являет собой последнюю ступень нравственного падения. Почему не Манилов, не Собакевич, не Коробочка названы страшным гоголевским словом «прореха на человечестве», а именно Плюшкин? С одной стороны Гоголь рассматривает Плюшкина, как явление уникальное, исключительное в русской жизни. С другой стороны – его роднят с героями поэмы бездуховность, мелочность интересов, отсутствие глубоких чувств и возвышенность мыслей. В ряду «мёртвых обитателей, страшных неподвижным холодом души своей и пустотой сердца». Плюшкин занимает достойное место как логическое завершение процесса расчеловечивания человека. Известно, что Гоголь лелеял мечту о возможности «воскрешения» подобных мёртвых душ силой нравственной проповеди. Но великая Трагедия Гоголя заключалась, по мысли Ю.Айхенвальда, в том, что создание «прекрасных и простых образов… создание человеческого величия не даётся ему. Здесь он не творец, здесь он бессилен».</w:t>
      </w:r>
      <w:bookmarkStart w:id="0" w:name="_GoBack"/>
      <w:bookmarkEnd w:id="0"/>
    </w:p>
    <w:sectPr w:rsidR="00D03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24B"/>
    <w:rsid w:val="00383D6A"/>
    <w:rsid w:val="003F2E3B"/>
    <w:rsid w:val="00AF424B"/>
    <w:rsid w:val="00D0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5D4D9-1276-4DBC-9F0F-9B01B888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Художественная деталь и её роль в создании образа Плюшкина - CoolReferat.com</vt:lpstr>
    </vt:vector>
  </TitlesOfParts>
  <Company>*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Художественная деталь и её роль в создании образа Плюшкина - CoolReferat.com</dc:title>
  <dc:subject/>
  <dc:creator>Admin</dc:creator>
  <cp:keywords/>
  <dc:description/>
  <cp:lastModifiedBy>Irina</cp:lastModifiedBy>
  <cp:revision>2</cp:revision>
  <dcterms:created xsi:type="dcterms:W3CDTF">2014-08-19T14:01:00Z</dcterms:created>
  <dcterms:modified xsi:type="dcterms:W3CDTF">2014-08-19T14:01:00Z</dcterms:modified>
</cp:coreProperties>
</file>